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E70A0" w14:textId="07736CEB" w:rsidR="00B80CBD" w:rsidRPr="005E4823" w:rsidRDefault="00D4443B" w:rsidP="00E9313C">
      <w:pPr>
        <w:pStyle w:val="is-dep"/>
      </w:pPr>
      <w:r w:rsidRPr="005E4823">
        <w:t>Finansdepartementet</w:t>
      </w:r>
    </w:p>
    <w:p w14:paraId="7EF363AB" w14:textId="77777777" w:rsidR="00B80CBD" w:rsidRPr="005E4823" w:rsidRDefault="00B80CBD" w:rsidP="005E4823">
      <w:pPr>
        <w:pStyle w:val="i-hode"/>
      </w:pPr>
      <w:r w:rsidRPr="005E4823">
        <w:t>Meld. St. 1</w:t>
      </w:r>
    </w:p>
    <w:p w14:paraId="5A438424" w14:textId="77777777" w:rsidR="00B80CBD" w:rsidRPr="005E4823" w:rsidRDefault="00B80CBD" w:rsidP="005E4823">
      <w:pPr>
        <w:pStyle w:val="i-sesjon"/>
      </w:pPr>
      <w:r w:rsidRPr="005E4823">
        <w:t>(2026–2027)</w:t>
      </w:r>
    </w:p>
    <w:p w14:paraId="6B313E01" w14:textId="77777777" w:rsidR="00B80CBD" w:rsidRPr="005E4823" w:rsidRDefault="00B80CBD" w:rsidP="005E4823">
      <w:pPr>
        <w:pStyle w:val="i-hode-tit"/>
      </w:pPr>
      <w:r w:rsidRPr="005E4823">
        <w:t>Melding til Stortinget</w:t>
      </w:r>
    </w:p>
    <w:p w14:paraId="5B249FE7" w14:textId="77777777" w:rsidR="00B80CBD" w:rsidRPr="005E4823" w:rsidRDefault="00B80CBD" w:rsidP="005E4823">
      <w:pPr>
        <w:pStyle w:val="i-tit"/>
      </w:pPr>
      <w:r w:rsidRPr="005E4823">
        <w:t>Nasjonalbudsjettet 2027</w:t>
      </w:r>
    </w:p>
    <w:p w14:paraId="27173E5B" w14:textId="1A79CC8F" w:rsidR="00B80CBD" w:rsidRPr="005E4823" w:rsidRDefault="00D4443B" w:rsidP="005E4823">
      <w:pPr>
        <w:pStyle w:val="i-dep"/>
      </w:pPr>
      <w:r w:rsidRPr="005E4823">
        <w:t>Finansdepartementet</w:t>
      </w:r>
    </w:p>
    <w:p w14:paraId="41BFEFF1" w14:textId="77777777" w:rsidR="00B80CBD" w:rsidRPr="005E4823" w:rsidRDefault="00B80CBD" w:rsidP="005E4823">
      <w:pPr>
        <w:pStyle w:val="i-hode"/>
      </w:pPr>
      <w:r w:rsidRPr="005E4823">
        <w:t>Meld. St. 1</w:t>
      </w:r>
    </w:p>
    <w:p w14:paraId="7B64C3F1" w14:textId="77777777" w:rsidR="00B80CBD" w:rsidRPr="005E4823" w:rsidRDefault="00B80CBD" w:rsidP="005E4823">
      <w:pPr>
        <w:pStyle w:val="i-sesjon"/>
      </w:pPr>
      <w:r w:rsidRPr="005E4823">
        <w:t>(2026–2027)</w:t>
      </w:r>
    </w:p>
    <w:p w14:paraId="63BDFB1F" w14:textId="77777777" w:rsidR="00B80CBD" w:rsidRPr="005E4823" w:rsidRDefault="00B80CBD" w:rsidP="005E4823">
      <w:pPr>
        <w:pStyle w:val="i-hode-tit"/>
      </w:pPr>
      <w:r w:rsidRPr="005E4823">
        <w:t>Melding til Stortinget</w:t>
      </w:r>
    </w:p>
    <w:p w14:paraId="0A57B6CC" w14:textId="77777777" w:rsidR="00B80CBD" w:rsidRPr="005E4823" w:rsidRDefault="00B80CBD" w:rsidP="005E4823">
      <w:pPr>
        <w:pStyle w:val="i-tit"/>
      </w:pPr>
      <w:r w:rsidRPr="005E4823">
        <w:t>Nasjonalbudsjettet 2027</w:t>
      </w:r>
    </w:p>
    <w:p w14:paraId="620C5E1D" w14:textId="77777777" w:rsidR="00B80CBD" w:rsidRPr="005E4823" w:rsidRDefault="00B80CBD" w:rsidP="005E4823">
      <w:pPr>
        <w:pStyle w:val="i-statsrdato"/>
      </w:pPr>
      <w:r w:rsidRPr="005E4823">
        <w:t xml:space="preserve">Tilråding fra Finansdepartementet 2. oktober 2026, </w:t>
      </w:r>
      <w:r w:rsidRPr="005E4823">
        <w:br/>
        <w:t xml:space="preserve">godkjent i statsråd samme dag. </w:t>
      </w:r>
      <w:r w:rsidRPr="005E4823">
        <w:br/>
        <w:t>(Regjeringen Støre)</w:t>
      </w:r>
    </w:p>
    <w:p w14:paraId="0F836C9C" w14:textId="77777777" w:rsidR="00B80CBD" w:rsidRPr="005E4823" w:rsidRDefault="00B80CBD" w:rsidP="005E4823">
      <w:pPr>
        <w:pStyle w:val="Overskrift1"/>
      </w:pPr>
      <w:r w:rsidRPr="005E4823">
        <w:t>Hovedlinjer i den økonomiske politikken og utsiktene for norsk økonomi</w:t>
      </w:r>
    </w:p>
    <w:p w14:paraId="3FEA49A1" w14:textId="77777777" w:rsidR="00B80CBD" w:rsidRPr="005E4823" w:rsidRDefault="00B80CBD" w:rsidP="005E4823">
      <w:r w:rsidRPr="005E4823">
        <w:t xml:space="preserve">Statsbudsjettet for 2027 er et budsjett for trygg økonomisk styring i en urolig tid. Budsjettet bidrar til trygghet i folks hverdagsøkonomi, prioriterer sikkerhet og forsvar i en urolig verden, og legger til rette for raskere leksehjelp, mer læring i skolen og flere i arbeid, i tråd med </w:t>
      </w:r>
      <w:r w:rsidRPr="005E4823">
        <w:rPr>
          <w:rStyle w:val="kursiv"/>
        </w:rPr>
        <w:t>Regjeringens plan for Norge</w:t>
      </w:r>
      <w:r w:rsidRPr="005E4823">
        <w:t>.</w:t>
      </w:r>
    </w:p>
    <w:p w14:paraId="1A177EBB" w14:textId="77777777" w:rsidR="00B80CBD" w:rsidRPr="005E4823" w:rsidRDefault="00B80CBD" w:rsidP="005E4823">
      <w:r w:rsidRPr="005E4823">
        <w:t>Det viktigste regjeringen gjør for å bidra til at folk skal få bedre råd, er å føre en ansvarlig økonomisk politikk. Den økonomiske politikken skal bidra til økonomisk vekst, arbeid til alle, økt kjøpekraft og rettferdig fordeling.</w:t>
      </w:r>
    </w:p>
    <w:p w14:paraId="12658C3A" w14:textId="77777777" w:rsidR="00B80CBD" w:rsidRPr="005E4823" w:rsidRDefault="00B80CBD" w:rsidP="005E4823">
      <w:r w:rsidRPr="005E4823">
        <w:t>Norsk økonomi går godt. Lønningene har steget mer enn prisene flere år på rad, og denne utviklingen ventes å fortsette i år og neste år. Arbeidsledigheten holder seg lav.</w:t>
      </w:r>
    </w:p>
    <w:p w14:paraId="5CC13AB3" w14:textId="77777777" w:rsidR="00B80CBD" w:rsidRPr="005E4823" w:rsidRDefault="00B80CBD" w:rsidP="005E4823">
      <w:r w:rsidRPr="005E4823">
        <w:t xml:space="preserve">Den økonomiske politikken skal ivareta hensynet til både en god konjunkturutvikling og til vekst og velferd som er bærekraftig over tid. Det krever bevisste valg om hvordan ressursene brukes best, både nå og i årene som kommer. </w:t>
      </w:r>
      <w:r w:rsidRPr="005E4823">
        <w:rPr>
          <w:rStyle w:val="kursiv"/>
        </w:rPr>
        <w:t>Regjeringens plan for Norge</w:t>
      </w:r>
      <w:r w:rsidRPr="005E4823">
        <w:t xml:space="preserve"> omfatter flere reformer og satsinger som skal bidra til bedre økonomisk ressursbruk og økt omstillingsevne.</w:t>
      </w:r>
    </w:p>
    <w:p w14:paraId="7BF5D69E" w14:textId="77777777" w:rsidR="00B80CBD" w:rsidRPr="005E4823" w:rsidRDefault="00B80CBD" w:rsidP="005E4823">
      <w:r w:rsidRPr="005E4823">
        <w:t>Norge står i store omstillinger med knapphet på arbeidskraft og voksende behov for helse- og omsorgstjenester. Rask teknologisk utvikling, særlig innen kunstig intelligens, skaper både muligheter og utfordringer. Regjeringen vil at Norge skal dra nytte av vekstmulighetene ny teknologi gir. Samtidig skal omstillingene skje på en måte som opprettholder verdiskaping, arbeidsdeltakelse, tillit og sikkerhet. Utgangspunktet i Norge er godt, med høy sysselsetting, god kompetanse, omstillingsdyktig økonomi og stor finansformue.</w:t>
      </w:r>
    </w:p>
    <w:p w14:paraId="21375354" w14:textId="77777777" w:rsidR="00B80CBD" w:rsidRPr="005E4823" w:rsidRDefault="00B80CBD" w:rsidP="005E4823">
      <w:pPr>
        <w:pStyle w:val="avsnitt-undertittel"/>
      </w:pPr>
      <w:r w:rsidRPr="005E4823">
        <w:t>Norsk økonomi</w:t>
      </w:r>
    </w:p>
    <w:p w14:paraId="62846E98" w14:textId="77777777" w:rsidR="00B80CBD" w:rsidRPr="005E4823" w:rsidRDefault="00B80CBD" w:rsidP="005E4823">
      <w:r w:rsidRPr="005E4823">
        <w:t xml:space="preserve">Til tross for geopolitisk uro og handelskonflikter har den økonomiske veksten </w:t>
      </w:r>
      <w:r w:rsidRPr="005E4823">
        <w:rPr>
          <w:rStyle w:val="kursiv"/>
        </w:rPr>
        <w:t>internasjonalt</w:t>
      </w:r>
      <w:r w:rsidRPr="005E4823">
        <w:t xml:space="preserve"> holdt seg godt oppe. Neste år ventes veksten i global økonomi å være om lag på gjennomsnittet for årene 2010–2025. Som følge av krigen i Midtøsten og de høye råvareprisene tiltok prisveksten i mange land gjennom våren. Siden har prisveksten avtatt noe, men ligger fortsatt over inflasjonsmålene i flere store økonomier.</w:t>
      </w:r>
    </w:p>
    <w:p w14:paraId="0D939616" w14:textId="77777777" w:rsidR="00B80CBD" w:rsidRPr="005E4823" w:rsidRDefault="00B80CBD" w:rsidP="005E4823">
      <w:r w:rsidRPr="005E4823">
        <w:t xml:space="preserve">Aktivitetsveksten i </w:t>
      </w:r>
      <w:r w:rsidRPr="005E4823">
        <w:rPr>
          <w:rStyle w:val="kursiv"/>
        </w:rPr>
        <w:t>norsk økonomi</w:t>
      </w:r>
      <w:r w:rsidRPr="005E4823">
        <w:t xml:space="preserve"> økte i fjor, men veksttakten har avtatt noe det siste året. Det er ventet at veksten øker igjen fremover, særlig fordi kjøpekraftsutviklingen gir grunnlag for høyere privat konsum. Samtidig påvirkes norsk økonomi av uroen i verden, og forventningene til prisvekst og rentenivå har tatt seg opp siden tidlig på året. Konsumprisveksten ligger over inflasjonsmålet, og Norges Bank har siden i vinter justert kursen fra å planlegge for videre rentenedgang til å sette renten opp og signalisere at det trolig blir behov for å holde renten oppe en tid fremover.</w:t>
      </w:r>
    </w:p>
    <w:p w14:paraId="71F18DCD" w14:textId="77777777" w:rsidR="00B80CBD" w:rsidRPr="005E4823" w:rsidRDefault="00B80CBD" w:rsidP="005E4823">
      <w:r w:rsidRPr="005E4823">
        <w:t xml:space="preserve">Den </w:t>
      </w:r>
      <w:r w:rsidRPr="005E4823">
        <w:rPr>
          <w:rStyle w:val="kursiv"/>
        </w:rPr>
        <w:t>registrerte arbeidsledigheten</w:t>
      </w:r>
      <w:r w:rsidRPr="005E4823">
        <w:t xml:space="preserve"> holder seg fortsatt lav. Ved utgangen av august var 2,1 pst. av arbeidsstyrken registrert som helt ledige. Det er godt under gjennomsnittet for de siste 20 årene. Nivået ventes å holde seg lavt fremover.</w:t>
      </w:r>
    </w:p>
    <w:p w14:paraId="5AD9DA12" w14:textId="77777777" w:rsidR="00B80CBD" w:rsidRPr="005E4823" w:rsidRDefault="00B80CBD" w:rsidP="005E4823">
      <w:pPr>
        <w:rPr>
          <w:rStyle w:val="kursiv"/>
        </w:rPr>
      </w:pPr>
      <w:r w:rsidRPr="005E4823">
        <w:rPr>
          <w:rStyle w:val="kursiv"/>
        </w:rPr>
        <w:t>Konsumprisveksten</w:t>
      </w:r>
      <w:r w:rsidRPr="005E4823">
        <w:t xml:space="preserve"> fortsetter å ligge over inflasjonsmålet. Så langt i år har prisveksten målt ved endringen i konsumprisindeksen (KPI) og konsumprisindeksen justert for avgiftsendringer og uten energivarer (KPI-JAE) begge ligget omkring 3 pst., om lag som i fjor. Veksten i KPI-JAE anslås til 3,1 pst. i år og 2,8 pst. til neste år. Den samlede konsumprisindeksen (KPI) anslås å vokse med 3,3 pst. i år og 2,7 pst. til neste år.</w:t>
      </w:r>
    </w:p>
    <w:p w14:paraId="728FD441" w14:textId="77777777" w:rsidR="00B80CBD" w:rsidRPr="005E4823" w:rsidRDefault="00B80CBD" w:rsidP="005E4823">
      <w:r w:rsidRPr="005E4823">
        <w:t xml:space="preserve">God lønnsomhet i industrien har sammen med lav ledighet og høy prisvekst bidratt til høy </w:t>
      </w:r>
      <w:r w:rsidRPr="005E4823">
        <w:rPr>
          <w:rStyle w:val="kursiv"/>
        </w:rPr>
        <w:t>lønnsvekst</w:t>
      </w:r>
      <w:r w:rsidRPr="005E4823">
        <w:t xml:space="preserve"> de siste årene. Lønnsveksten anslås til 4,6 pst. i år og 4,0 pst. til neste år. Disse anslagene innebærer god reallønnsvekst både i år og neste år.</w:t>
      </w:r>
    </w:p>
    <w:p w14:paraId="12CEBB26" w14:textId="77777777" w:rsidR="00B80CBD" w:rsidRPr="005E4823" w:rsidRDefault="00B80CBD" w:rsidP="005E4823">
      <w:r w:rsidRPr="005E4823">
        <w:t>Samlet sett går det godt i norsk økonomi, og det ventes å fortsette. Bakteppet er likevel preget av urolighetene internasjonalt, og utviklingen kan bli vesentlig annerledes enn i prognosene. Russlands angrepskrig i Ukraina, eskalering av krigen i Midtøsten eller dypere handelskonflikter kan utløse nye runder med høyere prisvekst og lavere vekst i verdiskaping og sysselsetting. Her hjemme er det usikkert hvor raskt inflasjonen vil komme ned mot inflasjonsmålet på 2 pst. Høy prisvekst over tid kan føre til at bedrifter og husholdninger begynner å legge til grunn at prisveksten holder seg høy. I så fall kan Norges Bank måtte øke styringsrenten mer enn lagt til grunn. Det kan gi en svakere og mer ubalansert økonomisk utvikling. Motsatt kan et raskere fall i prisveksten enn ventet gi grunnlag for tidligere rentereduksjoner.</w:t>
      </w:r>
    </w:p>
    <w:p w14:paraId="1FEE6C42" w14:textId="77777777" w:rsidR="00B80CBD" w:rsidRPr="005E4823" w:rsidRDefault="00B80CBD" w:rsidP="005E4823">
      <w:r w:rsidRPr="005E4823">
        <w:t>De økonomiske utsiktene er nærmere omtalt i kapittel 2.</w:t>
      </w:r>
    </w:p>
    <w:p w14:paraId="18BBF672" w14:textId="77777777" w:rsidR="00B80CBD" w:rsidRPr="005E4823" w:rsidRDefault="00B80CBD" w:rsidP="005E4823">
      <w:pPr>
        <w:pStyle w:val="avsnitt-undertittel"/>
      </w:pPr>
      <w:r w:rsidRPr="005E4823">
        <w:t>Et budsjett for trygg økonomisk styring</w:t>
      </w:r>
    </w:p>
    <w:p w14:paraId="7DEA3E6A" w14:textId="77777777" w:rsidR="00B80CBD" w:rsidRPr="005E4823" w:rsidRDefault="00B80CBD" w:rsidP="005E4823">
      <w:r w:rsidRPr="005E4823">
        <w:t>Regjeringen legger handlingsregelen til grunn for budsjettpolitikken. I tråd med denne skal finanspolitikken bidra til en stabil økonomisk utvikling både på kort og lang sikt.</w:t>
      </w:r>
    </w:p>
    <w:p w14:paraId="1E6961E5" w14:textId="77777777" w:rsidR="00B80CBD" w:rsidRPr="005E4823" w:rsidRDefault="00B80CBD" w:rsidP="005E4823">
      <w:r w:rsidRPr="005E4823">
        <w:t>Finanspolitikken, pengepolitikken og lønnsdannelsen spiller alle viktige roller i å stabilisere den økonomiske utviklingen i møte med forstyrrelser, slik vi har opplevd de senere årene. Den økonomiske politikken har samlet sett bidratt til å holde arbeidsledigheten lav og sysselsettingen høy, samtidig som prisveksten er på vei ned.</w:t>
      </w:r>
    </w:p>
    <w:p w14:paraId="4BDD4B8F" w14:textId="77777777" w:rsidR="00B80CBD" w:rsidRPr="005E4823" w:rsidRDefault="00B80CBD" w:rsidP="005E4823">
      <w:r w:rsidRPr="005E4823">
        <w:t>Gjennom det finanspolitiske opplegget for 2027 viderefører regjeringen en trygg økonomisk styring. Det foreslås en bruk av fondsmidler på 608,4 mrd. kroner i statsbudsjettet for 2027. Målt som andel av trend-BNP for Fastlands-Norge utgjør det 12,6 pst., om lag uendret fra i år. Ifølge makromodellene KVARTS og NORA har finanspolitikken for 2027 en om lag nøytral effekt på aktiviteten i økonomien neste år.</w:t>
      </w:r>
    </w:p>
    <w:p w14:paraId="03A87DBA" w14:textId="77777777" w:rsidR="00B80CBD" w:rsidRPr="005E4823" w:rsidRDefault="00B80CBD" w:rsidP="005E4823">
      <w:r w:rsidRPr="005E4823">
        <w:t>Målt som andel av verdien i Statens pensjonsfond utland (SPU) anslås bruken av fondsmidler å tilsvare 2,7 pst. Fondsverdien er beregningsteknisk anslått til 22 400 mrd. kroner ved inngangen til 2027. Det er 1 100 mrd. kroner høyere enn ved inngangen til 2026. Utviklingen i økonomien og fondsverdien fremover er usikker. Fondet finansierer nå mer enn en fjerdedel av statsbudsjettet. Det kan gjøre det mer krevende enn tidligere å tilpasse bruken av fondsmidler dersom fondet skulle falle mye i verdi. Finanspolitikken må ta høyde for at man ved større økonomiske tilbakeslag vil ønske å øke bruken av fondsmidler og for at man vil tilpasse seg et eventuelt fall i fondsverdien over noe tid.</w:t>
      </w:r>
    </w:p>
    <w:p w14:paraId="71EBF4B3" w14:textId="77777777" w:rsidR="00B80CBD" w:rsidRPr="005E4823" w:rsidRDefault="00B80CBD" w:rsidP="005E4823">
      <w:r w:rsidRPr="005E4823">
        <w:t>Oppdaterte prognoser tilsier at om få år vil de offentlige utgiftene vokse raskere enn inntektene. Det vil kreve enten redusert utgiftsvekst eller økt inntektsvekst. Det er i hovedsak det samme bildet som ble lagt til grunn i Perspektivmeldingen 2024.</w:t>
      </w:r>
    </w:p>
    <w:p w14:paraId="041776B6" w14:textId="77777777" w:rsidR="00B80CBD" w:rsidRPr="005E4823" w:rsidRDefault="00B80CBD" w:rsidP="005E4823">
      <w:r w:rsidRPr="005E4823">
        <w:t>Budsjettpolitikken er nærmere omtalt i kapittel 3.</w:t>
      </w:r>
    </w:p>
    <w:p w14:paraId="1331C504" w14:textId="77777777" w:rsidR="00B80CBD" w:rsidRPr="005E4823" w:rsidRDefault="00B80CBD" w:rsidP="005E4823">
      <w:pPr>
        <w:pStyle w:val="avsnitt-undertittel"/>
      </w:pPr>
      <w:r w:rsidRPr="005E4823">
        <w:t>Regjeringens hovedprioriteringer</w:t>
      </w:r>
    </w:p>
    <w:p w14:paraId="775FD3F6" w14:textId="77777777" w:rsidR="00B80CBD" w:rsidRPr="005E4823" w:rsidRDefault="00B80CBD" w:rsidP="005E4823">
      <w:r w:rsidRPr="005E4823">
        <w:rPr>
          <w:rStyle w:val="kursiv"/>
        </w:rPr>
        <w:t>Regjeringens plan for Norge</w:t>
      </w:r>
      <w:r w:rsidRPr="005E4823">
        <w:t xml:space="preserve"> ligger til grunn for regjeringens prioriteringer i statsbudsjettet for 2027. Planen skal gi trygghet og muligheter i en urolig tid. Den samler regjeringens viktigste prioriteringer på fem områder: Trygghet for økonomien, arbeids- og næringslivet, barn og unge, helsen og landet.</w:t>
      </w:r>
    </w:p>
    <w:p w14:paraId="32537656" w14:textId="77777777" w:rsidR="00B80CBD" w:rsidRPr="005E4823" w:rsidRDefault="00B80CBD" w:rsidP="005E4823">
      <w:pPr>
        <w:pStyle w:val="avsnitt-under-undertittel"/>
      </w:pPr>
      <w:r w:rsidRPr="005E4823">
        <w:t>Trygghet for landet</w:t>
      </w:r>
    </w:p>
    <w:p w14:paraId="46EF7F5C" w14:textId="77777777" w:rsidR="00B80CBD" w:rsidRPr="005E4823" w:rsidRDefault="00B80CBD" w:rsidP="005E4823">
      <w:r w:rsidRPr="005E4823">
        <w:t>Forsvar, sikkerhet og beredskap videreføres som hovedprioriteringer i budsjettforslaget for neste år. Det er nødvendig i den mest alvorlige sikkerhetspolitiske situasjonen siden andre verdenskrig. Regjeringen foreslår nye satsinger som understøtter de strategiske hovedprioriteringene i den nasjonale sikkerhetsstrategien, og verner om landets grunnleggende sikkerhetsinteresser.</w:t>
      </w:r>
    </w:p>
    <w:p w14:paraId="6CF5B626" w14:textId="77777777" w:rsidR="00B80CBD" w:rsidRPr="005E4823" w:rsidRDefault="00B80CBD" w:rsidP="005E4823">
      <w:r w:rsidRPr="005E4823">
        <w:t>Budsjettforslaget fortsetter opptrappingen av langtidsplanen for forsvarssektoren, med ytterligere 6,5 mrd. kroner neste år. Samlet anslås forsvarsutgiftene til 3,4 prosent av BNP i 2027. Regjeringen foreslår å øke driftsrammene for å styrke Forsvarets beredskap og utholdenhet. Det foreslås også å øke kapasiteten til situasjonsforståelse og investeringer i materiell, bygg og infrastruktur. Den ekstraordinære støtten til Ukraina gjennom Nansen-programmet foreslås videreført på 85 mrd. kroner. Støtten er et viktig bidrag til Ukrainas forsvarskamp, men også til norsk og europeisk sikkerhet.</w:t>
      </w:r>
    </w:p>
    <w:p w14:paraId="2959C5D2" w14:textId="77777777" w:rsidR="00B80CBD" w:rsidRPr="005E4823" w:rsidRDefault="00B80CBD" w:rsidP="005E4823">
      <w:r w:rsidRPr="005E4823">
        <w:t>Prioriteringen av sikkerhet og beredskap innebærer at Norge oppfyller NATOs nye byrdefordelingsmål om å bruke 1,5 pst. av brutto nasjonalprodukt på forsvarsrelaterte utgifter til sikkerhet og beredskap. For å avskrekke, forebygge og motvirke fremmed etterretning, påvirkning, sabotasje og terrorisme foreslår regjeringen å øke bevilgningene til Politiets sikkerhetstjeneste (PST) og Nasjonal sikkerhetsmyndighet (NSM) betydelig. Det foreslås også å øke driftsbudsjettet til redningshelikoptertjenesten, forberede nytt nødnett og bevilge midler til en nasjonal tidstjeneste som vil redusere sårbarhetene for forstyrrelser og bortfall av nøyaktig og synkronisert tidsangivelse som moderne digitale systemer er avhengige av.</w:t>
      </w:r>
    </w:p>
    <w:p w14:paraId="7406C00F" w14:textId="77777777" w:rsidR="00B80CBD" w:rsidRPr="005E4823" w:rsidRDefault="00B80CBD" w:rsidP="005E4823">
      <w:r w:rsidRPr="005E4823">
        <w:t>Kriminalitet svekker folks trygghet, og organisert kriminalitet kan utgjøre en alvorlig trussel mot nasjonal sikkerhet. Kriminelle nettverk kan også benyttes av fremmede stater for å utføre aksjoner i Norge. For å øke politiets effektivitet og slagkraft foreslår regjeringen å sette i gang et omfattende prosjekt for å gi politiet nye digitale løsninger. Prosjektet skal gå over fem år, og utvikle sikre, fremtidsrettede digitale løsninger med særlig vekt på politiberedskap og økt kriminalitetsbekjempelse.</w:t>
      </w:r>
    </w:p>
    <w:p w14:paraId="4202F72F" w14:textId="77777777" w:rsidR="00B80CBD" w:rsidRPr="005E4823" w:rsidRDefault="00B80CBD" w:rsidP="005E4823">
      <w:r w:rsidRPr="005E4823">
        <w:t>Regjeringen foreslår å starte arbeidet med et samordnet aksjeeierregister og modernisert aksjonærbeskatningssystem. Dette skal gi et riktigere skattegrunnlag, hindre skjult eierskap og gjøre skatteunndragelser langt vanskeligere. Prosjektet vil gjøre det vanskeligere å dekke over kriminalitet som kan true nasjonale sikkerhetsinteresser. Regjeringen vil også sette i gang et arbeid for å få bedre kontroll og tilgang til opplysninger om eierskap til fast eiendom.</w:t>
      </w:r>
    </w:p>
    <w:p w14:paraId="06D1AA1B" w14:textId="77777777" w:rsidR="00B80CBD" w:rsidRPr="005E4823" w:rsidRDefault="00B80CBD" w:rsidP="005E4823">
      <w:pPr>
        <w:pStyle w:val="avsnitt-under-undertittel"/>
      </w:pPr>
      <w:r w:rsidRPr="005E4823">
        <w:t>Trygghet for økonomien</w:t>
      </w:r>
    </w:p>
    <w:p w14:paraId="34779418" w14:textId="77777777" w:rsidR="00B80CBD" w:rsidRPr="005E4823" w:rsidRDefault="00B80CBD" w:rsidP="005E4823">
      <w:r w:rsidRPr="005E4823">
        <w:t>Regjeringen vil føre en ansvarlig økonomisk politikk i tråd med hovedlinjene omtalt innledningsvis. Samtidig vil regjeringen fortsette å bidra til at folk får forutsigbarhet for viktige utgifter i hverdagen.</w:t>
      </w:r>
    </w:p>
    <w:p w14:paraId="6A791EBA" w14:textId="77777777" w:rsidR="00B80CBD" w:rsidRPr="005E4823" w:rsidRDefault="00B80CBD" w:rsidP="005E4823">
      <w:r w:rsidRPr="005E4823">
        <w:t>Regjeringen foreslår i budsjettet å videreføre både strømstønadsordningen og Norgespris. Det er en forsikring mot høye og varierende strømpriser, og gir husholdningene trygghet og forutsigbarhet. De samlede utbetalingene til strømstøtte under Energidepartementet anslås til 16,4 mrd. kroner neste år. I tråd med føringene i lov om Norgespris og strømstønad til husholdninger foreslår regjeringen at Norgespris fastsettes til 45 øre per kWh ekskl. avgifter i 2027. Terskelen i strømstønadsordningen settes til 79 øre per kWh.</w:t>
      </w:r>
    </w:p>
    <w:p w14:paraId="439CC6BF" w14:textId="77777777" w:rsidR="00B80CBD" w:rsidRPr="005E4823" w:rsidRDefault="00B80CBD" w:rsidP="005E4823">
      <w:r w:rsidRPr="005E4823">
        <w:t>Inntektsskatten reduseres med 6,4 mrd. kroner i regjeringens budsjettforslag, blant annet gjennom økt personfradrag og redusert trygdeavgift. Det gir brede lettelser samtidig som skattesystemets omfordelende egenskaper holdes om lag uendret. Forslaget gjør det også mer lønnsomt å jobbe ettersom man sitter igjen med litt mer etter skatt for hver ekstra krone man tjener. Veitrafikken skjermes for virkningene av økt CO</w:t>
      </w:r>
      <w:r w:rsidRPr="005E4823">
        <w:rPr>
          <w:rStyle w:val="skrift-senket"/>
        </w:rPr>
        <w:t>2</w:t>
      </w:r>
      <w:r w:rsidRPr="005E4823">
        <w:t>-avgift ved å redusere veibruksavgiften med 1,2 mrd. kroner. Samlet holdes avgiftene på bensin og diesel til veibruk reelt uendret.</w:t>
      </w:r>
    </w:p>
    <w:p w14:paraId="70816CEB" w14:textId="77777777" w:rsidR="00B80CBD" w:rsidRPr="005E4823" w:rsidRDefault="00B80CBD" w:rsidP="005E4823">
      <w:r w:rsidRPr="005E4823">
        <w:t>Budsjettforslaget viderefører en lav makspris i barnehage og høy barnetrygd. Maksprisen i barnehage foreslås å være 1 200 kroner per måned. I de minst sentrale kommunene (sone 5 og 6) videreføres makspris på 700 kroner per måned. Barnehager er gratis i innsatssonen i Finnmark og Nord-Troms. Barnetrygden foreslås å være 2 012 kroner per måned per barn.</w:t>
      </w:r>
    </w:p>
    <w:p w14:paraId="303C63EA" w14:textId="77777777" w:rsidR="00B80CBD" w:rsidRPr="005E4823" w:rsidRDefault="00B80CBD" w:rsidP="005E4823">
      <w:r w:rsidRPr="005E4823">
        <w:t>Kommunesektoren yter mange av de viktigste velferdstjenestene i Norge. En god og forutsigbar kommuneøkonomi er sentralt for at kommuner og fylkeskommuner skal kunne ivareta sine oppgaver. Regjeringen foreslår en vekst i kommunesektorens frie inntekter på 3,2 mrd. kroner. Utover merkostnader knyttet til befolkningsutvikling gir dette et handlingsrom på 500 mill. kroner. I tillegg videreføres bevilgningsøkningen til fylkeskommunene på 450 mill. kroner som kom i forbindelse med revidert nasjonalbudsjett for i år.</w:t>
      </w:r>
    </w:p>
    <w:p w14:paraId="17D1DB42" w14:textId="77777777" w:rsidR="00B80CBD" w:rsidRPr="005E4823" w:rsidRDefault="00B80CBD" w:rsidP="005E4823">
      <w:r w:rsidRPr="005E4823">
        <w:t>Regjeringen vil også videreføre den midlertidige søknadsordningen for reduserte priser i kollektivtransporten i fylkeskommunene. Den legger til rette for å videreføre prisreduksjonen på om lag 100 kroner på månedskort.</w:t>
      </w:r>
    </w:p>
    <w:p w14:paraId="68D51EE2" w14:textId="77777777" w:rsidR="00B80CBD" w:rsidRPr="005E4823" w:rsidRDefault="00B80CBD" w:rsidP="005E4823">
      <w:r w:rsidRPr="005E4823">
        <w:t>Regjeringen viderefører også en lang rekke andre støtteordninger, slik som ordningen for sletting av studiegjeld i distriktskommuner.</w:t>
      </w:r>
    </w:p>
    <w:p w14:paraId="530EAEE0" w14:textId="77777777" w:rsidR="00B80CBD" w:rsidRPr="005E4823" w:rsidRDefault="00B80CBD" w:rsidP="005E4823">
      <w:pPr>
        <w:pStyle w:val="avsnitt-under-undertittel"/>
      </w:pPr>
      <w:r w:rsidRPr="005E4823">
        <w:t>Trygghet for helsen</w:t>
      </w:r>
    </w:p>
    <w:p w14:paraId="75579AFE" w14:textId="77777777" w:rsidR="00B80CBD" w:rsidRPr="005E4823" w:rsidRDefault="00B80CBD" w:rsidP="005E4823">
      <w:r w:rsidRPr="005E4823">
        <w:t>Regjeringen vil bygge en sterk offentlig helsetjeneste, redusere ventetidene for behandling på sykehus og redusere sykefraværet og frafallet fra arbeidslivet. Regjeringens budsjettforslag bidrar til en forutsigbar sykehusøkonomi, og legger til rette for at ventetidene kan avta videre. Regjeringen foreslår om lag 3,1 mrd. kroner for å legge til rette for økt aktivitet i sykehusene, i hovedsak som følge av en økende og aldrende befolkning. Regjeringen setter også et mål om økt produktivitet i sykehusene, der de frigjorte ressursene forblir i sykehusene for å finansiere tiltak for kortere ventetider i tjenesten.</w:t>
      </w:r>
    </w:p>
    <w:p w14:paraId="3CE1F763" w14:textId="77777777" w:rsidR="00B80CBD" w:rsidRPr="005E4823" w:rsidRDefault="00B80CBD" w:rsidP="005E4823">
      <w:r w:rsidRPr="005E4823">
        <w:t>Regjeringen følger opp eldreløftet med økt satsing på og forenkling av tilskudd til heldøgns omsorgsplasser, som sykehjem og omsorgsboliger, og viderefører tilskuddet til privatpersoner for oppgradering av egen bolig. Regjeringen følger opp opptrappingsplanen for psykisk helse, med blant annet forslag om økt bevilgning til døgnkapasitet i psykisk helsevern og spesialisert rusbehandling for barn og unge. Regjeringen foreslår å etablere et omstillingstilskudd for å støtte kommunene i håndteringen av nåværende og fremtidige behov i en situasjon med mangel på helsepersonell. Regjeringen foreslår også å innføre et gratis tilbud for å beskytte spedbarn mot RS-virus.</w:t>
      </w:r>
    </w:p>
    <w:p w14:paraId="43DC6735" w14:textId="77777777" w:rsidR="00B80CBD" w:rsidRPr="005E4823" w:rsidRDefault="00B80CBD" w:rsidP="005E4823">
      <w:r w:rsidRPr="005E4823">
        <w:t xml:space="preserve">Sykefraværet i Norge er høyt sammenlignet med andre land og har økt de siste årene. Målt i antall tapte dagsverk er sykefraværet nærmere 20 pst. høyere enn i årene før pandemien. Dersom sykefraværet går tilbake til nivået før pandemien, vil folketrygden isolert sett kunne spare om lag 14 mrd. kroner årlig. Regjeringen foreslår flere tiltak som skal bidra til å redusere sykefraværet. Det legges til rette for bedre informasjonsutveksling mellom Nav og helsetjenesten, noe som er en forutsetning for å lykkes med andre tiltak. I tillegg skal det prøves ut modeller for systematisk samhandling mellom Nav og kommunehelsetjenesten for personer som har behov for både arbeidsrettede tjenester og behandling for å stå i arbeid, og det skal utvikles bedre beslutningsstøtte for dem som sykmelder pasienter. Det er dessuten gjennomført endringer i takstsystemet for fastleger og andre </w:t>
      </w:r>
      <w:proofErr w:type="spellStart"/>
      <w:r w:rsidRPr="005E4823">
        <w:t>sykmeldere</w:t>
      </w:r>
      <w:proofErr w:type="spellEnd"/>
      <w:r w:rsidRPr="005E4823">
        <w:t xml:space="preserve"> som skal styrke insentivene til å drive faglig godt sykefraværsarbeid. I dette inngår bedre honorering av konsultasjoner som erfaringsmessig tar lengre tid, blant annet konsultasjoner der det legges til rette for graderte sykmeldinger eller for at pasienten kan fortsette i arbeid uten sykmelding.</w:t>
      </w:r>
    </w:p>
    <w:p w14:paraId="797038B6" w14:textId="77777777" w:rsidR="00B80CBD" w:rsidRPr="005E4823" w:rsidRDefault="00B80CBD" w:rsidP="005E4823">
      <w:pPr>
        <w:pStyle w:val="avsnitt-under-undertittel"/>
      </w:pPr>
      <w:r w:rsidRPr="005E4823">
        <w:t>Trygghet for arbeids- og næringslivet</w:t>
      </w:r>
    </w:p>
    <w:p w14:paraId="613CA3DD" w14:textId="77777777" w:rsidR="00B80CBD" w:rsidRPr="005E4823" w:rsidRDefault="00B80CBD" w:rsidP="005E4823">
      <w:r w:rsidRPr="005E4823">
        <w:t>Regjeringen ønsker bred politisk enighet om hovedelementer i skattesystemet, og tar nå de første skrittene på veien. Skattekommisjonen la frem sine anbefalinger før sommeren og regjeringen vil komme tilbake til Stortinget med en melding om skattereform tidlig neste år. Målet er en skattereform som gir stabile og forutsigbare rammebetingelser, styrker norsk konkurransekraft, bidrar til rettferdig fordeling og legger til rette for at flere kan komme i arbeid.</w:t>
      </w:r>
    </w:p>
    <w:p w14:paraId="6E6737F7" w14:textId="77777777" w:rsidR="00B80CBD" w:rsidRPr="005E4823" w:rsidRDefault="00B80CBD" w:rsidP="005E4823">
      <w:r w:rsidRPr="005E4823">
        <w:t>Regjeringen øker innsatsen for å få flere i arbeid, med særlig vekt på unge. Ungdoms-programmet og aktivitetspenger for unge skal prøve ut om en ytelse med tett oppfølging fra Nav uten medisinsk inngangsvilkår kan hjelpe flere unge i jobb og motvirke varig utenforskap. Regjeringen vil forsterke satsingen på øvrige arbeidsmarkedstiltak. Den foreslåtte budsjettøkningen gir grunnlag for å øke innsatsen med individuell jobbstøtte (IPS) og forsøk med fireårig lønnstilskudd for unge. Regjeringen foreslår også å øke bevilgningen til Jobbsjansen, et kvalifiseringsprogram for å få hjemmeværende innvandrerkvinner inn i ordinært arbeid eller utdanning.</w:t>
      </w:r>
    </w:p>
    <w:p w14:paraId="08DAE10A" w14:textId="77777777" w:rsidR="00B80CBD" w:rsidRPr="005E4823" w:rsidRDefault="00B80CBD" w:rsidP="005E4823">
      <w:r w:rsidRPr="005E4823">
        <w:t>Bevilgningen til jordbruksavtalen foreslås økt med 3,3 mrd. kroner til 33,4 mrd. kroner, i tråd med jordbruksavtalen som ble inngått i vår. Økningen gir kompensasjon for anslått kostnadsvekst og følger opp opptrappingsplanen for inntektsmuligheter i jordbruket, jf. Meld. St. 11 (2023–2024). Det er lagt til grunn at inntektsmålsettingen i planen kan bli innfridd i 2027. Fra 2021 til 2027 har den årlige bevilgningen til jordbruksavtalen økt nominelt med 16,5 mrd. kroner.</w:t>
      </w:r>
    </w:p>
    <w:p w14:paraId="4FF7FC19" w14:textId="77777777" w:rsidR="00B80CBD" w:rsidRPr="005E4823" w:rsidRDefault="00B80CBD" w:rsidP="005E4823">
      <w:r w:rsidRPr="005E4823">
        <w:t>I 2027 vil regjeringen innføre krav om elektronisk faktura mellom virksomheter. Det vil forenkle fakturering og bokføring, redusere bedriftenes kostnader, og gjøre det vanskeligere for useriøse aktører og kriminelle. Regjeringens forslag om å etablere et nytt samordnet aksjeeierregister og modernisert aksjebeskatningssystem vil også redusere rapporteringsbyrden, gi bedre datakvalitet og legge til rette for gjenbruk av informasjon.</w:t>
      </w:r>
    </w:p>
    <w:p w14:paraId="778F1F26" w14:textId="77777777" w:rsidR="00B80CBD" w:rsidRPr="005E4823" w:rsidRDefault="00B80CBD" w:rsidP="005E4823">
      <w:r w:rsidRPr="005E4823">
        <w:t xml:space="preserve">Kunstig intelligens har et stort potensial for å kunne heve produktiviteten i økonomien, både i privat og offentlig sektor, </w:t>
      </w:r>
      <w:proofErr w:type="gramStart"/>
      <w:r w:rsidRPr="005E4823">
        <w:t>så fremt</w:t>
      </w:r>
      <w:proofErr w:type="gramEnd"/>
      <w:r w:rsidRPr="005E4823">
        <w:t xml:space="preserve"> det gjøres innenfor trygge rammer. Regjeringen foreslår økte bevilgninger til KI Norge. KI Norge har som oppgave å legge til rette for at offentlig sektor og norsk næringsliv kan balansere innovasjon og ansvarlighet i utvikling og bruk av kunstig intelligens. Regjeringen foreslår videre flere KI-tiltak som på sikt vil kunne øke produktiviteten i offentlig sektor.</w:t>
      </w:r>
    </w:p>
    <w:p w14:paraId="48AAED5D" w14:textId="77777777" w:rsidR="00B80CBD" w:rsidRPr="005E4823" w:rsidRDefault="00B80CBD" w:rsidP="005E4823">
      <w:pPr>
        <w:pStyle w:val="avsnitt-under-undertittel"/>
      </w:pPr>
      <w:r w:rsidRPr="005E4823">
        <w:t>Trygghet for barn og unge</w:t>
      </w:r>
    </w:p>
    <w:p w14:paraId="6060ECAA" w14:textId="77777777" w:rsidR="00B80CBD" w:rsidRPr="005E4823" w:rsidRDefault="00B80CBD" w:rsidP="005E4823">
      <w:r w:rsidRPr="005E4823">
        <w:t>Regjeringens mål er å snu skoleresultatene og styrke elevenes grunnleggende ferdigheter.</w:t>
      </w:r>
    </w:p>
    <w:p w14:paraId="01641479" w14:textId="77777777" w:rsidR="00B80CBD" w:rsidRPr="005E4823" w:rsidRDefault="00B80CBD" w:rsidP="005E4823">
      <w:r w:rsidRPr="005E4823">
        <w:t xml:space="preserve">I neste års budsjett opprettes det et nytt tilskudd for økt bruk av smågruppeundervisning i lesing, skriving og regning, spesielt på de første skoletrinnene. Regjeringen følger også opp </w:t>
      </w:r>
      <w:r w:rsidRPr="005E4823">
        <w:rPr>
          <w:rStyle w:val="kursiv"/>
        </w:rPr>
        <w:t>Leseløftet</w:t>
      </w:r>
      <w:r w:rsidRPr="005E4823">
        <w:t xml:space="preserve"> og foreslår økte midler til tiltak som skal bedre elevenes leseferdigheter. Det inkluderer ekstraordinære tilskudd til flere fysiske lærebøker og styrking av skolebibliotekene. Arbeidet med å gjøre opplæringen mer relevant, variert og motiverende gjennom hele skoleløpet fortsetter, blant annet gjennom ekstraordinære tilskudd til utstyr.</w:t>
      </w:r>
    </w:p>
    <w:p w14:paraId="777209D8" w14:textId="77777777" w:rsidR="00B80CBD" w:rsidRPr="005E4823" w:rsidRDefault="00B80CBD" w:rsidP="005E4823">
      <w:r w:rsidRPr="005E4823">
        <w:t xml:space="preserve">Regjeringen vil øke innsatsen mot barne- og ungdomskriminalitet og finansiere vedtatte lovendringer som skal forbedre barnevernsinstitusjonenes kapasitet til å håndtere og forebygge alvorlig eller gjentatt kriminalitet. Regjeringen foreslår også økte bevilgninger til én-til-én-oppfølging av barn og unge med høy risiko for kriminalitet og til multisystemiske terapi-team i </w:t>
      </w:r>
      <w:proofErr w:type="spellStart"/>
      <w:r w:rsidRPr="005E4823">
        <w:t>Bufetat</w:t>
      </w:r>
      <w:proofErr w:type="spellEnd"/>
      <w:r w:rsidRPr="005E4823">
        <w:t>. Det foreslås økt bevilgning til Konfliktrådet for tettere oppfølging av barn under 15 år, og for å styrke arbeidet med hurtigspor for unge gjerningspersoner. Politiets bevilgning foreslås økt slik at innsatsen mot vold i nære relasjoner kan intensiveres. I kriminalomsorgen forbedres innholdet i straffegjennomføringen for unge innsatte. Det skal legge til rette for økt rehabilitering.</w:t>
      </w:r>
    </w:p>
    <w:p w14:paraId="6CF0A3E5" w14:textId="77777777" w:rsidR="00B80CBD" w:rsidRPr="005E4823" w:rsidRDefault="00B80CBD" w:rsidP="005E4823">
      <w:r w:rsidRPr="005E4823">
        <w:t>Det statlige barnevernet skal ivareta de mest sårbare barna. Antall saker der kommunen ikke fikk tilbud om statlig barnevernsplass innen rimelig tid, har gått vesentlig ned de siste årene. Bevilgningene til det statlige barnevernet foreslås økt, blant annet fordi flere barn har behov for tiltak og fordi prisene på tiltaksplasser øker. I tillegg foreslår regjeringen midler til økt grunnkapasitet og ny innretning i det statlige barnevernet.</w:t>
      </w:r>
    </w:p>
    <w:p w14:paraId="66CC7A4E" w14:textId="77777777" w:rsidR="00B80CBD" w:rsidRPr="005E4823" w:rsidRDefault="00B80CBD" w:rsidP="005E4823">
      <w:pPr>
        <w:pStyle w:val="avsnitt-undertittel"/>
      </w:pPr>
      <w:r w:rsidRPr="005E4823">
        <w:t>En klimapolitikk som kutter utslipp</w:t>
      </w:r>
    </w:p>
    <w:p w14:paraId="4D7CF4C0" w14:textId="77777777" w:rsidR="00B80CBD" w:rsidRPr="005E4823" w:rsidRDefault="00B80CBD" w:rsidP="005E4823">
      <w:r w:rsidRPr="005E4823">
        <w:t>Norske utslipp er på god vei nedover. Utslippsgapet er redusert sammenlignet med fjorårets Klimastatus og -plan. Regjeringen fører en ambisiøs klimapolitikk for at utslippene fortsatt skal reduseres.</w:t>
      </w:r>
    </w:p>
    <w:p w14:paraId="4DC6519A" w14:textId="77777777" w:rsidR="00B80CBD" w:rsidRPr="005E4823" w:rsidRDefault="00B80CBD" w:rsidP="005E4823">
      <w:r w:rsidRPr="005E4823">
        <w:t>Regjeringen fortsetter en forutsigbar opptrapping av klimaavgiftene. For 2027-budsjettet foreslår regjeringen å øke det generelle avgiftsnivået med 13 pst, i tråd med opptrappingen til 2 400 2025-kroner i 2030. Forutsigbarhet om fremtidig avgiftsnivå gjør det lettere for husholdninger og bedrifter å planlegge langsiktig og styrker insentivene til klimavennlige valg. Samlet gir økte klimaavgifter et merproveny på 2,6 mrd. kroner i 2027. De økte inntektene tilbakeføres til skattyterne dels gjennom redusert skatt på arbeid, dels gjennom redusert veibruksavgift.</w:t>
      </w:r>
    </w:p>
    <w:p w14:paraId="4C355158" w14:textId="77777777" w:rsidR="00B80CBD" w:rsidRPr="005E4823" w:rsidRDefault="00B80CBD" w:rsidP="005E4823">
      <w:r w:rsidRPr="005E4823">
        <w:t>For å bidra til raskere innfasing av nullutslippsløsninger foreslår regjeringen blant annet å gi nye tilsagn gjennom Hurtigbåtprogrammet.</w:t>
      </w:r>
    </w:p>
    <w:p w14:paraId="347E72FD" w14:textId="77777777" w:rsidR="00B80CBD" w:rsidRPr="005E4823" w:rsidRDefault="00B80CBD" w:rsidP="005E4823">
      <w:r w:rsidRPr="005E4823">
        <w:t>Regjeringen fortsetter å gi insentiver til overgangen til nullutslippstransport. Fra mars får alle elektriske varebiler fritak for trafikkforsikringsavgift. Arbeidet med tilrettelegging for lading for de tunge kjøretøyene fortsetter, og ordningen med reduserte satser på månedskort for kollektivtransport videreføres ett år til.</w:t>
      </w:r>
    </w:p>
    <w:p w14:paraId="720E1B77" w14:textId="77777777" w:rsidR="00B80CBD" w:rsidRPr="005E4823" w:rsidRDefault="00B80CBD" w:rsidP="005E4823">
      <w:r w:rsidRPr="005E4823">
        <w:t>Regjeringen foreslår også å bevilge 7,5 mrd. kroner til CO</w:t>
      </w:r>
      <w:r w:rsidRPr="005E4823">
        <w:rPr>
          <w:rStyle w:val="skrift-senket"/>
        </w:rPr>
        <w:t>2</w:t>
      </w:r>
      <w:r w:rsidRPr="005E4823">
        <w:t>-kompensasjon for industrien. Det er fra og med støtteåret 2024 stilt krav om at 40 pst. av kompensasjonen skal brukes til klima- og energitiltak. I tillegg er forskriften revidert slik at en rekke nye sektorer kommer inn i ordningen fra og med støtteåret 2026.</w:t>
      </w:r>
    </w:p>
    <w:p w14:paraId="22408FFB" w14:textId="77777777" w:rsidR="00B80CBD" w:rsidRPr="005E4823" w:rsidRDefault="00B80CBD" w:rsidP="005E4823">
      <w:r w:rsidRPr="005E4823">
        <w:t xml:space="preserve">Langskip-prosjektet er et viktig bidrag til utvikling av teknologi som kan gi globale utslippskutt. Hafslund </w:t>
      </w:r>
      <w:proofErr w:type="spellStart"/>
      <w:r w:rsidRPr="005E4823">
        <w:t>Celsios</w:t>
      </w:r>
      <w:proofErr w:type="spellEnd"/>
      <w:r w:rsidRPr="005E4823">
        <w:t xml:space="preserve"> CO</w:t>
      </w:r>
      <w:r w:rsidRPr="005E4823">
        <w:rPr>
          <w:rStyle w:val="skrift-senket"/>
        </w:rPr>
        <w:t>2</w:t>
      </w:r>
      <w:r w:rsidRPr="005E4823">
        <w:t>-fangsprosjekt på Klemetsrud er under bygging. Yara åpnet i begynnelsen av september i år et CO</w:t>
      </w:r>
      <w:r w:rsidRPr="005E4823">
        <w:rPr>
          <w:rStyle w:val="skrift-senket"/>
        </w:rPr>
        <w:t>2</w:t>
      </w:r>
      <w:r w:rsidRPr="005E4823">
        <w:t xml:space="preserve">-fangstanlegg i </w:t>
      </w:r>
      <w:proofErr w:type="spellStart"/>
      <w:r w:rsidRPr="005E4823">
        <w:t>Sluiskil</w:t>
      </w:r>
      <w:proofErr w:type="spellEnd"/>
      <w:r w:rsidRPr="005E4823">
        <w:t xml:space="preserve"> i Nederland, som er den første internasjonale leveransen inn i Langskip-prosjektet.</w:t>
      </w:r>
    </w:p>
    <w:p w14:paraId="21E04B74" w14:textId="77777777" w:rsidR="00B80CBD" w:rsidRPr="005E4823" w:rsidRDefault="00B80CBD" w:rsidP="005E4823">
      <w:r w:rsidRPr="005E4823">
        <w:t>Regjeringen foreslår å etablere en felles tilskuddsordning til klima- og natursatsprogrammer. Denne skal erstatte nåværende klimasats, tilskuddsordningen for klimatilpasning og natursats. Ordningen skal styrke kommunenes kapasitet og gjennomføringsevne på klima- og naturområdet, og bidra til målrettet og helhetlig innsats.</w:t>
      </w:r>
    </w:p>
    <w:p w14:paraId="34BB6E9E" w14:textId="77777777" w:rsidR="00B80CBD" w:rsidRPr="005E4823" w:rsidRDefault="00B80CBD" w:rsidP="005E4823">
      <w:r w:rsidRPr="005E4823">
        <w:t>Norge bidrar betydelig til å redusere klimagassutslipp internasjonalt. Regjeringen viderefører Klima- og skoginitiativet på et høyt nivå for å ivareta internasjonal klima- og natursatsing. Regjeringen foreslår også å øke fullmakten for kjøp av utslippsreduksjoner under Parisavtalens artikkel 6, som åpner for at land kan samarbeide om å redusere klimagassutslipp. Klimakvoter er et kostnadseffektivt og viktig klimatiltak som bidrar til gjennomføring av avtalen, og til at ambisjonsnivået under Parisavtalen økes.</w:t>
      </w:r>
    </w:p>
    <w:p w14:paraId="158F7632" w14:textId="77777777" w:rsidR="00B80CBD" w:rsidRPr="005E4823" w:rsidRDefault="00B80CBD" w:rsidP="005E4823">
      <w:r w:rsidRPr="005E4823">
        <w:t xml:space="preserve">Som en del av statsbudsjettet legger regjeringen frem en plan som viser hvordan Norge skal nå klimamålene, se særskilt vedlegg til </w:t>
      </w:r>
      <w:proofErr w:type="spellStart"/>
      <w:r w:rsidRPr="005E4823">
        <w:t>Prop</w:t>
      </w:r>
      <w:proofErr w:type="spellEnd"/>
      <w:r w:rsidRPr="005E4823">
        <w:t>. 1 S (2026–2027) under Klima- og miljødepartementet, Regjeringens klimastatus og -plan for 2027.</w:t>
      </w:r>
    </w:p>
    <w:p w14:paraId="3BB62AFD" w14:textId="77777777" w:rsidR="00B80CBD" w:rsidRPr="005E4823" w:rsidRDefault="00B80CBD" w:rsidP="005E4823">
      <w:pPr>
        <w:pStyle w:val="avsnitt-undertittel"/>
      </w:pPr>
      <w:r w:rsidRPr="005E4823">
        <w:t>Omprioriteringer og bedre ressursbruk</w:t>
      </w:r>
    </w:p>
    <w:p w14:paraId="569C090C" w14:textId="77777777" w:rsidR="00B80CBD" w:rsidRPr="005E4823" w:rsidRDefault="00B80CBD" w:rsidP="005E4823">
      <w:pPr>
        <w:rPr>
          <w:rStyle w:val="kursiv"/>
        </w:rPr>
      </w:pPr>
      <w:r w:rsidRPr="005E4823">
        <w:rPr>
          <w:rStyle w:val="kursiv"/>
        </w:rPr>
        <w:t>Regjeringens plan for Norge</w:t>
      </w:r>
      <w:r w:rsidRPr="005E4823">
        <w:t xml:space="preserve"> innebærer tydeligere prioriteringer og forutsetter bedre ressursbruk i alle sektorer. Budsjettet inneholder derfor innsparinger og omprioriteringer på alle områder.</w:t>
      </w:r>
    </w:p>
    <w:p w14:paraId="3B13E2BB" w14:textId="77777777" w:rsidR="00B80CBD" w:rsidRPr="005E4823" w:rsidRDefault="00B80CBD" w:rsidP="005E4823">
      <w:r w:rsidRPr="005E4823">
        <w:t>Når sikkerhetssituasjonen krever betydelige ressurser til forsvarssektoren, vil det være mindre tilgjengelig til andre sektorer. En aldrende befolkning krever også at det prioriteres ressurser til helse og omsorg. Dette nødvendiggjør omprioriteringer og tiltak for mer effektiv bruk av ressurser. Bedre målretting og innretning av tjenester og støtteordninger kan både frigjøre budsjettmidler og bidra til at arbeidskraft og andre ressurser utnyttes bedre. Regjeringens tiltak for bedre bruk av samfunnets ressurser omtales i kapittel 5. Det omfatter tiltak for å få flere i arbeid og for å få mer ut av ressursene både i privat og offentlig sektor.</w:t>
      </w:r>
    </w:p>
    <w:p w14:paraId="04EE03D1" w14:textId="77777777" w:rsidR="00B80CBD" w:rsidRPr="005E4823" w:rsidRDefault="00B80CBD" w:rsidP="005E4823">
      <w:proofErr w:type="spellStart"/>
      <w:r w:rsidRPr="005E4823">
        <w:t>Enova</w:t>
      </w:r>
      <w:proofErr w:type="spellEnd"/>
      <w:r w:rsidRPr="005E4823">
        <w:t xml:space="preserve"> er et sentralt virkemiddel for å stimulere til klima- og energiomstilling, og regjeringen har tilført betydelige midler til </w:t>
      </w:r>
      <w:proofErr w:type="spellStart"/>
      <w:r w:rsidRPr="005E4823">
        <w:t>Enova</w:t>
      </w:r>
      <w:proofErr w:type="spellEnd"/>
      <w:r w:rsidRPr="005E4823">
        <w:t xml:space="preserve"> over flere år. Klima- og energifondet, som </w:t>
      </w:r>
      <w:proofErr w:type="spellStart"/>
      <w:r w:rsidRPr="005E4823">
        <w:t>Enova</w:t>
      </w:r>
      <w:proofErr w:type="spellEnd"/>
      <w:r w:rsidRPr="005E4823">
        <w:t xml:space="preserve"> forvalter, forventes å være på 36 mrd. kroner ved inngangen til 2027, inkludert overføringer og foreslått bevilgning. Samlet foreslås bevilgningene til fondet redusert med 3,8 mrd. kroner, til 4,1 mrd. kroner. Selv etter denne reduksjonen vil bevilgningene være om lag på samme realverdi som i 2021. </w:t>
      </w:r>
      <w:proofErr w:type="spellStart"/>
      <w:r w:rsidRPr="005E4823">
        <w:t>Enova</w:t>
      </w:r>
      <w:proofErr w:type="spellEnd"/>
      <w:r w:rsidRPr="005E4823">
        <w:t xml:space="preserve"> vil fortsatt ha et stort økonomisk handlingsrom til å støtte gode klima- og energiprosjekter.</w:t>
      </w:r>
    </w:p>
    <w:p w14:paraId="3A152146" w14:textId="77777777" w:rsidR="00B80CBD" w:rsidRPr="005E4823" w:rsidRDefault="00B80CBD" w:rsidP="005E4823">
      <w:r w:rsidRPr="005E4823">
        <w:t xml:space="preserve">Regjeringen er opptatt av at vi skal få mest mulig ut av den offentlige innsatsen for forskning, innovasjon og verdiskaping i næringslivet. I budsjettforslaget for 2027 reduseres bevilgningene til virkemiddelapparatet under Nærings- og fiskeridepartementet og Kommunal- og </w:t>
      </w:r>
      <w:proofErr w:type="spellStart"/>
      <w:r w:rsidRPr="005E4823">
        <w:t>distriktsdepartementet</w:t>
      </w:r>
      <w:proofErr w:type="spellEnd"/>
      <w:r w:rsidRPr="005E4823">
        <w:t xml:space="preserve"> med om lag 300 mill. kroner. Med reduserte bevilgninger må virkemiddelaktørene i større grad prioritere blant de beste prosjektene. Bevilgninger til det næringsrettede virkemiddelapparatet under Nærings- og fiskeridepartementet summerer seg til 5,36 mrd. kroner, som skal gi støtte til nye ideer og innovative løsninger. I tillegg kommer flere store støtteordninger som blant annet CO</w:t>
      </w:r>
      <w:r w:rsidRPr="005E4823">
        <w:rPr>
          <w:rStyle w:val="skrift-senket"/>
        </w:rPr>
        <w:t>2</w:t>
      </w:r>
      <w:r w:rsidRPr="005E4823">
        <w:t xml:space="preserve">-kompensasjon for industrien, </w:t>
      </w:r>
      <w:proofErr w:type="spellStart"/>
      <w:r w:rsidRPr="005E4823">
        <w:t>Enova</w:t>
      </w:r>
      <w:proofErr w:type="spellEnd"/>
      <w:r w:rsidRPr="005E4823">
        <w:t>, tilskuddordningen for sysselsetting av sjøfolk og havvindsatsingen. Gode og stabile generelle rammebetingelser og skattesystem er særlig viktig for næringslivet.</w:t>
      </w:r>
    </w:p>
    <w:p w14:paraId="57AA44AF" w14:textId="77777777" w:rsidR="00B80CBD" w:rsidRPr="005E4823" w:rsidRDefault="00B80CBD" w:rsidP="005E4823">
      <w:r w:rsidRPr="005E4823">
        <w:t xml:space="preserve">Regjeringen prioriterte i Meld. St. 14 (2023–2024) </w:t>
      </w:r>
      <w:r w:rsidRPr="005E4823">
        <w:rPr>
          <w:rStyle w:val="kursiv"/>
        </w:rPr>
        <w:t>Nasjonal transportplan 2025–2036</w:t>
      </w:r>
      <w:r w:rsidRPr="005E4823">
        <w:t xml:space="preserve"> (NTP) at vi skal ta vare på det vi har, utbedre der vi kan, og bygge nytt når vi må. Å ta vare på infrastrukturen vil som regel være mer samfunnsøkonomisk lønnsomt enn å bygge nytt. Med regjeringens budsjettforslag øker bevilgningene til drift og vedlikehold samlet på både riksvei og jernbane sammenliknet med Saldert budsjett 2026. Forslaget legger også til rette for rasjonell fremdrift i allerede igangsatte, store investeringsprosjekter, inkludert Stad skipstunnel som Stortinget besluttet å starte i 2026. Prosjektet medfører økte utgifter på over én milliard kroner i 2027, og vil kreve store bevilgninger i årene fremover. Budsjettforslaget bygger på at staten oppfyller sine forpliktelser til to store lufthavnprosjekter i Nordland i 2027. Det frigjør midler som omdisponeres til andre formål på budsjettet.</w:t>
      </w:r>
    </w:p>
    <w:p w14:paraId="3A19C7A4" w14:textId="77777777" w:rsidR="00B80CBD" w:rsidRPr="005E4823" w:rsidRDefault="00B80CBD" w:rsidP="005E4823">
      <w:r w:rsidRPr="005E4823">
        <w:t>Statens utgifter til posttjenester er femdoblet siden 2016, og vil fortsette å øke i årene fremover dersom det ikke tas grep. Hver husstand mottar snart bare ett brev i uka i gjennomsnitt, mens vi sender stadig flere pakker. Regjeringen legger i neste års budsjett opp til at staten kjøper brevlevering til alle landets postkasser én dag i uka. Avsendere som må sende brev oftere, kan kjøpe det til høyere porto. Alle som vil, kan få levering til hentepunkt fem dager i uka. Markedets tilbud av pakketjenester blir ikke påvirket.</w:t>
      </w:r>
    </w:p>
    <w:p w14:paraId="0A0C9ECC" w14:textId="77777777" w:rsidR="00B80CBD" w:rsidRPr="005E4823" w:rsidRDefault="00B80CBD" w:rsidP="005E4823">
      <w:r w:rsidRPr="005E4823">
        <w:t>I forbindelse med at de økonomiske rammene for Langtidsplanen for forsvaret (LTP) ble økt til 1 854 mrd. 2026-kroner frem til 2036, ble også kravet til effektivisering i forsvarssektoren økt, som del av enigheten på Stortinget. Forsvarssektoren skal realisere samlede effektiviseringsgevinster på 31 mrd. 2026-kroner i perioden 2027–2036. Effektiviseringskravet skal bidra til bedre ressursbruk i sektoren, slik at samfunnet får mer forsvarsevne igjen for hver krone investert. Gevinstene som hentes ut fra effektivisering bidrar blant annet til å frigjøre handlingsrom i budsjettene og muliggjør finansiering av andre prioriterte områder innenfor LTP.</w:t>
      </w:r>
    </w:p>
    <w:p w14:paraId="21349EC6" w14:textId="77777777" w:rsidR="00B80CBD" w:rsidRPr="005E4823" w:rsidRDefault="00B80CBD" w:rsidP="005E4823">
      <w:pPr>
        <w:pStyle w:val="avsnitt-undertittel"/>
      </w:pPr>
      <w:r w:rsidRPr="005E4823">
        <w:t>Skatte- og avgiftsopplegget</w:t>
      </w:r>
    </w:p>
    <w:p w14:paraId="7ABBE147" w14:textId="77777777" w:rsidR="00B80CBD" w:rsidRPr="005E4823" w:rsidRDefault="00B80CBD" w:rsidP="005E4823">
      <w:r w:rsidRPr="005E4823">
        <w:t xml:space="preserve">Skattekommisjonen la frem sine anbefalinger i NOU 2026: 9 </w:t>
      </w:r>
      <w:r w:rsidRPr="005E4823">
        <w:rPr>
          <w:rStyle w:val="kursiv"/>
        </w:rPr>
        <w:t>Veien mot et bedre og mer forutsigbart skattesystem</w:t>
      </w:r>
      <w:r w:rsidRPr="005E4823">
        <w:t>. Regjeringen vurderer kommisjonens anbefalinger i lys av høringsinnspillene og kommer tilbake til Stortinget med en melding om oppfølgingen tidlig neste år. Målet er en skattereform som gir stabile og forutsigbare rammebetingelser, styrker norsk konkurransekraft, bidrar til rettferdig fordeling og legger til rette for at flere kan komme i arbeid.</w:t>
      </w:r>
    </w:p>
    <w:p w14:paraId="14BE4859" w14:textId="77777777" w:rsidR="00B80CBD" w:rsidRPr="005E4823" w:rsidRDefault="00B80CBD" w:rsidP="005E4823">
      <w:r w:rsidRPr="005E4823">
        <w:t>Regjeringens forslag til skatte- og avgiftsopplegg for 2027 er et steg i retning av en helhetlig skattereform, i samsvar med Skattekommisjonens anbefalinger. Særlig gjelder dette forslaget om å veksle inn økte inntekter fra tetting av skattehull, økte klimaavgifter og innfasing av merverdiavgift på elbiler med redusert skatt på inntekt for personer. Øvrige områder, herunder kapitalbeskatningen, vil bli behandlet i forbindelse med den kommende meldingen om skattereform.</w:t>
      </w:r>
    </w:p>
    <w:p w14:paraId="62EA3301" w14:textId="77777777" w:rsidR="00B80CBD" w:rsidRPr="005E4823" w:rsidRDefault="00B80CBD" w:rsidP="005E4823">
      <w:r w:rsidRPr="005E4823">
        <w:t>Forslaget til skatte- og avgiftsopplegg for 2027 er i tråd med regjeringens skatteløfte om at de samlede skattene og avgiftene på norske privatpersoner og bedrifter ikke skal økes inneværende stortingsperiode. Forbedringer av skatte- og avgiftssystemet gir rom for brede inntektsskattelettelser som bidrar til trygghet for folks økonomi.</w:t>
      </w:r>
    </w:p>
    <w:p w14:paraId="4DB3A1CD" w14:textId="77777777" w:rsidR="00B80CBD" w:rsidRPr="005E4823" w:rsidRDefault="00B80CBD" w:rsidP="005E4823">
      <w:r w:rsidRPr="005E4823">
        <w:t>Regjeringen foreslår å redusere inntektsskatten med om lag 6,4 mrd. kroner i 2027. Trygdeavgiften på lønn, trygd og næringsinntekt reduseres med 0,2 prosentenheter, og personfradraget økes med om lag 1 200 kroner utover ordinær justering. Dette gir brede inntektsskattelettelser, samtidig som skattesystemets omfordelende egenskaper holdes om lag uendret. Forslaget gjør det også mer lønnsomt å jobbe, ettersom man sitter igjen med litt mer etter skatt for hver ekstra krone man tjener. Denne innretningen følger opp regjeringens politikk fra tidligere budsjetter og er i tråd med Skattekommisjonens anbefalinger.</w:t>
      </w:r>
    </w:p>
    <w:p w14:paraId="7F5319A6" w14:textId="77777777" w:rsidR="00B80CBD" w:rsidRPr="005E4823" w:rsidRDefault="00B80CBD" w:rsidP="005E4823">
      <w:r w:rsidRPr="005E4823">
        <w:t>Regjeringen foreslår i tråd med anmodning fra Stortinget å fortsette innfasingen av merverdiavgift på elbiler, ved at innslagspunktet reduseres videre fra 300 000 kroner til 150 000 kroner i 2027. Det gir et merproveny på 3,8 mrd. kroner i 2027.</w:t>
      </w:r>
    </w:p>
    <w:p w14:paraId="320BEFE3" w14:textId="77777777" w:rsidR="00B80CBD" w:rsidRPr="005E4823" w:rsidRDefault="00B80CBD" w:rsidP="005E4823">
      <w:r w:rsidRPr="005E4823">
        <w:t>Regjeringen foreslår å skjerme veitrafikken for virkningen av økt CO</w:t>
      </w:r>
      <w:r w:rsidRPr="005E4823">
        <w:rPr>
          <w:rStyle w:val="skrift-senket"/>
        </w:rPr>
        <w:t>2</w:t>
      </w:r>
      <w:r w:rsidRPr="005E4823">
        <w:t>-avgift. Veibruksavgiften på mineralolje, biodiesel og bensin foreslås derfor redusert slik at de samlede avgiftene på bensin og diesel til bruk i veitrafikken holdes reelt uendret. Veibruksavgiften reduseres med 1,2 mrd. kroner i 2027.</w:t>
      </w:r>
    </w:p>
    <w:p w14:paraId="0EFEB79A" w14:textId="77777777" w:rsidR="00B80CBD" w:rsidRPr="005E4823" w:rsidRDefault="00B80CBD" w:rsidP="005E4823">
      <w:r w:rsidRPr="005E4823">
        <w:t>Regjeringen foreslår forbedringer i firmabilbeskatningen slik at den i større grad gjenspeiler kostnadsforskjeller mellom ulike motortyper. Det gir en mer treffsikker verdsetting av skattepliktig fordel ved privat bruk av arbeidsgivers bil. De fleste motortyper kommer bedre ut sammenlignet med dagens regler. Lettelsene summerer seg til 325 mill. kroner.</w:t>
      </w:r>
    </w:p>
    <w:p w14:paraId="5CD64425" w14:textId="77777777" w:rsidR="00B80CBD" w:rsidRPr="005E4823" w:rsidRDefault="00B80CBD" w:rsidP="005E4823">
      <w:r w:rsidRPr="005E4823">
        <w:t>I tillegg prioriterer regjeringen å redusere tollavgiften på klær og tekstiler til én felles sats på 5 pst. Det innebærer lettelser på 675 mill. kroner. Forslaget gir norske butikker bedre vilkår i konkurransen med utenlandske nettbutikker.</w:t>
      </w:r>
    </w:p>
    <w:p w14:paraId="230117EF" w14:textId="77777777" w:rsidR="00B80CBD" w:rsidRPr="005E4823" w:rsidRDefault="00B80CBD" w:rsidP="005E4823">
      <w:r w:rsidRPr="005E4823">
        <w:t xml:space="preserve">Skatte- og avgiftsopplegget er nærmere beskrevet i </w:t>
      </w:r>
      <w:proofErr w:type="spellStart"/>
      <w:r w:rsidRPr="005E4823">
        <w:t>Prop</w:t>
      </w:r>
      <w:proofErr w:type="spellEnd"/>
      <w:r w:rsidRPr="005E4823">
        <w:t xml:space="preserve">. 1 LS (2026–2027) </w:t>
      </w:r>
      <w:r w:rsidRPr="005E4823">
        <w:rPr>
          <w:rStyle w:val="kursiv"/>
        </w:rPr>
        <w:t>Skatter og avgifter 2027</w:t>
      </w:r>
      <w:r w:rsidRPr="005E4823">
        <w:t>.</w:t>
      </w:r>
    </w:p>
    <w:p w14:paraId="7BFFF327" w14:textId="77777777" w:rsidR="00B80CBD" w:rsidRPr="005E4823" w:rsidRDefault="00B80CBD" w:rsidP="005E4823">
      <w:pPr>
        <w:pStyle w:val="Overskrift1"/>
      </w:pPr>
      <w:r w:rsidRPr="005E4823">
        <w:t>De økonomiske utsiktene</w:t>
      </w:r>
    </w:p>
    <w:p w14:paraId="25201C60" w14:textId="77777777" w:rsidR="00B80CBD" w:rsidRPr="005E4823" w:rsidRDefault="00B80CBD" w:rsidP="005E4823">
      <w:pPr>
        <w:pStyle w:val="Overskrift2"/>
      </w:pPr>
      <w:r w:rsidRPr="005E4823">
        <w:t>Internasjonal økonomi</w:t>
      </w:r>
    </w:p>
    <w:p w14:paraId="5BED566E" w14:textId="77777777" w:rsidR="00B80CBD" w:rsidRPr="005E4823" w:rsidRDefault="00B80CBD" w:rsidP="005E4823">
      <w:r w:rsidRPr="005E4823">
        <w:t>Internasjonal økonomi har det siste halve året vært preget av krig i Midtøsten og investeringer i teknologi og forsvar.</w:t>
      </w:r>
    </w:p>
    <w:p w14:paraId="3B19A5B5" w14:textId="77777777" w:rsidR="00B80CBD" w:rsidRPr="005E4823" w:rsidRDefault="00B80CBD" w:rsidP="005E4823">
      <w:r w:rsidRPr="005E4823">
        <w:t xml:space="preserve">Stengningen av </w:t>
      </w:r>
      <w:proofErr w:type="spellStart"/>
      <w:r w:rsidRPr="005E4823">
        <w:t>Hormuzstredet</w:t>
      </w:r>
      <w:proofErr w:type="spellEnd"/>
      <w:r w:rsidRPr="005E4823">
        <w:t xml:space="preserve"> har preget globale energimarkeder og forsyningslinjer. Petroleumsprisene steg markert etter stengningen og har siden svingt mye. Også andre råvarepriser har steget det siste halvåret, og prisveksten på konsumvarer har økt i internasjonale markeder.</w:t>
      </w:r>
    </w:p>
    <w:p w14:paraId="61F6F23C" w14:textId="77777777" w:rsidR="00B80CBD" w:rsidRPr="005E4823" w:rsidRDefault="00B80CBD" w:rsidP="005E4823">
      <w:r w:rsidRPr="005E4823">
        <w:t>Veksten i verdensøkonomien har likevel holdt seg godt oppe, særlig drevet av investeringer i kunstig intelligens (KI) og forsvar. Det internasjonale pengefondet (IMF) anslår en vekst i verdensøkonomien på 3,0 pst. i år, men med store forskjeller mellom regioner. Utviklingen er svakest i flere fremvoksende økonomier i Afrika og Asia, og i andre land som er nettoimportører av energi. Neste år ventes veksten i global økonomi å ta seg opp og nå gjennomsnittet for årene 2010–2025.</w:t>
      </w:r>
    </w:p>
    <w:p w14:paraId="59B7CDB3" w14:textId="77777777" w:rsidR="00B80CBD" w:rsidRPr="005E4823" w:rsidRDefault="00B80CBD" w:rsidP="005E4823">
      <w:r w:rsidRPr="005E4823">
        <w:t>For Norges handelspartnere er BNP-veksten anslått til 1,7 pst. i år og 1,8 pst. neste år, noe under gjennomsnittet for de siste 20 årene.</w:t>
      </w:r>
    </w:p>
    <w:p w14:paraId="7B5B2710" w14:textId="77777777" w:rsidR="00B80CBD" w:rsidRPr="005E4823" w:rsidRDefault="00B80CBD" w:rsidP="005E4823">
      <w:r w:rsidRPr="005E4823">
        <w:t>I amerikansk økonomi er veksten god. Sysselsettingsveksten har avtatt, men arbeidsledigheten har holdt seg forholdsvis stabil i overkant av 4 pst., se figur 2.1. Veksten ventes å være nokså stabil de neste årene, i overkant av 2 pst. Investeringer knyttet til KI og en ekspansiv finanspolitikk bidrar til å holde veksten oppe.</w:t>
      </w:r>
    </w:p>
    <w:p w14:paraId="72F68540" w14:textId="77777777" w:rsidR="00B80CBD" w:rsidRPr="005E4823" w:rsidRDefault="00B80CBD" w:rsidP="005E4823">
      <w:r w:rsidRPr="005E4823">
        <w:t>Europa har i flere år hatt en svakere økonomisk utvikling enn USA. Selv om det nå er tegn til et oppsving, er veksttakten fortsatt klart lavere enn i USA. Høyere energipriser vil trekke ned veksten i år, særlig i den kraftkrevende delen av europeisk industri. Neste år ventes BNP-veksten å ta seg litt opp, blant annet drevet av ekspansiv finanspolitikk knyttet til økte investeringer i forsvar og infrastruktur. Arbeidsmarkedet viser lav og stabil ledighet, i overkant av 6 pst., og en liten økning i sysselsettingsveksten.</w:t>
      </w:r>
    </w:p>
    <w:p w14:paraId="7662CC93" w14:textId="77777777" w:rsidR="00B80CBD" w:rsidRPr="005E4823" w:rsidRDefault="00B80CBD" w:rsidP="005E4823">
      <w:r w:rsidRPr="005E4823">
        <w:t>I Sverige har den økonomiske veksten tatt seg opp det siste året etter en lengre periode med svak utvikling. Arbeidsledigheten har holdt seg nokså stabil, mens sysselsettingsveksten fremdeles er moderat. Også her ventes investeringer i forsvar og infrastruktur å løfte veksten noe fremover, samtidig som ledigheten ventes å avta.</w:t>
      </w:r>
    </w:p>
    <w:p w14:paraId="474F2BFF" w14:textId="77777777" w:rsidR="00B80CBD" w:rsidRPr="005E4823" w:rsidRDefault="00B80CBD" w:rsidP="005E4823">
      <w:pPr>
        <w:pStyle w:val="avsnitt-undertittel"/>
      </w:pPr>
      <w:r w:rsidRPr="005E4823">
        <w:t>Fortsatt høy prisvekst</w:t>
      </w:r>
    </w:p>
    <w:p w14:paraId="4357B492" w14:textId="77777777" w:rsidR="00B80CBD" w:rsidRPr="005E4823" w:rsidRDefault="00B80CBD" w:rsidP="005E4823">
      <w:r w:rsidRPr="005E4823">
        <w:t>Krigen i Midtøsten og de høye råvareprisene bidro til å løfte prisveksten i mange land gjennom våren. Flere sentralbanker og internasjonale prognosemakere justerte opp sine anslag på konsumprisveksten. Siden har prisveksten avtatt noe, se figur 2.2, men ligger likevel over inflasjonsmålene i flere store økonomier. Sverige har skilt seg ut med stort sett avtakende prisvekst siden sommeren i fjor. Dette har blant annet sammenheng med avgiftslettelser og lav lønnsvekst.</w:t>
      </w:r>
    </w:p>
    <w:p w14:paraId="16B72433" w14:textId="77777777" w:rsidR="00B80CBD" w:rsidRPr="005E4823" w:rsidRDefault="00B80CBD" w:rsidP="005E4823">
      <w:r w:rsidRPr="005E4823">
        <w:t>Utsikter til høyere inflasjon har ført til at flere store sentralbanker har satt opp renten eller signalisert rentehevinger fremover. Den amerikanske sentralbanken (</w:t>
      </w:r>
      <w:proofErr w:type="spellStart"/>
      <w:r w:rsidRPr="005E4823">
        <w:t>Fed</w:t>
      </w:r>
      <w:proofErr w:type="spellEnd"/>
      <w:r w:rsidRPr="005E4823">
        <w:t>) hevet styringsrenten med 0,25 prosentenheter til intervallet 3,75–4,00 pst. på rentemøtet i september, og et stort flertall av medlemmene i rentekomiteen venter ytterligere økning i løpet av året.</w:t>
      </w:r>
    </w:p>
    <w:p w14:paraId="0AF4863B" w14:textId="77777777" w:rsidR="00B80CBD" w:rsidRPr="005E4823" w:rsidRDefault="00B80CBD" w:rsidP="005E4823">
      <w:r w:rsidRPr="005E4823">
        <w:t>Den europeiske sentralbanken (ECB) hevet renten til 2,5 pst. på rentemøtet i september, og markedsaktører venter ytterligere heving.</w:t>
      </w:r>
    </w:p>
    <w:p w14:paraId="61CE46C5" w14:textId="77777777" w:rsidR="00B80CBD" w:rsidRPr="005E4823" w:rsidRDefault="00B80CBD" w:rsidP="005E4823">
      <w:pPr>
        <w:pStyle w:val="avsnitt-undertittel"/>
      </w:pPr>
      <w:r w:rsidRPr="005E4823">
        <w:t>Høy offentlig gjeld og høyere lange renter</w:t>
      </w:r>
    </w:p>
    <w:p w14:paraId="417DDC64" w14:textId="77777777" w:rsidR="00B80CBD" w:rsidRPr="005E4823" w:rsidRDefault="00B80CBD" w:rsidP="005E4823">
      <w:r w:rsidRPr="005E4823">
        <w:t>Også i finansmarkedene kan utviklingen det siste halvåret ses i lys av krigen i Midtøsten og store investeringer i KI. Utslagene i rentemarkedene har vært særlig store. Rentene på statsobligasjoner med lang løpetid har økt i flere store økonomier, se figur 2.4, og den amerikanske 30-årsrenten nådde i slutten av september det høyeste nivået siden 2004. Det amerikanske finansdepartementet doblet gjenkjøpene av statsgjeld med 10–30 års løpetid i august, for å bidra til å roe markedet. Også rentene på japanske, tyske og franske statspapirer med lang løpetid har steget mye de siste månedene.</w:t>
      </w:r>
    </w:p>
    <w:p w14:paraId="147CC697" w14:textId="77777777" w:rsidR="00B80CBD" w:rsidRPr="005E4823" w:rsidRDefault="00B80CBD" w:rsidP="005E4823">
      <w:r w:rsidRPr="005E4823">
        <w:t>Oppgangen i rentene kan ha sammenheng med de høye energiprisene, som har bidratt til å løfte inflasjonsforventningene. Sammen med høy offentlig gjeld kan det gjøre investorer mer bekymret for staters gjeldsbetjeningsevne. Den offentlige gjelden har økt over tid i mange land, blant annet som en konsekvens av tiltak i forbindelse med den internasjonale finanskrisen og pandemien. I tillegg har mange europeiske land brukt offentlige midler for å støtte husholdninger og bedrifter i møte med høye energipriser.</w:t>
      </w:r>
    </w:p>
    <w:p w14:paraId="11DB55AA" w14:textId="77777777" w:rsidR="00B80CBD" w:rsidRPr="005E4823" w:rsidRDefault="00B80CBD" w:rsidP="005E4823">
      <w:r w:rsidRPr="005E4823">
        <w:t>Statsgjelden ventes å fortsette å øke, fordi mange land står overfor en videre opptrapping av forsvars- og infrastrukturinvesteringer, i tillegg til en aldrende befolkning. Med høyere renter er gjelden blitt tyngre å bære, og investorer krever nå en høyere premie enn før for å binde kapitalen over en svært lang periode. En økning i lån til teknologiselskaper, blant annet for å finansiere datasentre og annen KI-infrastruktur, har også bidratt til å trekke opp lånerentene, fordi etterspørselen etter kapital øker.</w:t>
      </w:r>
    </w:p>
    <w:p w14:paraId="26722730" w14:textId="5A4B1D84" w:rsidR="00B80CBD" w:rsidRPr="005E4823" w:rsidRDefault="00953971" w:rsidP="005E4823">
      <w:r w:rsidRPr="005E4823">
        <w:rPr>
          <w:noProof/>
        </w:rPr>
        <w:drawing>
          <wp:inline distT="0" distB="0" distL="0" distR="0" wp14:anchorId="7C44CF86" wp14:editId="2FBF55CB">
            <wp:extent cx="2190750" cy="2160272"/>
            <wp:effectExtent l="0" t="0" r="0" b="0"/>
            <wp:docPr id="31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8820" name=""/>
                    <pic:cNvPicPr/>
                  </pic:nvPicPr>
                  <pic:blipFill>
                    <a:blip r:embed="rId7"/>
                    <a:stretch>
                      <a:fillRect/>
                    </a:stretch>
                  </pic:blipFill>
                  <pic:spPr>
                    <a:xfrm>
                      <a:off x="0" y="0"/>
                      <a:ext cx="2190750" cy="2160270"/>
                    </a:xfrm>
                    <a:prstGeom prst="rect">
                      <a:avLst/>
                    </a:prstGeom>
                  </pic:spPr>
                </pic:pic>
              </a:graphicData>
            </a:graphic>
          </wp:inline>
        </w:drawing>
      </w:r>
    </w:p>
    <w:p w14:paraId="04561A68" w14:textId="77777777" w:rsidR="00B80CBD" w:rsidRPr="005E4823" w:rsidRDefault="00B80CBD" w:rsidP="005E4823">
      <w:pPr>
        <w:pStyle w:val="figur-tittel"/>
      </w:pPr>
      <w:r w:rsidRPr="005E4823">
        <w:t>Arbeidsledighet. Prosent av arbeidsstyrken. Jan 2020–aug. 2026</w:t>
      </w:r>
    </w:p>
    <w:p w14:paraId="763FC392" w14:textId="77777777" w:rsidR="00B80CBD" w:rsidRPr="005E4823" w:rsidRDefault="00B80CBD" w:rsidP="005E4823">
      <w:pPr>
        <w:pStyle w:val="Kilde"/>
      </w:pPr>
      <w:r w:rsidRPr="005E4823">
        <w:t xml:space="preserve">Kilder: U.S. </w:t>
      </w:r>
      <w:proofErr w:type="spellStart"/>
      <w:r w:rsidRPr="005E4823">
        <w:t>Bureau</w:t>
      </w:r>
      <w:proofErr w:type="spellEnd"/>
      <w:r w:rsidRPr="005E4823">
        <w:t xml:space="preserve"> </w:t>
      </w:r>
      <w:proofErr w:type="spellStart"/>
      <w:r w:rsidRPr="005E4823">
        <w:t>of</w:t>
      </w:r>
      <w:proofErr w:type="spellEnd"/>
      <w:r w:rsidRPr="005E4823">
        <w:t xml:space="preserve"> </w:t>
      </w:r>
      <w:proofErr w:type="spellStart"/>
      <w:r w:rsidRPr="005E4823">
        <w:t>Labor</w:t>
      </w:r>
      <w:proofErr w:type="spellEnd"/>
      <w:r w:rsidRPr="005E4823">
        <w:t xml:space="preserve"> </w:t>
      </w:r>
      <w:proofErr w:type="spellStart"/>
      <w:r w:rsidRPr="005E4823">
        <w:t>Statistics</w:t>
      </w:r>
      <w:proofErr w:type="spellEnd"/>
      <w:r w:rsidRPr="005E4823">
        <w:t xml:space="preserve">, Eurostat, U.K. Office for National </w:t>
      </w:r>
      <w:proofErr w:type="spellStart"/>
      <w:r w:rsidRPr="005E4823">
        <w:t>Statistics</w:t>
      </w:r>
      <w:proofErr w:type="spellEnd"/>
      <w:r w:rsidRPr="005E4823">
        <w:t xml:space="preserve">, </w:t>
      </w:r>
      <w:proofErr w:type="spellStart"/>
      <w:r w:rsidRPr="005E4823">
        <w:t>Statistiska</w:t>
      </w:r>
      <w:proofErr w:type="spellEnd"/>
      <w:r w:rsidRPr="005E4823">
        <w:t xml:space="preserve"> </w:t>
      </w:r>
      <w:proofErr w:type="spellStart"/>
      <w:r w:rsidRPr="005E4823">
        <w:t>centralbyrån</w:t>
      </w:r>
      <w:proofErr w:type="spellEnd"/>
      <w:r w:rsidRPr="005E4823">
        <w:t xml:space="preserve"> og Statistisk sentralbyrå.</w:t>
      </w:r>
    </w:p>
    <w:p w14:paraId="073EB64C" w14:textId="22471BFA" w:rsidR="00B80CBD" w:rsidRPr="005E4823" w:rsidRDefault="00953971" w:rsidP="005E4823">
      <w:r w:rsidRPr="005E4823">
        <w:rPr>
          <w:noProof/>
        </w:rPr>
        <w:drawing>
          <wp:inline distT="0" distB="0" distL="0" distR="0" wp14:anchorId="681E27C7" wp14:editId="28ECDF81">
            <wp:extent cx="2190750" cy="2160272"/>
            <wp:effectExtent l="0" t="0" r="0" b="0"/>
            <wp:docPr id="32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61944" name=""/>
                    <pic:cNvPicPr/>
                  </pic:nvPicPr>
                  <pic:blipFill>
                    <a:blip r:embed="rId8"/>
                    <a:stretch>
                      <a:fillRect/>
                    </a:stretch>
                  </pic:blipFill>
                  <pic:spPr>
                    <a:xfrm>
                      <a:off x="0" y="0"/>
                      <a:ext cx="2190750" cy="2160270"/>
                    </a:xfrm>
                    <a:prstGeom prst="rect">
                      <a:avLst/>
                    </a:prstGeom>
                  </pic:spPr>
                </pic:pic>
              </a:graphicData>
            </a:graphic>
          </wp:inline>
        </w:drawing>
      </w:r>
    </w:p>
    <w:p w14:paraId="0BE437A3" w14:textId="77777777" w:rsidR="00B80CBD" w:rsidRPr="005E4823" w:rsidRDefault="00B80CBD" w:rsidP="005E4823">
      <w:pPr>
        <w:pStyle w:val="figur-tittel"/>
      </w:pPr>
      <w:r w:rsidRPr="005E4823">
        <w:t>Tolvmånedersvekst i konsumpriser. Prosent. Jan. 2020–aug. 2026</w:t>
      </w:r>
    </w:p>
    <w:p w14:paraId="4D371A44" w14:textId="77777777" w:rsidR="00B80CBD" w:rsidRPr="005E4823" w:rsidRDefault="00B80CBD" w:rsidP="005E4823">
      <w:pPr>
        <w:pStyle w:val="Kilde"/>
      </w:pPr>
      <w:r w:rsidRPr="005E4823">
        <w:t xml:space="preserve">Kilder: U.S. </w:t>
      </w:r>
      <w:proofErr w:type="spellStart"/>
      <w:r w:rsidRPr="005E4823">
        <w:t>Bureau</w:t>
      </w:r>
      <w:proofErr w:type="spellEnd"/>
      <w:r w:rsidRPr="005E4823">
        <w:t xml:space="preserve"> </w:t>
      </w:r>
      <w:proofErr w:type="spellStart"/>
      <w:r w:rsidRPr="005E4823">
        <w:t>of</w:t>
      </w:r>
      <w:proofErr w:type="spellEnd"/>
      <w:r w:rsidRPr="005E4823">
        <w:t xml:space="preserve"> </w:t>
      </w:r>
      <w:proofErr w:type="spellStart"/>
      <w:r w:rsidRPr="005E4823">
        <w:t>Labor</w:t>
      </w:r>
      <w:proofErr w:type="spellEnd"/>
      <w:r w:rsidRPr="005E4823">
        <w:t xml:space="preserve"> </w:t>
      </w:r>
      <w:proofErr w:type="spellStart"/>
      <w:r w:rsidRPr="005E4823">
        <w:t>Statistics</w:t>
      </w:r>
      <w:proofErr w:type="spellEnd"/>
      <w:r w:rsidRPr="005E4823">
        <w:t xml:space="preserve">, Eurostat, U.K. Office for National </w:t>
      </w:r>
      <w:proofErr w:type="spellStart"/>
      <w:r w:rsidRPr="005E4823">
        <w:t>Statistics</w:t>
      </w:r>
      <w:proofErr w:type="spellEnd"/>
      <w:r w:rsidRPr="005E4823">
        <w:t xml:space="preserve">, </w:t>
      </w:r>
      <w:proofErr w:type="spellStart"/>
      <w:r w:rsidRPr="005E4823">
        <w:t>Statistiska</w:t>
      </w:r>
      <w:proofErr w:type="spellEnd"/>
      <w:r w:rsidRPr="005E4823">
        <w:t xml:space="preserve"> </w:t>
      </w:r>
      <w:proofErr w:type="spellStart"/>
      <w:r w:rsidRPr="005E4823">
        <w:t>centralbyrån</w:t>
      </w:r>
      <w:proofErr w:type="spellEnd"/>
      <w:r w:rsidRPr="005E4823">
        <w:t xml:space="preserve"> og Statistisk sentralbyrå.</w:t>
      </w:r>
    </w:p>
    <w:p w14:paraId="55F7896E" w14:textId="6AB9B747" w:rsidR="00B80CBD" w:rsidRPr="005E4823" w:rsidRDefault="00953971" w:rsidP="005E4823">
      <w:r w:rsidRPr="005E4823">
        <w:rPr>
          <w:noProof/>
        </w:rPr>
        <w:drawing>
          <wp:inline distT="0" distB="0" distL="0" distR="0" wp14:anchorId="190F9092" wp14:editId="25E203D5">
            <wp:extent cx="2190750" cy="2160272"/>
            <wp:effectExtent l="0" t="0" r="0" b="0"/>
            <wp:docPr id="32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4106" name=""/>
                    <pic:cNvPicPr/>
                  </pic:nvPicPr>
                  <pic:blipFill>
                    <a:blip r:embed="rId9"/>
                    <a:stretch>
                      <a:fillRect/>
                    </a:stretch>
                  </pic:blipFill>
                  <pic:spPr>
                    <a:xfrm>
                      <a:off x="0" y="0"/>
                      <a:ext cx="2190750" cy="2160270"/>
                    </a:xfrm>
                    <a:prstGeom prst="rect">
                      <a:avLst/>
                    </a:prstGeom>
                  </pic:spPr>
                </pic:pic>
              </a:graphicData>
            </a:graphic>
          </wp:inline>
        </w:drawing>
      </w:r>
    </w:p>
    <w:p w14:paraId="14601BED" w14:textId="77777777" w:rsidR="00B80CBD" w:rsidRPr="005E4823" w:rsidRDefault="00B80CBD" w:rsidP="005E4823">
      <w:pPr>
        <w:pStyle w:val="figur-tittel"/>
      </w:pPr>
      <w:r w:rsidRPr="005E4823">
        <w:t>Styringsrenter. Prosent. Jan. 2020–sep. 2026</w:t>
      </w:r>
    </w:p>
    <w:p w14:paraId="461C1A34" w14:textId="77777777" w:rsidR="00B80CBD" w:rsidRPr="005E4823" w:rsidRDefault="00B80CBD" w:rsidP="005E4823">
      <w:pPr>
        <w:pStyle w:val="Kilde"/>
        <w:rPr>
          <w:lang w:val="en-GB"/>
        </w:rPr>
      </w:pPr>
      <w:proofErr w:type="spellStart"/>
      <w:r w:rsidRPr="005E4823">
        <w:rPr>
          <w:lang w:val="en-GB"/>
        </w:rPr>
        <w:t>Kilder</w:t>
      </w:r>
      <w:proofErr w:type="spellEnd"/>
      <w:r w:rsidRPr="005E4823">
        <w:rPr>
          <w:lang w:val="en-GB"/>
        </w:rPr>
        <w:t xml:space="preserve">: European Central Bank, Federal Reserve, Bank of England, </w:t>
      </w:r>
      <w:proofErr w:type="spellStart"/>
      <w:r w:rsidRPr="005E4823">
        <w:rPr>
          <w:lang w:val="en-GB"/>
        </w:rPr>
        <w:t>Riksbanken</w:t>
      </w:r>
      <w:proofErr w:type="spellEnd"/>
      <w:r w:rsidRPr="005E4823">
        <w:rPr>
          <w:lang w:val="en-GB"/>
        </w:rPr>
        <w:t xml:space="preserve"> og </w:t>
      </w:r>
      <w:proofErr w:type="spellStart"/>
      <w:r w:rsidRPr="005E4823">
        <w:rPr>
          <w:lang w:val="en-GB"/>
        </w:rPr>
        <w:t>Norges</w:t>
      </w:r>
      <w:proofErr w:type="spellEnd"/>
      <w:r w:rsidRPr="005E4823">
        <w:rPr>
          <w:lang w:val="en-GB"/>
        </w:rPr>
        <w:t xml:space="preserve"> Bank.</w:t>
      </w:r>
    </w:p>
    <w:p w14:paraId="3F262531" w14:textId="1F4B4DC9" w:rsidR="00B80CBD" w:rsidRPr="005E4823" w:rsidRDefault="00953971" w:rsidP="005E4823">
      <w:r w:rsidRPr="005E4823">
        <w:rPr>
          <w:noProof/>
        </w:rPr>
        <w:drawing>
          <wp:inline distT="0" distB="0" distL="0" distR="0" wp14:anchorId="2596E383" wp14:editId="2AFF4D75">
            <wp:extent cx="2190750" cy="2160272"/>
            <wp:effectExtent l="0" t="0" r="0" b="0"/>
            <wp:docPr id="32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93723" name=""/>
                    <pic:cNvPicPr/>
                  </pic:nvPicPr>
                  <pic:blipFill>
                    <a:blip r:embed="rId10"/>
                    <a:stretch>
                      <a:fillRect/>
                    </a:stretch>
                  </pic:blipFill>
                  <pic:spPr>
                    <a:xfrm>
                      <a:off x="0" y="0"/>
                      <a:ext cx="2190750" cy="2160270"/>
                    </a:xfrm>
                    <a:prstGeom prst="rect">
                      <a:avLst/>
                    </a:prstGeom>
                  </pic:spPr>
                </pic:pic>
              </a:graphicData>
            </a:graphic>
          </wp:inline>
        </w:drawing>
      </w:r>
    </w:p>
    <w:p w14:paraId="356D9CA6" w14:textId="77777777" w:rsidR="00B80CBD" w:rsidRPr="005E4823" w:rsidRDefault="00B80CBD" w:rsidP="005E4823">
      <w:pPr>
        <w:pStyle w:val="figur-tittel"/>
      </w:pPr>
      <w:r w:rsidRPr="005E4823">
        <w:t>Utvikling i 30-årige statspapirrenter. Prosent. Jan. 2006–sep. 2026</w:t>
      </w:r>
    </w:p>
    <w:p w14:paraId="491F4999" w14:textId="77777777" w:rsidR="00B80CBD" w:rsidRPr="005E4823" w:rsidRDefault="00B80CBD" w:rsidP="005E4823">
      <w:pPr>
        <w:pStyle w:val="Kilde"/>
      </w:pPr>
      <w:r w:rsidRPr="005E4823">
        <w:t xml:space="preserve">Kilder: </w:t>
      </w:r>
      <w:proofErr w:type="spellStart"/>
      <w:r w:rsidRPr="005E4823">
        <w:t>Macrobond</w:t>
      </w:r>
      <w:proofErr w:type="spellEnd"/>
      <w:r w:rsidRPr="005E4823">
        <w:t xml:space="preserve"> og Federal Reserve.</w:t>
      </w:r>
    </w:p>
    <w:p w14:paraId="50573C63" w14:textId="77777777" w:rsidR="00B80CBD" w:rsidRPr="005E4823" w:rsidRDefault="00B80CBD" w:rsidP="005E4823">
      <w:pPr>
        <w:pStyle w:val="tittel-ramme"/>
      </w:pPr>
      <w:r w:rsidRPr="005E4823">
        <w:t>USAs handelspolitikk og betydningen for Norge</w:t>
      </w:r>
    </w:p>
    <w:p w14:paraId="3DB47895" w14:textId="77777777" w:rsidR="00B80CBD" w:rsidRPr="005E4823" w:rsidRDefault="00B80CBD" w:rsidP="005E4823">
      <w:r w:rsidRPr="005E4823">
        <w:t>Trump-administrasjonen har et tydelig mål om å øke tollsatsene mot omverdenen. For å nå målet har administrasjonen benyttet en rekke forskjellige tolltiltak, og det har vært en betydelig økning i USAs tollsatser mot sine handelspartnere. Usikkerheten knyttet til fremtidig utvikling er stor.</w:t>
      </w:r>
    </w:p>
    <w:p w14:paraId="4F82C511" w14:textId="77777777" w:rsidR="00B80CBD" w:rsidRPr="005E4823" w:rsidRDefault="00B80CBD" w:rsidP="005E4823">
      <w:r w:rsidRPr="005E4823">
        <w:t>De siste to årene har 8–9 pst. av norsk vareeksport utenom olje og gass gått til USA. Per september 2026 er om lag 75 pst. av norsk vareeksport til USA omfattet av en tilleggstoll på 12,5 pst. Tilleggstollen kommer i tillegg til eksisterende amerikansk toll (bestevilkårstoll). Amerikanske myndigheter innførte tilleggstollen etter å ha gjennomført en undersøkelse der de konkluderte med at Norge «ikke har tilfredsstillende forbud mot import av varer som er produsert med tvangsarbeid». Av de gjenstående 25 pst. av vareeksporten er en del varegrupper unntatt tilleggstoll og ilegges derfor kun bestevilkårstoll. Det gjelder blant annet noen petroleumsprodukter samt enkelte legemidler og metaller. I tillegg har USA med grunnlag i nasjonal sikkerhet innført såkalt produktspesifikk toll (sektortoll) for enkelte varer som stål, aluminium og trevirke på opp mot 50 pst.</w:t>
      </w:r>
    </w:p>
    <w:p w14:paraId="66CF0E51" w14:textId="77777777" w:rsidR="00B80CBD" w:rsidRPr="005E4823" w:rsidRDefault="00B80CBD" w:rsidP="005E4823">
      <w:r w:rsidRPr="005E4823">
        <w:t>Amerikanske handelsmyndigheter gjennomfører ytterligere en undersøkelse av Norge og 15 andre handelspartnere der det hevdes at Norge har «strukturell overkapasitet» og at den norske økonomien ikke er markedsbasert. Det kan ikke utelukkes at denne undersøkelsen vil resultere i høyere toll på norske varer og at økningene vil komme på toppen av eksisterende tollsatser.</w:t>
      </w:r>
    </w:p>
    <w:p w14:paraId="30651DE8" w14:textId="77777777" w:rsidR="00B80CBD" w:rsidRPr="005E4823" w:rsidRDefault="00B80CBD" w:rsidP="005E4823">
      <w:r w:rsidRPr="005E4823">
        <w:t xml:space="preserve">De økonomiske konsekvensene for Norge vurderes som moderate på kort sikt, men for enkelte virksomheter kan konsekvensene av </w:t>
      </w:r>
      <w:proofErr w:type="spellStart"/>
      <w:r w:rsidRPr="005E4823">
        <w:t>tolløkningene</w:t>
      </w:r>
      <w:proofErr w:type="spellEnd"/>
      <w:r w:rsidRPr="005E4823">
        <w:t xml:space="preserve"> bli betydelige. Norsk næringsliv rammes også av indirekte konsekvenser. Uforutsigbarheten er i seg selv krevende for deler av norsk næringsliv. Mange norske bedrifter inngår i internasjonale verdikjeder der USA er sluttmarked, og kan derfor rammes gjennom redusert etterspørsel også uten direkte eksport til USA. EU er Norges klart viktigste eksportmarked, og mange norske bedrifter er del av transatlantiske verdikjeder. Implementeringen av EUs og USAs felles rammeverk for handel vil derfor også være viktig for mange norske bedrifter.</w:t>
      </w:r>
    </w:p>
    <w:p w14:paraId="32391703" w14:textId="77777777" w:rsidR="00B80CBD" w:rsidRPr="005E4823" w:rsidRDefault="00B80CBD" w:rsidP="005E4823">
      <w:r w:rsidRPr="005E4823">
        <w:t>Norske myndigheter har dokumentert overfor amerikanske myndigheter at det ikke er grunnlag for å ilegge norske varer tilleggstoll,</w:t>
      </w:r>
      <w:r w:rsidRPr="005E4823">
        <w:rPr>
          <w:rStyle w:val="skrift-hevet"/>
        </w:rPr>
        <w:t>1</w:t>
      </w:r>
      <w:r w:rsidRPr="005E4823">
        <w:t xml:space="preserve"> og jobber videre opp mot den amerikanske administrasjonen for å unngå ytterligere konsekvenser for Norge og norsk næringsliv.</w:t>
      </w:r>
    </w:p>
    <w:p w14:paraId="53349DBD" w14:textId="77777777" w:rsidR="00B80CBD" w:rsidRPr="005E4823" w:rsidRDefault="00B80CBD" w:rsidP="005E4823">
      <w:pPr>
        <w:pStyle w:val="ramme-noter"/>
        <w:rPr>
          <w:rStyle w:val="skrift-hevet"/>
          <w:lang w:val="en-GB"/>
        </w:rPr>
      </w:pPr>
      <w:r w:rsidRPr="005E4823">
        <w:rPr>
          <w:rStyle w:val="skrift-hevet"/>
          <w:lang w:val="en-GB"/>
        </w:rPr>
        <w:t>1</w:t>
      </w:r>
      <w:r w:rsidRPr="005E4823">
        <w:rPr>
          <w:lang w:val="en-GB"/>
        </w:rPr>
        <w:tab/>
        <w:t xml:space="preserve">301 Investigations – Norway’s written comments: </w:t>
      </w:r>
      <w:r w:rsidRPr="005E4823">
        <w:rPr>
          <w:rStyle w:val="Hyperkobling"/>
          <w:lang w:val="en-GB"/>
        </w:rPr>
        <w:t>h</w:t>
      </w:r>
      <w:hyperlink r:id="rId11" w:history="1">
        <w:r w:rsidRPr="005E4823">
          <w:rPr>
            <w:rStyle w:val="Hyperkobling"/>
            <w:lang w:val="en-GB"/>
          </w:rPr>
          <w:t>ttps://</w:t>
        </w:r>
      </w:hyperlink>
      <w:r w:rsidRPr="005E4823">
        <w:rPr>
          <w:rStyle w:val="Hyperkobling"/>
          <w:lang w:val="en-GB"/>
        </w:rPr>
        <w:t>www.regjeringen.no/en/topics/business-and-industry/trade-policy/ud_innsikt/handel/id3162742</w:t>
      </w:r>
    </w:p>
    <w:p w14:paraId="249438B9" w14:textId="3A382DDE" w:rsidR="00B80CBD" w:rsidRPr="005E4823" w:rsidRDefault="005D084A" w:rsidP="005E4823">
      <w:pPr>
        <w:pStyle w:val="Ramme-slutt"/>
        <w:rPr>
          <w:lang w:val="en-GB"/>
        </w:rPr>
      </w:pPr>
      <w:r w:rsidRPr="005E4823">
        <w:rPr>
          <w:lang w:val="en-GB"/>
        </w:rPr>
        <w:t xml:space="preserve">[Boks </w:t>
      </w:r>
      <w:proofErr w:type="spellStart"/>
      <w:r w:rsidRPr="005E4823">
        <w:rPr>
          <w:lang w:val="en-GB"/>
        </w:rPr>
        <w:t>slutt</w:t>
      </w:r>
      <w:proofErr w:type="spellEnd"/>
      <w:r w:rsidRPr="005E4823">
        <w:rPr>
          <w:lang w:val="en-GB"/>
        </w:rPr>
        <w:t>]</w:t>
      </w:r>
    </w:p>
    <w:p w14:paraId="6550DB9C" w14:textId="77777777" w:rsidR="00B80CBD" w:rsidRPr="005E4823" w:rsidRDefault="00B80CBD" w:rsidP="005E4823">
      <w:pPr>
        <w:pStyle w:val="tittel-ramme"/>
      </w:pPr>
      <w:r w:rsidRPr="005E4823">
        <w:t>Utvikling i petroleumspriser</w:t>
      </w:r>
    </w:p>
    <w:p w14:paraId="6A05D7AC" w14:textId="77777777" w:rsidR="00B80CBD" w:rsidRPr="005E4823" w:rsidRDefault="00B80CBD" w:rsidP="005E4823">
      <w:r w:rsidRPr="005E4823">
        <w:t xml:space="preserve">USA og Israel innledet i slutten av februar militære angrep mot Iran, og skipstrafikken gjennom </w:t>
      </w:r>
      <w:proofErr w:type="spellStart"/>
      <w:r w:rsidRPr="005E4823">
        <w:t>Hormuzstredet</w:t>
      </w:r>
      <w:proofErr w:type="spellEnd"/>
      <w:r w:rsidRPr="005E4823">
        <w:t xml:space="preserve"> stanset tilnærmet helt opp. Normalt fraktes om lag 20 pst. av verdens oljeproduksjon og en tilsvarende andel av global produksjon av flytende naturgass (LNG) gjennom stredet, i hovedsak til asiatiske land som Kina, India, Japan og Sør-Korea. Bortfallet har ført til en kraftig reduksjon i tilbudet av olje og gass. Det er fortsatt stor usikkerhet knyttet til den videre utviklingen i konflikten og til når eksportvolumene normaliseres.</w:t>
      </w:r>
    </w:p>
    <w:p w14:paraId="7D2FBFD1" w14:textId="77777777" w:rsidR="00B80CBD" w:rsidRPr="005E4823" w:rsidRDefault="00B80CBD" w:rsidP="005E4823">
      <w:pPr>
        <w:pStyle w:val="avsnitt-undertittel"/>
      </w:pPr>
      <w:r w:rsidRPr="005E4823">
        <w:t>Oljeprisen</w:t>
      </w:r>
    </w:p>
    <w:p w14:paraId="2BDEA911" w14:textId="77777777" w:rsidR="00B80CBD" w:rsidRPr="005E4823" w:rsidRDefault="00B80CBD" w:rsidP="005E4823">
      <w:r w:rsidRPr="005E4823">
        <w:t>Oljeprisen har vært markert høyere i år enn i fjor, se figur 2.5. Så langt i år har oljeprisen i gjennomsnitt vært 88 dollar per fat, den høyeste siden 2022. Oljemarkedet har helt siden krigen brøt ut vært preget av periodevise store daglige svingninger i respons på nyheter om konflikten. Terminprisene har imidlertid hele tiden priset inn en forventning om at en politisk løsning ikke er langt unna, noe som har bidratt til å holde oljeprisen lavere enn de fysiske markedsforstyrrelsene isolert sett kunne tilsi.</w:t>
      </w:r>
    </w:p>
    <w:p w14:paraId="1808B9A2" w14:textId="77777777" w:rsidR="00B80CBD" w:rsidRPr="005E4823" w:rsidRDefault="00B80CBD" w:rsidP="005E4823">
      <w:r w:rsidRPr="005E4823">
        <w:t xml:space="preserve">Prisøkningen henger hovedsakelig sammen med kraftig redusert oljeproduksjon i Midtøsten siden februar, hvor felt har blitt stengt ned av sikkerhetsgrunner eller produserer mindre enn normalt på grunn av begrenset eksportkapasitet og liten lokal lagerkapasitet. Alternative transportruter over land benyttes, men har begrenset kapasitet. I tillegg til at </w:t>
      </w:r>
      <w:proofErr w:type="spellStart"/>
      <w:r w:rsidRPr="005E4823">
        <w:t>Hormuzstredet</w:t>
      </w:r>
      <w:proofErr w:type="spellEnd"/>
      <w:r w:rsidRPr="005E4823">
        <w:t xml:space="preserve"> er tilnærmet stengt, har </w:t>
      </w:r>
      <w:proofErr w:type="spellStart"/>
      <w:r w:rsidRPr="005E4823">
        <w:t>Houthi</w:t>
      </w:r>
      <w:proofErr w:type="spellEnd"/>
      <w:r w:rsidRPr="005E4823">
        <w:t xml:space="preserve">-militsen fra midten av september gjennomført en større offensiv langs Yemens Rødehavskyst, og tatt kontroll over Bab al-Mandeb-stredet. Dette har forsterket trusselen mot Saudi-Arabias oljeeksport gjennom Rødehavet, som landet i økende grad har brukt som alternativ til </w:t>
      </w:r>
      <w:proofErr w:type="spellStart"/>
      <w:r w:rsidRPr="005E4823">
        <w:t>Hormuz</w:t>
      </w:r>
      <w:proofErr w:type="spellEnd"/>
      <w:r w:rsidRPr="005E4823">
        <w:t xml:space="preserve">. I tillegg ble Saudi-Arabias øst-vest-rørledning, som har vært landets viktigste eksportrute forbi </w:t>
      </w:r>
      <w:proofErr w:type="spellStart"/>
      <w:r w:rsidRPr="005E4823">
        <w:t>Hormuz</w:t>
      </w:r>
      <w:proofErr w:type="spellEnd"/>
      <w:r w:rsidRPr="005E4823">
        <w:t>, stengt etter droneangrep. Rørledningen forventes å være stort sett ute av drift i flere uker.</w:t>
      </w:r>
    </w:p>
    <w:p w14:paraId="21C64821" w14:textId="77777777" w:rsidR="00B80CBD" w:rsidRPr="005E4823" w:rsidRDefault="00B80CBD" w:rsidP="005E4823">
      <w:r w:rsidRPr="005E4823">
        <w:t>Siden i fjor har OPEC og en del andre produsentland (OPEC+) gradvis økt produksjonskvotene etter noen år med reduserte kvoter for å stabilisere oljemarkedet. Etter krigsutbruddet har OPEC+ økt produksjonskvotene ytterligere. De faktiske produksjonsøkningene har vært vesentlig lavere enn kvoteøkningene skulle tilsi, blant annet fordi den ledige produksjonskapasiteten i gruppen er begrenset.</w:t>
      </w:r>
    </w:p>
    <w:p w14:paraId="4EC9F061" w14:textId="77777777" w:rsidR="00B80CBD" w:rsidRPr="005E4823" w:rsidRDefault="00B80CBD" w:rsidP="005E4823">
      <w:r w:rsidRPr="005E4823">
        <w:t xml:space="preserve">USA har økt sin oljeeksport betydelig etter at </w:t>
      </w:r>
      <w:proofErr w:type="spellStart"/>
      <w:r w:rsidRPr="005E4823">
        <w:t>Hormuzstredet</w:t>
      </w:r>
      <w:proofErr w:type="spellEnd"/>
      <w:r w:rsidRPr="005E4823">
        <w:t xml:space="preserve"> stengte. USA har frigitt store volumer fra sine strategiske lagre. Skiferoljeproduksjonen kan tilpasses relativt raskt, men er samtidig prissensitiv, og sektoren er etter en lang ekspansjonsperiode nå i en modningsfase preget av konsolidering. Russland har over tid klart å opprettholde høye eksportvolumer, men produksjonen er i økende grad rammet av ukrainske droneangrep mot oljeinfrastruktur, noe som bidrar til usikkerhet om landets fremtidige eksportkapasitet.</w:t>
      </w:r>
    </w:p>
    <w:p w14:paraId="3417A3A3" w14:textId="77777777" w:rsidR="00B80CBD" w:rsidRPr="005E4823" w:rsidRDefault="00B80CBD" w:rsidP="005E4823">
      <w:r w:rsidRPr="005E4823">
        <w:t>Før konflikten var oljemarkedet preget av et tilbudsoverskudd og omfattende lageroppbygging, herunder store volumer lagret på tankskip, i hovedsak sanksjonert olje fra Russland, Iran og Venezuela. Bortfallet av olje og oljeprodukter fra Midtøsten har siden ført til store globale lagertrekk. I midten av mars annonserte Det internasjonale energibyrået (IEA) en koordinert frigjøring av 400 mill. fat råolje og oljeprodukter fra lagrene, den største lagerfrigjøringen organisasjonen har gjennomført. Kina anslås å ha verdens største oljelager, og da krigen i Midtøsten brøt ut, antas landet å ha erstattet deler av bortfallet fra Midtøsten med lagertrekk. Siden i sommer har kinesisk import tatt seg noe opp igjen, i takt med at oljeleveransene fra Midtøsten har økt noe.</w:t>
      </w:r>
    </w:p>
    <w:p w14:paraId="09ED7B5C" w14:textId="77777777" w:rsidR="00B80CBD" w:rsidRPr="005E4823" w:rsidRDefault="00B80CBD" w:rsidP="005E4823">
      <w:r w:rsidRPr="005E4823">
        <w:t>Det er stor usikkerhet om den videre utviklingen i oljemarkedet. Dersom konflikten fortsetter og oljeeksporten fra Midtøsten begrenses, kan prisene forbli høye. I denne meldingen er det beregningsteknisk lagt til grunn at oljeprisen vil utvikle seg i tråd med prisene i terminmarkedet fra midten av juni. Det innebærer en oljepris på 85 dollar per fat i 2026 og 75 dollar per fat i 2027, målt i faste 2027-priser. Det tilsvarer henholdsvis 803 og 703 kroner per fat. Til sammenligning var gjennomsnittlig oljepris i perioden 2022–2025 på 940 kroner per fat (målt i faste 2027-kroner). Som følge av at det legges til grunn en sterkere krone i år enn i fjor er den anslåtte oljeprisøkningen i 2026 mindre målt i kroner enn i dollar.</w:t>
      </w:r>
    </w:p>
    <w:p w14:paraId="76A23569" w14:textId="77777777" w:rsidR="00B80CBD" w:rsidRPr="005E4823" w:rsidRDefault="00B80CBD" w:rsidP="005E4823">
      <w:pPr>
        <w:pStyle w:val="avsnitt-undertittel"/>
      </w:pPr>
      <w:r w:rsidRPr="005E4823">
        <w:t>Gassprisen</w:t>
      </w:r>
    </w:p>
    <w:p w14:paraId="47E7F7CD" w14:textId="77777777" w:rsidR="00B80CBD" w:rsidRPr="005E4823" w:rsidRDefault="00B80CBD" w:rsidP="005E4823">
      <w:r w:rsidRPr="005E4823">
        <w:t xml:space="preserve">Gassprisen viser et litt annet forløp enn oljeprisen. Før krigen i Midtøsten brøt ut, hadde utsikter til høy vekst i tilbudet av flytende naturgass (LNG) bidratt til en nedgang i gassprisen i Europa gjennom 2025, se figur 2.5. Krigen i Midtøsten bidro til at gassprisen tok seg markert opp igjen. Bortfallet av LNG-leveranser gjennom </w:t>
      </w:r>
      <w:proofErr w:type="spellStart"/>
      <w:r w:rsidRPr="005E4823">
        <w:t>Hormuz</w:t>
      </w:r>
      <w:proofErr w:type="spellEnd"/>
      <w:r w:rsidRPr="005E4823">
        <w:t xml:space="preserve"> har holdt prisene høye og bidratt til svakere lageroppbygging i Europa. Utsikter til lavere lagernivåer i Europa enn normalt inn mot vinteren bidrar igjen til en risikopremie i prisene. Prisene i terminmarkedet indikerer at prisene ventes å fortsette å stige den nærmeste tiden.</w:t>
      </w:r>
    </w:p>
    <w:p w14:paraId="291A5AA7" w14:textId="77777777" w:rsidR="00B80CBD" w:rsidRPr="005E4823" w:rsidRDefault="00B80CBD" w:rsidP="005E4823">
      <w:r w:rsidRPr="005E4823">
        <w:t>Handelen med LNG har blitt stadig viktigere, blant annet som følge av utbygging av mottaksterminaler. Dette gjør at de regionale gassmarkedene har blitt tettere knyttet sammen. Gassprisen bestemmes nå i større grad enn før i et globalt marked der importerende regioner konkurrerer om gassen. Forstyrrelsen i LNG-markedet som følge av krigen i Midtøsten påvirker derfor prisen på gass i Europa. EU dekket i fjor over 40 pst. av gassbehovet sitt med LNG, en andel som er mer enn doblet siden 2021.</w:t>
      </w:r>
    </w:p>
    <w:p w14:paraId="731470B6" w14:textId="77777777" w:rsidR="00B80CBD" w:rsidRPr="005E4823" w:rsidRDefault="00B80CBD" w:rsidP="005E4823">
      <w:r w:rsidRPr="005E4823">
        <w:t>Norsk gass eksporteres i hovedsak gjennom rørledninger til Europa, og har de siste årene dekket om lag 30 pst. av det samlede gassbehovet i EU og Storbritannia. Norsk gass er viktigere for Europa enn før som følge av at EU har redusert importen av russisk gass kraftig, og har besluttet å fullføre utfasingen innen november 2027.</w:t>
      </w:r>
    </w:p>
    <w:p w14:paraId="7234F139" w14:textId="77777777" w:rsidR="00B80CBD" w:rsidRPr="005E4823" w:rsidRDefault="00B80CBD" w:rsidP="005E4823">
      <w:r w:rsidRPr="005E4823">
        <w:t>Etterspørselen etter LNG i asiatiske land, herunder Kina, har vært svakere enn tidligere ventet, blant annet fordi høyere priser har gjort gass mindre konkurransedyktig sammenlignet med andre energikilder. I Europa er gassbehovet mindre prissensitivt, ettersom mye av forbruket går til oppvarming av bygninger, der det er krevende å raskt gå over til alternative energikilder.</w:t>
      </w:r>
    </w:p>
    <w:p w14:paraId="74170254" w14:textId="77777777" w:rsidR="00B80CBD" w:rsidRPr="005E4823" w:rsidRDefault="00B80CBD" w:rsidP="005E4823">
      <w:r w:rsidRPr="005E4823">
        <w:t>Det sentrale LNG-anlegget i Qatar ble skadet i mars, og en del av eksportkapasiteten der ventes å være ute av drift i flere år. Samtidig bidrar økt LNG-eksport fra andre land, særlig USA, til å dempe noe av bortfallet fra Midtøsten.</w:t>
      </w:r>
    </w:p>
    <w:p w14:paraId="31C13CA3" w14:textId="77777777" w:rsidR="00B80CBD" w:rsidRPr="005E4823" w:rsidRDefault="00B80CBD" w:rsidP="005E4823">
      <w:r w:rsidRPr="005E4823">
        <w:t>Fyllingen av gasslagrene i EU har gått langsomt gjennom sommeren, og lagrene i midten av august var fylt til om lag 60 pst., det laveste nivået for årstiden på flere år. Lave lagernivåer øker behovet for LNG-import fremover, samtidig som usikkerheten om leveranser fra Midtøsten fortsatt er stor.</w:t>
      </w:r>
    </w:p>
    <w:p w14:paraId="5D401740" w14:textId="77777777" w:rsidR="00B80CBD" w:rsidRPr="005E4823" w:rsidRDefault="00B80CBD" w:rsidP="005E4823">
      <w:r w:rsidRPr="005E4823">
        <w:t xml:space="preserve">Det er stor usikkerhet om utviklingen i gassprisen i Europa. Hvor lenge krigen i Midtøsten varer, og hvor raskt tilbudssiden normaliseres, vil ha stor betydning. Det gjelder transporten gjennom </w:t>
      </w:r>
      <w:proofErr w:type="spellStart"/>
      <w:r w:rsidRPr="005E4823">
        <w:t>Hormuzstredet</w:t>
      </w:r>
      <w:proofErr w:type="spellEnd"/>
      <w:r w:rsidRPr="005E4823">
        <w:t xml:space="preserve"> og Bab al-Mandeb-stredet, samt gjenoppbygging av skadet produksjonskapasitet. Utviklingen i gassprisen vil også avhenge av værforholdene i Europa samt etterspørselsutviklingen i Asia.</w:t>
      </w:r>
    </w:p>
    <w:p w14:paraId="7EC8CA83" w14:textId="77777777" w:rsidR="00B80CBD" w:rsidRPr="005E4823" w:rsidRDefault="00B80CBD" w:rsidP="005E4823">
      <w:r w:rsidRPr="005E4823">
        <w:t xml:space="preserve">I denne meldingen er det for norsk gasseksport beregningsteknisk lagt til grunn en gjennomsnittlig pris på 15,0 dollar per </w:t>
      </w:r>
      <w:proofErr w:type="spellStart"/>
      <w:r w:rsidRPr="005E4823">
        <w:t>MMBtu</w:t>
      </w:r>
      <w:proofErr w:type="spellEnd"/>
      <w:r w:rsidRPr="005E4823">
        <w:t xml:space="preserve"> i år og 11,5 dollar per </w:t>
      </w:r>
      <w:proofErr w:type="spellStart"/>
      <w:r w:rsidRPr="005E4823">
        <w:t>MMBtu</w:t>
      </w:r>
      <w:proofErr w:type="spellEnd"/>
      <w:r w:rsidRPr="005E4823">
        <w:t xml:space="preserve"> neste år målt i faste 2027-priser, noe som tilsvarer henholdsvis 5,4 og 4,1 kroner per Sm</w:t>
      </w:r>
      <w:r w:rsidRPr="005E4823">
        <w:rPr>
          <w:rStyle w:val="skrift-hevet"/>
        </w:rPr>
        <w:t>3</w:t>
      </w:r>
      <w:r w:rsidRPr="005E4823">
        <w:t>. Det er stor usikkerhet om utviklingen i gassprisene og terminmarkedet i midten av september indikerer at prisene kan bli høyere enn dette.</w:t>
      </w:r>
    </w:p>
    <w:p w14:paraId="4C8C164E" w14:textId="17B00AE2" w:rsidR="00B80CBD" w:rsidRPr="005E4823" w:rsidRDefault="00953971" w:rsidP="005E4823">
      <w:r w:rsidRPr="005E4823">
        <w:rPr>
          <w:noProof/>
        </w:rPr>
        <w:drawing>
          <wp:inline distT="0" distB="0" distL="0" distR="0" wp14:anchorId="7865A821" wp14:editId="758C0530">
            <wp:extent cx="2190750" cy="2160272"/>
            <wp:effectExtent l="0" t="0" r="0" b="0"/>
            <wp:docPr id="32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988325" name=""/>
                    <pic:cNvPicPr/>
                  </pic:nvPicPr>
                  <pic:blipFill>
                    <a:blip r:embed="rId12"/>
                    <a:stretch>
                      <a:fillRect/>
                    </a:stretch>
                  </pic:blipFill>
                  <pic:spPr>
                    <a:xfrm>
                      <a:off x="0" y="0"/>
                      <a:ext cx="2190750" cy="2160270"/>
                    </a:xfrm>
                    <a:prstGeom prst="rect">
                      <a:avLst/>
                    </a:prstGeom>
                  </pic:spPr>
                </pic:pic>
              </a:graphicData>
            </a:graphic>
          </wp:inline>
        </w:drawing>
      </w:r>
    </w:p>
    <w:p w14:paraId="35407BBD" w14:textId="77777777" w:rsidR="00B80CBD" w:rsidRPr="005E4823" w:rsidRDefault="00B80CBD" w:rsidP="005E4823">
      <w:pPr>
        <w:pStyle w:val="figur-tittel"/>
      </w:pPr>
      <w:r w:rsidRPr="005E4823">
        <w:t>Spot- og terminpriser på olje og gass. USD per fat. 2024–2028</w:t>
      </w:r>
      <w:r w:rsidRPr="005E4823">
        <w:rPr>
          <w:rStyle w:val="skrift-hevet"/>
        </w:rPr>
        <w:t>1</w:t>
      </w:r>
    </w:p>
    <w:p w14:paraId="05D7CD7E" w14:textId="77777777" w:rsidR="00B80CBD" w:rsidRPr="005E4823" w:rsidRDefault="00B80CBD" w:rsidP="005E4823">
      <w:pPr>
        <w:pStyle w:val="figur-noter"/>
      </w:pPr>
      <w:r w:rsidRPr="005E4823">
        <w:rPr>
          <w:rStyle w:val="skrift-hevet"/>
        </w:rPr>
        <w:t>1</w:t>
      </w:r>
      <w:r w:rsidRPr="005E4823">
        <w:t xml:space="preserve"> </w:t>
      </w:r>
      <w:r w:rsidRPr="005E4823">
        <w:tab/>
        <w:t xml:space="preserve">Daglige </w:t>
      </w:r>
      <w:proofErr w:type="spellStart"/>
      <w:r w:rsidRPr="005E4823">
        <w:t>obervasjoner</w:t>
      </w:r>
      <w:proofErr w:type="spellEnd"/>
      <w:r w:rsidRPr="005E4823">
        <w:t xml:space="preserve"> t.o.m. 24. september 2026. Månedlige observasjoner for terminpriser fra og med oktober 2026.</w:t>
      </w:r>
    </w:p>
    <w:p w14:paraId="42F3075B" w14:textId="77777777" w:rsidR="00B80CBD" w:rsidRPr="005E4823" w:rsidRDefault="00B80CBD" w:rsidP="005E4823">
      <w:pPr>
        <w:pStyle w:val="Kilde"/>
      </w:pPr>
      <w:r w:rsidRPr="005E4823">
        <w:t xml:space="preserve">Kilder: </w:t>
      </w:r>
      <w:proofErr w:type="spellStart"/>
      <w:r w:rsidRPr="005E4823">
        <w:t>Macrobond</w:t>
      </w:r>
      <w:proofErr w:type="spellEnd"/>
      <w:r w:rsidRPr="005E4823">
        <w:t xml:space="preserve"> og Finansdepartementet.</w:t>
      </w:r>
    </w:p>
    <w:p w14:paraId="52138D9E" w14:textId="532CDAC3" w:rsidR="00DC7E94" w:rsidRPr="005E4823" w:rsidRDefault="00DC7E94" w:rsidP="005E4823">
      <w:pPr>
        <w:pStyle w:val="tabell-tittel"/>
      </w:pPr>
      <w:r w:rsidRPr="005E4823">
        <w:t>Hovedtall for petroleumsvirksomheten</w:t>
      </w:r>
    </w:p>
    <w:p w14:paraId="006E0AD3" w14:textId="77777777" w:rsidR="00B80CBD" w:rsidRPr="005E4823" w:rsidRDefault="00B80CBD" w:rsidP="005E4823">
      <w:pPr>
        <w:pStyle w:val="Tabellnavn"/>
      </w:pPr>
      <w:r w:rsidRPr="005E4823">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060"/>
        <w:gridCol w:w="1040"/>
        <w:gridCol w:w="1040"/>
        <w:gridCol w:w="1040"/>
        <w:gridCol w:w="1040"/>
      </w:tblGrid>
      <w:tr w:rsidR="0051393F" w:rsidRPr="005E4823" w14:paraId="79792158" w14:textId="77777777">
        <w:trPr>
          <w:trHeight w:val="360"/>
        </w:trPr>
        <w:tc>
          <w:tcPr>
            <w:tcW w:w="5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B15681" w14:textId="77777777" w:rsidR="00B80CBD" w:rsidRPr="005E4823" w:rsidRDefault="00B80CBD" w:rsidP="005E4823">
            <w:pPr>
              <w:rPr>
                <w:sz w:val="21"/>
              </w:rPr>
            </w:pP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505703" w14:textId="77777777" w:rsidR="00B80CBD" w:rsidRPr="005E4823" w:rsidRDefault="00B80CBD" w:rsidP="00C248AD">
            <w:pPr>
              <w:jc w:val="right"/>
              <w:rPr>
                <w:sz w:val="21"/>
              </w:rPr>
            </w:pPr>
            <w:r w:rsidRPr="005E4823">
              <w:rPr>
                <w:sz w:val="21"/>
              </w:rPr>
              <w:t xml:space="preserve">2025 </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26DC80" w14:textId="77777777" w:rsidR="00B80CBD" w:rsidRPr="005E4823" w:rsidRDefault="00B80CBD" w:rsidP="00C248AD">
            <w:pPr>
              <w:jc w:val="right"/>
              <w:rPr>
                <w:sz w:val="21"/>
              </w:rPr>
            </w:pPr>
            <w:r w:rsidRPr="005E4823">
              <w:rPr>
                <w:sz w:val="21"/>
              </w:rPr>
              <w:t xml:space="preserve">2026 </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E60AE4" w14:textId="77777777" w:rsidR="00B80CBD" w:rsidRPr="005E4823" w:rsidRDefault="00B80CBD" w:rsidP="00C248AD">
            <w:pPr>
              <w:jc w:val="right"/>
              <w:rPr>
                <w:sz w:val="21"/>
              </w:rPr>
            </w:pPr>
            <w:r w:rsidRPr="005E4823">
              <w:rPr>
                <w:sz w:val="21"/>
              </w:rPr>
              <w:t xml:space="preserve">2027 </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3CB85B" w14:textId="77777777" w:rsidR="00B80CBD" w:rsidRPr="005E4823" w:rsidRDefault="00B80CBD" w:rsidP="00C248AD">
            <w:pPr>
              <w:jc w:val="right"/>
              <w:rPr>
                <w:sz w:val="21"/>
              </w:rPr>
            </w:pPr>
            <w:r w:rsidRPr="005E4823">
              <w:rPr>
                <w:sz w:val="21"/>
              </w:rPr>
              <w:t xml:space="preserve">2028 </w:t>
            </w:r>
          </w:p>
        </w:tc>
      </w:tr>
      <w:tr w:rsidR="0051393F" w:rsidRPr="005E4823" w14:paraId="46A2772E" w14:textId="77777777">
        <w:trPr>
          <w:trHeight w:val="380"/>
        </w:trPr>
        <w:tc>
          <w:tcPr>
            <w:tcW w:w="5060" w:type="dxa"/>
            <w:tcBorders>
              <w:top w:val="single" w:sz="4" w:space="0" w:color="000000"/>
              <w:left w:val="nil"/>
              <w:bottom w:val="nil"/>
              <w:right w:val="nil"/>
            </w:tcBorders>
            <w:tcMar>
              <w:top w:w="128" w:type="dxa"/>
              <w:left w:w="43" w:type="dxa"/>
              <w:bottom w:w="43" w:type="dxa"/>
              <w:right w:w="43" w:type="dxa"/>
            </w:tcMar>
          </w:tcPr>
          <w:p w14:paraId="37012634" w14:textId="77777777" w:rsidR="00B80CBD" w:rsidRPr="005E4823" w:rsidRDefault="00B80CBD" w:rsidP="005E4823">
            <w:pPr>
              <w:rPr>
                <w:sz w:val="21"/>
              </w:rPr>
            </w:pPr>
            <w:r w:rsidRPr="005E4823">
              <w:rPr>
                <w:rStyle w:val="kursiv"/>
                <w:sz w:val="21"/>
              </w:rPr>
              <w:t>Forutsetninger:</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42236ED5" w14:textId="77777777" w:rsidR="00B80CBD" w:rsidRPr="005E4823" w:rsidRDefault="00B80CBD" w:rsidP="00C248AD">
            <w:pPr>
              <w:jc w:val="right"/>
              <w:rPr>
                <w:sz w:val="21"/>
              </w:rPr>
            </w:pP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645FC854" w14:textId="77777777" w:rsidR="00B80CBD" w:rsidRPr="005E4823" w:rsidRDefault="00B80CBD" w:rsidP="00C248AD">
            <w:pPr>
              <w:jc w:val="right"/>
              <w:rPr>
                <w:sz w:val="21"/>
              </w:rPr>
            </w:pP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49952E62" w14:textId="77777777" w:rsidR="00B80CBD" w:rsidRPr="005E4823" w:rsidRDefault="00B80CBD" w:rsidP="00C248AD">
            <w:pPr>
              <w:jc w:val="right"/>
              <w:rPr>
                <w:sz w:val="21"/>
              </w:rPr>
            </w:pP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7B2146B5" w14:textId="77777777" w:rsidR="00B80CBD" w:rsidRPr="005E4823" w:rsidRDefault="00B80CBD" w:rsidP="00C248AD">
            <w:pPr>
              <w:jc w:val="right"/>
              <w:rPr>
                <w:sz w:val="21"/>
              </w:rPr>
            </w:pPr>
          </w:p>
        </w:tc>
      </w:tr>
      <w:tr w:rsidR="0051393F" w:rsidRPr="005E4823" w14:paraId="41150920" w14:textId="77777777">
        <w:trPr>
          <w:trHeight w:val="380"/>
        </w:trPr>
        <w:tc>
          <w:tcPr>
            <w:tcW w:w="5060" w:type="dxa"/>
            <w:tcBorders>
              <w:top w:val="nil"/>
              <w:left w:val="nil"/>
              <w:bottom w:val="nil"/>
              <w:right w:val="nil"/>
            </w:tcBorders>
            <w:tcMar>
              <w:top w:w="128" w:type="dxa"/>
              <w:left w:w="43" w:type="dxa"/>
              <w:bottom w:w="43" w:type="dxa"/>
              <w:right w:w="43" w:type="dxa"/>
            </w:tcMar>
          </w:tcPr>
          <w:p w14:paraId="61C2E910" w14:textId="77777777" w:rsidR="00B80CBD" w:rsidRPr="005E4823" w:rsidRDefault="00B80CBD" w:rsidP="005E4823">
            <w:pPr>
              <w:rPr>
                <w:sz w:val="21"/>
              </w:rPr>
            </w:pPr>
            <w:r w:rsidRPr="005E4823">
              <w:rPr>
                <w:sz w:val="21"/>
              </w:rPr>
              <w:t xml:space="preserve">Råoljepris, kroner pr. fat </w:t>
            </w:r>
            <w:r w:rsidRPr="005E4823">
              <w:rPr>
                <w:sz w:val="21"/>
              </w:rPr>
              <w:tab/>
            </w:r>
          </w:p>
        </w:tc>
        <w:tc>
          <w:tcPr>
            <w:tcW w:w="1040" w:type="dxa"/>
            <w:tcBorders>
              <w:top w:val="nil"/>
              <w:left w:val="nil"/>
              <w:bottom w:val="nil"/>
              <w:right w:val="nil"/>
            </w:tcBorders>
            <w:tcMar>
              <w:top w:w="128" w:type="dxa"/>
              <w:left w:w="43" w:type="dxa"/>
              <w:bottom w:w="43" w:type="dxa"/>
              <w:right w:w="43" w:type="dxa"/>
            </w:tcMar>
            <w:vAlign w:val="bottom"/>
          </w:tcPr>
          <w:p w14:paraId="0D740459" w14:textId="77777777" w:rsidR="00B80CBD" w:rsidRPr="005E4823" w:rsidRDefault="00B80CBD" w:rsidP="00C248AD">
            <w:pPr>
              <w:jc w:val="right"/>
              <w:rPr>
                <w:sz w:val="21"/>
              </w:rPr>
            </w:pPr>
            <w:r w:rsidRPr="005E4823">
              <w:rPr>
                <w:sz w:val="21"/>
              </w:rPr>
              <w:t>707</w:t>
            </w:r>
          </w:p>
        </w:tc>
        <w:tc>
          <w:tcPr>
            <w:tcW w:w="1040" w:type="dxa"/>
            <w:tcBorders>
              <w:top w:val="nil"/>
              <w:left w:val="nil"/>
              <w:bottom w:val="nil"/>
              <w:right w:val="nil"/>
            </w:tcBorders>
            <w:tcMar>
              <w:top w:w="128" w:type="dxa"/>
              <w:left w:w="43" w:type="dxa"/>
              <w:bottom w:w="43" w:type="dxa"/>
              <w:right w:w="43" w:type="dxa"/>
            </w:tcMar>
            <w:vAlign w:val="bottom"/>
          </w:tcPr>
          <w:p w14:paraId="36D795A3" w14:textId="77777777" w:rsidR="00B80CBD" w:rsidRPr="005E4823" w:rsidRDefault="00B80CBD" w:rsidP="00C248AD">
            <w:pPr>
              <w:jc w:val="right"/>
              <w:rPr>
                <w:sz w:val="21"/>
              </w:rPr>
            </w:pPr>
            <w:r w:rsidRPr="005E4823">
              <w:rPr>
                <w:sz w:val="21"/>
              </w:rPr>
              <w:t>785</w:t>
            </w:r>
          </w:p>
        </w:tc>
        <w:tc>
          <w:tcPr>
            <w:tcW w:w="1040" w:type="dxa"/>
            <w:tcBorders>
              <w:top w:val="nil"/>
              <w:left w:val="nil"/>
              <w:bottom w:val="nil"/>
              <w:right w:val="nil"/>
            </w:tcBorders>
            <w:tcMar>
              <w:top w:w="128" w:type="dxa"/>
              <w:left w:w="43" w:type="dxa"/>
              <w:bottom w:w="43" w:type="dxa"/>
              <w:right w:w="43" w:type="dxa"/>
            </w:tcMar>
            <w:vAlign w:val="bottom"/>
          </w:tcPr>
          <w:p w14:paraId="079456C0" w14:textId="77777777" w:rsidR="00B80CBD" w:rsidRPr="005E4823" w:rsidRDefault="00B80CBD" w:rsidP="00C248AD">
            <w:pPr>
              <w:jc w:val="right"/>
              <w:rPr>
                <w:sz w:val="21"/>
              </w:rPr>
            </w:pPr>
            <w:r w:rsidRPr="005E4823">
              <w:rPr>
                <w:sz w:val="21"/>
              </w:rPr>
              <w:t>703</w:t>
            </w:r>
          </w:p>
        </w:tc>
        <w:tc>
          <w:tcPr>
            <w:tcW w:w="1040" w:type="dxa"/>
            <w:tcBorders>
              <w:top w:val="nil"/>
              <w:left w:val="nil"/>
              <w:bottom w:val="nil"/>
              <w:right w:val="nil"/>
            </w:tcBorders>
            <w:tcMar>
              <w:top w:w="128" w:type="dxa"/>
              <w:left w:w="43" w:type="dxa"/>
              <w:bottom w:w="43" w:type="dxa"/>
              <w:right w:w="43" w:type="dxa"/>
            </w:tcMar>
            <w:vAlign w:val="bottom"/>
          </w:tcPr>
          <w:p w14:paraId="60D0B0A1" w14:textId="77777777" w:rsidR="00B80CBD" w:rsidRPr="005E4823" w:rsidRDefault="00B80CBD" w:rsidP="00C248AD">
            <w:pPr>
              <w:jc w:val="right"/>
              <w:rPr>
                <w:sz w:val="21"/>
              </w:rPr>
            </w:pPr>
            <w:r w:rsidRPr="005E4823">
              <w:rPr>
                <w:sz w:val="21"/>
              </w:rPr>
              <w:t>681</w:t>
            </w:r>
          </w:p>
        </w:tc>
      </w:tr>
      <w:tr w:rsidR="0051393F" w:rsidRPr="005E4823" w14:paraId="4D36A9EE" w14:textId="77777777">
        <w:trPr>
          <w:trHeight w:val="380"/>
        </w:trPr>
        <w:tc>
          <w:tcPr>
            <w:tcW w:w="5060" w:type="dxa"/>
            <w:tcBorders>
              <w:top w:val="nil"/>
              <w:left w:val="nil"/>
              <w:bottom w:val="nil"/>
              <w:right w:val="nil"/>
            </w:tcBorders>
            <w:tcMar>
              <w:top w:w="128" w:type="dxa"/>
              <w:left w:w="43" w:type="dxa"/>
              <w:bottom w:w="43" w:type="dxa"/>
              <w:right w:w="43" w:type="dxa"/>
            </w:tcMar>
          </w:tcPr>
          <w:p w14:paraId="5F0BD508" w14:textId="77777777" w:rsidR="00B80CBD" w:rsidRPr="005E4823" w:rsidRDefault="00B80CBD" w:rsidP="005E4823">
            <w:pPr>
              <w:rPr>
                <w:sz w:val="21"/>
              </w:rPr>
            </w:pPr>
            <w:r w:rsidRPr="005E4823">
              <w:rPr>
                <w:sz w:val="21"/>
              </w:rPr>
              <w:t xml:space="preserve">Råoljepris, 2027-kroner per fat </w:t>
            </w:r>
            <w:r w:rsidRPr="005E4823">
              <w:rPr>
                <w:sz w:val="21"/>
              </w:rPr>
              <w:tab/>
            </w:r>
          </w:p>
        </w:tc>
        <w:tc>
          <w:tcPr>
            <w:tcW w:w="1040" w:type="dxa"/>
            <w:tcBorders>
              <w:top w:val="nil"/>
              <w:left w:val="nil"/>
              <w:bottom w:val="nil"/>
              <w:right w:val="nil"/>
            </w:tcBorders>
            <w:tcMar>
              <w:top w:w="128" w:type="dxa"/>
              <w:left w:w="43" w:type="dxa"/>
              <w:bottom w:w="43" w:type="dxa"/>
              <w:right w:w="43" w:type="dxa"/>
            </w:tcMar>
            <w:vAlign w:val="bottom"/>
          </w:tcPr>
          <w:p w14:paraId="63F88DE3" w14:textId="77777777" w:rsidR="00B80CBD" w:rsidRPr="005E4823" w:rsidRDefault="00B80CBD" w:rsidP="00C248AD">
            <w:pPr>
              <w:jc w:val="right"/>
              <w:rPr>
                <w:sz w:val="21"/>
              </w:rPr>
            </w:pPr>
            <w:r w:rsidRPr="005E4823">
              <w:rPr>
                <w:sz w:val="21"/>
              </w:rPr>
              <w:t>749</w:t>
            </w:r>
          </w:p>
        </w:tc>
        <w:tc>
          <w:tcPr>
            <w:tcW w:w="1040" w:type="dxa"/>
            <w:tcBorders>
              <w:top w:val="nil"/>
              <w:left w:val="nil"/>
              <w:bottom w:val="nil"/>
              <w:right w:val="nil"/>
            </w:tcBorders>
            <w:tcMar>
              <w:top w:w="128" w:type="dxa"/>
              <w:left w:w="43" w:type="dxa"/>
              <w:bottom w:w="43" w:type="dxa"/>
              <w:right w:w="43" w:type="dxa"/>
            </w:tcMar>
            <w:vAlign w:val="bottom"/>
          </w:tcPr>
          <w:p w14:paraId="51683294" w14:textId="77777777" w:rsidR="00B80CBD" w:rsidRPr="005E4823" w:rsidRDefault="00B80CBD" w:rsidP="00C248AD">
            <w:pPr>
              <w:jc w:val="right"/>
              <w:rPr>
                <w:sz w:val="21"/>
              </w:rPr>
            </w:pPr>
            <w:r w:rsidRPr="005E4823">
              <w:rPr>
                <w:sz w:val="21"/>
              </w:rPr>
              <w:t>803</w:t>
            </w:r>
          </w:p>
        </w:tc>
        <w:tc>
          <w:tcPr>
            <w:tcW w:w="1040" w:type="dxa"/>
            <w:tcBorders>
              <w:top w:val="nil"/>
              <w:left w:val="nil"/>
              <w:bottom w:val="nil"/>
              <w:right w:val="nil"/>
            </w:tcBorders>
            <w:tcMar>
              <w:top w:w="128" w:type="dxa"/>
              <w:left w:w="43" w:type="dxa"/>
              <w:bottom w:w="43" w:type="dxa"/>
              <w:right w:w="43" w:type="dxa"/>
            </w:tcMar>
            <w:vAlign w:val="bottom"/>
          </w:tcPr>
          <w:p w14:paraId="25692DEF" w14:textId="77777777" w:rsidR="00B80CBD" w:rsidRPr="005E4823" w:rsidRDefault="00B80CBD" w:rsidP="00C248AD">
            <w:pPr>
              <w:jc w:val="right"/>
              <w:rPr>
                <w:sz w:val="21"/>
              </w:rPr>
            </w:pPr>
            <w:r w:rsidRPr="005E4823">
              <w:rPr>
                <w:sz w:val="21"/>
              </w:rPr>
              <w:t>703</w:t>
            </w:r>
          </w:p>
        </w:tc>
        <w:tc>
          <w:tcPr>
            <w:tcW w:w="1040" w:type="dxa"/>
            <w:tcBorders>
              <w:top w:val="nil"/>
              <w:left w:val="nil"/>
              <w:bottom w:val="nil"/>
              <w:right w:val="nil"/>
            </w:tcBorders>
            <w:tcMar>
              <w:top w:w="128" w:type="dxa"/>
              <w:left w:w="43" w:type="dxa"/>
              <w:bottom w:w="43" w:type="dxa"/>
              <w:right w:w="43" w:type="dxa"/>
            </w:tcMar>
            <w:vAlign w:val="bottom"/>
          </w:tcPr>
          <w:p w14:paraId="4F13FF51" w14:textId="77777777" w:rsidR="00B80CBD" w:rsidRPr="005E4823" w:rsidRDefault="00B80CBD" w:rsidP="00C248AD">
            <w:pPr>
              <w:jc w:val="right"/>
              <w:rPr>
                <w:sz w:val="21"/>
              </w:rPr>
            </w:pPr>
            <w:r w:rsidRPr="005E4823">
              <w:rPr>
                <w:sz w:val="21"/>
              </w:rPr>
              <w:t>666</w:t>
            </w:r>
          </w:p>
        </w:tc>
      </w:tr>
      <w:tr w:rsidR="0051393F" w:rsidRPr="005E4823" w14:paraId="1128C2D0" w14:textId="77777777">
        <w:trPr>
          <w:trHeight w:val="380"/>
        </w:trPr>
        <w:tc>
          <w:tcPr>
            <w:tcW w:w="5060" w:type="dxa"/>
            <w:tcBorders>
              <w:top w:val="nil"/>
              <w:left w:val="nil"/>
              <w:bottom w:val="nil"/>
              <w:right w:val="nil"/>
            </w:tcBorders>
            <w:tcMar>
              <w:top w:w="128" w:type="dxa"/>
              <w:left w:w="43" w:type="dxa"/>
              <w:bottom w:w="43" w:type="dxa"/>
              <w:right w:w="43" w:type="dxa"/>
            </w:tcMar>
          </w:tcPr>
          <w:p w14:paraId="4521F1B1" w14:textId="61E9B1FD" w:rsidR="00B80CBD" w:rsidRPr="005E4823" w:rsidRDefault="00B80CBD" w:rsidP="005E4823">
            <w:pPr>
              <w:rPr>
                <w:sz w:val="21"/>
              </w:rPr>
            </w:pPr>
            <w:r w:rsidRPr="005E4823">
              <w:rPr>
                <w:sz w:val="21"/>
              </w:rPr>
              <w:t xml:space="preserve">Råoljepris, 2027-USD per fat </w:t>
            </w:r>
            <w:r w:rsidRPr="005E4823">
              <w:rPr>
                <w:sz w:val="21"/>
              </w:rPr>
              <w:tab/>
            </w:r>
          </w:p>
        </w:tc>
        <w:tc>
          <w:tcPr>
            <w:tcW w:w="1040" w:type="dxa"/>
            <w:tcBorders>
              <w:top w:val="nil"/>
              <w:left w:val="nil"/>
              <w:bottom w:val="nil"/>
              <w:right w:val="nil"/>
            </w:tcBorders>
            <w:tcMar>
              <w:top w:w="128" w:type="dxa"/>
              <w:left w:w="43" w:type="dxa"/>
              <w:bottom w:w="43" w:type="dxa"/>
              <w:right w:w="43" w:type="dxa"/>
            </w:tcMar>
            <w:vAlign w:val="bottom"/>
          </w:tcPr>
          <w:p w14:paraId="4241F229" w14:textId="77777777" w:rsidR="00B80CBD" w:rsidRPr="005E4823" w:rsidRDefault="00B80CBD" w:rsidP="00C248AD">
            <w:pPr>
              <w:jc w:val="right"/>
              <w:rPr>
                <w:sz w:val="21"/>
              </w:rPr>
            </w:pPr>
            <w:r w:rsidRPr="005E4823">
              <w:rPr>
                <w:sz w:val="21"/>
              </w:rPr>
              <w:t>72</w:t>
            </w:r>
          </w:p>
        </w:tc>
        <w:tc>
          <w:tcPr>
            <w:tcW w:w="1040" w:type="dxa"/>
            <w:tcBorders>
              <w:top w:val="nil"/>
              <w:left w:val="nil"/>
              <w:bottom w:val="nil"/>
              <w:right w:val="nil"/>
            </w:tcBorders>
            <w:tcMar>
              <w:top w:w="128" w:type="dxa"/>
              <w:left w:w="43" w:type="dxa"/>
              <w:bottom w:w="43" w:type="dxa"/>
              <w:right w:w="43" w:type="dxa"/>
            </w:tcMar>
            <w:vAlign w:val="bottom"/>
          </w:tcPr>
          <w:p w14:paraId="76F3E715" w14:textId="77777777" w:rsidR="00B80CBD" w:rsidRPr="005E4823" w:rsidRDefault="00B80CBD" w:rsidP="00C248AD">
            <w:pPr>
              <w:jc w:val="right"/>
              <w:rPr>
                <w:sz w:val="21"/>
              </w:rPr>
            </w:pPr>
            <w:r w:rsidRPr="005E4823">
              <w:rPr>
                <w:sz w:val="21"/>
              </w:rPr>
              <w:t>85</w:t>
            </w:r>
          </w:p>
        </w:tc>
        <w:tc>
          <w:tcPr>
            <w:tcW w:w="1040" w:type="dxa"/>
            <w:tcBorders>
              <w:top w:val="nil"/>
              <w:left w:val="nil"/>
              <w:bottom w:val="nil"/>
              <w:right w:val="nil"/>
            </w:tcBorders>
            <w:tcMar>
              <w:top w:w="128" w:type="dxa"/>
              <w:left w:w="43" w:type="dxa"/>
              <w:bottom w:w="43" w:type="dxa"/>
              <w:right w:w="43" w:type="dxa"/>
            </w:tcMar>
            <w:vAlign w:val="bottom"/>
          </w:tcPr>
          <w:p w14:paraId="05F508D1" w14:textId="77777777" w:rsidR="00B80CBD" w:rsidRPr="005E4823" w:rsidRDefault="00B80CBD" w:rsidP="00C248AD">
            <w:pPr>
              <w:jc w:val="right"/>
              <w:rPr>
                <w:sz w:val="21"/>
              </w:rPr>
            </w:pPr>
            <w:r w:rsidRPr="005E4823">
              <w:rPr>
                <w:sz w:val="21"/>
              </w:rPr>
              <w:t>75</w:t>
            </w:r>
          </w:p>
        </w:tc>
        <w:tc>
          <w:tcPr>
            <w:tcW w:w="1040" w:type="dxa"/>
            <w:tcBorders>
              <w:top w:val="nil"/>
              <w:left w:val="nil"/>
              <w:bottom w:val="nil"/>
              <w:right w:val="nil"/>
            </w:tcBorders>
            <w:tcMar>
              <w:top w:w="128" w:type="dxa"/>
              <w:left w:w="43" w:type="dxa"/>
              <w:bottom w:w="43" w:type="dxa"/>
              <w:right w:w="43" w:type="dxa"/>
            </w:tcMar>
            <w:vAlign w:val="bottom"/>
          </w:tcPr>
          <w:p w14:paraId="245FFAE4" w14:textId="77777777" w:rsidR="00B80CBD" w:rsidRPr="005E4823" w:rsidRDefault="00B80CBD" w:rsidP="00C248AD">
            <w:pPr>
              <w:jc w:val="right"/>
              <w:rPr>
                <w:sz w:val="21"/>
              </w:rPr>
            </w:pPr>
            <w:r w:rsidRPr="005E4823">
              <w:rPr>
                <w:sz w:val="21"/>
              </w:rPr>
              <w:t>71</w:t>
            </w:r>
          </w:p>
        </w:tc>
      </w:tr>
      <w:tr w:rsidR="0051393F" w:rsidRPr="005E4823" w14:paraId="69970603" w14:textId="77777777">
        <w:trPr>
          <w:trHeight w:val="380"/>
        </w:trPr>
        <w:tc>
          <w:tcPr>
            <w:tcW w:w="5060" w:type="dxa"/>
            <w:tcBorders>
              <w:top w:val="nil"/>
              <w:left w:val="nil"/>
              <w:bottom w:val="nil"/>
              <w:right w:val="nil"/>
            </w:tcBorders>
            <w:tcMar>
              <w:top w:w="128" w:type="dxa"/>
              <w:left w:w="43" w:type="dxa"/>
              <w:bottom w:w="43" w:type="dxa"/>
              <w:right w:w="43" w:type="dxa"/>
            </w:tcMar>
          </w:tcPr>
          <w:p w14:paraId="63C67210" w14:textId="77777777" w:rsidR="00B80CBD" w:rsidRPr="005E4823" w:rsidRDefault="00B80CBD" w:rsidP="005E4823">
            <w:pPr>
              <w:rPr>
                <w:sz w:val="21"/>
              </w:rPr>
            </w:pPr>
            <w:r w:rsidRPr="005E4823">
              <w:rPr>
                <w:sz w:val="21"/>
              </w:rPr>
              <w:t>Gasspris, 2027-kroner per Sm</w:t>
            </w:r>
            <w:r w:rsidRPr="005E4823">
              <w:rPr>
                <w:rStyle w:val="skrift-hevet"/>
                <w:sz w:val="21"/>
              </w:rPr>
              <w:t>3</w:t>
            </w:r>
            <w:r w:rsidRPr="005E4823">
              <w:rPr>
                <w:sz w:val="21"/>
              </w:rPr>
              <w:t xml:space="preserve"> </w:t>
            </w:r>
            <w:r w:rsidRPr="005E4823">
              <w:rPr>
                <w:sz w:val="21"/>
              </w:rPr>
              <w:tab/>
            </w:r>
          </w:p>
        </w:tc>
        <w:tc>
          <w:tcPr>
            <w:tcW w:w="1040" w:type="dxa"/>
            <w:tcBorders>
              <w:top w:val="nil"/>
              <w:left w:val="nil"/>
              <w:bottom w:val="nil"/>
              <w:right w:val="nil"/>
            </w:tcBorders>
            <w:tcMar>
              <w:top w:w="128" w:type="dxa"/>
              <w:left w:w="43" w:type="dxa"/>
              <w:bottom w:w="43" w:type="dxa"/>
              <w:right w:w="43" w:type="dxa"/>
            </w:tcMar>
            <w:vAlign w:val="bottom"/>
          </w:tcPr>
          <w:p w14:paraId="4F12BB1C" w14:textId="77777777" w:rsidR="00B80CBD" w:rsidRPr="005E4823" w:rsidRDefault="00B80CBD" w:rsidP="00C248AD">
            <w:pPr>
              <w:jc w:val="right"/>
              <w:rPr>
                <w:sz w:val="21"/>
              </w:rPr>
            </w:pPr>
            <w:r w:rsidRPr="005E4823">
              <w:rPr>
                <w:sz w:val="21"/>
              </w:rPr>
              <w:t>4,7</w:t>
            </w:r>
          </w:p>
        </w:tc>
        <w:tc>
          <w:tcPr>
            <w:tcW w:w="1040" w:type="dxa"/>
            <w:tcBorders>
              <w:top w:val="nil"/>
              <w:left w:val="nil"/>
              <w:bottom w:val="nil"/>
              <w:right w:val="nil"/>
            </w:tcBorders>
            <w:tcMar>
              <w:top w:w="128" w:type="dxa"/>
              <w:left w:w="43" w:type="dxa"/>
              <w:bottom w:w="43" w:type="dxa"/>
              <w:right w:w="43" w:type="dxa"/>
            </w:tcMar>
            <w:vAlign w:val="bottom"/>
          </w:tcPr>
          <w:p w14:paraId="1CA0FF36" w14:textId="77777777" w:rsidR="00B80CBD" w:rsidRPr="005E4823" w:rsidRDefault="00B80CBD" w:rsidP="00C248AD">
            <w:pPr>
              <w:jc w:val="right"/>
              <w:rPr>
                <w:sz w:val="21"/>
              </w:rPr>
            </w:pPr>
            <w:r w:rsidRPr="005E4823">
              <w:rPr>
                <w:sz w:val="21"/>
              </w:rPr>
              <w:t>5,4</w:t>
            </w:r>
          </w:p>
        </w:tc>
        <w:tc>
          <w:tcPr>
            <w:tcW w:w="1040" w:type="dxa"/>
            <w:tcBorders>
              <w:top w:val="nil"/>
              <w:left w:val="nil"/>
              <w:bottom w:val="nil"/>
              <w:right w:val="nil"/>
            </w:tcBorders>
            <w:tcMar>
              <w:top w:w="128" w:type="dxa"/>
              <w:left w:w="43" w:type="dxa"/>
              <w:bottom w:w="43" w:type="dxa"/>
              <w:right w:w="43" w:type="dxa"/>
            </w:tcMar>
            <w:vAlign w:val="bottom"/>
          </w:tcPr>
          <w:p w14:paraId="676B6C84" w14:textId="77777777" w:rsidR="00B80CBD" w:rsidRPr="005E4823" w:rsidRDefault="00B80CBD" w:rsidP="00C248AD">
            <w:pPr>
              <w:jc w:val="right"/>
              <w:rPr>
                <w:sz w:val="21"/>
              </w:rPr>
            </w:pPr>
            <w:r w:rsidRPr="005E4823">
              <w:rPr>
                <w:sz w:val="21"/>
              </w:rPr>
              <w:t>4,1</w:t>
            </w:r>
          </w:p>
        </w:tc>
        <w:tc>
          <w:tcPr>
            <w:tcW w:w="1040" w:type="dxa"/>
            <w:tcBorders>
              <w:top w:val="nil"/>
              <w:left w:val="nil"/>
              <w:bottom w:val="nil"/>
              <w:right w:val="nil"/>
            </w:tcBorders>
            <w:tcMar>
              <w:top w:w="128" w:type="dxa"/>
              <w:left w:w="43" w:type="dxa"/>
              <w:bottom w:w="43" w:type="dxa"/>
              <w:right w:w="43" w:type="dxa"/>
            </w:tcMar>
            <w:vAlign w:val="bottom"/>
          </w:tcPr>
          <w:p w14:paraId="1F2F031C" w14:textId="77777777" w:rsidR="00B80CBD" w:rsidRPr="005E4823" w:rsidRDefault="00B80CBD" w:rsidP="00C248AD">
            <w:pPr>
              <w:jc w:val="right"/>
              <w:rPr>
                <w:sz w:val="21"/>
              </w:rPr>
            </w:pPr>
            <w:r w:rsidRPr="005E4823">
              <w:rPr>
                <w:sz w:val="21"/>
              </w:rPr>
              <w:t>3,3</w:t>
            </w:r>
          </w:p>
        </w:tc>
      </w:tr>
      <w:tr w:rsidR="0051393F" w:rsidRPr="005E4823" w14:paraId="4C3867C3" w14:textId="77777777">
        <w:trPr>
          <w:trHeight w:val="380"/>
        </w:trPr>
        <w:tc>
          <w:tcPr>
            <w:tcW w:w="5060" w:type="dxa"/>
            <w:tcBorders>
              <w:top w:val="nil"/>
              <w:left w:val="nil"/>
              <w:bottom w:val="single" w:sz="4" w:space="0" w:color="000000"/>
              <w:right w:val="nil"/>
            </w:tcBorders>
            <w:tcMar>
              <w:top w:w="128" w:type="dxa"/>
              <w:left w:w="43" w:type="dxa"/>
              <w:bottom w:w="43" w:type="dxa"/>
              <w:right w:w="43" w:type="dxa"/>
            </w:tcMar>
          </w:tcPr>
          <w:p w14:paraId="61CE8DCF" w14:textId="77777777" w:rsidR="00B80CBD" w:rsidRPr="005E4823" w:rsidRDefault="00B80CBD" w:rsidP="005E4823">
            <w:pPr>
              <w:rPr>
                <w:sz w:val="21"/>
              </w:rPr>
            </w:pPr>
            <w:r w:rsidRPr="005E4823">
              <w:rPr>
                <w:sz w:val="21"/>
              </w:rPr>
              <w:t xml:space="preserve">Gasspris, 2027-USD per </w:t>
            </w:r>
            <w:proofErr w:type="spellStart"/>
            <w:r w:rsidRPr="005E4823">
              <w:rPr>
                <w:sz w:val="21"/>
              </w:rPr>
              <w:t>MMBtu</w:t>
            </w:r>
            <w:proofErr w:type="spellEnd"/>
            <w:r w:rsidRPr="005E4823">
              <w:rPr>
                <w:sz w:val="21"/>
              </w:rPr>
              <w:t xml:space="preserve"> </w:t>
            </w:r>
            <w:r w:rsidRPr="005E4823">
              <w:rPr>
                <w:sz w:val="21"/>
              </w:rPr>
              <w:tab/>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C232D8B" w14:textId="77777777" w:rsidR="00B80CBD" w:rsidRPr="005E4823" w:rsidRDefault="00B80CBD" w:rsidP="00C248AD">
            <w:pPr>
              <w:jc w:val="right"/>
              <w:rPr>
                <w:sz w:val="21"/>
              </w:rPr>
            </w:pPr>
            <w:r w:rsidRPr="005E4823">
              <w:rPr>
                <w:sz w:val="21"/>
              </w:rPr>
              <w:t>12,0</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7C97042F" w14:textId="77777777" w:rsidR="00B80CBD" w:rsidRPr="005E4823" w:rsidRDefault="00B80CBD" w:rsidP="00C248AD">
            <w:pPr>
              <w:jc w:val="right"/>
              <w:rPr>
                <w:sz w:val="21"/>
              </w:rPr>
            </w:pPr>
            <w:r w:rsidRPr="005E4823">
              <w:rPr>
                <w:sz w:val="21"/>
              </w:rPr>
              <w:t>15,0</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8888558" w14:textId="77777777" w:rsidR="00B80CBD" w:rsidRPr="005E4823" w:rsidRDefault="00B80CBD" w:rsidP="00C248AD">
            <w:pPr>
              <w:jc w:val="right"/>
              <w:rPr>
                <w:sz w:val="21"/>
              </w:rPr>
            </w:pPr>
            <w:r w:rsidRPr="005E4823">
              <w:rPr>
                <w:sz w:val="21"/>
              </w:rPr>
              <w:t>11,5</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38706DFD" w14:textId="77777777" w:rsidR="00B80CBD" w:rsidRPr="005E4823" w:rsidRDefault="00B80CBD" w:rsidP="00C248AD">
            <w:pPr>
              <w:jc w:val="right"/>
              <w:rPr>
                <w:sz w:val="21"/>
              </w:rPr>
            </w:pPr>
            <w:r w:rsidRPr="005E4823">
              <w:rPr>
                <w:sz w:val="21"/>
              </w:rPr>
              <w:t>9,2</w:t>
            </w:r>
          </w:p>
        </w:tc>
      </w:tr>
    </w:tbl>
    <w:p w14:paraId="103DED8E" w14:textId="77777777" w:rsidR="00B80CBD" w:rsidRPr="005E4823" w:rsidRDefault="00B80CBD" w:rsidP="005E4823">
      <w:pPr>
        <w:pStyle w:val="Kilde"/>
      </w:pPr>
      <w:r w:rsidRPr="005E4823">
        <w:t xml:space="preserve">Kilder: Statistisk sentralbyrå, </w:t>
      </w:r>
      <w:proofErr w:type="spellStart"/>
      <w:r w:rsidRPr="005E4823">
        <w:t>Macrobond</w:t>
      </w:r>
      <w:proofErr w:type="spellEnd"/>
      <w:r w:rsidRPr="005E4823">
        <w:t>, Energidepartementet og Finansdepartementet.</w:t>
      </w:r>
    </w:p>
    <w:p w14:paraId="32CF1928" w14:textId="7AD1480C" w:rsidR="00B80CBD" w:rsidRPr="005E4823" w:rsidRDefault="00DC7E94" w:rsidP="005E4823">
      <w:pPr>
        <w:pStyle w:val="Ramme-slutt"/>
      </w:pPr>
      <w:r w:rsidRPr="005E4823">
        <w:t>[Boks slutt]</w:t>
      </w:r>
    </w:p>
    <w:p w14:paraId="4E04F2B1" w14:textId="77777777" w:rsidR="00B80CBD" w:rsidRPr="005E4823" w:rsidRDefault="00B80CBD" w:rsidP="005E4823">
      <w:pPr>
        <w:pStyle w:val="Overskrift2"/>
      </w:pPr>
      <w:r w:rsidRPr="005E4823">
        <w:t>Norsk økonomi</w:t>
      </w:r>
    </w:p>
    <w:p w14:paraId="2EDF3E01" w14:textId="77777777" w:rsidR="00B80CBD" w:rsidRPr="005E4823" w:rsidRDefault="00B80CBD" w:rsidP="005E4823">
      <w:r w:rsidRPr="005E4823">
        <w:t>Aktivitetsveksten i norsk økonomi økte i fjor, men veksttakten har avtatt noe det siste året. Det er ventet at veksten øker igjen fremover, særlig fordi kjøpekraftsutviklingen gir grunnlag for høyere privat konsum. Samtidig påvirkes norsk økonomi av uroen i verden. Også her hjemme har forventningene til prisvekst og rentenivå tatt seg opp siden tidlig på året. Konsumprisveksten ligger over inflasjonsmålet, og Norges Bank har siden i vinter justert kursen fra å planlegge for videre rentenedgang til å sette renten opp og signalisere at flere renteøkninger kan komme. Økt usikkerhet og høyere rentenivå demper aktivitetsveksten.</w:t>
      </w:r>
    </w:p>
    <w:p w14:paraId="455A6DB3" w14:textId="77777777" w:rsidR="00B80CBD" w:rsidRPr="005E4823" w:rsidRDefault="00B80CBD" w:rsidP="005E4823">
      <w:r w:rsidRPr="005E4823">
        <w:t>Prisveksten påvirkes av flere forhold. På den ene siden har petroleumspriser økt, se boks 2.2. I tillegg var lønnsveksten i fjor høyere enn ventet, og mange virksomheter må dekke inn økte kostnader ved å sette opp utsalgsprisene. Krigen i Midtøsten bidrar til usikkerhet om hvordan prisveksten vil utvikle seg fremover ettersom den påvirker prisene på petroleum og andre råvarer som kunstgjødsel og metaller. På den annen side har kronen styrket seg siden inngangen til året. Det bidrar til å dempe prisveksten.</w:t>
      </w:r>
    </w:p>
    <w:p w14:paraId="392F54DA" w14:textId="77777777" w:rsidR="00B80CBD" w:rsidRPr="005E4823" w:rsidRDefault="00B80CBD" w:rsidP="005E4823">
      <w:r w:rsidRPr="005E4823">
        <w:t>Høyere priser på olje, gass og andre råvarer øker statens inntekter, men vurderes i sum å ha en relativt beskjeden effekt på veksten i fastlandsøkonomien. Siden Norge er en eksportør av petroleum og andre råvarer, har høye priser isolert sett en stimulerende virkning på økonomien. Samtidig vil høyere energipriser trekke inn kjøpekraft fra norske husholdninger. I tillegg vil det, kombinert med økt usikkerhet, dempe veksten hos våre viktigste handelspartnere.</w:t>
      </w:r>
    </w:p>
    <w:p w14:paraId="67D70D74" w14:textId="77777777" w:rsidR="00B80CBD" w:rsidRPr="005E4823" w:rsidRDefault="00B80CBD" w:rsidP="005E4823">
      <w:r w:rsidRPr="005E4823">
        <w:t>Så sent som i januar anslo Norges Bank at styringsrenten ville bli satt ned i inneværende år. Budskapet ble forlatt ved rentemøtet i mars, og på rentemøtet i mai ble styringsrenten satt opp fra 4 til 4¼ pst., se figur 2.8. Styringsrenten ble satt videre opp til 4½ pst. på rentemøtet i september. I forbindelse med septembermøtet uttalte banken at det trolig vil være behov for å holde renten oppe en tid fremover, og at den er forberedt på å sette renten videre opp dersom inflasjonsutsiktene skulle tilsi det. I sin begrunnelse for en strammere pengepolitikk har banken vektlagt at det må unngås en situasjon hvor bedrifter og husholdninger begynner å planlegge for at prisveksten holder seg høy, siden det i seg selv kan gi mer seiglivet prisvekst.</w:t>
      </w:r>
    </w:p>
    <w:p w14:paraId="402C0850" w14:textId="77777777" w:rsidR="00B80CBD" w:rsidRPr="005E4823" w:rsidRDefault="00B80CBD" w:rsidP="005E4823">
      <w:pPr>
        <w:pStyle w:val="avsnitt-undertittel"/>
      </w:pPr>
      <w:r w:rsidRPr="005E4823">
        <w:t>Kapasitetsutnyttingen er nær normal</w:t>
      </w:r>
    </w:p>
    <w:p w14:paraId="7447B17D" w14:textId="77777777" w:rsidR="00B80CBD" w:rsidRPr="005E4823" w:rsidRDefault="00B80CBD" w:rsidP="005E4823">
      <w:r w:rsidRPr="005E4823">
        <w:t>Kapasitetsutnyttingen kan vurderes på bakgrunn av ulike økonomiske indikatorer, blant annet for arbeidsmarkedet, BNP-veksten og inflasjonen, som vist i figur 2.6. Figuren illustrerer at den nominelle og den realøkonomiske siden av økonomien nå sender litt ulike signaler. Enkelte av indikatorene er nære eller under sine historiske gjennomsnittsverdier, mens både lønns- og prisveksten fremdeles er høyere.</w:t>
      </w:r>
    </w:p>
    <w:p w14:paraId="7D70ECBC" w14:textId="19F73566" w:rsidR="00B80CBD" w:rsidRPr="005E4823" w:rsidRDefault="00953971" w:rsidP="005E4823">
      <w:r w:rsidRPr="005E4823">
        <w:rPr>
          <w:noProof/>
        </w:rPr>
        <w:drawing>
          <wp:inline distT="0" distB="0" distL="0" distR="0" wp14:anchorId="3219D23E" wp14:editId="4B9122F7">
            <wp:extent cx="6076950" cy="2886075"/>
            <wp:effectExtent l="0" t="0" r="0" b="0"/>
            <wp:docPr id="328"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7036F0E3" w14:textId="77777777" w:rsidR="00B80CBD" w:rsidRPr="005E4823" w:rsidRDefault="00B80CBD" w:rsidP="005E4823">
      <w:pPr>
        <w:pStyle w:val="figur-tittel"/>
      </w:pPr>
      <w:r w:rsidRPr="005E4823">
        <w:t>Utvalgte indikatorer for kapasitetsutnyttelsen i norsk økonomi.</w:t>
      </w:r>
      <w:r w:rsidRPr="005E4823">
        <w:rPr>
          <w:rStyle w:val="skrift-hevet"/>
        </w:rPr>
        <w:t>1</w:t>
      </w:r>
      <w:r w:rsidRPr="005E4823">
        <w:t xml:space="preserve"> 1. kvartal 2005–2. kvartal 2026</w:t>
      </w:r>
    </w:p>
    <w:p w14:paraId="06C439C4" w14:textId="77777777" w:rsidR="00B80CBD" w:rsidRPr="005E4823" w:rsidRDefault="00B80CBD" w:rsidP="005E4823">
      <w:pPr>
        <w:pStyle w:val="figur-noter"/>
        <w:rPr>
          <w:rStyle w:val="skrift-hevet"/>
        </w:rPr>
      </w:pPr>
      <w:r w:rsidRPr="005E4823">
        <w:rPr>
          <w:rStyle w:val="skrift-hevet"/>
        </w:rPr>
        <w:t>1</w:t>
      </w:r>
      <w:r w:rsidRPr="005E4823">
        <w:tab/>
        <w:t xml:space="preserve">Røde farger er et tegn på høykonjunktur med press i økonomien, mens blå farger er et tegn på lavkonjunktur og ledig kapasitet. Fargeskalaen reflekterer hvor stort gapet er, eller hvor stort avviket fra gjennomsnittet for den aktuelle indikatoren er. De mørkeste fargene representerer den tredjedelen av observasjonene med størst positivt og negativt avvik. Indikatorene er målt som avviket fra gjennomsnittet i perioden figuren viser, der observasjoner fra pandemiårene 2020 og 2021 er tatt ut. Unntaket er prisveksten, som er målt som avvik fra inflasjonsmålet, og BNP som er målt som avviket fra en enkel trend. Det innebærer at det ikke er justert for den unormalt lave aktivitetsutviklingen gjennom pandemien. Trenden er estimert ved hjelp av </w:t>
      </w:r>
      <w:proofErr w:type="spellStart"/>
      <w:r w:rsidRPr="005E4823">
        <w:t>Hodrick</w:t>
      </w:r>
      <w:proofErr w:type="spellEnd"/>
      <w:r w:rsidRPr="005E4823">
        <w:t>-</w:t>
      </w:r>
      <w:proofErr w:type="spellStart"/>
      <w:r w:rsidRPr="005E4823">
        <w:t>Prescott</w:t>
      </w:r>
      <w:proofErr w:type="spellEnd"/>
      <w:r w:rsidRPr="005E4823">
        <w:t>-filter, der glattingsparameteren er satt til 40 000.</w:t>
      </w:r>
    </w:p>
    <w:p w14:paraId="30E8CD13" w14:textId="77777777" w:rsidR="00B80CBD" w:rsidRPr="005E4823" w:rsidRDefault="00B80CBD" w:rsidP="005E4823">
      <w:pPr>
        <w:pStyle w:val="figur-noter"/>
        <w:rPr>
          <w:rStyle w:val="skrift-hevet"/>
        </w:rPr>
      </w:pPr>
      <w:r w:rsidRPr="005E4823">
        <w:rPr>
          <w:rStyle w:val="skrift-hevet"/>
        </w:rPr>
        <w:t>2</w:t>
      </w:r>
      <w:r w:rsidRPr="005E4823">
        <w:tab/>
        <w:t>Kapasitetsproblemer viser til andelen av kontaktbedriftene i Norges Banks regionale nettverk som vil ha henholdsvis noen eller betydelige problemer med å øke produksjonen/salget uten å sette inn flere ressurser.</w:t>
      </w:r>
    </w:p>
    <w:p w14:paraId="6E102692" w14:textId="77777777" w:rsidR="00B80CBD" w:rsidRPr="005E4823" w:rsidRDefault="00B80CBD" w:rsidP="005E4823">
      <w:pPr>
        <w:pStyle w:val="figur-noter"/>
        <w:rPr>
          <w:rStyle w:val="skrift-hevet"/>
        </w:rPr>
      </w:pPr>
      <w:r w:rsidRPr="005E4823">
        <w:rPr>
          <w:rStyle w:val="skrift-hevet"/>
        </w:rPr>
        <w:t>3</w:t>
      </w:r>
      <w:r w:rsidRPr="005E4823">
        <w:tab/>
        <w:t>Knapphet på arbeidskraft viser til andelen av kontaktbedriftene i Norges Banks regionale nettverk som svarer at knapphet på arbeidskraft begrenser produksjonen/salget.</w:t>
      </w:r>
    </w:p>
    <w:p w14:paraId="7CA4929E" w14:textId="77777777" w:rsidR="00B80CBD" w:rsidRPr="005E4823" w:rsidRDefault="00B80CBD" w:rsidP="005E4823">
      <w:pPr>
        <w:pStyle w:val="Kilde"/>
      </w:pPr>
      <w:r w:rsidRPr="005E4823">
        <w:t>Kilder: Norges Bank, Statistisk sentralbyrå, Nav og Finansdepartementet.</w:t>
      </w:r>
    </w:p>
    <w:p w14:paraId="5099A0AC" w14:textId="77777777" w:rsidR="00B80CBD" w:rsidRPr="005E4823" w:rsidRDefault="00B80CBD" w:rsidP="005E4823">
      <w:r w:rsidRPr="005E4823">
        <w:t>Andelen bedrifter i Norges Banks regionale nettverk som melder om kapasitetsproblemer, har gradvis avtatt det siste året. Den ligger nå på det laveste nivået siden begynnelsen av 2020. Flere rapporterer også at det er blitt noe lettere å få tak i arbeidskraft, og andelen bedrifter som sier at knapphet på arbeidskraft begrenser produksjonen er noe lavere enn historisk gjennomsnitt. Nedgang i antall ledige stillinger det siste året tyder også på at mangelen på arbeidskraft har dempet seg. Til tross for nedgangen er antallet ledige stillinger fortsatt høyt historisk. Den registrerte ledigheten er fremdeles lav, og ligger godt under gjennomsnittet for de siste 20 årene. Arbeidsledigheten målt ved Arbeidskraftundersøkelsen (AKU) har steget noe de siste årene. En god del av denne økningen kan knyttes til personer som søker arbeid ved siden av skole eller studier, og i år har AKU-ledigheten gått litt ned. Samlet sett viser indikatorene i figur 2.6 at kapasitetsutnyttelsen er nær et normalt nivå.</w:t>
      </w:r>
    </w:p>
    <w:p w14:paraId="30B5C844" w14:textId="77777777" w:rsidR="00B80CBD" w:rsidRPr="005E4823" w:rsidRDefault="00B80CBD" w:rsidP="005E4823">
      <w:r w:rsidRPr="005E4823">
        <w:t>Etter at veksten tok seg opp i midten av 2024, har veksten i norsk økonomi avtatt noe det siste året. Fortsatt høy prisvekst, noe økt rentenivå og større usikkerhet ventes å dempe veksten i år, selv om det ligger an til god kjøpekraftsutvikling for husholdningene. Husholdningenes konsum ventes å bidra til at veksten tar seg noe opp igjen neste år, se figur 2.7. I årene som kommer ventes vekstbidraget fra offentlig etterspørsel isolert sett å bli om lag som i foregående år. Petroleumsinvesteringene, som de siste årene har bidratt til å holde veksten i norsk økonomi oppe, anslås å falle fra høye nivåer.</w:t>
      </w:r>
    </w:p>
    <w:p w14:paraId="48D0B41E" w14:textId="77777777" w:rsidR="00B80CBD" w:rsidRPr="005E4823" w:rsidRDefault="00B80CBD" w:rsidP="005E4823">
      <w:r w:rsidRPr="005E4823">
        <w:t>Etter å ha økt med 1,7 pst. i fjor, anslås fastlandsøkonomien å vokse med 1,1 pst. i år. Det er lavere enn anslått trendvekst i økonomien, men veksten er ventet å komme opp igjen til nær trendvekst i løpet av året. For 2027 anslås veksten til 1,7 pst.</w:t>
      </w:r>
    </w:p>
    <w:p w14:paraId="30742A20" w14:textId="7380EAE8" w:rsidR="00DC7E94" w:rsidRPr="005E4823" w:rsidRDefault="00DC7E94" w:rsidP="005E4823">
      <w:pPr>
        <w:pStyle w:val="tabell-tittel"/>
      </w:pPr>
      <w:r w:rsidRPr="005E4823">
        <w:t>Hovedtall for norsk økonomi. Prosentvis endring fra året før, der ikke annet er angitt</w:t>
      </w:r>
    </w:p>
    <w:p w14:paraId="099AAD75" w14:textId="77777777" w:rsidR="00B80CBD" w:rsidRPr="005E4823" w:rsidRDefault="00B80CBD" w:rsidP="005E4823">
      <w:pPr>
        <w:pStyle w:val="Tabellnavn"/>
      </w:pPr>
      <w:r w:rsidRPr="005E4823">
        <w:t>07J2tx2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20"/>
        <w:gridCol w:w="320"/>
        <w:gridCol w:w="300"/>
        <w:gridCol w:w="3720"/>
        <w:gridCol w:w="1180"/>
        <w:gridCol w:w="920"/>
        <w:gridCol w:w="920"/>
        <w:gridCol w:w="920"/>
        <w:gridCol w:w="920"/>
      </w:tblGrid>
      <w:tr w:rsidR="0051393F" w:rsidRPr="005E4823" w14:paraId="0E21E833" w14:textId="77777777">
        <w:trPr>
          <w:trHeight w:val="360"/>
        </w:trPr>
        <w:tc>
          <w:tcPr>
            <w:tcW w:w="4660" w:type="dxa"/>
            <w:gridSpan w:val="4"/>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1F8CD0BA" w14:textId="3F522241" w:rsidR="00B80CBD" w:rsidRPr="005E4823" w:rsidRDefault="00B80CBD" w:rsidP="005E4823">
            <w:pPr>
              <w:rPr>
                <w:sz w:val="21"/>
              </w:rPr>
            </w:pP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302B0F" w14:textId="77777777" w:rsidR="00B80CBD" w:rsidRPr="005E4823" w:rsidRDefault="00B80CBD" w:rsidP="00C248AD">
            <w:pPr>
              <w:rPr>
                <w:sz w:val="21"/>
              </w:rPr>
            </w:pPr>
            <w:r w:rsidRPr="005E4823">
              <w:rPr>
                <w:sz w:val="21"/>
              </w:rPr>
              <w:t>Mrd. kroner</w:t>
            </w:r>
            <w:r w:rsidRPr="005E4823">
              <w:rPr>
                <w:rStyle w:val="skrift-hevet"/>
                <w:sz w:val="21"/>
              </w:rPr>
              <w:t>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F0E731" w14:textId="77777777" w:rsidR="00B80CBD" w:rsidRPr="005E4823" w:rsidRDefault="00B80CBD" w:rsidP="00C248AD">
            <w:pPr>
              <w:jc w:val="right"/>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E22FAC" w14:textId="77777777" w:rsidR="00B80CBD" w:rsidRPr="005E4823" w:rsidRDefault="00B80CBD" w:rsidP="00C248AD">
            <w:pPr>
              <w:jc w:val="right"/>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4BB07A" w14:textId="77777777" w:rsidR="00B80CBD" w:rsidRPr="005E4823" w:rsidRDefault="00B80CBD" w:rsidP="00C248AD">
            <w:pPr>
              <w:jc w:val="right"/>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BE0DBD" w14:textId="77777777" w:rsidR="00B80CBD" w:rsidRPr="005E4823" w:rsidRDefault="00B80CBD" w:rsidP="00C248AD">
            <w:pPr>
              <w:jc w:val="right"/>
              <w:rPr>
                <w:sz w:val="21"/>
              </w:rPr>
            </w:pPr>
          </w:p>
        </w:tc>
      </w:tr>
      <w:tr w:rsidR="0051393F" w:rsidRPr="005E4823" w14:paraId="46BED224" w14:textId="77777777">
        <w:trPr>
          <w:trHeight w:val="360"/>
        </w:trPr>
        <w:tc>
          <w:tcPr>
            <w:tcW w:w="4660" w:type="dxa"/>
            <w:gridSpan w:val="4"/>
            <w:vMerge/>
            <w:tcBorders>
              <w:top w:val="single" w:sz="4" w:space="0" w:color="000000"/>
              <w:left w:val="nil"/>
              <w:bottom w:val="single" w:sz="4" w:space="0" w:color="000000"/>
              <w:right w:val="nil"/>
            </w:tcBorders>
          </w:tcPr>
          <w:p w14:paraId="45D5AC84" w14:textId="77777777" w:rsidR="00B80CBD" w:rsidRPr="005E4823" w:rsidRDefault="00B80CBD" w:rsidP="005E4823">
            <w:pPr>
              <w:rPr>
                <w:sz w:val="21"/>
              </w:rPr>
            </w:pP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31482270" w14:textId="77777777" w:rsidR="00B80CBD" w:rsidRPr="005E4823" w:rsidRDefault="00B80CBD" w:rsidP="00C248AD">
            <w:pPr>
              <w:jc w:val="right"/>
              <w:rPr>
                <w:sz w:val="21"/>
              </w:rPr>
            </w:pPr>
            <w:r w:rsidRPr="005E4823">
              <w:rPr>
                <w:sz w:val="21"/>
              </w:rPr>
              <w:t>2025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75DFE67" w14:textId="77777777" w:rsidR="00B80CBD" w:rsidRPr="005E4823" w:rsidRDefault="00B80CBD" w:rsidP="00C248AD">
            <w:pPr>
              <w:jc w:val="right"/>
              <w:rPr>
                <w:sz w:val="21"/>
              </w:rPr>
            </w:pPr>
            <w:r w:rsidRPr="005E4823">
              <w:rPr>
                <w:sz w:val="21"/>
              </w:rPr>
              <w:t>2025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BF5757C" w14:textId="77777777" w:rsidR="00B80CBD" w:rsidRPr="005E4823" w:rsidRDefault="00B80CBD" w:rsidP="00C248AD">
            <w:pPr>
              <w:jc w:val="right"/>
              <w:rPr>
                <w:sz w:val="21"/>
              </w:rPr>
            </w:pPr>
            <w:r w:rsidRPr="005E4823">
              <w:rPr>
                <w:sz w:val="21"/>
              </w:rPr>
              <w:t>2026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2A8D524" w14:textId="77777777" w:rsidR="00B80CBD" w:rsidRPr="005E4823" w:rsidRDefault="00B80CBD" w:rsidP="00C248AD">
            <w:pPr>
              <w:jc w:val="right"/>
              <w:rPr>
                <w:sz w:val="21"/>
              </w:rPr>
            </w:pPr>
            <w:r w:rsidRPr="005E4823">
              <w:rPr>
                <w:sz w:val="21"/>
              </w:rPr>
              <w:t>2027</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205774F" w14:textId="77777777" w:rsidR="00B80CBD" w:rsidRPr="005E4823" w:rsidRDefault="00B80CBD" w:rsidP="00C248AD">
            <w:pPr>
              <w:jc w:val="right"/>
              <w:rPr>
                <w:sz w:val="21"/>
              </w:rPr>
            </w:pPr>
            <w:r w:rsidRPr="005E4823">
              <w:rPr>
                <w:sz w:val="21"/>
              </w:rPr>
              <w:t xml:space="preserve">2028 </w:t>
            </w:r>
          </w:p>
        </w:tc>
      </w:tr>
      <w:tr w:rsidR="0051393F" w:rsidRPr="005E4823" w14:paraId="25698837" w14:textId="77777777">
        <w:trPr>
          <w:trHeight w:val="380"/>
        </w:trPr>
        <w:tc>
          <w:tcPr>
            <w:tcW w:w="4660" w:type="dxa"/>
            <w:gridSpan w:val="4"/>
            <w:tcBorders>
              <w:top w:val="single" w:sz="4" w:space="0" w:color="000000"/>
              <w:left w:val="nil"/>
              <w:bottom w:val="nil"/>
              <w:right w:val="nil"/>
            </w:tcBorders>
            <w:tcMar>
              <w:top w:w="128" w:type="dxa"/>
              <w:left w:w="43" w:type="dxa"/>
              <w:bottom w:w="43" w:type="dxa"/>
              <w:right w:w="43" w:type="dxa"/>
            </w:tcMar>
          </w:tcPr>
          <w:p w14:paraId="219081A7" w14:textId="77777777" w:rsidR="00B80CBD" w:rsidRPr="005E4823" w:rsidRDefault="00B80CBD" w:rsidP="005E4823">
            <w:pPr>
              <w:rPr>
                <w:sz w:val="21"/>
              </w:rPr>
            </w:pPr>
            <w:r w:rsidRPr="005E4823">
              <w:rPr>
                <w:rStyle w:val="kursiv"/>
                <w:sz w:val="21"/>
              </w:rPr>
              <w:t>Realøkonomi</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3FCA9D96" w14:textId="77777777" w:rsidR="00B80CBD" w:rsidRPr="005E4823" w:rsidRDefault="00B80CBD" w:rsidP="00C248AD">
            <w:pPr>
              <w:jc w:val="right"/>
              <w:rPr>
                <w:sz w:val="21"/>
              </w:rPr>
            </w:pPr>
            <w:r w:rsidRPr="005E4823">
              <w:rPr>
                <w:sz w:val="21"/>
              </w:rPr>
              <w:t xml:space="preserve"> </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B0C6CFD" w14:textId="77777777" w:rsidR="00B80CBD" w:rsidRPr="005E4823" w:rsidRDefault="00B80CBD" w:rsidP="00C248AD">
            <w:pPr>
              <w:jc w:val="right"/>
              <w:rPr>
                <w:sz w:val="21"/>
              </w:rPr>
            </w:pP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6BE1C87" w14:textId="77777777" w:rsidR="00B80CBD" w:rsidRPr="005E4823" w:rsidRDefault="00B80CBD" w:rsidP="00C248AD">
            <w:pPr>
              <w:jc w:val="right"/>
              <w:rPr>
                <w:sz w:val="21"/>
              </w:rPr>
            </w:pP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65908C3" w14:textId="77777777" w:rsidR="00B80CBD" w:rsidRPr="005E4823" w:rsidRDefault="00B80CBD" w:rsidP="00C248AD">
            <w:pPr>
              <w:jc w:val="right"/>
              <w:rPr>
                <w:sz w:val="21"/>
              </w:rPr>
            </w:pP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60B1F0A3" w14:textId="77777777" w:rsidR="00B80CBD" w:rsidRPr="005E4823" w:rsidRDefault="00B80CBD" w:rsidP="00C248AD">
            <w:pPr>
              <w:jc w:val="right"/>
              <w:rPr>
                <w:sz w:val="21"/>
              </w:rPr>
            </w:pPr>
          </w:p>
        </w:tc>
      </w:tr>
      <w:tr w:rsidR="0051393F" w:rsidRPr="005E4823" w14:paraId="52CA03EE" w14:textId="77777777">
        <w:trPr>
          <w:trHeight w:val="380"/>
        </w:trPr>
        <w:tc>
          <w:tcPr>
            <w:tcW w:w="320" w:type="dxa"/>
            <w:tcBorders>
              <w:top w:val="nil"/>
              <w:left w:val="nil"/>
              <w:bottom w:val="nil"/>
              <w:right w:val="nil"/>
            </w:tcBorders>
            <w:tcMar>
              <w:top w:w="128" w:type="dxa"/>
              <w:left w:w="43" w:type="dxa"/>
              <w:bottom w:w="43" w:type="dxa"/>
              <w:right w:w="43" w:type="dxa"/>
            </w:tcMar>
          </w:tcPr>
          <w:p w14:paraId="5C9B6824"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50F715D4" w14:textId="77777777" w:rsidR="00B80CBD" w:rsidRPr="005E4823" w:rsidRDefault="00B80CBD" w:rsidP="005E4823">
            <w:pPr>
              <w:rPr>
                <w:sz w:val="21"/>
              </w:rPr>
            </w:pPr>
            <w:r w:rsidRPr="005E4823">
              <w:rPr>
                <w:sz w:val="21"/>
              </w:rPr>
              <w:t>BNP for Fastlands-Norge</w:t>
            </w:r>
            <w:r w:rsidRPr="005E4823">
              <w:rPr>
                <w:rStyle w:val="skrift-hevet"/>
                <w:sz w:val="21"/>
              </w:rPr>
              <w:t>2</w:t>
            </w:r>
            <w:r w:rsidRPr="005E4823">
              <w:rPr>
                <w:sz w:val="21"/>
              </w:rPr>
              <w:t xml:space="preserve">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320D3D4F" w14:textId="77777777" w:rsidR="00B80CBD" w:rsidRPr="005E4823" w:rsidRDefault="00B80CBD" w:rsidP="00C248AD">
            <w:pPr>
              <w:jc w:val="right"/>
              <w:rPr>
                <w:sz w:val="21"/>
              </w:rPr>
            </w:pPr>
            <w:r w:rsidRPr="005E4823">
              <w:rPr>
                <w:sz w:val="21"/>
              </w:rPr>
              <w:t>4398</w:t>
            </w:r>
          </w:p>
        </w:tc>
        <w:tc>
          <w:tcPr>
            <w:tcW w:w="920" w:type="dxa"/>
            <w:tcBorders>
              <w:top w:val="nil"/>
              <w:left w:val="nil"/>
              <w:bottom w:val="nil"/>
              <w:right w:val="nil"/>
            </w:tcBorders>
            <w:tcMar>
              <w:top w:w="128" w:type="dxa"/>
              <w:left w:w="43" w:type="dxa"/>
              <w:bottom w:w="43" w:type="dxa"/>
              <w:right w:w="43" w:type="dxa"/>
            </w:tcMar>
            <w:vAlign w:val="bottom"/>
          </w:tcPr>
          <w:p w14:paraId="40F5CAA1" w14:textId="77777777" w:rsidR="00B80CBD" w:rsidRPr="005E4823" w:rsidRDefault="00B80CBD" w:rsidP="00C248AD">
            <w:pPr>
              <w:jc w:val="right"/>
              <w:rPr>
                <w:sz w:val="21"/>
              </w:rPr>
            </w:pPr>
            <w:r w:rsidRPr="005E4823">
              <w:rPr>
                <w:sz w:val="21"/>
              </w:rPr>
              <w:t>1,7</w:t>
            </w:r>
          </w:p>
        </w:tc>
        <w:tc>
          <w:tcPr>
            <w:tcW w:w="920" w:type="dxa"/>
            <w:tcBorders>
              <w:top w:val="nil"/>
              <w:left w:val="nil"/>
              <w:bottom w:val="nil"/>
              <w:right w:val="nil"/>
            </w:tcBorders>
            <w:tcMar>
              <w:top w:w="128" w:type="dxa"/>
              <w:left w:w="43" w:type="dxa"/>
              <w:bottom w:w="43" w:type="dxa"/>
              <w:right w:w="43" w:type="dxa"/>
            </w:tcMar>
            <w:vAlign w:val="bottom"/>
          </w:tcPr>
          <w:p w14:paraId="306B4E8B" w14:textId="77777777" w:rsidR="00B80CBD" w:rsidRPr="005E4823" w:rsidRDefault="00B80CBD" w:rsidP="00C248AD">
            <w:pPr>
              <w:jc w:val="right"/>
              <w:rPr>
                <w:sz w:val="21"/>
              </w:rPr>
            </w:pPr>
            <w:r w:rsidRPr="005E4823">
              <w:rPr>
                <w:sz w:val="21"/>
              </w:rPr>
              <w:t>1,1</w:t>
            </w:r>
          </w:p>
        </w:tc>
        <w:tc>
          <w:tcPr>
            <w:tcW w:w="920" w:type="dxa"/>
            <w:tcBorders>
              <w:top w:val="nil"/>
              <w:left w:val="nil"/>
              <w:bottom w:val="nil"/>
              <w:right w:val="nil"/>
            </w:tcBorders>
            <w:tcMar>
              <w:top w:w="128" w:type="dxa"/>
              <w:left w:w="43" w:type="dxa"/>
              <w:bottom w:w="43" w:type="dxa"/>
              <w:right w:w="43" w:type="dxa"/>
            </w:tcMar>
            <w:vAlign w:val="bottom"/>
          </w:tcPr>
          <w:p w14:paraId="1FB0EBFC" w14:textId="77777777" w:rsidR="00B80CBD" w:rsidRPr="005E4823" w:rsidRDefault="00B80CBD" w:rsidP="00C248AD">
            <w:pPr>
              <w:jc w:val="right"/>
              <w:rPr>
                <w:sz w:val="21"/>
              </w:rPr>
            </w:pPr>
            <w:r w:rsidRPr="005E4823">
              <w:rPr>
                <w:sz w:val="21"/>
              </w:rPr>
              <w:t>1,7</w:t>
            </w:r>
          </w:p>
        </w:tc>
        <w:tc>
          <w:tcPr>
            <w:tcW w:w="920" w:type="dxa"/>
            <w:tcBorders>
              <w:top w:val="nil"/>
              <w:left w:val="nil"/>
              <w:bottom w:val="nil"/>
              <w:right w:val="nil"/>
            </w:tcBorders>
            <w:tcMar>
              <w:top w:w="128" w:type="dxa"/>
              <w:left w:w="43" w:type="dxa"/>
              <w:bottom w:w="43" w:type="dxa"/>
              <w:right w:w="43" w:type="dxa"/>
            </w:tcMar>
            <w:vAlign w:val="bottom"/>
          </w:tcPr>
          <w:p w14:paraId="6159F2F1" w14:textId="77777777" w:rsidR="00B80CBD" w:rsidRPr="005E4823" w:rsidRDefault="00B80CBD" w:rsidP="00C248AD">
            <w:pPr>
              <w:jc w:val="right"/>
              <w:rPr>
                <w:sz w:val="21"/>
              </w:rPr>
            </w:pPr>
            <w:r w:rsidRPr="005E4823">
              <w:rPr>
                <w:sz w:val="21"/>
              </w:rPr>
              <w:t>1,3</w:t>
            </w:r>
          </w:p>
        </w:tc>
      </w:tr>
      <w:tr w:rsidR="0051393F" w:rsidRPr="005E4823" w14:paraId="2C3BB51E" w14:textId="77777777">
        <w:trPr>
          <w:trHeight w:val="380"/>
        </w:trPr>
        <w:tc>
          <w:tcPr>
            <w:tcW w:w="320" w:type="dxa"/>
            <w:tcBorders>
              <w:top w:val="nil"/>
              <w:left w:val="nil"/>
              <w:bottom w:val="nil"/>
              <w:right w:val="nil"/>
            </w:tcBorders>
            <w:tcMar>
              <w:top w:w="128" w:type="dxa"/>
              <w:left w:w="43" w:type="dxa"/>
              <w:bottom w:w="43" w:type="dxa"/>
              <w:right w:w="43" w:type="dxa"/>
            </w:tcMar>
          </w:tcPr>
          <w:p w14:paraId="2B05AF62"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142607FD" w14:textId="77777777" w:rsidR="00B80CBD" w:rsidRPr="005E4823" w:rsidRDefault="00B80CBD" w:rsidP="005E4823">
            <w:pPr>
              <w:rPr>
                <w:sz w:val="21"/>
              </w:rPr>
            </w:pPr>
            <w:r w:rsidRPr="005E4823">
              <w:rPr>
                <w:sz w:val="21"/>
              </w:rPr>
              <w:t xml:space="preserve">Sysselsetting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120D3008" w14:textId="77777777" w:rsidR="00B80CBD" w:rsidRPr="005E4823" w:rsidRDefault="00B80CBD"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1EF86273" w14:textId="77777777" w:rsidR="00B80CBD" w:rsidRPr="005E4823" w:rsidRDefault="00B80CBD" w:rsidP="00C248AD">
            <w:pPr>
              <w:jc w:val="right"/>
              <w:rPr>
                <w:sz w:val="21"/>
              </w:rPr>
            </w:pPr>
            <w:r w:rsidRPr="005E4823">
              <w:rPr>
                <w:sz w:val="21"/>
              </w:rPr>
              <w:t>0,7</w:t>
            </w:r>
          </w:p>
        </w:tc>
        <w:tc>
          <w:tcPr>
            <w:tcW w:w="920" w:type="dxa"/>
            <w:tcBorders>
              <w:top w:val="nil"/>
              <w:left w:val="nil"/>
              <w:bottom w:val="nil"/>
              <w:right w:val="nil"/>
            </w:tcBorders>
            <w:tcMar>
              <w:top w:w="128" w:type="dxa"/>
              <w:left w:w="43" w:type="dxa"/>
              <w:bottom w:w="43" w:type="dxa"/>
              <w:right w:w="43" w:type="dxa"/>
            </w:tcMar>
            <w:vAlign w:val="bottom"/>
          </w:tcPr>
          <w:p w14:paraId="39E58A74" w14:textId="77777777" w:rsidR="00B80CBD" w:rsidRPr="005E4823" w:rsidRDefault="00B80CBD" w:rsidP="00C248AD">
            <w:pPr>
              <w:jc w:val="right"/>
              <w:rPr>
                <w:sz w:val="21"/>
              </w:rPr>
            </w:pPr>
            <w:r w:rsidRPr="005E4823">
              <w:rPr>
                <w:sz w:val="21"/>
              </w:rPr>
              <w:t>0,6</w:t>
            </w:r>
          </w:p>
        </w:tc>
        <w:tc>
          <w:tcPr>
            <w:tcW w:w="920" w:type="dxa"/>
            <w:tcBorders>
              <w:top w:val="nil"/>
              <w:left w:val="nil"/>
              <w:bottom w:val="nil"/>
              <w:right w:val="nil"/>
            </w:tcBorders>
            <w:tcMar>
              <w:top w:w="128" w:type="dxa"/>
              <w:left w:w="43" w:type="dxa"/>
              <w:bottom w:w="43" w:type="dxa"/>
              <w:right w:w="43" w:type="dxa"/>
            </w:tcMar>
            <w:vAlign w:val="bottom"/>
          </w:tcPr>
          <w:p w14:paraId="35FD5238" w14:textId="77777777" w:rsidR="00B80CBD" w:rsidRPr="005E4823" w:rsidRDefault="00B80CBD" w:rsidP="00C248AD">
            <w:pPr>
              <w:jc w:val="right"/>
              <w:rPr>
                <w:sz w:val="21"/>
              </w:rPr>
            </w:pPr>
            <w:r w:rsidRPr="005E4823">
              <w:rPr>
                <w:sz w:val="21"/>
              </w:rPr>
              <w:t>0,4</w:t>
            </w:r>
          </w:p>
        </w:tc>
        <w:tc>
          <w:tcPr>
            <w:tcW w:w="920" w:type="dxa"/>
            <w:tcBorders>
              <w:top w:val="nil"/>
              <w:left w:val="nil"/>
              <w:bottom w:val="nil"/>
              <w:right w:val="nil"/>
            </w:tcBorders>
            <w:tcMar>
              <w:top w:w="128" w:type="dxa"/>
              <w:left w:w="43" w:type="dxa"/>
              <w:bottom w:w="43" w:type="dxa"/>
              <w:right w:w="43" w:type="dxa"/>
            </w:tcMar>
            <w:vAlign w:val="bottom"/>
          </w:tcPr>
          <w:p w14:paraId="5247EC29" w14:textId="77777777" w:rsidR="00B80CBD" w:rsidRPr="005E4823" w:rsidRDefault="00B80CBD" w:rsidP="00C248AD">
            <w:pPr>
              <w:jc w:val="right"/>
              <w:rPr>
                <w:sz w:val="21"/>
              </w:rPr>
            </w:pPr>
            <w:r w:rsidRPr="005E4823">
              <w:rPr>
                <w:sz w:val="21"/>
              </w:rPr>
              <w:t>0,4</w:t>
            </w:r>
          </w:p>
        </w:tc>
      </w:tr>
      <w:tr w:rsidR="0051393F" w:rsidRPr="005E4823" w14:paraId="314E81D3" w14:textId="77777777">
        <w:trPr>
          <w:trHeight w:val="380"/>
        </w:trPr>
        <w:tc>
          <w:tcPr>
            <w:tcW w:w="320" w:type="dxa"/>
            <w:tcBorders>
              <w:top w:val="nil"/>
              <w:left w:val="nil"/>
              <w:bottom w:val="nil"/>
              <w:right w:val="nil"/>
            </w:tcBorders>
            <w:tcMar>
              <w:top w:w="128" w:type="dxa"/>
              <w:left w:w="43" w:type="dxa"/>
              <w:bottom w:w="43" w:type="dxa"/>
              <w:right w:w="43" w:type="dxa"/>
            </w:tcMar>
          </w:tcPr>
          <w:p w14:paraId="099FF9AC"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5939F0AF" w14:textId="77777777" w:rsidR="00B80CBD" w:rsidRPr="005E4823" w:rsidRDefault="00B80CBD" w:rsidP="005E4823">
            <w:pPr>
              <w:rPr>
                <w:sz w:val="21"/>
              </w:rPr>
            </w:pPr>
            <w:r w:rsidRPr="005E4823">
              <w:rPr>
                <w:sz w:val="21"/>
              </w:rPr>
              <w:t xml:space="preserve">Arbeidsledighetsrate, registrert (nivå)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1ED34211"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299A4D82" w14:textId="77777777" w:rsidR="00B80CBD" w:rsidRPr="005E4823" w:rsidRDefault="00B80CBD" w:rsidP="00C248AD">
            <w:pPr>
              <w:jc w:val="right"/>
              <w:rPr>
                <w:sz w:val="21"/>
              </w:rPr>
            </w:pPr>
            <w:r w:rsidRPr="005E4823">
              <w:rPr>
                <w:sz w:val="21"/>
              </w:rPr>
              <w:t>2,1</w:t>
            </w:r>
          </w:p>
        </w:tc>
        <w:tc>
          <w:tcPr>
            <w:tcW w:w="920" w:type="dxa"/>
            <w:tcBorders>
              <w:top w:val="nil"/>
              <w:left w:val="nil"/>
              <w:bottom w:val="nil"/>
              <w:right w:val="nil"/>
            </w:tcBorders>
            <w:tcMar>
              <w:top w:w="128" w:type="dxa"/>
              <w:left w:w="43" w:type="dxa"/>
              <w:bottom w:w="43" w:type="dxa"/>
              <w:right w:w="43" w:type="dxa"/>
            </w:tcMar>
            <w:vAlign w:val="bottom"/>
          </w:tcPr>
          <w:p w14:paraId="1F9C4B12" w14:textId="77777777" w:rsidR="00B80CBD" w:rsidRPr="005E4823" w:rsidRDefault="00B80CBD" w:rsidP="00C248AD">
            <w:pPr>
              <w:jc w:val="right"/>
              <w:rPr>
                <w:sz w:val="21"/>
              </w:rPr>
            </w:pPr>
            <w:r w:rsidRPr="005E4823">
              <w:rPr>
                <w:sz w:val="21"/>
              </w:rPr>
              <w:t>2,1</w:t>
            </w:r>
          </w:p>
        </w:tc>
        <w:tc>
          <w:tcPr>
            <w:tcW w:w="920" w:type="dxa"/>
            <w:tcBorders>
              <w:top w:val="nil"/>
              <w:left w:val="nil"/>
              <w:bottom w:val="nil"/>
              <w:right w:val="nil"/>
            </w:tcBorders>
            <w:tcMar>
              <w:top w:w="128" w:type="dxa"/>
              <w:left w:w="43" w:type="dxa"/>
              <w:bottom w:w="43" w:type="dxa"/>
              <w:right w:w="43" w:type="dxa"/>
            </w:tcMar>
            <w:vAlign w:val="bottom"/>
          </w:tcPr>
          <w:p w14:paraId="49F8B905" w14:textId="77777777" w:rsidR="00B80CBD" w:rsidRPr="005E4823" w:rsidRDefault="00B80CBD" w:rsidP="00C248AD">
            <w:pPr>
              <w:jc w:val="right"/>
              <w:rPr>
                <w:sz w:val="21"/>
              </w:rPr>
            </w:pPr>
            <w:r w:rsidRPr="005E4823">
              <w:rPr>
                <w:sz w:val="21"/>
              </w:rPr>
              <w:t>2,1</w:t>
            </w:r>
          </w:p>
        </w:tc>
        <w:tc>
          <w:tcPr>
            <w:tcW w:w="920" w:type="dxa"/>
            <w:tcBorders>
              <w:top w:val="nil"/>
              <w:left w:val="nil"/>
              <w:bottom w:val="nil"/>
              <w:right w:val="nil"/>
            </w:tcBorders>
            <w:tcMar>
              <w:top w:w="128" w:type="dxa"/>
              <w:left w:w="43" w:type="dxa"/>
              <w:bottom w:w="43" w:type="dxa"/>
              <w:right w:w="43" w:type="dxa"/>
            </w:tcMar>
            <w:vAlign w:val="bottom"/>
          </w:tcPr>
          <w:p w14:paraId="65DED998" w14:textId="77777777" w:rsidR="00B80CBD" w:rsidRPr="005E4823" w:rsidRDefault="00B80CBD" w:rsidP="00C248AD">
            <w:pPr>
              <w:jc w:val="right"/>
              <w:rPr>
                <w:sz w:val="21"/>
              </w:rPr>
            </w:pPr>
            <w:r w:rsidRPr="005E4823">
              <w:rPr>
                <w:sz w:val="21"/>
              </w:rPr>
              <w:t>2,1</w:t>
            </w:r>
          </w:p>
        </w:tc>
      </w:tr>
      <w:tr w:rsidR="0051393F" w:rsidRPr="005E4823" w14:paraId="77D071A2" w14:textId="77777777">
        <w:trPr>
          <w:trHeight w:val="380"/>
        </w:trPr>
        <w:tc>
          <w:tcPr>
            <w:tcW w:w="320" w:type="dxa"/>
            <w:tcBorders>
              <w:top w:val="nil"/>
              <w:left w:val="nil"/>
              <w:bottom w:val="nil"/>
              <w:right w:val="nil"/>
            </w:tcBorders>
            <w:tcMar>
              <w:top w:w="128" w:type="dxa"/>
              <w:left w:w="43" w:type="dxa"/>
              <w:bottom w:w="43" w:type="dxa"/>
              <w:right w:w="43" w:type="dxa"/>
            </w:tcMar>
          </w:tcPr>
          <w:p w14:paraId="2BD73AD2"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7AF8427B" w14:textId="77777777" w:rsidR="00B80CBD" w:rsidRPr="005E4823" w:rsidRDefault="00B80CBD" w:rsidP="005E4823">
            <w:pPr>
              <w:rPr>
                <w:sz w:val="21"/>
              </w:rPr>
            </w:pPr>
            <w:r w:rsidRPr="005E4823">
              <w:rPr>
                <w:sz w:val="21"/>
              </w:rPr>
              <w:t xml:space="preserve">Arbeidsledighetsrate, AKU (nivå)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211B71BB"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34E6CEF4" w14:textId="77777777" w:rsidR="00B80CBD" w:rsidRPr="005E4823" w:rsidRDefault="00B80CBD" w:rsidP="00C248AD">
            <w:pPr>
              <w:jc w:val="right"/>
              <w:rPr>
                <w:sz w:val="21"/>
              </w:rPr>
            </w:pPr>
            <w:r w:rsidRPr="005E4823">
              <w:rPr>
                <w:sz w:val="21"/>
              </w:rPr>
              <w:t>4,5</w:t>
            </w:r>
          </w:p>
        </w:tc>
        <w:tc>
          <w:tcPr>
            <w:tcW w:w="920" w:type="dxa"/>
            <w:tcBorders>
              <w:top w:val="nil"/>
              <w:left w:val="nil"/>
              <w:bottom w:val="nil"/>
              <w:right w:val="nil"/>
            </w:tcBorders>
            <w:tcMar>
              <w:top w:w="128" w:type="dxa"/>
              <w:left w:w="43" w:type="dxa"/>
              <w:bottom w:w="43" w:type="dxa"/>
              <w:right w:w="43" w:type="dxa"/>
            </w:tcMar>
            <w:vAlign w:val="bottom"/>
          </w:tcPr>
          <w:p w14:paraId="159E2D13" w14:textId="77777777" w:rsidR="00B80CBD" w:rsidRPr="005E4823" w:rsidRDefault="00B80CBD" w:rsidP="00C248AD">
            <w:pPr>
              <w:jc w:val="right"/>
              <w:rPr>
                <w:sz w:val="21"/>
              </w:rPr>
            </w:pPr>
            <w:r w:rsidRPr="005E4823">
              <w:rPr>
                <w:sz w:val="21"/>
              </w:rPr>
              <w:t>4,5</w:t>
            </w:r>
          </w:p>
        </w:tc>
        <w:tc>
          <w:tcPr>
            <w:tcW w:w="920" w:type="dxa"/>
            <w:tcBorders>
              <w:top w:val="nil"/>
              <w:left w:val="nil"/>
              <w:bottom w:val="nil"/>
              <w:right w:val="nil"/>
            </w:tcBorders>
            <w:tcMar>
              <w:top w:w="128" w:type="dxa"/>
              <w:left w:w="43" w:type="dxa"/>
              <w:bottom w:w="43" w:type="dxa"/>
              <w:right w:w="43" w:type="dxa"/>
            </w:tcMar>
            <w:vAlign w:val="bottom"/>
          </w:tcPr>
          <w:p w14:paraId="703401D9" w14:textId="77777777" w:rsidR="00B80CBD" w:rsidRPr="005E4823" w:rsidRDefault="00B80CBD" w:rsidP="00C248AD">
            <w:pPr>
              <w:jc w:val="right"/>
              <w:rPr>
                <w:sz w:val="21"/>
              </w:rPr>
            </w:pPr>
            <w:r w:rsidRPr="005E4823">
              <w:rPr>
                <w:sz w:val="21"/>
              </w:rPr>
              <w:t>4,5</w:t>
            </w:r>
          </w:p>
        </w:tc>
        <w:tc>
          <w:tcPr>
            <w:tcW w:w="920" w:type="dxa"/>
            <w:tcBorders>
              <w:top w:val="nil"/>
              <w:left w:val="nil"/>
              <w:bottom w:val="nil"/>
              <w:right w:val="nil"/>
            </w:tcBorders>
            <w:tcMar>
              <w:top w:w="128" w:type="dxa"/>
              <w:left w:w="43" w:type="dxa"/>
              <w:bottom w:w="43" w:type="dxa"/>
              <w:right w:w="43" w:type="dxa"/>
            </w:tcMar>
            <w:vAlign w:val="bottom"/>
          </w:tcPr>
          <w:p w14:paraId="1637DAC5" w14:textId="77777777" w:rsidR="00B80CBD" w:rsidRPr="005E4823" w:rsidRDefault="00B80CBD" w:rsidP="00C248AD">
            <w:pPr>
              <w:jc w:val="right"/>
              <w:rPr>
                <w:sz w:val="21"/>
              </w:rPr>
            </w:pPr>
            <w:r w:rsidRPr="005E4823">
              <w:rPr>
                <w:sz w:val="21"/>
              </w:rPr>
              <w:t>4,5</w:t>
            </w:r>
          </w:p>
        </w:tc>
      </w:tr>
      <w:tr w:rsidR="0051393F" w:rsidRPr="005E4823" w14:paraId="4E24C25C" w14:textId="77777777">
        <w:trPr>
          <w:trHeight w:val="380"/>
        </w:trPr>
        <w:tc>
          <w:tcPr>
            <w:tcW w:w="6760" w:type="dxa"/>
            <w:gridSpan w:val="6"/>
            <w:tcBorders>
              <w:top w:val="nil"/>
              <w:left w:val="nil"/>
              <w:bottom w:val="nil"/>
              <w:right w:val="nil"/>
            </w:tcBorders>
            <w:tcMar>
              <w:top w:w="128" w:type="dxa"/>
              <w:left w:w="43" w:type="dxa"/>
              <w:bottom w:w="43" w:type="dxa"/>
              <w:right w:w="43" w:type="dxa"/>
            </w:tcMar>
          </w:tcPr>
          <w:p w14:paraId="12A44B4A" w14:textId="77777777" w:rsidR="00B80CBD" w:rsidRPr="005E4823" w:rsidRDefault="00B80CBD" w:rsidP="00C248AD">
            <w:pPr>
              <w:rPr>
                <w:sz w:val="21"/>
              </w:rPr>
            </w:pPr>
            <w:r w:rsidRPr="005E4823">
              <w:rPr>
                <w:rStyle w:val="kursiv"/>
                <w:sz w:val="21"/>
              </w:rPr>
              <w:t>Etterspørselskomponenter og BNP</w:t>
            </w:r>
            <w:r w:rsidRPr="005E4823">
              <w:rPr>
                <w:rStyle w:val="skrift-hevet"/>
                <w:sz w:val="21"/>
              </w:rPr>
              <w:t>2</w:t>
            </w:r>
          </w:p>
        </w:tc>
        <w:tc>
          <w:tcPr>
            <w:tcW w:w="920" w:type="dxa"/>
            <w:tcBorders>
              <w:top w:val="nil"/>
              <w:left w:val="nil"/>
              <w:bottom w:val="nil"/>
              <w:right w:val="nil"/>
            </w:tcBorders>
            <w:tcMar>
              <w:top w:w="128" w:type="dxa"/>
              <w:left w:w="43" w:type="dxa"/>
              <w:bottom w:w="43" w:type="dxa"/>
              <w:right w:w="43" w:type="dxa"/>
            </w:tcMar>
            <w:vAlign w:val="bottom"/>
          </w:tcPr>
          <w:p w14:paraId="43E91E0A" w14:textId="77777777" w:rsidR="00B80CBD" w:rsidRPr="005E4823" w:rsidRDefault="00B80CBD"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61323C66" w14:textId="1457EEEA" w:rsidR="00B80CBD" w:rsidRPr="005E4823" w:rsidRDefault="00953971"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5F43FBEE" w14:textId="0914EFEE" w:rsidR="00B80CBD" w:rsidRPr="005E4823" w:rsidRDefault="00953971" w:rsidP="00C248AD">
            <w:pPr>
              <w:jc w:val="right"/>
              <w:rPr>
                <w:sz w:val="21"/>
              </w:rPr>
            </w:pPr>
            <w:r w:rsidRPr="005E4823">
              <w:rPr>
                <w:sz w:val="21"/>
              </w:rPr>
              <w:t xml:space="preserve"> </w:t>
            </w:r>
          </w:p>
        </w:tc>
      </w:tr>
      <w:tr w:rsidR="0051393F" w:rsidRPr="005E4823" w14:paraId="64EA7306" w14:textId="77777777">
        <w:trPr>
          <w:trHeight w:val="380"/>
        </w:trPr>
        <w:tc>
          <w:tcPr>
            <w:tcW w:w="320" w:type="dxa"/>
            <w:tcBorders>
              <w:top w:val="nil"/>
              <w:left w:val="nil"/>
              <w:bottom w:val="nil"/>
              <w:right w:val="nil"/>
            </w:tcBorders>
            <w:tcMar>
              <w:top w:w="128" w:type="dxa"/>
              <w:left w:w="43" w:type="dxa"/>
              <w:bottom w:w="43" w:type="dxa"/>
              <w:right w:w="43" w:type="dxa"/>
            </w:tcMar>
          </w:tcPr>
          <w:p w14:paraId="734128A6"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25C1515B" w14:textId="77777777" w:rsidR="00B80CBD" w:rsidRPr="005E4823" w:rsidRDefault="00B80CBD" w:rsidP="005E4823">
            <w:pPr>
              <w:rPr>
                <w:sz w:val="21"/>
              </w:rPr>
            </w:pPr>
            <w:r w:rsidRPr="005E4823">
              <w:rPr>
                <w:sz w:val="21"/>
              </w:rPr>
              <w:t>Etterspørsel fra Fastlands-Norge</w:t>
            </w:r>
            <w:r w:rsidRPr="005E4823">
              <w:rPr>
                <w:rStyle w:val="skrift-hevet"/>
                <w:sz w:val="21"/>
              </w:rPr>
              <w:t>3</w:t>
            </w:r>
            <w:r w:rsidRPr="005E4823">
              <w:rPr>
                <w:sz w:val="21"/>
              </w:rPr>
              <w:t xml:space="preserve">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045ADD04" w14:textId="77777777" w:rsidR="00B80CBD" w:rsidRPr="005E4823" w:rsidRDefault="00B80CBD" w:rsidP="00C248AD">
            <w:pPr>
              <w:jc w:val="right"/>
              <w:rPr>
                <w:sz w:val="21"/>
              </w:rPr>
            </w:pPr>
            <w:r w:rsidRPr="005E4823">
              <w:rPr>
                <w:sz w:val="21"/>
              </w:rPr>
              <w:t>4596</w:t>
            </w:r>
          </w:p>
        </w:tc>
        <w:tc>
          <w:tcPr>
            <w:tcW w:w="920" w:type="dxa"/>
            <w:tcBorders>
              <w:top w:val="nil"/>
              <w:left w:val="nil"/>
              <w:bottom w:val="nil"/>
              <w:right w:val="nil"/>
            </w:tcBorders>
            <w:tcMar>
              <w:top w:w="128" w:type="dxa"/>
              <w:left w:w="43" w:type="dxa"/>
              <w:bottom w:w="43" w:type="dxa"/>
              <w:right w:w="43" w:type="dxa"/>
            </w:tcMar>
            <w:vAlign w:val="bottom"/>
          </w:tcPr>
          <w:p w14:paraId="2CDD8479" w14:textId="77777777" w:rsidR="00B80CBD" w:rsidRPr="005E4823" w:rsidRDefault="00B80CBD" w:rsidP="00C248AD">
            <w:pPr>
              <w:jc w:val="right"/>
              <w:rPr>
                <w:sz w:val="21"/>
              </w:rPr>
            </w:pPr>
            <w:r w:rsidRPr="005E4823">
              <w:rPr>
                <w:sz w:val="21"/>
              </w:rPr>
              <w:t>1,9</w:t>
            </w:r>
          </w:p>
        </w:tc>
        <w:tc>
          <w:tcPr>
            <w:tcW w:w="920" w:type="dxa"/>
            <w:tcBorders>
              <w:top w:val="nil"/>
              <w:left w:val="nil"/>
              <w:bottom w:val="nil"/>
              <w:right w:val="nil"/>
            </w:tcBorders>
            <w:tcMar>
              <w:top w:w="128" w:type="dxa"/>
              <w:left w:w="43" w:type="dxa"/>
              <w:bottom w:w="43" w:type="dxa"/>
              <w:right w:w="43" w:type="dxa"/>
            </w:tcMar>
            <w:vAlign w:val="bottom"/>
          </w:tcPr>
          <w:p w14:paraId="492FDB44" w14:textId="77777777" w:rsidR="00B80CBD" w:rsidRPr="005E4823" w:rsidRDefault="00B80CBD" w:rsidP="00C248AD">
            <w:pPr>
              <w:jc w:val="right"/>
              <w:rPr>
                <w:sz w:val="21"/>
              </w:rPr>
            </w:pPr>
            <w:r w:rsidRPr="005E4823">
              <w:rPr>
                <w:sz w:val="21"/>
              </w:rPr>
              <w:t>1,2</w:t>
            </w:r>
          </w:p>
        </w:tc>
        <w:tc>
          <w:tcPr>
            <w:tcW w:w="920" w:type="dxa"/>
            <w:tcBorders>
              <w:top w:val="nil"/>
              <w:left w:val="nil"/>
              <w:bottom w:val="nil"/>
              <w:right w:val="nil"/>
            </w:tcBorders>
            <w:tcMar>
              <w:top w:w="128" w:type="dxa"/>
              <w:left w:w="43" w:type="dxa"/>
              <w:bottom w:w="43" w:type="dxa"/>
              <w:right w:w="43" w:type="dxa"/>
            </w:tcMar>
            <w:vAlign w:val="bottom"/>
          </w:tcPr>
          <w:p w14:paraId="4BFB9A37" w14:textId="77777777" w:rsidR="00B80CBD" w:rsidRPr="005E4823" w:rsidRDefault="00B80CBD" w:rsidP="00C248AD">
            <w:pPr>
              <w:jc w:val="right"/>
              <w:rPr>
                <w:sz w:val="21"/>
              </w:rPr>
            </w:pPr>
            <w:r w:rsidRPr="005E4823">
              <w:rPr>
                <w:sz w:val="21"/>
              </w:rPr>
              <w:t>1,8</w:t>
            </w:r>
          </w:p>
        </w:tc>
        <w:tc>
          <w:tcPr>
            <w:tcW w:w="920" w:type="dxa"/>
            <w:tcBorders>
              <w:top w:val="nil"/>
              <w:left w:val="nil"/>
              <w:bottom w:val="nil"/>
              <w:right w:val="nil"/>
            </w:tcBorders>
            <w:tcMar>
              <w:top w:w="128" w:type="dxa"/>
              <w:left w:w="43" w:type="dxa"/>
              <w:bottom w:w="43" w:type="dxa"/>
              <w:right w:w="43" w:type="dxa"/>
            </w:tcMar>
            <w:vAlign w:val="bottom"/>
          </w:tcPr>
          <w:p w14:paraId="0E581A02" w14:textId="77777777" w:rsidR="00B80CBD" w:rsidRPr="005E4823" w:rsidRDefault="00B80CBD" w:rsidP="00C248AD">
            <w:pPr>
              <w:jc w:val="right"/>
              <w:rPr>
                <w:sz w:val="21"/>
              </w:rPr>
            </w:pPr>
            <w:r w:rsidRPr="005E4823">
              <w:rPr>
                <w:sz w:val="21"/>
              </w:rPr>
              <w:t>2,1</w:t>
            </w:r>
          </w:p>
        </w:tc>
      </w:tr>
      <w:tr w:rsidR="0051393F" w:rsidRPr="005E4823" w14:paraId="5614C14C" w14:textId="77777777">
        <w:trPr>
          <w:trHeight w:val="380"/>
        </w:trPr>
        <w:tc>
          <w:tcPr>
            <w:tcW w:w="320" w:type="dxa"/>
            <w:tcBorders>
              <w:top w:val="nil"/>
              <w:left w:val="nil"/>
              <w:bottom w:val="nil"/>
              <w:right w:val="nil"/>
            </w:tcBorders>
            <w:tcMar>
              <w:top w:w="128" w:type="dxa"/>
              <w:left w:w="43" w:type="dxa"/>
              <w:bottom w:w="43" w:type="dxa"/>
              <w:right w:w="43" w:type="dxa"/>
            </w:tcMar>
          </w:tcPr>
          <w:p w14:paraId="114BA525"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1E0B2880" w14:textId="77777777" w:rsidR="00B80CBD" w:rsidRPr="005E4823" w:rsidRDefault="00B80CBD" w:rsidP="005E4823">
            <w:pPr>
              <w:rPr>
                <w:sz w:val="21"/>
              </w:rPr>
            </w:pPr>
          </w:p>
        </w:tc>
        <w:tc>
          <w:tcPr>
            <w:tcW w:w="4020" w:type="dxa"/>
            <w:gridSpan w:val="2"/>
            <w:tcBorders>
              <w:top w:val="nil"/>
              <w:left w:val="nil"/>
              <w:bottom w:val="nil"/>
              <w:right w:val="nil"/>
            </w:tcBorders>
            <w:tcMar>
              <w:top w:w="128" w:type="dxa"/>
              <w:left w:w="43" w:type="dxa"/>
              <w:bottom w:w="43" w:type="dxa"/>
              <w:right w:w="43" w:type="dxa"/>
            </w:tcMar>
          </w:tcPr>
          <w:p w14:paraId="2D1D88D9" w14:textId="77777777" w:rsidR="00B80CBD" w:rsidRPr="005E4823" w:rsidRDefault="00B80CBD" w:rsidP="005E4823">
            <w:pPr>
              <w:rPr>
                <w:sz w:val="21"/>
              </w:rPr>
            </w:pPr>
            <w:r w:rsidRPr="005E4823">
              <w:rPr>
                <w:sz w:val="21"/>
              </w:rPr>
              <w:t xml:space="preserve">Privat konsum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6117B835" w14:textId="77777777" w:rsidR="00B80CBD" w:rsidRPr="005E4823" w:rsidRDefault="00B80CBD" w:rsidP="00C248AD">
            <w:pPr>
              <w:jc w:val="right"/>
              <w:rPr>
                <w:sz w:val="21"/>
              </w:rPr>
            </w:pPr>
            <w:r w:rsidRPr="005E4823">
              <w:rPr>
                <w:sz w:val="21"/>
              </w:rPr>
              <w:t>2341</w:t>
            </w:r>
          </w:p>
        </w:tc>
        <w:tc>
          <w:tcPr>
            <w:tcW w:w="920" w:type="dxa"/>
            <w:tcBorders>
              <w:top w:val="nil"/>
              <w:left w:val="nil"/>
              <w:bottom w:val="nil"/>
              <w:right w:val="nil"/>
            </w:tcBorders>
            <w:tcMar>
              <w:top w:w="128" w:type="dxa"/>
              <w:left w:w="43" w:type="dxa"/>
              <w:bottom w:w="43" w:type="dxa"/>
              <w:right w:w="43" w:type="dxa"/>
            </w:tcMar>
            <w:vAlign w:val="bottom"/>
          </w:tcPr>
          <w:p w14:paraId="6602BF1D" w14:textId="77777777" w:rsidR="00B80CBD" w:rsidRPr="005E4823" w:rsidRDefault="00B80CBD" w:rsidP="00C248AD">
            <w:pPr>
              <w:jc w:val="right"/>
              <w:rPr>
                <w:sz w:val="21"/>
              </w:rPr>
            </w:pPr>
            <w:r w:rsidRPr="005E4823">
              <w:rPr>
                <w:sz w:val="21"/>
              </w:rPr>
              <w:t>2,6</w:t>
            </w:r>
          </w:p>
        </w:tc>
        <w:tc>
          <w:tcPr>
            <w:tcW w:w="920" w:type="dxa"/>
            <w:tcBorders>
              <w:top w:val="nil"/>
              <w:left w:val="nil"/>
              <w:bottom w:val="nil"/>
              <w:right w:val="nil"/>
            </w:tcBorders>
            <w:tcMar>
              <w:top w:w="128" w:type="dxa"/>
              <w:left w:w="43" w:type="dxa"/>
              <w:bottom w:w="43" w:type="dxa"/>
              <w:right w:w="43" w:type="dxa"/>
            </w:tcMar>
            <w:vAlign w:val="bottom"/>
          </w:tcPr>
          <w:p w14:paraId="126AB107" w14:textId="77777777" w:rsidR="00B80CBD" w:rsidRPr="005E4823" w:rsidRDefault="00B80CBD" w:rsidP="00C248AD">
            <w:pPr>
              <w:jc w:val="right"/>
              <w:rPr>
                <w:sz w:val="21"/>
              </w:rPr>
            </w:pPr>
            <w:r w:rsidRPr="005E4823">
              <w:rPr>
                <w:sz w:val="21"/>
              </w:rPr>
              <w:t>1,4</w:t>
            </w:r>
          </w:p>
        </w:tc>
        <w:tc>
          <w:tcPr>
            <w:tcW w:w="920" w:type="dxa"/>
            <w:tcBorders>
              <w:top w:val="nil"/>
              <w:left w:val="nil"/>
              <w:bottom w:val="nil"/>
              <w:right w:val="nil"/>
            </w:tcBorders>
            <w:tcMar>
              <w:top w:w="128" w:type="dxa"/>
              <w:left w:w="43" w:type="dxa"/>
              <w:bottom w:w="43" w:type="dxa"/>
              <w:right w:w="43" w:type="dxa"/>
            </w:tcMar>
            <w:vAlign w:val="bottom"/>
          </w:tcPr>
          <w:p w14:paraId="221605D4" w14:textId="77777777" w:rsidR="00B80CBD" w:rsidRPr="005E4823" w:rsidRDefault="00B80CBD" w:rsidP="00C248AD">
            <w:pPr>
              <w:jc w:val="right"/>
              <w:rPr>
                <w:sz w:val="21"/>
              </w:rPr>
            </w:pPr>
            <w:r w:rsidRPr="005E4823">
              <w:rPr>
                <w:sz w:val="21"/>
              </w:rPr>
              <w:t>1,8</w:t>
            </w:r>
          </w:p>
        </w:tc>
        <w:tc>
          <w:tcPr>
            <w:tcW w:w="920" w:type="dxa"/>
            <w:tcBorders>
              <w:top w:val="nil"/>
              <w:left w:val="nil"/>
              <w:bottom w:val="nil"/>
              <w:right w:val="nil"/>
            </w:tcBorders>
            <w:tcMar>
              <w:top w:w="128" w:type="dxa"/>
              <w:left w:w="43" w:type="dxa"/>
              <w:bottom w:w="43" w:type="dxa"/>
              <w:right w:w="43" w:type="dxa"/>
            </w:tcMar>
            <w:vAlign w:val="bottom"/>
          </w:tcPr>
          <w:p w14:paraId="41EA56E7" w14:textId="77777777" w:rsidR="00B80CBD" w:rsidRPr="005E4823" w:rsidRDefault="00B80CBD" w:rsidP="00C248AD">
            <w:pPr>
              <w:jc w:val="right"/>
              <w:rPr>
                <w:sz w:val="21"/>
              </w:rPr>
            </w:pPr>
            <w:r w:rsidRPr="005E4823">
              <w:rPr>
                <w:sz w:val="21"/>
              </w:rPr>
              <w:t>2,0</w:t>
            </w:r>
          </w:p>
        </w:tc>
      </w:tr>
      <w:tr w:rsidR="0051393F" w:rsidRPr="005E4823" w14:paraId="5B576412" w14:textId="77777777">
        <w:trPr>
          <w:trHeight w:val="380"/>
        </w:trPr>
        <w:tc>
          <w:tcPr>
            <w:tcW w:w="320" w:type="dxa"/>
            <w:tcBorders>
              <w:top w:val="nil"/>
              <w:left w:val="nil"/>
              <w:bottom w:val="nil"/>
              <w:right w:val="nil"/>
            </w:tcBorders>
            <w:tcMar>
              <w:top w:w="128" w:type="dxa"/>
              <w:left w:w="43" w:type="dxa"/>
              <w:bottom w:w="43" w:type="dxa"/>
              <w:right w:w="43" w:type="dxa"/>
            </w:tcMar>
          </w:tcPr>
          <w:p w14:paraId="7548513B"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72612F5B" w14:textId="77777777" w:rsidR="00B80CBD" w:rsidRPr="005E4823" w:rsidRDefault="00B80CBD" w:rsidP="005E4823">
            <w:pPr>
              <w:rPr>
                <w:sz w:val="21"/>
              </w:rPr>
            </w:pPr>
          </w:p>
        </w:tc>
        <w:tc>
          <w:tcPr>
            <w:tcW w:w="4020" w:type="dxa"/>
            <w:gridSpan w:val="2"/>
            <w:tcBorders>
              <w:top w:val="nil"/>
              <w:left w:val="nil"/>
              <w:bottom w:val="nil"/>
              <w:right w:val="nil"/>
            </w:tcBorders>
            <w:tcMar>
              <w:top w:w="128" w:type="dxa"/>
              <w:left w:w="43" w:type="dxa"/>
              <w:bottom w:w="43" w:type="dxa"/>
              <w:right w:w="43" w:type="dxa"/>
            </w:tcMar>
          </w:tcPr>
          <w:p w14:paraId="156297B1" w14:textId="77777777" w:rsidR="00B80CBD" w:rsidRPr="005E4823" w:rsidRDefault="00B80CBD" w:rsidP="005E4823">
            <w:pPr>
              <w:rPr>
                <w:sz w:val="21"/>
              </w:rPr>
            </w:pPr>
            <w:r w:rsidRPr="005E4823">
              <w:rPr>
                <w:sz w:val="21"/>
              </w:rPr>
              <w:t xml:space="preserve">Bedrifters investeringer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02622EDB" w14:textId="77777777" w:rsidR="00B80CBD" w:rsidRPr="005E4823" w:rsidRDefault="00B80CBD" w:rsidP="00C248AD">
            <w:pPr>
              <w:jc w:val="right"/>
              <w:rPr>
                <w:sz w:val="21"/>
              </w:rPr>
            </w:pPr>
            <w:r w:rsidRPr="005E4823">
              <w:rPr>
                <w:sz w:val="21"/>
              </w:rPr>
              <w:t>505</w:t>
            </w:r>
          </w:p>
        </w:tc>
        <w:tc>
          <w:tcPr>
            <w:tcW w:w="920" w:type="dxa"/>
            <w:tcBorders>
              <w:top w:val="nil"/>
              <w:left w:val="nil"/>
              <w:bottom w:val="nil"/>
              <w:right w:val="nil"/>
            </w:tcBorders>
            <w:tcMar>
              <w:top w:w="128" w:type="dxa"/>
              <w:left w:w="43" w:type="dxa"/>
              <w:bottom w:w="43" w:type="dxa"/>
              <w:right w:w="43" w:type="dxa"/>
            </w:tcMar>
            <w:vAlign w:val="bottom"/>
          </w:tcPr>
          <w:p w14:paraId="0BAC3AF7" w14:textId="77777777" w:rsidR="00B80CBD" w:rsidRPr="005E4823" w:rsidRDefault="00B80CBD" w:rsidP="00C248AD">
            <w:pPr>
              <w:jc w:val="right"/>
              <w:rPr>
                <w:sz w:val="21"/>
              </w:rPr>
            </w:pPr>
            <w:r w:rsidRPr="005E4823">
              <w:rPr>
                <w:sz w:val="21"/>
              </w:rPr>
              <w:t>2,7</w:t>
            </w:r>
          </w:p>
        </w:tc>
        <w:tc>
          <w:tcPr>
            <w:tcW w:w="920" w:type="dxa"/>
            <w:tcBorders>
              <w:top w:val="nil"/>
              <w:left w:val="nil"/>
              <w:bottom w:val="nil"/>
              <w:right w:val="nil"/>
            </w:tcBorders>
            <w:tcMar>
              <w:top w:w="128" w:type="dxa"/>
              <w:left w:w="43" w:type="dxa"/>
              <w:bottom w:w="43" w:type="dxa"/>
              <w:right w:w="43" w:type="dxa"/>
            </w:tcMar>
            <w:vAlign w:val="bottom"/>
          </w:tcPr>
          <w:p w14:paraId="695EBA12" w14:textId="77777777" w:rsidR="00B80CBD" w:rsidRPr="005E4823" w:rsidRDefault="00B80CBD" w:rsidP="00C248AD">
            <w:pPr>
              <w:jc w:val="right"/>
              <w:rPr>
                <w:sz w:val="21"/>
              </w:rPr>
            </w:pPr>
            <w:r w:rsidRPr="005E4823">
              <w:rPr>
                <w:sz w:val="21"/>
              </w:rPr>
              <w:t>1,2</w:t>
            </w:r>
          </w:p>
        </w:tc>
        <w:tc>
          <w:tcPr>
            <w:tcW w:w="920" w:type="dxa"/>
            <w:tcBorders>
              <w:top w:val="nil"/>
              <w:left w:val="nil"/>
              <w:bottom w:val="nil"/>
              <w:right w:val="nil"/>
            </w:tcBorders>
            <w:tcMar>
              <w:top w:w="128" w:type="dxa"/>
              <w:left w:w="43" w:type="dxa"/>
              <w:bottom w:w="43" w:type="dxa"/>
              <w:right w:w="43" w:type="dxa"/>
            </w:tcMar>
            <w:vAlign w:val="bottom"/>
          </w:tcPr>
          <w:p w14:paraId="7215390A" w14:textId="77777777" w:rsidR="00B80CBD" w:rsidRPr="005E4823" w:rsidRDefault="00B80CBD" w:rsidP="00C248AD">
            <w:pPr>
              <w:jc w:val="right"/>
              <w:rPr>
                <w:sz w:val="21"/>
              </w:rPr>
            </w:pPr>
            <w:r w:rsidRPr="005E4823">
              <w:rPr>
                <w:sz w:val="21"/>
              </w:rPr>
              <w:t>1,3</w:t>
            </w:r>
          </w:p>
        </w:tc>
        <w:tc>
          <w:tcPr>
            <w:tcW w:w="920" w:type="dxa"/>
            <w:tcBorders>
              <w:top w:val="nil"/>
              <w:left w:val="nil"/>
              <w:bottom w:val="nil"/>
              <w:right w:val="nil"/>
            </w:tcBorders>
            <w:tcMar>
              <w:top w:w="128" w:type="dxa"/>
              <w:left w:w="43" w:type="dxa"/>
              <w:bottom w:w="43" w:type="dxa"/>
              <w:right w:w="43" w:type="dxa"/>
            </w:tcMar>
            <w:vAlign w:val="bottom"/>
          </w:tcPr>
          <w:p w14:paraId="333A36DC" w14:textId="77777777" w:rsidR="00B80CBD" w:rsidRPr="005E4823" w:rsidRDefault="00B80CBD" w:rsidP="00C248AD">
            <w:pPr>
              <w:jc w:val="right"/>
              <w:rPr>
                <w:sz w:val="21"/>
              </w:rPr>
            </w:pPr>
            <w:r w:rsidRPr="005E4823">
              <w:rPr>
                <w:sz w:val="21"/>
              </w:rPr>
              <w:t>3,0</w:t>
            </w:r>
          </w:p>
        </w:tc>
      </w:tr>
      <w:tr w:rsidR="0051393F" w:rsidRPr="005E4823" w14:paraId="57BB1F06" w14:textId="77777777">
        <w:trPr>
          <w:trHeight w:val="380"/>
        </w:trPr>
        <w:tc>
          <w:tcPr>
            <w:tcW w:w="320" w:type="dxa"/>
            <w:tcBorders>
              <w:top w:val="nil"/>
              <w:left w:val="nil"/>
              <w:bottom w:val="nil"/>
              <w:right w:val="nil"/>
            </w:tcBorders>
            <w:tcMar>
              <w:top w:w="128" w:type="dxa"/>
              <w:left w:w="43" w:type="dxa"/>
              <w:bottom w:w="43" w:type="dxa"/>
              <w:right w:w="43" w:type="dxa"/>
            </w:tcMar>
          </w:tcPr>
          <w:p w14:paraId="42A6F1B0"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1992BD0A" w14:textId="77777777" w:rsidR="00B80CBD" w:rsidRPr="005E4823" w:rsidRDefault="00B80CBD" w:rsidP="005E4823">
            <w:pPr>
              <w:rPr>
                <w:sz w:val="21"/>
              </w:rPr>
            </w:pPr>
          </w:p>
        </w:tc>
        <w:tc>
          <w:tcPr>
            <w:tcW w:w="4020" w:type="dxa"/>
            <w:gridSpan w:val="2"/>
            <w:tcBorders>
              <w:top w:val="nil"/>
              <w:left w:val="nil"/>
              <w:bottom w:val="nil"/>
              <w:right w:val="nil"/>
            </w:tcBorders>
            <w:tcMar>
              <w:top w:w="128" w:type="dxa"/>
              <w:left w:w="43" w:type="dxa"/>
              <w:bottom w:w="43" w:type="dxa"/>
              <w:right w:w="43" w:type="dxa"/>
            </w:tcMar>
          </w:tcPr>
          <w:p w14:paraId="2D6AE2C7" w14:textId="77777777" w:rsidR="00B80CBD" w:rsidRPr="005E4823" w:rsidRDefault="00B80CBD" w:rsidP="005E4823">
            <w:pPr>
              <w:rPr>
                <w:sz w:val="21"/>
              </w:rPr>
            </w:pPr>
            <w:r w:rsidRPr="005E4823">
              <w:rPr>
                <w:sz w:val="21"/>
              </w:rPr>
              <w:t xml:space="preserve">Boliginvesteringer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788AC455" w14:textId="77777777" w:rsidR="00B80CBD" w:rsidRPr="005E4823" w:rsidRDefault="00B80CBD" w:rsidP="00C248AD">
            <w:pPr>
              <w:jc w:val="right"/>
              <w:rPr>
                <w:sz w:val="21"/>
              </w:rPr>
            </w:pPr>
            <w:r w:rsidRPr="005E4823">
              <w:rPr>
                <w:sz w:val="21"/>
              </w:rPr>
              <w:t>209</w:t>
            </w:r>
          </w:p>
        </w:tc>
        <w:tc>
          <w:tcPr>
            <w:tcW w:w="920" w:type="dxa"/>
            <w:tcBorders>
              <w:top w:val="nil"/>
              <w:left w:val="nil"/>
              <w:bottom w:val="nil"/>
              <w:right w:val="nil"/>
            </w:tcBorders>
            <w:tcMar>
              <w:top w:w="128" w:type="dxa"/>
              <w:left w:w="43" w:type="dxa"/>
              <w:bottom w:w="43" w:type="dxa"/>
              <w:right w:w="43" w:type="dxa"/>
            </w:tcMar>
            <w:vAlign w:val="bottom"/>
          </w:tcPr>
          <w:p w14:paraId="7E9ADB20" w14:textId="77777777" w:rsidR="00B80CBD" w:rsidRPr="005E4823" w:rsidRDefault="00B80CBD" w:rsidP="00C248AD">
            <w:pPr>
              <w:jc w:val="right"/>
              <w:rPr>
                <w:sz w:val="21"/>
              </w:rPr>
            </w:pPr>
            <w:r w:rsidRPr="005E4823">
              <w:rPr>
                <w:sz w:val="21"/>
              </w:rPr>
              <w:t>-3,6</w:t>
            </w:r>
          </w:p>
        </w:tc>
        <w:tc>
          <w:tcPr>
            <w:tcW w:w="920" w:type="dxa"/>
            <w:tcBorders>
              <w:top w:val="nil"/>
              <w:left w:val="nil"/>
              <w:bottom w:val="nil"/>
              <w:right w:val="nil"/>
            </w:tcBorders>
            <w:tcMar>
              <w:top w:w="128" w:type="dxa"/>
              <w:left w:w="43" w:type="dxa"/>
              <w:bottom w:w="43" w:type="dxa"/>
              <w:right w:w="43" w:type="dxa"/>
            </w:tcMar>
            <w:vAlign w:val="bottom"/>
          </w:tcPr>
          <w:p w14:paraId="15D54A59" w14:textId="77777777" w:rsidR="00B80CBD" w:rsidRPr="005E4823" w:rsidRDefault="00B80CBD" w:rsidP="00C248AD">
            <w:pPr>
              <w:jc w:val="right"/>
              <w:rPr>
                <w:sz w:val="21"/>
              </w:rPr>
            </w:pPr>
            <w:r w:rsidRPr="005E4823">
              <w:rPr>
                <w:sz w:val="21"/>
              </w:rPr>
              <w:t>-0,4</w:t>
            </w:r>
          </w:p>
        </w:tc>
        <w:tc>
          <w:tcPr>
            <w:tcW w:w="920" w:type="dxa"/>
            <w:tcBorders>
              <w:top w:val="nil"/>
              <w:left w:val="nil"/>
              <w:bottom w:val="nil"/>
              <w:right w:val="nil"/>
            </w:tcBorders>
            <w:tcMar>
              <w:top w:w="128" w:type="dxa"/>
              <w:left w:w="43" w:type="dxa"/>
              <w:bottom w:w="43" w:type="dxa"/>
              <w:right w:w="43" w:type="dxa"/>
            </w:tcMar>
            <w:vAlign w:val="bottom"/>
          </w:tcPr>
          <w:p w14:paraId="3291E537" w14:textId="77777777" w:rsidR="00B80CBD" w:rsidRPr="005E4823" w:rsidRDefault="00B80CBD" w:rsidP="00C248AD">
            <w:pPr>
              <w:jc w:val="right"/>
              <w:rPr>
                <w:sz w:val="21"/>
              </w:rPr>
            </w:pPr>
            <w:r w:rsidRPr="005E4823">
              <w:rPr>
                <w:sz w:val="21"/>
              </w:rPr>
              <w:t>3,2</w:t>
            </w:r>
          </w:p>
        </w:tc>
        <w:tc>
          <w:tcPr>
            <w:tcW w:w="920" w:type="dxa"/>
            <w:tcBorders>
              <w:top w:val="nil"/>
              <w:left w:val="nil"/>
              <w:bottom w:val="nil"/>
              <w:right w:val="nil"/>
            </w:tcBorders>
            <w:tcMar>
              <w:top w:w="128" w:type="dxa"/>
              <w:left w:w="43" w:type="dxa"/>
              <w:bottom w:w="43" w:type="dxa"/>
              <w:right w:w="43" w:type="dxa"/>
            </w:tcMar>
            <w:vAlign w:val="bottom"/>
          </w:tcPr>
          <w:p w14:paraId="22134141" w14:textId="77777777" w:rsidR="00B80CBD" w:rsidRPr="005E4823" w:rsidRDefault="00B80CBD" w:rsidP="00C248AD">
            <w:pPr>
              <w:jc w:val="right"/>
              <w:rPr>
                <w:sz w:val="21"/>
              </w:rPr>
            </w:pPr>
            <w:r w:rsidRPr="005E4823">
              <w:rPr>
                <w:sz w:val="21"/>
              </w:rPr>
              <w:t>3,8</w:t>
            </w:r>
          </w:p>
        </w:tc>
      </w:tr>
      <w:tr w:rsidR="0051393F" w:rsidRPr="005E4823" w14:paraId="0819615A" w14:textId="77777777">
        <w:trPr>
          <w:trHeight w:val="380"/>
        </w:trPr>
        <w:tc>
          <w:tcPr>
            <w:tcW w:w="320" w:type="dxa"/>
            <w:tcBorders>
              <w:top w:val="nil"/>
              <w:left w:val="nil"/>
              <w:bottom w:val="nil"/>
              <w:right w:val="nil"/>
            </w:tcBorders>
            <w:tcMar>
              <w:top w:w="128" w:type="dxa"/>
              <w:left w:w="43" w:type="dxa"/>
              <w:bottom w:w="43" w:type="dxa"/>
              <w:right w:w="43" w:type="dxa"/>
            </w:tcMar>
          </w:tcPr>
          <w:p w14:paraId="40A1FCCD"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216C1339" w14:textId="77777777" w:rsidR="00B80CBD" w:rsidRPr="005E4823" w:rsidRDefault="00B80CBD" w:rsidP="005E4823">
            <w:pPr>
              <w:rPr>
                <w:sz w:val="21"/>
              </w:rPr>
            </w:pPr>
          </w:p>
        </w:tc>
        <w:tc>
          <w:tcPr>
            <w:tcW w:w="4020" w:type="dxa"/>
            <w:gridSpan w:val="2"/>
            <w:tcBorders>
              <w:top w:val="nil"/>
              <w:left w:val="nil"/>
              <w:bottom w:val="nil"/>
              <w:right w:val="nil"/>
            </w:tcBorders>
            <w:tcMar>
              <w:top w:w="128" w:type="dxa"/>
              <w:left w:w="43" w:type="dxa"/>
              <w:bottom w:w="43" w:type="dxa"/>
              <w:right w:w="43" w:type="dxa"/>
            </w:tcMar>
          </w:tcPr>
          <w:p w14:paraId="4A2A47E0" w14:textId="77777777" w:rsidR="00B80CBD" w:rsidRPr="005E4823" w:rsidRDefault="00B80CBD" w:rsidP="005E4823">
            <w:pPr>
              <w:rPr>
                <w:sz w:val="21"/>
              </w:rPr>
            </w:pPr>
            <w:r w:rsidRPr="005E4823">
              <w:rPr>
                <w:sz w:val="21"/>
              </w:rPr>
              <w:t xml:space="preserve">Offentlig etterspørsel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531431DE" w14:textId="77777777" w:rsidR="00B80CBD" w:rsidRPr="005E4823" w:rsidRDefault="00B80CBD" w:rsidP="00C248AD">
            <w:pPr>
              <w:jc w:val="right"/>
              <w:rPr>
                <w:sz w:val="21"/>
              </w:rPr>
            </w:pPr>
            <w:r w:rsidRPr="005E4823">
              <w:rPr>
                <w:sz w:val="21"/>
              </w:rPr>
              <w:t>1539</w:t>
            </w:r>
          </w:p>
        </w:tc>
        <w:tc>
          <w:tcPr>
            <w:tcW w:w="920" w:type="dxa"/>
            <w:tcBorders>
              <w:top w:val="nil"/>
              <w:left w:val="nil"/>
              <w:bottom w:val="nil"/>
              <w:right w:val="nil"/>
            </w:tcBorders>
            <w:tcMar>
              <w:top w:w="128" w:type="dxa"/>
              <w:left w:w="43" w:type="dxa"/>
              <w:bottom w:w="43" w:type="dxa"/>
              <w:right w:w="43" w:type="dxa"/>
            </w:tcMar>
            <w:vAlign w:val="bottom"/>
          </w:tcPr>
          <w:p w14:paraId="48C9F527" w14:textId="77777777" w:rsidR="00B80CBD" w:rsidRPr="005E4823" w:rsidRDefault="00B80CBD" w:rsidP="00C248AD">
            <w:pPr>
              <w:jc w:val="right"/>
              <w:rPr>
                <w:sz w:val="21"/>
              </w:rPr>
            </w:pPr>
            <w:r w:rsidRPr="005E4823">
              <w:rPr>
                <w:sz w:val="21"/>
              </w:rPr>
              <w:t>1,4</w:t>
            </w:r>
          </w:p>
        </w:tc>
        <w:tc>
          <w:tcPr>
            <w:tcW w:w="920" w:type="dxa"/>
            <w:tcBorders>
              <w:top w:val="nil"/>
              <w:left w:val="nil"/>
              <w:bottom w:val="nil"/>
              <w:right w:val="nil"/>
            </w:tcBorders>
            <w:tcMar>
              <w:top w:w="128" w:type="dxa"/>
              <w:left w:w="43" w:type="dxa"/>
              <w:bottom w:w="43" w:type="dxa"/>
              <w:right w:w="43" w:type="dxa"/>
            </w:tcMar>
            <w:vAlign w:val="bottom"/>
          </w:tcPr>
          <w:p w14:paraId="06CEBB67" w14:textId="77777777" w:rsidR="00B80CBD" w:rsidRPr="005E4823" w:rsidRDefault="00B80CBD" w:rsidP="00C248AD">
            <w:pPr>
              <w:jc w:val="right"/>
              <w:rPr>
                <w:sz w:val="21"/>
              </w:rPr>
            </w:pPr>
            <w:r w:rsidRPr="005E4823">
              <w:rPr>
                <w:sz w:val="21"/>
              </w:rPr>
              <w:t>1,1</w:t>
            </w:r>
          </w:p>
        </w:tc>
        <w:tc>
          <w:tcPr>
            <w:tcW w:w="920" w:type="dxa"/>
            <w:tcBorders>
              <w:top w:val="nil"/>
              <w:left w:val="nil"/>
              <w:bottom w:val="nil"/>
              <w:right w:val="nil"/>
            </w:tcBorders>
            <w:tcMar>
              <w:top w:w="128" w:type="dxa"/>
              <w:left w:w="43" w:type="dxa"/>
              <w:bottom w:w="43" w:type="dxa"/>
              <w:right w:w="43" w:type="dxa"/>
            </w:tcMar>
            <w:vAlign w:val="bottom"/>
          </w:tcPr>
          <w:p w14:paraId="43F816EA" w14:textId="77777777" w:rsidR="00B80CBD" w:rsidRPr="005E4823" w:rsidRDefault="00B80CBD" w:rsidP="00C248AD">
            <w:pPr>
              <w:jc w:val="right"/>
              <w:rPr>
                <w:sz w:val="21"/>
              </w:rPr>
            </w:pPr>
            <w:r w:rsidRPr="005E4823">
              <w:rPr>
                <w:sz w:val="21"/>
              </w:rPr>
              <w:t>1,7</w:t>
            </w:r>
          </w:p>
        </w:tc>
        <w:tc>
          <w:tcPr>
            <w:tcW w:w="920" w:type="dxa"/>
            <w:tcBorders>
              <w:top w:val="nil"/>
              <w:left w:val="nil"/>
              <w:bottom w:val="nil"/>
              <w:right w:val="nil"/>
            </w:tcBorders>
            <w:tcMar>
              <w:top w:w="128" w:type="dxa"/>
              <w:left w:w="43" w:type="dxa"/>
              <w:bottom w:w="43" w:type="dxa"/>
              <w:right w:w="43" w:type="dxa"/>
            </w:tcMar>
            <w:vAlign w:val="bottom"/>
          </w:tcPr>
          <w:p w14:paraId="1F93E733" w14:textId="77777777" w:rsidR="00B80CBD" w:rsidRPr="005E4823" w:rsidRDefault="00B80CBD" w:rsidP="00C248AD">
            <w:pPr>
              <w:jc w:val="right"/>
              <w:rPr>
                <w:sz w:val="21"/>
              </w:rPr>
            </w:pPr>
            <w:r w:rsidRPr="005E4823">
              <w:rPr>
                <w:sz w:val="21"/>
              </w:rPr>
              <w:t>1,7</w:t>
            </w:r>
          </w:p>
        </w:tc>
      </w:tr>
      <w:tr w:rsidR="0051393F" w:rsidRPr="005E4823" w14:paraId="4BC74C2C" w14:textId="77777777">
        <w:trPr>
          <w:trHeight w:val="380"/>
        </w:trPr>
        <w:tc>
          <w:tcPr>
            <w:tcW w:w="320" w:type="dxa"/>
            <w:tcBorders>
              <w:top w:val="nil"/>
              <w:left w:val="nil"/>
              <w:bottom w:val="nil"/>
              <w:right w:val="nil"/>
            </w:tcBorders>
            <w:tcMar>
              <w:top w:w="128" w:type="dxa"/>
              <w:left w:w="43" w:type="dxa"/>
              <w:bottom w:w="43" w:type="dxa"/>
              <w:right w:w="43" w:type="dxa"/>
            </w:tcMar>
          </w:tcPr>
          <w:p w14:paraId="50B87AA8"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50466B60" w14:textId="77777777" w:rsidR="00B80CBD" w:rsidRPr="005E4823" w:rsidRDefault="00B80CBD" w:rsidP="005E4823">
            <w:pPr>
              <w:rPr>
                <w:sz w:val="21"/>
              </w:rPr>
            </w:pPr>
            <w:r w:rsidRPr="005E4823">
              <w:rPr>
                <w:sz w:val="21"/>
              </w:rPr>
              <w:t xml:space="preserve">Petroleumsinvesteringer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389234BE" w14:textId="77777777" w:rsidR="00B80CBD" w:rsidRPr="005E4823" w:rsidRDefault="00B80CBD" w:rsidP="00C248AD">
            <w:pPr>
              <w:jc w:val="right"/>
              <w:rPr>
                <w:sz w:val="21"/>
              </w:rPr>
            </w:pPr>
            <w:r w:rsidRPr="005E4823">
              <w:rPr>
                <w:sz w:val="21"/>
              </w:rPr>
              <w:t>281</w:t>
            </w:r>
          </w:p>
        </w:tc>
        <w:tc>
          <w:tcPr>
            <w:tcW w:w="920" w:type="dxa"/>
            <w:tcBorders>
              <w:top w:val="nil"/>
              <w:left w:val="nil"/>
              <w:bottom w:val="nil"/>
              <w:right w:val="nil"/>
            </w:tcBorders>
            <w:tcMar>
              <w:top w:w="128" w:type="dxa"/>
              <w:left w:w="43" w:type="dxa"/>
              <w:bottom w:w="43" w:type="dxa"/>
              <w:right w:w="43" w:type="dxa"/>
            </w:tcMar>
            <w:vAlign w:val="bottom"/>
          </w:tcPr>
          <w:p w14:paraId="5BFE21F5" w14:textId="77777777" w:rsidR="00B80CBD" w:rsidRPr="005E4823" w:rsidRDefault="00B80CBD" w:rsidP="00C248AD">
            <w:pPr>
              <w:jc w:val="right"/>
              <w:rPr>
                <w:sz w:val="21"/>
              </w:rPr>
            </w:pPr>
            <w:r w:rsidRPr="005E4823">
              <w:rPr>
                <w:sz w:val="21"/>
              </w:rPr>
              <w:t>7,2</w:t>
            </w:r>
          </w:p>
        </w:tc>
        <w:tc>
          <w:tcPr>
            <w:tcW w:w="920" w:type="dxa"/>
            <w:tcBorders>
              <w:top w:val="nil"/>
              <w:left w:val="nil"/>
              <w:bottom w:val="nil"/>
              <w:right w:val="nil"/>
            </w:tcBorders>
            <w:tcMar>
              <w:top w:w="128" w:type="dxa"/>
              <w:left w:w="43" w:type="dxa"/>
              <w:bottom w:w="43" w:type="dxa"/>
              <w:right w:w="43" w:type="dxa"/>
            </w:tcMar>
            <w:vAlign w:val="bottom"/>
          </w:tcPr>
          <w:p w14:paraId="3F69920A" w14:textId="77777777" w:rsidR="00B80CBD" w:rsidRPr="005E4823" w:rsidRDefault="00B80CBD" w:rsidP="00C248AD">
            <w:pPr>
              <w:jc w:val="right"/>
              <w:rPr>
                <w:sz w:val="21"/>
              </w:rPr>
            </w:pPr>
            <w:r w:rsidRPr="005E4823">
              <w:rPr>
                <w:sz w:val="21"/>
              </w:rPr>
              <w:t>-2,0</w:t>
            </w:r>
          </w:p>
        </w:tc>
        <w:tc>
          <w:tcPr>
            <w:tcW w:w="920" w:type="dxa"/>
            <w:tcBorders>
              <w:top w:val="nil"/>
              <w:left w:val="nil"/>
              <w:bottom w:val="nil"/>
              <w:right w:val="nil"/>
            </w:tcBorders>
            <w:tcMar>
              <w:top w:w="128" w:type="dxa"/>
              <w:left w:w="43" w:type="dxa"/>
              <w:bottom w:w="43" w:type="dxa"/>
              <w:right w:w="43" w:type="dxa"/>
            </w:tcMar>
            <w:vAlign w:val="bottom"/>
          </w:tcPr>
          <w:p w14:paraId="501461E6" w14:textId="77777777" w:rsidR="00B80CBD" w:rsidRPr="005E4823" w:rsidRDefault="00B80CBD" w:rsidP="00C248AD">
            <w:pPr>
              <w:jc w:val="right"/>
              <w:rPr>
                <w:sz w:val="21"/>
              </w:rPr>
            </w:pPr>
            <w:r w:rsidRPr="005E4823">
              <w:rPr>
                <w:sz w:val="21"/>
              </w:rPr>
              <w:t>-4,0</w:t>
            </w:r>
          </w:p>
        </w:tc>
        <w:tc>
          <w:tcPr>
            <w:tcW w:w="920" w:type="dxa"/>
            <w:tcBorders>
              <w:top w:val="nil"/>
              <w:left w:val="nil"/>
              <w:bottom w:val="nil"/>
              <w:right w:val="nil"/>
            </w:tcBorders>
            <w:tcMar>
              <w:top w:w="128" w:type="dxa"/>
              <w:left w:w="43" w:type="dxa"/>
              <w:bottom w:w="43" w:type="dxa"/>
              <w:right w:w="43" w:type="dxa"/>
            </w:tcMar>
            <w:vAlign w:val="bottom"/>
          </w:tcPr>
          <w:p w14:paraId="38FC8D58" w14:textId="77777777" w:rsidR="00B80CBD" w:rsidRPr="005E4823" w:rsidRDefault="00B80CBD" w:rsidP="00C248AD">
            <w:pPr>
              <w:jc w:val="right"/>
              <w:rPr>
                <w:sz w:val="21"/>
              </w:rPr>
            </w:pPr>
            <w:r w:rsidRPr="005E4823">
              <w:rPr>
                <w:sz w:val="21"/>
              </w:rPr>
              <w:t>-7,7</w:t>
            </w:r>
          </w:p>
        </w:tc>
      </w:tr>
      <w:tr w:rsidR="0051393F" w:rsidRPr="005E4823" w14:paraId="118CB32E" w14:textId="77777777">
        <w:trPr>
          <w:trHeight w:val="380"/>
        </w:trPr>
        <w:tc>
          <w:tcPr>
            <w:tcW w:w="320" w:type="dxa"/>
            <w:tcBorders>
              <w:top w:val="nil"/>
              <w:left w:val="nil"/>
              <w:bottom w:val="nil"/>
              <w:right w:val="nil"/>
            </w:tcBorders>
            <w:tcMar>
              <w:top w:w="128" w:type="dxa"/>
              <w:left w:w="43" w:type="dxa"/>
              <w:bottom w:w="43" w:type="dxa"/>
              <w:right w:w="43" w:type="dxa"/>
            </w:tcMar>
          </w:tcPr>
          <w:p w14:paraId="37C220B5"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2D6D88BC" w14:textId="77777777" w:rsidR="00B80CBD" w:rsidRPr="005E4823" w:rsidRDefault="00B80CBD" w:rsidP="005E4823">
            <w:pPr>
              <w:rPr>
                <w:sz w:val="21"/>
              </w:rPr>
            </w:pPr>
          </w:p>
        </w:tc>
        <w:tc>
          <w:tcPr>
            <w:tcW w:w="4020" w:type="dxa"/>
            <w:gridSpan w:val="2"/>
            <w:tcBorders>
              <w:top w:val="nil"/>
              <w:left w:val="nil"/>
              <w:bottom w:val="nil"/>
              <w:right w:val="nil"/>
            </w:tcBorders>
            <w:tcMar>
              <w:top w:w="128" w:type="dxa"/>
              <w:left w:w="43" w:type="dxa"/>
              <w:bottom w:w="43" w:type="dxa"/>
              <w:right w:w="43" w:type="dxa"/>
            </w:tcMar>
          </w:tcPr>
          <w:p w14:paraId="5E236AFD" w14:textId="77777777" w:rsidR="00B80CBD" w:rsidRPr="005E4823" w:rsidRDefault="00B80CBD" w:rsidP="005E4823">
            <w:pPr>
              <w:rPr>
                <w:sz w:val="21"/>
              </w:rPr>
            </w:pPr>
            <w:r w:rsidRPr="005E4823">
              <w:rPr>
                <w:sz w:val="21"/>
              </w:rPr>
              <w:t xml:space="preserve">Eksport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0FCC4BD2" w14:textId="77777777" w:rsidR="00B80CBD" w:rsidRPr="005E4823" w:rsidRDefault="00B80CBD" w:rsidP="00C248AD">
            <w:pPr>
              <w:jc w:val="right"/>
              <w:rPr>
                <w:sz w:val="21"/>
              </w:rPr>
            </w:pPr>
            <w:r w:rsidRPr="005E4823">
              <w:rPr>
                <w:sz w:val="21"/>
              </w:rPr>
              <w:t>2504</w:t>
            </w:r>
          </w:p>
        </w:tc>
        <w:tc>
          <w:tcPr>
            <w:tcW w:w="920" w:type="dxa"/>
            <w:tcBorders>
              <w:top w:val="nil"/>
              <w:left w:val="nil"/>
              <w:bottom w:val="nil"/>
              <w:right w:val="nil"/>
            </w:tcBorders>
            <w:tcMar>
              <w:top w:w="128" w:type="dxa"/>
              <w:left w:w="43" w:type="dxa"/>
              <w:bottom w:w="43" w:type="dxa"/>
              <w:right w:w="43" w:type="dxa"/>
            </w:tcMar>
            <w:vAlign w:val="bottom"/>
          </w:tcPr>
          <w:p w14:paraId="2B857DF3" w14:textId="77777777" w:rsidR="00B80CBD" w:rsidRPr="005E4823" w:rsidRDefault="00B80CBD" w:rsidP="00C248AD">
            <w:pPr>
              <w:jc w:val="right"/>
              <w:rPr>
                <w:sz w:val="21"/>
              </w:rPr>
            </w:pPr>
            <w:r w:rsidRPr="005E4823">
              <w:rPr>
                <w:sz w:val="21"/>
              </w:rPr>
              <w:t>2,7</w:t>
            </w:r>
          </w:p>
        </w:tc>
        <w:tc>
          <w:tcPr>
            <w:tcW w:w="920" w:type="dxa"/>
            <w:tcBorders>
              <w:top w:val="nil"/>
              <w:left w:val="nil"/>
              <w:bottom w:val="nil"/>
              <w:right w:val="nil"/>
            </w:tcBorders>
            <w:tcMar>
              <w:top w:w="128" w:type="dxa"/>
              <w:left w:w="43" w:type="dxa"/>
              <w:bottom w:w="43" w:type="dxa"/>
              <w:right w:w="43" w:type="dxa"/>
            </w:tcMar>
            <w:vAlign w:val="bottom"/>
          </w:tcPr>
          <w:p w14:paraId="3B3D91C5" w14:textId="77777777" w:rsidR="00B80CBD" w:rsidRPr="005E4823" w:rsidRDefault="00B80CBD" w:rsidP="00C248AD">
            <w:pPr>
              <w:jc w:val="right"/>
              <w:rPr>
                <w:sz w:val="21"/>
              </w:rPr>
            </w:pPr>
            <w:r w:rsidRPr="005E4823">
              <w:rPr>
                <w:sz w:val="21"/>
              </w:rPr>
              <w:t>2,9</w:t>
            </w:r>
          </w:p>
        </w:tc>
        <w:tc>
          <w:tcPr>
            <w:tcW w:w="920" w:type="dxa"/>
            <w:tcBorders>
              <w:top w:val="nil"/>
              <w:left w:val="nil"/>
              <w:bottom w:val="nil"/>
              <w:right w:val="nil"/>
            </w:tcBorders>
            <w:tcMar>
              <w:top w:w="128" w:type="dxa"/>
              <w:left w:w="43" w:type="dxa"/>
              <w:bottom w:w="43" w:type="dxa"/>
              <w:right w:w="43" w:type="dxa"/>
            </w:tcMar>
            <w:vAlign w:val="bottom"/>
          </w:tcPr>
          <w:p w14:paraId="440DF8C6" w14:textId="77777777" w:rsidR="00B80CBD" w:rsidRPr="005E4823" w:rsidRDefault="00B80CBD" w:rsidP="00C248AD">
            <w:pPr>
              <w:jc w:val="right"/>
              <w:rPr>
                <w:sz w:val="21"/>
              </w:rPr>
            </w:pPr>
            <w:r w:rsidRPr="005E4823">
              <w:rPr>
                <w:sz w:val="21"/>
              </w:rPr>
              <w:t>-0,3</w:t>
            </w:r>
          </w:p>
        </w:tc>
        <w:tc>
          <w:tcPr>
            <w:tcW w:w="920" w:type="dxa"/>
            <w:tcBorders>
              <w:top w:val="nil"/>
              <w:left w:val="nil"/>
              <w:bottom w:val="nil"/>
              <w:right w:val="nil"/>
            </w:tcBorders>
            <w:tcMar>
              <w:top w:w="128" w:type="dxa"/>
              <w:left w:w="43" w:type="dxa"/>
              <w:bottom w:w="43" w:type="dxa"/>
              <w:right w:w="43" w:type="dxa"/>
            </w:tcMar>
            <w:vAlign w:val="bottom"/>
          </w:tcPr>
          <w:p w14:paraId="670DA556" w14:textId="77777777" w:rsidR="00B80CBD" w:rsidRPr="005E4823" w:rsidRDefault="00B80CBD" w:rsidP="00C248AD">
            <w:pPr>
              <w:jc w:val="right"/>
              <w:rPr>
                <w:sz w:val="21"/>
              </w:rPr>
            </w:pPr>
            <w:r w:rsidRPr="005E4823">
              <w:rPr>
                <w:sz w:val="21"/>
              </w:rPr>
              <w:t>-0,3</w:t>
            </w:r>
          </w:p>
        </w:tc>
      </w:tr>
      <w:tr w:rsidR="0051393F" w:rsidRPr="005E4823" w14:paraId="2A1687C7" w14:textId="77777777">
        <w:trPr>
          <w:trHeight w:val="380"/>
        </w:trPr>
        <w:tc>
          <w:tcPr>
            <w:tcW w:w="320" w:type="dxa"/>
            <w:tcBorders>
              <w:top w:val="nil"/>
              <w:left w:val="nil"/>
              <w:bottom w:val="nil"/>
              <w:right w:val="nil"/>
            </w:tcBorders>
            <w:tcMar>
              <w:top w:w="128" w:type="dxa"/>
              <w:left w:w="43" w:type="dxa"/>
              <w:bottom w:w="43" w:type="dxa"/>
              <w:right w:w="43" w:type="dxa"/>
            </w:tcMar>
          </w:tcPr>
          <w:p w14:paraId="5DC2A481"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0F2DDCEE" w14:textId="77777777" w:rsidR="00B80CBD" w:rsidRPr="005E4823" w:rsidRDefault="00B80CBD" w:rsidP="005E4823">
            <w:pPr>
              <w:rPr>
                <w:sz w:val="21"/>
              </w:rPr>
            </w:pPr>
          </w:p>
        </w:tc>
        <w:tc>
          <w:tcPr>
            <w:tcW w:w="300" w:type="dxa"/>
            <w:tcBorders>
              <w:top w:val="nil"/>
              <w:left w:val="nil"/>
              <w:bottom w:val="nil"/>
              <w:right w:val="nil"/>
            </w:tcBorders>
            <w:tcMar>
              <w:top w:w="128" w:type="dxa"/>
              <w:left w:w="43" w:type="dxa"/>
              <w:bottom w:w="43" w:type="dxa"/>
              <w:right w:w="43" w:type="dxa"/>
            </w:tcMar>
          </w:tcPr>
          <w:p w14:paraId="6D8157CC" w14:textId="77777777" w:rsidR="00B80CBD" w:rsidRPr="005E4823" w:rsidRDefault="00B80CBD" w:rsidP="005E4823">
            <w:pPr>
              <w:rPr>
                <w:sz w:val="21"/>
              </w:rPr>
            </w:pPr>
          </w:p>
        </w:tc>
        <w:tc>
          <w:tcPr>
            <w:tcW w:w="3720" w:type="dxa"/>
            <w:tcBorders>
              <w:top w:val="nil"/>
              <w:left w:val="nil"/>
              <w:bottom w:val="nil"/>
              <w:right w:val="nil"/>
            </w:tcBorders>
            <w:tcMar>
              <w:top w:w="128" w:type="dxa"/>
              <w:left w:w="43" w:type="dxa"/>
              <w:bottom w:w="43" w:type="dxa"/>
              <w:right w:w="43" w:type="dxa"/>
            </w:tcMar>
          </w:tcPr>
          <w:p w14:paraId="161215F0" w14:textId="77777777" w:rsidR="00B80CBD" w:rsidRPr="005E4823" w:rsidRDefault="00B80CBD" w:rsidP="005E4823">
            <w:pPr>
              <w:rPr>
                <w:sz w:val="21"/>
              </w:rPr>
            </w:pPr>
            <w:r w:rsidRPr="005E4823">
              <w:rPr>
                <w:sz w:val="21"/>
              </w:rPr>
              <w:t xml:space="preserve">Råolje og naturgass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4EE05029" w14:textId="77777777" w:rsidR="00B80CBD" w:rsidRPr="005E4823" w:rsidRDefault="00B80CBD" w:rsidP="00C248AD">
            <w:pPr>
              <w:jc w:val="right"/>
              <w:rPr>
                <w:sz w:val="21"/>
              </w:rPr>
            </w:pPr>
            <w:r w:rsidRPr="005E4823">
              <w:rPr>
                <w:sz w:val="21"/>
              </w:rPr>
              <w:t>1100</w:t>
            </w:r>
          </w:p>
        </w:tc>
        <w:tc>
          <w:tcPr>
            <w:tcW w:w="920" w:type="dxa"/>
            <w:tcBorders>
              <w:top w:val="nil"/>
              <w:left w:val="nil"/>
              <w:bottom w:val="nil"/>
              <w:right w:val="nil"/>
            </w:tcBorders>
            <w:tcMar>
              <w:top w:w="128" w:type="dxa"/>
              <w:left w:w="43" w:type="dxa"/>
              <w:bottom w:w="43" w:type="dxa"/>
              <w:right w:w="43" w:type="dxa"/>
            </w:tcMar>
            <w:vAlign w:val="bottom"/>
          </w:tcPr>
          <w:p w14:paraId="0E7002AC" w14:textId="77777777" w:rsidR="00B80CBD" w:rsidRPr="005E4823" w:rsidRDefault="00B80CBD" w:rsidP="00C248AD">
            <w:pPr>
              <w:jc w:val="right"/>
              <w:rPr>
                <w:sz w:val="21"/>
              </w:rPr>
            </w:pPr>
            <w:r w:rsidRPr="005E4823">
              <w:rPr>
                <w:sz w:val="21"/>
              </w:rPr>
              <w:t>0,8</w:t>
            </w:r>
          </w:p>
        </w:tc>
        <w:tc>
          <w:tcPr>
            <w:tcW w:w="920" w:type="dxa"/>
            <w:tcBorders>
              <w:top w:val="nil"/>
              <w:left w:val="nil"/>
              <w:bottom w:val="nil"/>
              <w:right w:val="nil"/>
            </w:tcBorders>
            <w:tcMar>
              <w:top w:w="128" w:type="dxa"/>
              <w:left w:w="43" w:type="dxa"/>
              <w:bottom w:w="43" w:type="dxa"/>
              <w:right w:w="43" w:type="dxa"/>
            </w:tcMar>
            <w:vAlign w:val="bottom"/>
          </w:tcPr>
          <w:p w14:paraId="7A2348C9" w14:textId="77777777" w:rsidR="00B80CBD" w:rsidRPr="005E4823" w:rsidRDefault="00B80CBD" w:rsidP="00C248AD">
            <w:pPr>
              <w:jc w:val="right"/>
              <w:rPr>
                <w:sz w:val="21"/>
              </w:rPr>
            </w:pPr>
            <w:r w:rsidRPr="005E4823">
              <w:rPr>
                <w:sz w:val="21"/>
              </w:rPr>
              <w:t>4,5</w:t>
            </w:r>
          </w:p>
        </w:tc>
        <w:tc>
          <w:tcPr>
            <w:tcW w:w="920" w:type="dxa"/>
            <w:tcBorders>
              <w:top w:val="nil"/>
              <w:left w:val="nil"/>
              <w:bottom w:val="nil"/>
              <w:right w:val="nil"/>
            </w:tcBorders>
            <w:tcMar>
              <w:top w:w="128" w:type="dxa"/>
              <w:left w:w="43" w:type="dxa"/>
              <w:bottom w:w="43" w:type="dxa"/>
              <w:right w:w="43" w:type="dxa"/>
            </w:tcMar>
            <w:vAlign w:val="bottom"/>
          </w:tcPr>
          <w:p w14:paraId="36AC5216" w14:textId="77777777" w:rsidR="00B80CBD" w:rsidRPr="005E4823" w:rsidRDefault="00B80CBD" w:rsidP="00C248AD">
            <w:pPr>
              <w:jc w:val="right"/>
              <w:rPr>
                <w:sz w:val="21"/>
              </w:rPr>
            </w:pPr>
            <w:r w:rsidRPr="005E4823">
              <w:rPr>
                <w:sz w:val="21"/>
              </w:rPr>
              <w:t>-2,9</w:t>
            </w:r>
          </w:p>
        </w:tc>
        <w:tc>
          <w:tcPr>
            <w:tcW w:w="920" w:type="dxa"/>
            <w:tcBorders>
              <w:top w:val="nil"/>
              <w:left w:val="nil"/>
              <w:bottom w:val="nil"/>
              <w:right w:val="nil"/>
            </w:tcBorders>
            <w:tcMar>
              <w:top w:w="128" w:type="dxa"/>
              <w:left w:w="43" w:type="dxa"/>
              <w:bottom w:w="43" w:type="dxa"/>
              <w:right w:w="43" w:type="dxa"/>
            </w:tcMar>
            <w:vAlign w:val="bottom"/>
          </w:tcPr>
          <w:p w14:paraId="0BD5F4A1" w14:textId="77777777" w:rsidR="00B80CBD" w:rsidRPr="005E4823" w:rsidRDefault="00B80CBD" w:rsidP="00C248AD">
            <w:pPr>
              <w:jc w:val="right"/>
              <w:rPr>
                <w:sz w:val="21"/>
              </w:rPr>
            </w:pPr>
            <w:r w:rsidRPr="005E4823">
              <w:rPr>
                <w:sz w:val="21"/>
              </w:rPr>
              <w:t>-3,0</w:t>
            </w:r>
          </w:p>
        </w:tc>
      </w:tr>
      <w:tr w:rsidR="0051393F" w:rsidRPr="005E4823" w14:paraId="0EB45072" w14:textId="77777777">
        <w:trPr>
          <w:trHeight w:val="380"/>
        </w:trPr>
        <w:tc>
          <w:tcPr>
            <w:tcW w:w="320" w:type="dxa"/>
            <w:tcBorders>
              <w:top w:val="nil"/>
              <w:left w:val="nil"/>
              <w:bottom w:val="nil"/>
              <w:right w:val="nil"/>
            </w:tcBorders>
            <w:tcMar>
              <w:top w:w="128" w:type="dxa"/>
              <w:left w:w="43" w:type="dxa"/>
              <w:bottom w:w="43" w:type="dxa"/>
              <w:right w:w="43" w:type="dxa"/>
            </w:tcMar>
          </w:tcPr>
          <w:p w14:paraId="3D63951D"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305C5FBD" w14:textId="77777777" w:rsidR="00B80CBD" w:rsidRPr="005E4823" w:rsidRDefault="00B80CBD" w:rsidP="005E4823">
            <w:pPr>
              <w:rPr>
                <w:sz w:val="21"/>
              </w:rPr>
            </w:pPr>
          </w:p>
        </w:tc>
        <w:tc>
          <w:tcPr>
            <w:tcW w:w="300" w:type="dxa"/>
            <w:tcBorders>
              <w:top w:val="nil"/>
              <w:left w:val="nil"/>
              <w:bottom w:val="nil"/>
              <w:right w:val="nil"/>
            </w:tcBorders>
            <w:tcMar>
              <w:top w:w="128" w:type="dxa"/>
              <w:left w:w="43" w:type="dxa"/>
              <w:bottom w:w="43" w:type="dxa"/>
              <w:right w:w="43" w:type="dxa"/>
            </w:tcMar>
          </w:tcPr>
          <w:p w14:paraId="62D1A635" w14:textId="77777777" w:rsidR="00B80CBD" w:rsidRPr="005E4823" w:rsidRDefault="00B80CBD" w:rsidP="005E4823">
            <w:pPr>
              <w:rPr>
                <w:sz w:val="21"/>
              </w:rPr>
            </w:pPr>
          </w:p>
        </w:tc>
        <w:tc>
          <w:tcPr>
            <w:tcW w:w="3720" w:type="dxa"/>
            <w:tcBorders>
              <w:top w:val="nil"/>
              <w:left w:val="nil"/>
              <w:bottom w:val="nil"/>
              <w:right w:val="nil"/>
            </w:tcBorders>
            <w:tcMar>
              <w:top w:w="128" w:type="dxa"/>
              <w:left w:w="43" w:type="dxa"/>
              <w:bottom w:w="43" w:type="dxa"/>
              <w:right w:w="43" w:type="dxa"/>
            </w:tcMar>
          </w:tcPr>
          <w:p w14:paraId="1FE22336" w14:textId="77777777" w:rsidR="00B80CBD" w:rsidRPr="005E4823" w:rsidRDefault="00B80CBD" w:rsidP="005E4823">
            <w:pPr>
              <w:rPr>
                <w:sz w:val="21"/>
              </w:rPr>
            </w:pPr>
            <w:r w:rsidRPr="005E4823">
              <w:rPr>
                <w:sz w:val="21"/>
              </w:rPr>
              <w:t xml:space="preserve">Fastlands-Norge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416D8DEF" w14:textId="77777777" w:rsidR="00B80CBD" w:rsidRPr="005E4823" w:rsidRDefault="00B80CBD" w:rsidP="00C248AD">
            <w:pPr>
              <w:jc w:val="right"/>
              <w:rPr>
                <w:sz w:val="21"/>
              </w:rPr>
            </w:pPr>
            <w:r w:rsidRPr="005E4823">
              <w:rPr>
                <w:sz w:val="21"/>
              </w:rPr>
              <w:t>1216</w:t>
            </w:r>
          </w:p>
        </w:tc>
        <w:tc>
          <w:tcPr>
            <w:tcW w:w="920" w:type="dxa"/>
            <w:tcBorders>
              <w:top w:val="nil"/>
              <w:left w:val="nil"/>
              <w:bottom w:val="nil"/>
              <w:right w:val="nil"/>
            </w:tcBorders>
            <w:tcMar>
              <w:top w:w="128" w:type="dxa"/>
              <w:left w:w="43" w:type="dxa"/>
              <w:bottom w:w="43" w:type="dxa"/>
              <w:right w:w="43" w:type="dxa"/>
            </w:tcMar>
            <w:vAlign w:val="bottom"/>
          </w:tcPr>
          <w:p w14:paraId="22EACFF6" w14:textId="77777777" w:rsidR="00B80CBD" w:rsidRPr="005E4823" w:rsidRDefault="00B80CBD" w:rsidP="00C248AD">
            <w:pPr>
              <w:jc w:val="right"/>
              <w:rPr>
                <w:sz w:val="21"/>
              </w:rPr>
            </w:pPr>
            <w:r w:rsidRPr="005E4823">
              <w:rPr>
                <w:sz w:val="21"/>
              </w:rPr>
              <w:t>5,9</w:t>
            </w:r>
          </w:p>
        </w:tc>
        <w:tc>
          <w:tcPr>
            <w:tcW w:w="920" w:type="dxa"/>
            <w:tcBorders>
              <w:top w:val="nil"/>
              <w:left w:val="nil"/>
              <w:bottom w:val="nil"/>
              <w:right w:val="nil"/>
            </w:tcBorders>
            <w:tcMar>
              <w:top w:w="128" w:type="dxa"/>
              <w:left w:w="43" w:type="dxa"/>
              <w:bottom w:w="43" w:type="dxa"/>
              <w:right w:w="43" w:type="dxa"/>
            </w:tcMar>
            <w:vAlign w:val="bottom"/>
          </w:tcPr>
          <w:p w14:paraId="2538C472" w14:textId="77777777" w:rsidR="00B80CBD" w:rsidRPr="005E4823" w:rsidRDefault="00B80CBD" w:rsidP="00C248AD">
            <w:pPr>
              <w:jc w:val="right"/>
              <w:rPr>
                <w:sz w:val="21"/>
              </w:rPr>
            </w:pPr>
            <w:r w:rsidRPr="005E4823">
              <w:rPr>
                <w:sz w:val="21"/>
              </w:rPr>
              <w:t>1,2</w:t>
            </w:r>
          </w:p>
        </w:tc>
        <w:tc>
          <w:tcPr>
            <w:tcW w:w="920" w:type="dxa"/>
            <w:tcBorders>
              <w:top w:val="nil"/>
              <w:left w:val="nil"/>
              <w:bottom w:val="nil"/>
              <w:right w:val="nil"/>
            </w:tcBorders>
            <w:tcMar>
              <w:top w:w="128" w:type="dxa"/>
              <w:left w:w="43" w:type="dxa"/>
              <w:bottom w:w="43" w:type="dxa"/>
              <w:right w:w="43" w:type="dxa"/>
            </w:tcMar>
            <w:vAlign w:val="bottom"/>
          </w:tcPr>
          <w:p w14:paraId="0DD5061C" w14:textId="77777777" w:rsidR="00B80CBD" w:rsidRPr="005E4823" w:rsidRDefault="00B80CBD" w:rsidP="00C248AD">
            <w:pPr>
              <w:jc w:val="right"/>
              <w:rPr>
                <w:sz w:val="21"/>
              </w:rPr>
            </w:pPr>
            <w:r w:rsidRPr="005E4823">
              <w:rPr>
                <w:sz w:val="21"/>
              </w:rPr>
              <w:t>2,1</w:t>
            </w:r>
          </w:p>
        </w:tc>
        <w:tc>
          <w:tcPr>
            <w:tcW w:w="920" w:type="dxa"/>
            <w:tcBorders>
              <w:top w:val="nil"/>
              <w:left w:val="nil"/>
              <w:bottom w:val="nil"/>
              <w:right w:val="nil"/>
            </w:tcBorders>
            <w:tcMar>
              <w:top w:w="128" w:type="dxa"/>
              <w:left w:w="43" w:type="dxa"/>
              <w:bottom w:w="43" w:type="dxa"/>
              <w:right w:w="43" w:type="dxa"/>
            </w:tcMar>
            <w:vAlign w:val="bottom"/>
          </w:tcPr>
          <w:p w14:paraId="40581898" w14:textId="77777777" w:rsidR="00B80CBD" w:rsidRPr="005E4823" w:rsidRDefault="00B80CBD" w:rsidP="00C248AD">
            <w:pPr>
              <w:jc w:val="right"/>
              <w:rPr>
                <w:sz w:val="21"/>
              </w:rPr>
            </w:pPr>
            <w:r w:rsidRPr="005E4823">
              <w:rPr>
                <w:sz w:val="21"/>
              </w:rPr>
              <w:t>1,9</w:t>
            </w:r>
          </w:p>
        </w:tc>
      </w:tr>
      <w:tr w:rsidR="0051393F" w:rsidRPr="005E4823" w14:paraId="4B36DE54" w14:textId="77777777">
        <w:trPr>
          <w:trHeight w:val="380"/>
        </w:trPr>
        <w:tc>
          <w:tcPr>
            <w:tcW w:w="320" w:type="dxa"/>
            <w:tcBorders>
              <w:top w:val="nil"/>
              <w:left w:val="nil"/>
              <w:bottom w:val="nil"/>
              <w:right w:val="nil"/>
            </w:tcBorders>
            <w:tcMar>
              <w:top w:w="128" w:type="dxa"/>
              <w:left w:w="43" w:type="dxa"/>
              <w:bottom w:w="43" w:type="dxa"/>
              <w:right w:w="43" w:type="dxa"/>
            </w:tcMar>
          </w:tcPr>
          <w:p w14:paraId="367ED4FF" w14:textId="77777777" w:rsidR="00B80CBD" w:rsidRPr="005E4823" w:rsidRDefault="00B80CBD" w:rsidP="005E4823">
            <w:pPr>
              <w:rPr>
                <w:sz w:val="21"/>
              </w:rPr>
            </w:pPr>
          </w:p>
        </w:tc>
        <w:tc>
          <w:tcPr>
            <w:tcW w:w="320" w:type="dxa"/>
            <w:tcBorders>
              <w:top w:val="nil"/>
              <w:left w:val="nil"/>
              <w:bottom w:val="nil"/>
              <w:right w:val="nil"/>
            </w:tcBorders>
            <w:tcMar>
              <w:top w:w="128" w:type="dxa"/>
              <w:left w:w="43" w:type="dxa"/>
              <w:bottom w:w="43" w:type="dxa"/>
              <w:right w:w="43" w:type="dxa"/>
            </w:tcMar>
          </w:tcPr>
          <w:p w14:paraId="3ABDFB3A" w14:textId="77777777" w:rsidR="00B80CBD" w:rsidRPr="005E4823" w:rsidRDefault="00B80CBD" w:rsidP="005E4823">
            <w:pPr>
              <w:rPr>
                <w:sz w:val="21"/>
              </w:rPr>
            </w:pPr>
          </w:p>
        </w:tc>
        <w:tc>
          <w:tcPr>
            <w:tcW w:w="4020" w:type="dxa"/>
            <w:gridSpan w:val="2"/>
            <w:tcBorders>
              <w:top w:val="nil"/>
              <w:left w:val="nil"/>
              <w:bottom w:val="nil"/>
              <w:right w:val="nil"/>
            </w:tcBorders>
            <w:tcMar>
              <w:top w:w="128" w:type="dxa"/>
              <w:left w:w="43" w:type="dxa"/>
              <w:bottom w:w="43" w:type="dxa"/>
              <w:right w:w="43" w:type="dxa"/>
            </w:tcMar>
          </w:tcPr>
          <w:p w14:paraId="255BA994" w14:textId="77777777" w:rsidR="00B80CBD" w:rsidRPr="005E4823" w:rsidRDefault="00B80CBD" w:rsidP="005E4823">
            <w:pPr>
              <w:rPr>
                <w:sz w:val="21"/>
              </w:rPr>
            </w:pPr>
            <w:r w:rsidRPr="005E4823">
              <w:rPr>
                <w:sz w:val="21"/>
              </w:rPr>
              <w:t xml:space="preserve">Import </w:t>
            </w:r>
            <w:r w:rsidRPr="005E4823">
              <w:rPr>
                <w:sz w:val="21"/>
              </w:rPr>
              <w:tab/>
              <w:t xml:space="preserve">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48854D82" w14:textId="77777777" w:rsidR="00B80CBD" w:rsidRPr="005E4823" w:rsidRDefault="00B80CBD" w:rsidP="00C248AD">
            <w:pPr>
              <w:jc w:val="right"/>
              <w:rPr>
                <w:sz w:val="21"/>
              </w:rPr>
            </w:pPr>
            <w:r w:rsidRPr="005E4823">
              <w:rPr>
                <w:sz w:val="21"/>
              </w:rPr>
              <w:t>1858</w:t>
            </w:r>
          </w:p>
        </w:tc>
        <w:tc>
          <w:tcPr>
            <w:tcW w:w="920" w:type="dxa"/>
            <w:tcBorders>
              <w:top w:val="nil"/>
              <w:left w:val="nil"/>
              <w:bottom w:val="nil"/>
              <w:right w:val="nil"/>
            </w:tcBorders>
            <w:tcMar>
              <w:top w:w="128" w:type="dxa"/>
              <w:left w:w="43" w:type="dxa"/>
              <w:bottom w:w="43" w:type="dxa"/>
              <w:right w:w="43" w:type="dxa"/>
            </w:tcMar>
            <w:vAlign w:val="bottom"/>
          </w:tcPr>
          <w:p w14:paraId="3CFB5DA7" w14:textId="77777777" w:rsidR="00B80CBD" w:rsidRPr="005E4823" w:rsidRDefault="00B80CBD" w:rsidP="00C248AD">
            <w:pPr>
              <w:jc w:val="right"/>
              <w:rPr>
                <w:sz w:val="21"/>
              </w:rPr>
            </w:pPr>
            <w:r w:rsidRPr="005E4823">
              <w:rPr>
                <w:sz w:val="21"/>
              </w:rPr>
              <w:t>2,6</w:t>
            </w:r>
          </w:p>
        </w:tc>
        <w:tc>
          <w:tcPr>
            <w:tcW w:w="920" w:type="dxa"/>
            <w:tcBorders>
              <w:top w:val="nil"/>
              <w:left w:val="nil"/>
              <w:bottom w:val="nil"/>
              <w:right w:val="nil"/>
            </w:tcBorders>
            <w:tcMar>
              <w:top w:w="128" w:type="dxa"/>
              <w:left w:w="43" w:type="dxa"/>
              <w:bottom w:w="43" w:type="dxa"/>
              <w:right w:w="43" w:type="dxa"/>
            </w:tcMar>
            <w:vAlign w:val="bottom"/>
          </w:tcPr>
          <w:p w14:paraId="124498F3" w14:textId="77777777" w:rsidR="00B80CBD" w:rsidRPr="005E4823" w:rsidRDefault="00B80CBD" w:rsidP="00C248AD">
            <w:pPr>
              <w:jc w:val="right"/>
              <w:rPr>
                <w:sz w:val="21"/>
              </w:rPr>
            </w:pPr>
            <w:r w:rsidRPr="005E4823">
              <w:rPr>
                <w:sz w:val="21"/>
              </w:rPr>
              <w:t>1,4</w:t>
            </w:r>
          </w:p>
        </w:tc>
        <w:tc>
          <w:tcPr>
            <w:tcW w:w="920" w:type="dxa"/>
            <w:tcBorders>
              <w:top w:val="nil"/>
              <w:left w:val="nil"/>
              <w:bottom w:val="nil"/>
              <w:right w:val="nil"/>
            </w:tcBorders>
            <w:tcMar>
              <w:top w:w="128" w:type="dxa"/>
              <w:left w:w="43" w:type="dxa"/>
              <w:bottom w:w="43" w:type="dxa"/>
              <w:right w:w="43" w:type="dxa"/>
            </w:tcMar>
            <w:vAlign w:val="bottom"/>
          </w:tcPr>
          <w:p w14:paraId="6CAC6E7A" w14:textId="77777777" w:rsidR="00B80CBD" w:rsidRPr="005E4823" w:rsidRDefault="00B80CBD" w:rsidP="00C248AD">
            <w:pPr>
              <w:jc w:val="right"/>
              <w:rPr>
                <w:sz w:val="21"/>
              </w:rPr>
            </w:pPr>
            <w:r w:rsidRPr="005E4823">
              <w:rPr>
                <w:sz w:val="21"/>
              </w:rPr>
              <w:t>1,2</w:t>
            </w:r>
          </w:p>
        </w:tc>
        <w:tc>
          <w:tcPr>
            <w:tcW w:w="920" w:type="dxa"/>
            <w:tcBorders>
              <w:top w:val="nil"/>
              <w:left w:val="nil"/>
              <w:bottom w:val="nil"/>
              <w:right w:val="nil"/>
            </w:tcBorders>
            <w:tcMar>
              <w:top w:w="128" w:type="dxa"/>
              <w:left w:w="43" w:type="dxa"/>
              <w:bottom w:w="43" w:type="dxa"/>
              <w:right w:w="43" w:type="dxa"/>
            </w:tcMar>
            <w:vAlign w:val="bottom"/>
          </w:tcPr>
          <w:p w14:paraId="2E17341C" w14:textId="77777777" w:rsidR="00B80CBD" w:rsidRPr="005E4823" w:rsidRDefault="00B80CBD" w:rsidP="00C248AD">
            <w:pPr>
              <w:jc w:val="right"/>
              <w:rPr>
                <w:sz w:val="21"/>
              </w:rPr>
            </w:pPr>
            <w:r w:rsidRPr="005E4823">
              <w:rPr>
                <w:sz w:val="21"/>
              </w:rPr>
              <w:t>2,2</w:t>
            </w:r>
          </w:p>
        </w:tc>
      </w:tr>
      <w:tr w:rsidR="0051393F" w:rsidRPr="005E4823" w14:paraId="6E8445E4" w14:textId="77777777">
        <w:trPr>
          <w:trHeight w:val="380"/>
        </w:trPr>
        <w:tc>
          <w:tcPr>
            <w:tcW w:w="320" w:type="dxa"/>
            <w:tcBorders>
              <w:top w:val="nil"/>
              <w:left w:val="nil"/>
              <w:bottom w:val="nil"/>
              <w:right w:val="nil"/>
            </w:tcBorders>
            <w:tcMar>
              <w:top w:w="128" w:type="dxa"/>
              <w:left w:w="43" w:type="dxa"/>
              <w:bottom w:w="43" w:type="dxa"/>
              <w:right w:w="43" w:type="dxa"/>
            </w:tcMar>
          </w:tcPr>
          <w:p w14:paraId="12FC1349"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6B7C9808" w14:textId="77777777" w:rsidR="00B80CBD" w:rsidRPr="005E4823" w:rsidRDefault="00B80CBD" w:rsidP="005E4823">
            <w:pPr>
              <w:rPr>
                <w:sz w:val="21"/>
              </w:rPr>
            </w:pPr>
            <w:r w:rsidRPr="005E4823">
              <w:rPr>
                <w:sz w:val="21"/>
              </w:rPr>
              <w:t xml:space="preserve">Bruttonasjonalprodukt (BNP)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25E153CF" w14:textId="77777777" w:rsidR="00B80CBD" w:rsidRPr="005E4823" w:rsidRDefault="00B80CBD" w:rsidP="00C248AD">
            <w:pPr>
              <w:jc w:val="right"/>
              <w:rPr>
                <w:sz w:val="21"/>
              </w:rPr>
            </w:pPr>
            <w:r w:rsidRPr="005E4823">
              <w:rPr>
                <w:sz w:val="21"/>
              </w:rPr>
              <w:t>5511</w:t>
            </w:r>
          </w:p>
        </w:tc>
        <w:tc>
          <w:tcPr>
            <w:tcW w:w="920" w:type="dxa"/>
            <w:tcBorders>
              <w:top w:val="nil"/>
              <w:left w:val="nil"/>
              <w:bottom w:val="nil"/>
              <w:right w:val="nil"/>
            </w:tcBorders>
            <w:tcMar>
              <w:top w:w="128" w:type="dxa"/>
              <w:left w:w="43" w:type="dxa"/>
              <w:bottom w:w="43" w:type="dxa"/>
              <w:right w:w="43" w:type="dxa"/>
            </w:tcMar>
            <w:vAlign w:val="bottom"/>
          </w:tcPr>
          <w:p w14:paraId="5058EB10" w14:textId="77777777" w:rsidR="00B80CBD" w:rsidRPr="005E4823" w:rsidRDefault="00B80CBD" w:rsidP="00C248AD">
            <w:pPr>
              <w:jc w:val="right"/>
              <w:rPr>
                <w:sz w:val="21"/>
              </w:rPr>
            </w:pPr>
            <w:r w:rsidRPr="005E4823">
              <w:rPr>
                <w:sz w:val="21"/>
              </w:rPr>
              <w:t>1,1</w:t>
            </w:r>
          </w:p>
        </w:tc>
        <w:tc>
          <w:tcPr>
            <w:tcW w:w="920" w:type="dxa"/>
            <w:tcBorders>
              <w:top w:val="nil"/>
              <w:left w:val="nil"/>
              <w:bottom w:val="nil"/>
              <w:right w:val="nil"/>
            </w:tcBorders>
            <w:tcMar>
              <w:top w:w="128" w:type="dxa"/>
              <w:left w:w="43" w:type="dxa"/>
              <w:bottom w:w="43" w:type="dxa"/>
              <w:right w:w="43" w:type="dxa"/>
            </w:tcMar>
            <w:vAlign w:val="bottom"/>
          </w:tcPr>
          <w:p w14:paraId="7E3EADDC" w14:textId="77777777" w:rsidR="00B80CBD" w:rsidRPr="005E4823" w:rsidRDefault="00B80CBD" w:rsidP="00C248AD">
            <w:pPr>
              <w:jc w:val="right"/>
              <w:rPr>
                <w:sz w:val="21"/>
              </w:rPr>
            </w:pPr>
            <w:r w:rsidRPr="005E4823">
              <w:rPr>
                <w:sz w:val="21"/>
              </w:rPr>
              <w:t>1,3</w:t>
            </w:r>
          </w:p>
        </w:tc>
        <w:tc>
          <w:tcPr>
            <w:tcW w:w="920" w:type="dxa"/>
            <w:tcBorders>
              <w:top w:val="nil"/>
              <w:left w:val="nil"/>
              <w:bottom w:val="nil"/>
              <w:right w:val="nil"/>
            </w:tcBorders>
            <w:tcMar>
              <w:top w:w="128" w:type="dxa"/>
              <w:left w:w="43" w:type="dxa"/>
              <w:bottom w:w="43" w:type="dxa"/>
              <w:right w:w="43" w:type="dxa"/>
            </w:tcMar>
            <w:vAlign w:val="bottom"/>
          </w:tcPr>
          <w:p w14:paraId="45A0C416" w14:textId="77777777" w:rsidR="00B80CBD" w:rsidRPr="005E4823" w:rsidRDefault="00B80CBD" w:rsidP="00C248AD">
            <w:pPr>
              <w:jc w:val="right"/>
              <w:rPr>
                <w:sz w:val="21"/>
              </w:rPr>
            </w:pPr>
            <w:r w:rsidRPr="005E4823">
              <w:rPr>
                <w:sz w:val="21"/>
              </w:rPr>
              <w:t>0,7</w:t>
            </w:r>
          </w:p>
        </w:tc>
        <w:tc>
          <w:tcPr>
            <w:tcW w:w="920" w:type="dxa"/>
            <w:tcBorders>
              <w:top w:val="nil"/>
              <w:left w:val="nil"/>
              <w:bottom w:val="nil"/>
              <w:right w:val="nil"/>
            </w:tcBorders>
            <w:tcMar>
              <w:top w:w="128" w:type="dxa"/>
              <w:left w:w="43" w:type="dxa"/>
              <w:bottom w:w="43" w:type="dxa"/>
              <w:right w:w="43" w:type="dxa"/>
            </w:tcMar>
            <w:vAlign w:val="bottom"/>
          </w:tcPr>
          <w:p w14:paraId="438F60E0" w14:textId="77777777" w:rsidR="00B80CBD" w:rsidRPr="005E4823" w:rsidRDefault="00B80CBD" w:rsidP="00C248AD">
            <w:pPr>
              <w:jc w:val="right"/>
              <w:rPr>
                <w:sz w:val="21"/>
              </w:rPr>
            </w:pPr>
            <w:r w:rsidRPr="005E4823">
              <w:rPr>
                <w:sz w:val="21"/>
              </w:rPr>
              <w:t>0,4</w:t>
            </w:r>
          </w:p>
        </w:tc>
      </w:tr>
      <w:tr w:rsidR="0051393F" w:rsidRPr="005E4823" w14:paraId="23001795" w14:textId="77777777">
        <w:trPr>
          <w:trHeight w:val="380"/>
        </w:trPr>
        <w:tc>
          <w:tcPr>
            <w:tcW w:w="4660" w:type="dxa"/>
            <w:gridSpan w:val="4"/>
            <w:tcBorders>
              <w:top w:val="nil"/>
              <w:left w:val="nil"/>
              <w:bottom w:val="nil"/>
              <w:right w:val="nil"/>
            </w:tcBorders>
            <w:tcMar>
              <w:top w:w="128" w:type="dxa"/>
              <w:left w:w="43" w:type="dxa"/>
              <w:bottom w:w="43" w:type="dxa"/>
              <w:right w:w="43" w:type="dxa"/>
            </w:tcMar>
          </w:tcPr>
          <w:p w14:paraId="637A37D5" w14:textId="77777777" w:rsidR="00B80CBD" w:rsidRPr="005E4823" w:rsidRDefault="00B80CBD" w:rsidP="005E4823">
            <w:pPr>
              <w:rPr>
                <w:sz w:val="21"/>
              </w:rPr>
            </w:pPr>
            <w:r w:rsidRPr="005E4823">
              <w:rPr>
                <w:rStyle w:val="kursiv"/>
                <w:sz w:val="21"/>
              </w:rPr>
              <w:t>Priser</w:t>
            </w:r>
          </w:p>
        </w:tc>
        <w:tc>
          <w:tcPr>
            <w:tcW w:w="1180" w:type="dxa"/>
            <w:tcBorders>
              <w:top w:val="nil"/>
              <w:left w:val="nil"/>
              <w:bottom w:val="nil"/>
              <w:right w:val="nil"/>
            </w:tcBorders>
            <w:tcMar>
              <w:top w:w="128" w:type="dxa"/>
              <w:left w:w="43" w:type="dxa"/>
              <w:bottom w:w="43" w:type="dxa"/>
              <w:right w:w="43" w:type="dxa"/>
            </w:tcMar>
            <w:vAlign w:val="bottom"/>
          </w:tcPr>
          <w:p w14:paraId="62BCD7E5" w14:textId="77777777" w:rsidR="00B80CBD" w:rsidRPr="005E4823" w:rsidRDefault="00B80CBD"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01B34D27"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56A3864B"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5A63BCC5"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3F4DB406" w14:textId="77777777" w:rsidR="00B80CBD" w:rsidRPr="005E4823" w:rsidRDefault="00B80CBD" w:rsidP="00C248AD">
            <w:pPr>
              <w:jc w:val="right"/>
              <w:rPr>
                <w:sz w:val="21"/>
              </w:rPr>
            </w:pPr>
          </w:p>
        </w:tc>
      </w:tr>
      <w:tr w:rsidR="0051393F" w:rsidRPr="005E4823" w14:paraId="6405A121" w14:textId="77777777">
        <w:trPr>
          <w:trHeight w:val="380"/>
        </w:trPr>
        <w:tc>
          <w:tcPr>
            <w:tcW w:w="320" w:type="dxa"/>
            <w:tcBorders>
              <w:top w:val="nil"/>
              <w:left w:val="nil"/>
              <w:bottom w:val="nil"/>
              <w:right w:val="nil"/>
            </w:tcBorders>
            <w:tcMar>
              <w:top w:w="128" w:type="dxa"/>
              <w:left w:w="43" w:type="dxa"/>
              <w:bottom w:w="43" w:type="dxa"/>
              <w:right w:w="43" w:type="dxa"/>
            </w:tcMar>
          </w:tcPr>
          <w:p w14:paraId="55957AF5"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629ADBF3" w14:textId="77777777" w:rsidR="00B80CBD" w:rsidRPr="005E4823" w:rsidRDefault="00B80CBD" w:rsidP="005E4823">
            <w:pPr>
              <w:rPr>
                <w:sz w:val="21"/>
              </w:rPr>
            </w:pPr>
            <w:r w:rsidRPr="005E4823">
              <w:rPr>
                <w:sz w:val="21"/>
              </w:rPr>
              <w:t xml:space="preserve">Årslønn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69F4D609" w14:textId="77777777" w:rsidR="00B80CBD" w:rsidRPr="005E4823" w:rsidRDefault="00B80CBD"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70C41286" w14:textId="77777777" w:rsidR="00B80CBD" w:rsidRPr="005E4823" w:rsidRDefault="00B80CBD" w:rsidP="00C248AD">
            <w:pPr>
              <w:jc w:val="right"/>
              <w:rPr>
                <w:sz w:val="21"/>
              </w:rPr>
            </w:pPr>
            <w:r w:rsidRPr="005E4823">
              <w:rPr>
                <w:sz w:val="21"/>
              </w:rPr>
              <w:t>4,9</w:t>
            </w:r>
          </w:p>
        </w:tc>
        <w:tc>
          <w:tcPr>
            <w:tcW w:w="920" w:type="dxa"/>
            <w:tcBorders>
              <w:top w:val="nil"/>
              <w:left w:val="nil"/>
              <w:bottom w:val="nil"/>
              <w:right w:val="nil"/>
            </w:tcBorders>
            <w:tcMar>
              <w:top w:w="128" w:type="dxa"/>
              <w:left w:w="43" w:type="dxa"/>
              <w:bottom w:w="43" w:type="dxa"/>
              <w:right w:w="43" w:type="dxa"/>
            </w:tcMar>
            <w:vAlign w:val="bottom"/>
          </w:tcPr>
          <w:p w14:paraId="2D07972A" w14:textId="77777777" w:rsidR="00B80CBD" w:rsidRPr="005E4823" w:rsidRDefault="00B80CBD" w:rsidP="00C248AD">
            <w:pPr>
              <w:jc w:val="right"/>
              <w:rPr>
                <w:sz w:val="21"/>
              </w:rPr>
            </w:pPr>
            <w:r w:rsidRPr="005E4823">
              <w:rPr>
                <w:sz w:val="21"/>
              </w:rPr>
              <w:t>4,6</w:t>
            </w:r>
          </w:p>
        </w:tc>
        <w:tc>
          <w:tcPr>
            <w:tcW w:w="920" w:type="dxa"/>
            <w:tcBorders>
              <w:top w:val="nil"/>
              <w:left w:val="nil"/>
              <w:bottom w:val="nil"/>
              <w:right w:val="nil"/>
            </w:tcBorders>
            <w:tcMar>
              <w:top w:w="128" w:type="dxa"/>
              <w:left w:w="43" w:type="dxa"/>
              <w:bottom w:w="43" w:type="dxa"/>
              <w:right w:w="43" w:type="dxa"/>
            </w:tcMar>
            <w:vAlign w:val="bottom"/>
          </w:tcPr>
          <w:p w14:paraId="173F0319" w14:textId="77777777" w:rsidR="00B80CBD" w:rsidRPr="005E4823" w:rsidRDefault="00B80CBD" w:rsidP="00C248AD">
            <w:pPr>
              <w:jc w:val="right"/>
              <w:rPr>
                <w:sz w:val="21"/>
              </w:rPr>
            </w:pPr>
            <w:r w:rsidRPr="005E4823">
              <w:rPr>
                <w:sz w:val="21"/>
              </w:rPr>
              <w:t>4,0</w:t>
            </w:r>
          </w:p>
        </w:tc>
        <w:tc>
          <w:tcPr>
            <w:tcW w:w="920" w:type="dxa"/>
            <w:tcBorders>
              <w:top w:val="nil"/>
              <w:left w:val="nil"/>
              <w:bottom w:val="nil"/>
              <w:right w:val="nil"/>
            </w:tcBorders>
            <w:tcMar>
              <w:top w:w="128" w:type="dxa"/>
              <w:left w:w="43" w:type="dxa"/>
              <w:bottom w:w="43" w:type="dxa"/>
              <w:right w:w="43" w:type="dxa"/>
            </w:tcMar>
            <w:vAlign w:val="bottom"/>
          </w:tcPr>
          <w:p w14:paraId="67668B94" w14:textId="77777777" w:rsidR="00B80CBD" w:rsidRPr="005E4823" w:rsidRDefault="00B80CBD" w:rsidP="00C248AD">
            <w:pPr>
              <w:jc w:val="right"/>
              <w:rPr>
                <w:sz w:val="21"/>
              </w:rPr>
            </w:pPr>
            <w:r w:rsidRPr="005E4823">
              <w:rPr>
                <w:sz w:val="21"/>
              </w:rPr>
              <w:t>3,5</w:t>
            </w:r>
          </w:p>
        </w:tc>
      </w:tr>
      <w:tr w:rsidR="0051393F" w:rsidRPr="005E4823" w14:paraId="4072D835" w14:textId="77777777">
        <w:trPr>
          <w:trHeight w:val="380"/>
        </w:trPr>
        <w:tc>
          <w:tcPr>
            <w:tcW w:w="320" w:type="dxa"/>
            <w:tcBorders>
              <w:top w:val="nil"/>
              <w:left w:val="nil"/>
              <w:bottom w:val="nil"/>
              <w:right w:val="nil"/>
            </w:tcBorders>
            <w:tcMar>
              <w:top w:w="128" w:type="dxa"/>
              <w:left w:w="43" w:type="dxa"/>
              <w:bottom w:w="43" w:type="dxa"/>
              <w:right w:w="43" w:type="dxa"/>
            </w:tcMar>
          </w:tcPr>
          <w:p w14:paraId="47034C33"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648F18DE" w14:textId="77777777" w:rsidR="00B80CBD" w:rsidRPr="005E4823" w:rsidRDefault="00B80CBD" w:rsidP="005E4823">
            <w:pPr>
              <w:rPr>
                <w:sz w:val="21"/>
              </w:rPr>
            </w:pPr>
            <w:r w:rsidRPr="005E4823">
              <w:rPr>
                <w:sz w:val="21"/>
              </w:rPr>
              <w:t xml:space="preserve">KPI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60B9DC68" w14:textId="77777777" w:rsidR="00B80CBD" w:rsidRPr="005E4823" w:rsidRDefault="00B80CBD"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554960DD" w14:textId="77777777" w:rsidR="00B80CBD" w:rsidRPr="005E4823" w:rsidRDefault="00B80CBD" w:rsidP="00C248AD">
            <w:pPr>
              <w:jc w:val="right"/>
              <w:rPr>
                <w:sz w:val="21"/>
              </w:rPr>
            </w:pPr>
            <w:r w:rsidRPr="005E4823">
              <w:rPr>
                <w:sz w:val="21"/>
              </w:rPr>
              <w:t>3,1</w:t>
            </w:r>
          </w:p>
        </w:tc>
        <w:tc>
          <w:tcPr>
            <w:tcW w:w="920" w:type="dxa"/>
            <w:tcBorders>
              <w:top w:val="nil"/>
              <w:left w:val="nil"/>
              <w:bottom w:val="nil"/>
              <w:right w:val="nil"/>
            </w:tcBorders>
            <w:tcMar>
              <w:top w:w="128" w:type="dxa"/>
              <w:left w:w="43" w:type="dxa"/>
              <w:bottom w:w="43" w:type="dxa"/>
              <w:right w:w="43" w:type="dxa"/>
            </w:tcMar>
            <w:vAlign w:val="bottom"/>
          </w:tcPr>
          <w:p w14:paraId="7B15EB61" w14:textId="77777777" w:rsidR="00B80CBD" w:rsidRPr="005E4823" w:rsidRDefault="00B80CBD" w:rsidP="00C248AD">
            <w:pPr>
              <w:jc w:val="right"/>
              <w:rPr>
                <w:sz w:val="21"/>
              </w:rPr>
            </w:pPr>
            <w:r w:rsidRPr="005E4823">
              <w:rPr>
                <w:sz w:val="21"/>
              </w:rPr>
              <w:t>3,3</w:t>
            </w:r>
          </w:p>
        </w:tc>
        <w:tc>
          <w:tcPr>
            <w:tcW w:w="920" w:type="dxa"/>
            <w:tcBorders>
              <w:top w:val="nil"/>
              <w:left w:val="nil"/>
              <w:bottom w:val="nil"/>
              <w:right w:val="nil"/>
            </w:tcBorders>
            <w:tcMar>
              <w:top w:w="128" w:type="dxa"/>
              <w:left w:w="43" w:type="dxa"/>
              <w:bottom w:w="43" w:type="dxa"/>
              <w:right w:w="43" w:type="dxa"/>
            </w:tcMar>
            <w:vAlign w:val="bottom"/>
          </w:tcPr>
          <w:p w14:paraId="12F3D410" w14:textId="77777777" w:rsidR="00B80CBD" w:rsidRPr="005E4823" w:rsidRDefault="00B80CBD" w:rsidP="00C248AD">
            <w:pPr>
              <w:jc w:val="right"/>
              <w:rPr>
                <w:sz w:val="21"/>
              </w:rPr>
            </w:pPr>
            <w:r w:rsidRPr="005E4823">
              <w:rPr>
                <w:sz w:val="21"/>
              </w:rPr>
              <w:t>2,7</w:t>
            </w:r>
          </w:p>
        </w:tc>
        <w:tc>
          <w:tcPr>
            <w:tcW w:w="920" w:type="dxa"/>
            <w:tcBorders>
              <w:top w:val="nil"/>
              <w:left w:val="nil"/>
              <w:bottom w:val="nil"/>
              <w:right w:val="nil"/>
            </w:tcBorders>
            <w:tcMar>
              <w:top w:w="128" w:type="dxa"/>
              <w:left w:w="43" w:type="dxa"/>
              <w:bottom w:w="43" w:type="dxa"/>
              <w:right w:w="43" w:type="dxa"/>
            </w:tcMar>
            <w:vAlign w:val="bottom"/>
          </w:tcPr>
          <w:p w14:paraId="2F1B2BFA" w14:textId="77777777" w:rsidR="00B80CBD" w:rsidRPr="005E4823" w:rsidRDefault="00B80CBD" w:rsidP="00C248AD">
            <w:pPr>
              <w:jc w:val="right"/>
              <w:rPr>
                <w:sz w:val="21"/>
              </w:rPr>
            </w:pPr>
            <w:r w:rsidRPr="005E4823">
              <w:rPr>
                <w:sz w:val="21"/>
              </w:rPr>
              <w:t>2,4</w:t>
            </w:r>
          </w:p>
        </w:tc>
      </w:tr>
      <w:tr w:rsidR="0051393F" w:rsidRPr="005E4823" w14:paraId="6FB61EFD" w14:textId="77777777">
        <w:trPr>
          <w:trHeight w:val="380"/>
        </w:trPr>
        <w:tc>
          <w:tcPr>
            <w:tcW w:w="320" w:type="dxa"/>
            <w:tcBorders>
              <w:top w:val="nil"/>
              <w:left w:val="nil"/>
              <w:bottom w:val="nil"/>
              <w:right w:val="nil"/>
            </w:tcBorders>
            <w:tcMar>
              <w:top w:w="128" w:type="dxa"/>
              <w:left w:w="43" w:type="dxa"/>
              <w:bottom w:w="43" w:type="dxa"/>
              <w:right w:w="43" w:type="dxa"/>
            </w:tcMar>
          </w:tcPr>
          <w:p w14:paraId="10DD408C"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130205CA" w14:textId="77777777" w:rsidR="00B80CBD" w:rsidRPr="005E4823" w:rsidRDefault="00B80CBD" w:rsidP="005E4823">
            <w:pPr>
              <w:rPr>
                <w:sz w:val="21"/>
              </w:rPr>
            </w:pPr>
            <w:r w:rsidRPr="005E4823">
              <w:rPr>
                <w:sz w:val="21"/>
              </w:rPr>
              <w:t xml:space="preserve">KPI-JAE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4FA4E26F" w14:textId="77777777" w:rsidR="00B80CBD" w:rsidRPr="005E4823" w:rsidRDefault="00B80CBD" w:rsidP="00C248AD">
            <w:pPr>
              <w:jc w:val="right"/>
              <w:rPr>
                <w:sz w:val="21"/>
              </w:rPr>
            </w:pPr>
            <w:r w:rsidRPr="005E4823">
              <w:rPr>
                <w:sz w:val="21"/>
              </w:rPr>
              <w:t xml:space="preserve"> </w:t>
            </w:r>
          </w:p>
        </w:tc>
        <w:tc>
          <w:tcPr>
            <w:tcW w:w="920" w:type="dxa"/>
            <w:tcBorders>
              <w:top w:val="nil"/>
              <w:left w:val="nil"/>
              <w:bottom w:val="nil"/>
              <w:right w:val="nil"/>
            </w:tcBorders>
            <w:tcMar>
              <w:top w:w="128" w:type="dxa"/>
              <w:left w:w="43" w:type="dxa"/>
              <w:bottom w:w="43" w:type="dxa"/>
              <w:right w:w="43" w:type="dxa"/>
            </w:tcMar>
            <w:vAlign w:val="bottom"/>
          </w:tcPr>
          <w:p w14:paraId="038FA42E" w14:textId="77777777" w:rsidR="00B80CBD" w:rsidRPr="005E4823" w:rsidRDefault="00B80CBD" w:rsidP="00C248AD">
            <w:pPr>
              <w:jc w:val="right"/>
              <w:rPr>
                <w:sz w:val="21"/>
              </w:rPr>
            </w:pPr>
            <w:r w:rsidRPr="005E4823">
              <w:rPr>
                <w:sz w:val="21"/>
              </w:rPr>
              <w:t>3,1</w:t>
            </w:r>
          </w:p>
        </w:tc>
        <w:tc>
          <w:tcPr>
            <w:tcW w:w="920" w:type="dxa"/>
            <w:tcBorders>
              <w:top w:val="nil"/>
              <w:left w:val="nil"/>
              <w:bottom w:val="nil"/>
              <w:right w:val="nil"/>
            </w:tcBorders>
            <w:tcMar>
              <w:top w:w="128" w:type="dxa"/>
              <w:left w:w="43" w:type="dxa"/>
              <w:bottom w:w="43" w:type="dxa"/>
              <w:right w:w="43" w:type="dxa"/>
            </w:tcMar>
            <w:vAlign w:val="bottom"/>
          </w:tcPr>
          <w:p w14:paraId="389A22BF" w14:textId="77777777" w:rsidR="00B80CBD" w:rsidRPr="005E4823" w:rsidRDefault="00B80CBD" w:rsidP="00C248AD">
            <w:pPr>
              <w:jc w:val="right"/>
              <w:rPr>
                <w:sz w:val="21"/>
              </w:rPr>
            </w:pPr>
            <w:r w:rsidRPr="005E4823">
              <w:rPr>
                <w:sz w:val="21"/>
              </w:rPr>
              <w:t>3,1</w:t>
            </w:r>
          </w:p>
        </w:tc>
        <w:tc>
          <w:tcPr>
            <w:tcW w:w="920" w:type="dxa"/>
            <w:tcBorders>
              <w:top w:val="nil"/>
              <w:left w:val="nil"/>
              <w:bottom w:val="nil"/>
              <w:right w:val="nil"/>
            </w:tcBorders>
            <w:tcMar>
              <w:top w:w="128" w:type="dxa"/>
              <w:left w:w="43" w:type="dxa"/>
              <w:bottom w:w="43" w:type="dxa"/>
              <w:right w:w="43" w:type="dxa"/>
            </w:tcMar>
            <w:vAlign w:val="bottom"/>
          </w:tcPr>
          <w:p w14:paraId="0C33CF68" w14:textId="77777777" w:rsidR="00B80CBD" w:rsidRPr="005E4823" w:rsidRDefault="00B80CBD" w:rsidP="00C248AD">
            <w:pPr>
              <w:jc w:val="right"/>
              <w:rPr>
                <w:sz w:val="21"/>
              </w:rPr>
            </w:pPr>
            <w:r w:rsidRPr="005E4823">
              <w:rPr>
                <w:sz w:val="21"/>
              </w:rPr>
              <w:t>2,8</w:t>
            </w:r>
          </w:p>
        </w:tc>
        <w:tc>
          <w:tcPr>
            <w:tcW w:w="920" w:type="dxa"/>
            <w:tcBorders>
              <w:top w:val="nil"/>
              <w:left w:val="nil"/>
              <w:bottom w:val="nil"/>
              <w:right w:val="nil"/>
            </w:tcBorders>
            <w:tcMar>
              <w:top w:w="128" w:type="dxa"/>
              <w:left w:w="43" w:type="dxa"/>
              <w:bottom w:w="43" w:type="dxa"/>
              <w:right w:w="43" w:type="dxa"/>
            </w:tcMar>
            <w:vAlign w:val="bottom"/>
          </w:tcPr>
          <w:p w14:paraId="3AA89057" w14:textId="77777777" w:rsidR="00B80CBD" w:rsidRPr="005E4823" w:rsidRDefault="00B80CBD" w:rsidP="00C248AD">
            <w:pPr>
              <w:jc w:val="right"/>
              <w:rPr>
                <w:sz w:val="21"/>
              </w:rPr>
            </w:pPr>
            <w:r w:rsidRPr="005E4823">
              <w:rPr>
                <w:sz w:val="21"/>
              </w:rPr>
              <w:t>2,4</w:t>
            </w:r>
          </w:p>
        </w:tc>
      </w:tr>
      <w:tr w:rsidR="0051393F" w:rsidRPr="005E4823" w14:paraId="1BAF0078" w14:textId="77777777">
        <w:trPr>
          <w:trHeight w:val="380"/>
        </w:trPr>
        <w:tc>
          <w:tcPr>
            <w:tcW w:w="320" w:type="dxa"/>
            <w:tcBorders>
              <w:top w:val="nil"/>
              <w:left w:val="nil"/>
              <w:bottom w:val="nil"/>
              <w:right w:val="nil"/>
            </w:tcBorders>
            <w:tcMar>
              <w:top w:w="128" w:type="dxa"/>
              <w:left w:w="43" w:type="dxa"/>
              <w:bottom w:w="43" w:type="dxa"/>
              <w:right w:w="43" w:type="dxa"/>
            </w:tcMar>
          </w:tcPr>
          <w:p w14:paraId="38CFB165"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12D52F4F" w14:textId="77777777" w:rsidR="00B80CBD" w:rsidRPr="005E4823" w:rsidRDefault="00B80CBD" w:rsidP="005E4823">
            <w:pPr>
              <w:rPr>
                <w:sz w:val="21"/>
              </w:rPr>
            </w:pPr>
            <w:r w:rsidRPr="005E4823">
              <w:rPr>
                <w:sz w:val="21"/>
              </w:rPr>
              <w:t xml:space="preserve">Råoljepris, USD per fat (nivå)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1784A558"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56C7EAEC" w14:textId="77777777" w:rsidR="00B80CBD" w:rsidRPr="005E4823" w:rsidRDefault="00B80CBD" w:rsidP="00C248AD">
            <w:pPr>
              <w:jc w:val="right"/>
              <w:rPr>
                <w:sz w:val="21"/>
              </w:rPr>
            </w:pPr>
            <w:r w:rsidRPr="005E4823">
              <w:rPr>
                <w:sz w:val="21"/>
              </w:rPr>
              <w:t>68</w:t>
            </w:r>
          </w:p>
        </w:tc>
        <w:tc>
          <w:tcPr>
            <w:tcW w:w="920" w:type="dxa"/>
            <w:tcBorders>
              <w:top w:val="nil"/>
              <w:left w:val="nil"/>
              <w:bottom w:val="nil"/>
              <w:right w:val="nil"/>
            </w:tcBorders>
            <w:tcMar>
              <w:top w:w="128" w:type="dxa"/>
              <w:left w:w="43" w:type="dxa"/>
              <w:bottom w:w="43" w:type="dxa"/>
              <w:right w:w="43" w:type="dxa"/>
            </w:tcMar>
            <w:vAlign w:val="bottom"/>
          </w:tcPr>
          <w:p w14:paraId="4E8C444A" w14:textId="77777777" w:rsidR="00B80CBD" w:rsidRPr="005E4823" w:rsidRDefault="00B80CBD" w:rsidP="00C248AD">
            <w:pPr>
              <w:jc w:val="right"/>
              <w:rPr>
                <w:sz w:val="21"/>
              </w:rPr>
            </w:pPr>
            <w:r w:rsidRPr="005E4823">
              <w:rPr>
                <w:sz w:val="21"/>
              </w:rPr>
              <w:t>83</w:t>
            </w:r>
          </w:p>
        </w:tc>
        <w:tc>
          <w:tcPr>
            <w:tcW w:w="920" w:type="dxa"/>
            <w:tcBorders>
              <w:top w:val="nil"/>
              <w:left w:val="nil"/>
              <w:bottom w:val="nil"/>
              <w:right w:val="nil"/>
            </w:tcBorders>
            <w:tcMar>
              <w:top w:w="128" w:type="dxa"/>
              <w:left w:w="43" w:type="dxa"/>
              <w:bottom w:w="43" w:type="dxa"/>
              <w:right w:w="43" w:type="dxa"/>
            </w:tcMar>
            <w:vAlign w:val="bottom"/>
          </w:tcPr>
          <w:p w14:paraId="76249B94" w14:textId="77777777" w:rsidR="00B80CBD" w:rsidRPr="005E4823" w:rsidRDefault="00B80CBD" w:rsidP="00C248AD">
            <w:pPr>
              <w:jc w:val="right"/>
              <w:rPr>
                <w:sz w:val="21"/>
              </w:rPr>
            </w:pPr>
            <w:r w:rsidRPr="005E4823">
              <w:rPr>
                <w:sz w:val="21"/>
              </w:rPr>
              <w:t>75</w:t>
            </w:r>
          </w:p>
        </w:tc>
        <w:tc>
          <w:tcPr>
            <w:tcW w:w="920" w:type="dxa"/>
            <w:tcBorders>
              <w:top w:val="nil"/>
              <w:left w:val="nil"/>
              <w:bottom w:val="nil"/>
              <w:right w:val="nil"/>
            </w:tcBorders>
            <w:tcMar>
              <w:top w:w="128" w:type="dxa"/>
              <w:left w:w="43" w:type="dxa"/>
              <w:bottom w:w="43" w:type="dxa"/>
              <w:right w:w="43" w:type="dxa"/>
            </w:tcMar>
            <w:vAlign w:val="bottom"/>
          </w:tcPr>
          <w:p w14:paraId="75716EA7" w14:textId="77777777" w:rsidR="00B80CBD" w:rsidRPr="005E4823" w:rsidRDefault="00B80CBD" w:rsidP="00C248AD">
            <w:pPr>
              <w:jc w:val="right"/>
              <w:rPr>
                <w:sz w:val="21"/>
              </w:rPr>
            </w:pPr>
            <w:r w:rsidRPr="005E4823">
              <w:rPr>
                <w:sz w:val="21"/>
              </w:rPr>
              <w:t>72</w:t>
            </w:r>
          </w:p>
        </w:tc>
      </w:tr>
      <w:tr w:rsidR="0051393F" w:rsidRPr="005E4823" w14:paraId="08878BC5" w14:textId="77777777">
        <w:trPr>
          <w:trHeight w:val="380"/>
        </w:trPr>
        <w:tc>
          <w:tcPr>
            <w:tcW w:w="320" w:type="dxa"/>
            <w:tcBorders>
              <w:top w:val="nil"/>
              <w:left w:val="nil"/>
              <w:bottom w:val="nil"/>
              <w:right w:val="nil"/>
            </w:tcBorders>
            <w:tcMar>
              <w:top w:w="128" w:type="dxa"/>
              <w:left w:w="43" w:type="dxa"/>
              <w:bottom w:w="43" w:type="dxa"/>
              <w:right w:w="43" w:type="dxa"/>
            </w:tcMar>
          </w:tcPr>
          <w:p w14:paraId="23B1C28E"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75817595" w14:textId="77777777" w:rsidR="00B80CBD" w:rsidRPr="005E4823" w:rsidRDefault="00B80CBD" w:rsidP="005E4823">
            <w:pPr>
              <w:rPr>
                <w:sz w:val="21"/>
              </w:rPr>
            </w:pPr>
            <w:r w:rsidRPr="005E4823">
              <w:rPr>
                <w:sz w:val="21"/>
              </w:rPr>
              <w:t>Tremåneders pengemarkedsrente (nivå)</w:t>
            </w:r>
            <w:r w:rsidRPr="005E4823">
              <w:rPr>
                <w:rStyle w:val="skrift-hevet"/>
                <w:sz w:val="21"/>
              </w:rPr>
              <w:t>4</w:t>
            </w:r>
            <w:r w:rsidRPr="005E4823">
              <w:rPr>
                <w:sz w:val="21"/>
              </w:rPr>
              <w:t xml:space="preserve">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0288D795"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56C32BBF" w14:textId="77777777" w:rsidR="00B80CBD" w:rsidRPr="005E4823" w:rsidRDefault="00B80CBD" w:rsidP="00C248AD">
            <w:pPr>
              <w:jc w:val="right"/>
              <w:rPr>
                <w:sz w:val="21"/>
              </w:rPr>
            </w:pPr>
            <w:r w:rsidRPr="005E4823">
              <w:rPr>
                <w:sz w:val="21"/>
              </w:rPr>
              <w:t>4,4</w:t>
            </w:r>
          </w:p>
        </w:tc>
        <w:tc>
          <w:tcPr>
            <w:tcW w:w="920" w:type="dxa"/>
            <w:tcBorders>
              <w:top w:val="nil"/>
              <w:left w:val="nil"/>
              <w:bottom w:val="nil"/>
              <w:right w:val="nil"/>
            </w:tcBorders>
            <w:tcMar>
              <w:top w:w="128" w:type="dxa"/>
              <w:left w:w="43" w:type="dxa"/>
              <w:bottom w:w="43" w:type="dxa"/>
              <w:right w:w="43" w:type="dxa"/>
            </w:tcMar>
            <w:vAlign w:val="bottom"/>
          </w:tcPr>
          <w:p w14:paraId="18721635" w14:textId="77777777" w:rsidR="00B80CBD" w:rsidRPr="005E4823" w:rsidRDefault="00B80CBD" w:rsidP="00C248AD">
            <w:pPr>
              <w:jc w:val="right"/>
              <w:rPr>
                <w:sz w:val="21"/>
              </w:rPr>
            </w:pPr>
            <w:r w:rsidRPr="005E4823">
              <w:rPr>
                <w:sz w:val="21"/>
              </w:rPr>
              <w:t>4,5</w:t>
            </w:r>
          </w:p>
        </w:tc>
        <w:tc>
          <w:tcPr>
            <w:tcW w:w="920" w:type="dxa"/>
            <w:tcBorders>
              <w:top w:val="nil"/>
              <w:left w:val="nil"/>
              <w:bottom w:val="nil"/>
              <w:right w:val="nil"/>
            </w:tcBorders>
            <w:tcMar>
              <w:top w:w="128" w:type="dxa"/>
              <w:left w:w="43" w:type="dxa"/>
              <w:bottom w:w="43" w:type="dxa"/>
              <w:right w:w="43" w:type="dxa"/>
            </w:tcMar>
            <w:vAlign w:val="bottom"/>
          </w:tcPr>
          <w:p w14:paraId="6BCAB53C" w14:textId="77777777" w:rsidR="00B80CBD" w:rsidRPr="005E4823" w:rsidRDefault="00B80CBD" w:rsidP="00C248AD">
            <w:pPr>
              <w:jc w:val="right"/>
              <w:rPr>
                <w:sz w:val="21"/>
              </w:rPr>
            </w:pPr>
            <w:r w:rsidRPr="005E4823">
              <w:rPr>
                <w:sz w:val="21"/>
              </w:rPr>
              <w:t>4,6</w:t>
            </w:r>
          </w:p>
        </w:tc>
        <w:tc>
          <w:tcPr>
            <w:tcW w:w="920" w:type="dxa"/>
            <w:tcBorders>
              <w:top w:val="nil"/>
              <w:left w:val="nil"/>
              <w:bottom w:val="nil"/>
              <w:right w:val="nil"/>
            </w:tcBorders>
            <w:tcMar>
              <w:top w:w="128" w:type="dxa"/>
              <w:left w:w="43" w:type="dxa"/>
              <w:bottom w:w="43" w:type="dxa"/>
              <w:right w:w="43" w:type="dxa"/>
            </w:tcMar>
            <w:vAlign w:val="bottom"/>
          </w:tcPr>
          <w:p w14:paraId="5A97B1A9" w14:textId="77777777" w:rsidR="00B80CBD" w:rsidRPr="005E4823" w:rsidRDefault="00B80CBD" w:rsidP="00C248AD">
            <w:pPr>
              <w:jc w:val="right"/>
              <w:rPr>
                <w:sz w:val="21"/>
              </w:rPr>
            </w:pPr>
            <w:r w:rsidRPr="005E4823">
              <w:rPr>
                <w:sz w:val="21"/>
              </w:rPr>
              <w:t>4,0</w:t>
            </w:r>
          </w:p>
        </w:tc>
      </w:tr>
      <w:tr w:rsidR="0051393F" w:rsidRPr="005E4823" w14:paraId="2573A10E" w14:textId="77777777">
        <w:trPr>
          <w:trHeight w:val="380"/>
        </w:trPr>
        <w:tc>
          <w:tcPr>
            <w:tcW w:w="320" w:type="dxa"/>
            <w:tcBorders>
              <w:top w:val="nil"/>
              <w:left w:val="nil"/>
              <w:bottom w:val="nil"/>
              <w:right w:val="nil"/>
            </w:tcBorders>
            <w:tcMar>
              <w:top w:w="128" w:type="dxa"/>
              <w:left w:w="43" w:type="dxa"/>
              <w:bottom w:w="43" w:type="dxa"/>
              <w:right w:w="43" w:type="dxa"/>
            </w:tcMar>
          </w:tcPr>
          <w:p w14:paraId="5309C335"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38929C66" w14:textId="77777777" w:rsidR="00B80CBD" w:rsidRPr="005E4823" w:rsidRDefault="00B80CBD" w:rsidP="005E4823">
            <w:pPr>
              <w:rPr>
                <w:sz w:val="21"/>
              </w:rPr>
            </w:pPr>
            <w:r w:rsidRPr="005E4823">
              <w:rPr>
                <w:sz w:val="21"/>
              </w:rPr>
              <w:t xml:space="preserve">Importveid valutakurs (I-44, nivå)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6B86CE38"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2DA21A07" w14:textId="77777777" w:rsidR="00B80CBD" w:rsidRPr="005E4823" w:rsidRDefault="00B80CBD" w:rsidP="00C248AD">
            <w:pPr>
              <w:jc w:val="right"/>
              <w:rPr>
                <w:sz w:val="21"/>
              </w:rPr>
            </w:pPr>
            <w:r w:rsidRPr="005E4823">
              <w:rPr>
                <w:sz w:val="21"/>
              </w:rPr>
              <w:t>119,6</w:t>
            </w:r>
          </w:p>
        </w:tc>
        <w:tc>
          <w:tcPr>
            <w:tcW w:w="920" w:type="dxa"/>
            <w:tcBorders>
              <w:top w:val="nil"/>
              <w:left w:val="nil"/>
              <w:bottom w:val="nil"/>
              <w:right w:val="nil"/>
            </w:tcBorders>
            <w:tcMar>
              <w:top w:w="128" w:type="dxa"/>
              <w:left w:w="43" w:type="dxa"/>
              <w:bottom w:w="43" w:type="dxa"/>
              <w:right w:w="43" w:type="dxa"/>
            </w:tcMar>
            <w:vAlign w:val="bottom"/>
          </w:tcPr>
          <w:p w14:paraId="3ECD56BC" w14:textId="77777777" w:rsidR="00B80CBD" w:rsidRPr="005E4823" w:rsidRDefault="00B80CBD" w:rsidP="00C248AD">
            <w:pPr>
              <w:jc w:val="right"/>
              <w:rPr>
                <w:sz w:val="21"/>
              </w:rPr>
            </w:pPr>
            <w:r w:rsidRPr="005E4823">
              <w:rPr>
                <w:sz w:val="21"/>
              </w:rPr>
              <w:t>113,4</w:t>
            </w:r>
          </w:p>
        </w:tc>
        <w:tc>
          <w:tcPr>
            <w:tcW w:w="920" w:type="dxa"/>
            <w:tcBorders>
              <w:top w:val="nil"/>
              <w:left w:val="nil"/>
              <w:bottom w:val="nil"/>
              <w:right w:val="nil"/>
            </w:tcBorders>
            <w:tcMar>
              <w:top w:w="128" w:type="dxa"/>
              <w:left w:w="43" w:type="dxa"/>
              <w:bottom w:w="43" w:type="dxa"/>
              <w:right w:w="43" w:type="dxa"/>
            </w:tcMar>
            <w:vAlign w:val="bottom"/>
          </w:tcPr>
          <w:p w14:paraId="66853C1E" w14:textId="77777777" w:rsidR="00B80CBD" w:rsidRPr="005E4823" w:rsidRDefault="00B80CBD" w:rsidP="00C248AD">
            <w:pPr>
              <w:jc w:val="right"/>
              <w:rPr>
                <w:sz w:val="21"/>
              </w:rPr>
            </w:pPr>
            <w:r w:rsidRPr="005E4823">
              <w:rPr>
                <w:sz w:val="21"/>
              </w:rPr>
              <w:t>112,9</w:t>
            </w:r>
          </w:p>
        </w:tc>
        <w:tc>
          <w:tcPr>
            <w:tcW w:w="920" w:type="dxa"/>
            <w:tcBorders>
              <w:top w:val="nil"/>
              <w:left w:val="nil"/>
              <w:bottom w:val="nil"/>
              <w:right w:val="nil"/>
            </w:tcBorders>
            <w:tcMar>
              <w:top w:w="128" w:type="dxa"/>
              <w:left w:w="43" w:type="dxa"/>
              <w:bottom w:w="43" w:type="dxa"/>
              <w:right w:w="43" w:type="dxa"/>
            </w:tcMar>
            <w:vAlign w:val="bottom"/>
          </w:tcPr>
          <w:p w14:paraId="2060323A" w14:textId="77777777" w:rsidR="00B80CBD" w:rsidRPr="005E4823" w:rsidRDefault="00B80CBD" w:rsidP="00C248AD">
            <w:pPr>
              <w:jc w:val="right"/>
              <w:rPr>
                <w:sz w:val="21"/>
              </w:rPr>
            </w:pPr>
            <w:r w:rsidRPr="005E4823">
              <w:rPr>
                <w:sz w:val="21"/>
              </w:rPr>
              <w:t>112,9</w:t>
            </w:r>
          </w:p>
        </w:tc>
      </w:tr>
      <w:tr w:rsidR="0051393F" w:rsidRPr="005E4823" w14:paraId="004B428A" w14:textId="77777777">
        <w:trPr>
          <w:trHeight w:val="380"/>
        </w:trPr>
        <w:tc>
          <w:tcPr>
            <w:tcW w:w="320" w:type="dxa"/>
            <w:tcBorders>
              <w:top w:val="nil"/>
              <w:left w:val="nil"/>
              <w:bottom w:val="nil"/>
              <w:right w:val="nil"/>
            </w:tcBorders>
            <w:tcMar>
              <w:top w:w="128" w:type="dxa"/>
              <w:left w:w="43" w:type="dxa"/>
              <w:bottom w:w="43" w:type="dxa"/>
              <w:right w:w="43" w:type="dxa"/>
            </w:tcMar>
          </w:tcPr>
          <w:p w14:paraId="5FF66296"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0A30FFCB" w14:textId="77777777" w:rsidR="00B80CBD" w:rsidRPr="005E4823" w:rsidRDefault="00B80CBD" w:rsidP="005E4823">
            <w:pPr>
              <w:rPr>
                <w:sz w:val="21"/>
              </w:rPr>
            </w:pPr>
            <w:r w:rsidRPr="005E4823">
              <w:rPr>
                <w:sz w:val="21"/>
              </w:rPr>
              <w:t>Kronekursen</w:t>
            </w:r>
            <w:r w:rsidRPr="005E4823">
              <w:rPr>
                <w:rStyle w:val="skrift-hevet"/>
                <w:sz w:val="21"/>
              </w:rPr>
              <w:t xml:space="preserve">5 </w:t>
            </w:r>
            <w:r w:rsidRPr="005E4823">
              <w:rPr>
                <w:sz w:val="21"/>
              </w:rPr>
              <w:tab/>
            </w:r>
          </w:p>
        </w:tc>
        <w:tc>
          <w:tcPr>
            <w:tcW w:w="1180" w:type="dxa"/>
            <w:tcBorders>
              <w:top w:val="nil"/>
              <w:left w:val="nil"/>
              <w:bottom w:val="nil"/>
              <w:right w:val="nil"/>
            </w:tcBorders>
            <w:tcMar>
              <w:top w:w="128" w:type="dxa"/>
              <w:left w:w="43" w:type="dxa"/>
              <w:bottom w:w="43" w:type="dxa"/>
              <w:right w:w="43" w:type="dxa"/>
            </w:tcMar>
            <w:vAlign w:val="bottom"/>
          </w:tcPr>
          <w:p w14:paraId="14D1C66C"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4EB5CF23" w14:textId="77777777" w:rsidR="00B80CBD" w:rsidRPr="005E4823" w:rsidRDefault="00B80CBD" w:rsidP="00C248AD">
            <w:pPr>
              <w:jc w:val="right"/>
              <w:rPr>
                <w:sz w:val="21"/>
              </w:rPr>
            </w:pPr>
            <w:r w:rsidRPr="005E4823">
              <w:rPr>
                <w:sz w:val="21"/>
              </w:rPr>
              <w:t>0,6</w:t>
            </w:r>
          </w:p>
        </w:tc>
        <w:tc>
          <w:tcPr>
            <w:tcW w:w="920" w:type="dxa"/>
            <w:tcBorders>
              <w:top w:val="nil"/>
              <w:left w:val="nil"/>
              <w:bottom w:val="nil"/>
              <w:right w:val="nil"/>
            </w:tcBorders>
            <w:tcMar>
              <w:top w:w="128" w:type="dxa"/>
              <w:left w:w="43" w:type="dxa"/>
              <w:bottom w:w="43" w:type="dxa"/>
              <w:right w:w="43" w:type="dxa"/>
            </w:tcMar>
            <w:vAlign w:val="bottom"/>
          </w:tcPr>
          <w:p w14:paraId="2FD84A82" w14:textId="77777777" w:rsidR="00B80CBD" w:rsidRPr="005E4823" w:rsidRDefault="00B80CBD" w:rsidP="00C248AD">
            <w:pPr>
              <w:jc w:val="right"/>
              <w:rPr>
                <w:sz w:val="21"/>
              </w:rPr>
            </w:pPr>
            <w:r w:rsidRPr="005E4823">
              <w:rPr>
                <w:sz w:val="21"/>
              </w:rPr>
              <w:t>5,4</w:t>
            </w:r>
          </w:p>
        </w:tc>
        <w:tc>
          <w:tcPr>
            <w:tcW w:w="920" w:type="dxa"/>
            <w:tcBorders>
              <w:top w:val="nil"/>
              <w:left w:val="nil"/>
              <w:bottom w:val="nil"/>
              <w:right w:val="nil"/>
            </w:tcBorders>
            <w:tcMar>
              <w:top w:w="128" w:type="dxa"/>
              <w:left w:w="43" w:type="dxa"/>
              <w:bottom w:w="43" w:type="dxa"/>
              <w:right w:w="43" w:type="dxa"/>
            </w:tcMar>
            <w:vAlign w:val="bottom"/>
          </w:tcPr>
          <w:p w14:paraId="17AF1A12" w14:textId="77777777" w:rsidR="00B80CBD" w:rsidRPr="005E4823" w:rsidRDefault="00B80CBD" w:rsidP="00C248AD">
            <w:pPr>
              <w:jc w:val="right"/>
              <w:rPr>
                <w:sz w:val="21"/>
              </w:rPr>
            </w:pPr>
            <w:r w:rsidRPr="005E4823">
              <w:rPr>
                <w:sz w:val="21"/>
              </w:rPr>
              <w:t>0,5</w:t>
            </w:r>
          </w:p>
        </w:tc>
        <w:tc>
          <w:tcPr>
            <w:tcW w:w="920" w:type="dxa"/>
            <w:tcBorders>
              <w:top w:val="nil"/>
              <w:left w:val="nil"/>
              <w:bottom w:val="nil"/>
              <w:right w:val="nil"/>
            </w:tcBorders>
            <w:tcMar>
              <w:top w:w="128" w:type="dxa"/>
              <w:left w:w="43" w:type="dxa"/>
              <w:bottom w:w="43" w:type="dxa"/>
              <w:right w:w="43" w:type="dxa"/>
            </w:tcMar>
            <w:vAlign w:val="bottom"/>
          </w:tcPr>
          <w:p w14:paraId="3387EAE6" w14:textId="77777777" w:rsidR="00B80CBD" w:rsidRPr="005E4823" w:rsidRDefault="00B80CBD" w:rsidP="00C248AD">
            <w:pPr>
              <w:jc w:val="right"/>
              <w:rPr>
                <w:sz w:val="21"/>
              </w:rPr>
            </w:pPr>
            <w:r w:rsidRPr="005E4823">
              <w:rPr>
                <w:sz w:val="21"/>
              </w:rPr>
              <w:t>0,0</w:t>
            </w:r>
          </w:p>
        </w:tc>
      </w:tr>
      <w:tr w:rsidR="0051393F" w:rsidRPr="005E4823" w14:paraId="70AEEB53" w14:textId="77777777">
        <w:trPr>
          <w:trHeight w:val="380"/>
        </w:trPr>
        <w:tc>
          <w:tcPr>
            <w:tcW w:w="5840" w:type="dxa"/>
            <w:gridSpan w:val="5"/>
            <w:tcBorders>
              <w:top w:val="nil"/>
              <w:left w:val="nil"/>
              <w:bottom w:val="nil"/>
              <w:right w:val="nil"/>
            </w:tcBorders>
            <w:tcMar>
              <w:top w:w="128" w:type="dxa"/>
              <w:left w:w="43" w:type="dxa"/>
              <w:bottom w:w="43" w:type="dxa"/>
              <w:right w:w="43" w:type="dxa"/>
            </w:tcMar>
          </w:tcPr>
          <w:p w14:paraId="62445876" w14:textId="77777777" w:rsidR="00B80CBD" w:rsidRPr="005E4823" w:rsidRDefault="00B80CBD" w:rsidP="00C248AD">
            <w:pPr>
              <w:rPr>
                <w:sz w:val="21"/>
              </w:rPr>
            </w:pPr>
            <w:r w:rsidRPr="005E4823">
              <w:rPr>
                <w:rStyle w:val="kursiv"/>
                <w:sz w:val="21"/>
              </w:rPr>
              <w:t>Internasjonal økonomi</w:t>
            </w:r>
            <w:r w:rsidRPr="005E4823">
              <w:rPr>
                <w:rStyle w:val="skrift-hevet"/>
                <w:sz w:val="21"/>
              </w:rPr>
              <w:t>6</w:t>
            </w:r>
          </w:p>
        </w:tc>
        <w:tc>
          <w:tcPr>
            <w:tcW w:w="920" w:type="dxa"/>
            <w:tcBorders>
              <w:top w:val="nil"/>
              <w:left w:val="nil"/>
              <w:bottom w:val="nil"/>
              <w:right w:val="nil"/>
            </w:tcBorders>
            <w:tcMar>
              <w:top w:w="128" w:type="dxa"/>
              <w:left w:w="43" w:type="dxa"/>
              <w:bottom w:w="43" w:type="dxa"/>
              <w:right w:w="43" w:type="dxa"/>
            </w:tcMar>
            <w:vAlign w:val="bottom"/>
          </w:tcPr>
          <w:p w14:paraId="730286C6"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42F95556"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724BA45F"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5AEDD270" w14:textId="77777777" w:rsidR="00B80CBD" w:rsidRPr="005E4823" w:rsidRDefault="00B80CBD" w:rsidP="00C248AD">
            <w:pPr>
              <w:jc w:val="right"/>
              <w:rPr>
                <w:sz w:val="21"/>
              </w:rPr>
            </w:pPr>
          </w:p>
        </w:tc>
      </w:tr>
      <w:tr w:rsidR="0051393F" w:rsidRPr="005E4823" w14:paraId="2300DC1D" w14:textId="77777777">
        <w:trPr>
          <w:trHeight w:val="380"/>
        </w:trPr>
        <w:tc>
          <w:tcPr>
            <w:tcW w:w="320" w:type="dxa"/>
            <w:tcBorders>
              <w:top w:val="nil"/>
              <w:left w:val="nil"/>
              <w:bottom w:val="nil"/>
              <w:right w:val="nil"/>
            </w:tcBorders>
            <w:tcMar>
              <w:top w:w="128" w:type="dxa"/>
              <w:left w:w="43" w:type="dxa"/>
              <w:bottom w:w="43" w:type="dxa"/>
              <w:right w:w="43" w:type="dxa"/>
            </w:tcMar>
          </w:tcPr>
          <w:p w14:paraId="0186CACA" w14:textId="77777777" w:rsidR="00B80CBD" w:rsidRPr="005E4823" w:rsidRDefault="00B80CBD" w:rsidP="005E4823">
            <w:pPr>
              <w:rPr>
                <w:sz w:val="21"/>
              </w:rPr>
            </w:pPr>
          </w:p>
        </w:tc>
        <w:tc>
          <w:tcPr>
            <w:tcW w:w="4340" w:type="dxa"/>
            <w:gridSpan w:val="3"/>
            <w:tcBorders>
              <w:top w:val="nil"/>
              <w:left w:val="nil"/>
              <w:bottom w:val="nil"/>
              <w:right w:val="nil"/>
            </w:tcBorders>
            <w:tcMar>
              <w:top w:w="128" w:type="dxa"/>
              <w:left w:w="43" w:type="dxa"/>
              <w:bottom w:w="43" w:type="dxa"/>
              <w:right w:w="43" w:type="dxa"/>
            </w:tcMar>
          </w:tcPr>
          <w:p w14:paraId="2B1E4FC5" w14:textId="77777777" w:rsidR="00B80CBD" w:rsidRPr="005E4823" w:rsidRDefault="00B80CBD" w:rsidP="005E4823">
            <w:pPr>
              <w:rPr>
                <w:sz w:val="21"/>
              </w:rPr>
            </w:pPr>
            <w:r w:rsidRPr="005E4823">
              <w:rPr>
                <w:sz w:val="21"/>
              </w:rPr>
              <w:t xml:space="preserve">BNP handelspartnerne </w:t>
            </w:r>
            <w:r w:rsidRPr="005E4823">
              <w:rPr>
                <w:sz w:val="21"/>
              </w:rPr>
              <w:tab/>
              <w:t xml:space="preserve"> </w:t>
            </w:r>
          </w:p>
        </w:tc>
        <w:tc>
          <w:tcPr>
            <w:tcW w:w="1180" w:type="dxa"/>
            <w:tcBorders>
              <w:top w:val="nil"/>
              <w:left w:val="nil"/>
              <w:bottom w:val="nil"/>
              <w:right w:val="nil"/>
            </w:tcBorders>
            <w:tcMar>
              <w:top w:w="128" w:type="dxa"/>
              <w:left w:w="43" w:type="dxa"/>
              <w:bottom w:w="43" w:type="dxa"/>
              <w:right w:w="43" w:type="dxa"/>
            </w:tcMar>
            <w:vAlign w:val="bottom"/>
          </w:tcPr>
          <w:p w14:paraId="44E70EBC" w14:textId="77777777" w:rsidR="00B80CBD" w:rsidRPr="005E4823" w:rsidRDefault="00B80CBD" w:rsidP="00C248AD">
            <w:pPr>
              <w:jc w:val="right"/>
              <w:rPr>
                <w:sz w:val="21"/>
              </w:rPr>
            </w:pPr>
          </w:p>
        </w:tc>
        <w:tc>
          <w:tcPr>
            <w:tcW w:w="920" w:type="dxa"/>
            <w:tcBorders>
              <w:top w:val="nil"/>
              <w:left w:val="nil"/>
              <w:bottom w:val="nil"/>
              <w:right w:val="nil"/>
            </w:tcBorders>
            <w:tcMar>
              <w:top w:w="128" w:type="dxa"/>
              <w:left w:w="43" w:type="dxa"/>
              <w:bottom w:w="43" w:type="dxa"/>
              <w:right w:w="43" w:type="dxa"/>
            </w:tcMar>
            <w:vAlign w:val="bottom"/>
          </w:tcPr>
          <w:p w14:paraId="6F2D234A" w14:textId="77777777" w:rsidR="00B80CBD" w:rsidRPr="005E4823" w:rsidRDefault="00B80CBD" w:rsidP="00C248AD">
            <w:pPr>
              <w:jc w:val="right"/>
              <w:rPr>
                <w:sz w:val="21"/>
              </w:rPr>
            </w:pPr>
            <w:r w:rsidRPr="005E4823">
              <w:rPr>
                <w:sz w:val="21"/>
              </w:rPr>
              <w:t>2,0</w:t>
            </w:r>
          </w:p>
        </w:tc>
        <w:tc>
          <w:tcPr>
            <w:tcW w:w="920" w:type="dxa"/>
            <w:tcBorders>
              <w:top w:val="nil"/>
              <w:left w:val="nil"/>
              <w:bottom w:val="nil"/>
              <w:right w:val="nil"/>
            </w:tcBorders>
            <w:tcMar>
              <w:top w:w="128" w:type="dxa"/>
              <w:left w:w="43" w:type="dxa"/>
              <w:bottom w:w="43" w:type="dxa"/>
              <w:right w:w="43" w:type="dxa"/>
            </w:tcMar>
            <w:vAlign w:val="bottom"/>
          </w:tcPr>
          <w:p w14:paraId="31AFC013" w14:textId="77777777" w:rsidR="00B80CBD" w:rsidRPr="005E4823" w:rsidRDefault="00B80CBD" w:rsidP="00C248AD">
            <w:pPr>
              <w:jc w:val="right"/>
              <w:rPr>
                <w:sz w:val="21"/>
              </w:rPr>
            </w:pPr>
            <w:r w:rsidRPr="005E4823">
              <w:rPr>
                <w:sz w:val="21"/>
              </w:rPr>
              <w:t>1,7</w:t>
            </w:r>
          </w:p>
        </w:tc>
        <w:tc>
          <w:tcPr>
            <w:tcW w:w="920" w:type="dxa"/>
            <w:tcBorders>
              <w:top w:val="nil"/>
              <w:left w:val="nil"/>
              <w:bottom w:val="nil"/>
              <w:right w:val="nil"/>
            </w:tcBorders>
            <w:tcMar>
              <w:top w:w="128" w:type="dxa"/>
              <w:left w:w="43" w:type="dxa"/>
              <w:bottom w:w="43" w:type="dxa"/>
              <w:right w:w="43" w:type="dxa"/>
            </w:tcMar>
            <w:vAlign w:val="bottom"/>
          </w:tcPr>
          <w:p w14:paraId="3E686BD9" w14:textId="77777777" w:rsidR="00B80CBD" w:rsidRPr="005E4823" w:rsidRDefault="00B80CBD" w:rsidP="00C248AD">
            <w:pPr>
              <w:jc w:val="right"/>
              <w:rPr>
                <w:sz w:val="21"/>
              </w:rPr>
            </w:pPr>
            <w:r w:rsidRPr="005E4823">
              <w:rPr>
                <w:sz w:val="21"/>
              </w:rPr>
              <w:t>1,8</w:t>
            </w:r>
          </w:p>
        </w:tc>
        <w:tc>
          <w:tcPr>
            <w:tcW w:w="920" w:type="dxa"/>
            <w:tcBorders>
              <w:top w:val="nil"/>
              <w:left w:val="nil"/>
              <w:bottom w:val="nil"/>
              <w:right w:val="nil"/>
            </w:tcBorders>
            <w:tcMar>
              <w:top w:w="128" w:type="dxa"/>
              <w:left w:w="43" w:type="dxa"/>
              <w:bottom w:w="43" w:type="dxa"/>
              <w:right w:w="43" w:type="dxa"/>
            </w:tcMar>
            <w:vAlign w:val="bottom"/>
          </w:tcPr>
          <w:p w14:paraId="46FE4098" w14:textId="77777777" w:rsidR="00B80CBD" w:rsidRPr="005E4823" w:rsidRDefault="00B80CBD" w:rsidP="00C248AD">
            <w:pPr>
              <w:jc w:val="right"/>
              <w:rPr>
                <w:sz w:val="21"/>
              </w:rPr>
            </w:pPr>
            <w:r w:rsidRPr="005E4823">
              <w:rPr>
                <w:sz w:val="21"/>
              </w:rPr>
              <w:t>1,8</w:t>
            </w:r>
          </w:p>
        </w:tc>
      </w:tr>
      <w:tr w:rsidR="0051393F" w:rsidRPr="005E4823" w14:paraId="3F26FB2F" w14:textId="77777777">
        <w:trPr>
          <w:trHeight w:val="380"/>
        </w:trPr>
        <w:tc>
          <w:tcPr>
            <w:tcW w:w="320" w:type="dxa"/>
            <w:tcBorders>
              <w:top w:val="nil"/>
              <w:left w:val="nil"/>
              <w:bottom w:val="single" w:sz="4" w:space="0" w:color="000000"/>
              <w:right w:val="nil"/>
            </w:tcBorders>
            <w:tcMar>
              <w:top w:w="128" w:type="dxa"/>
              <w:left w:w="43" w:type="dxa"/>
              <w:bottom w:w="43" w:type="dxa"/>
              <w:right w:w="43" w:type="dxa"/>
            </w:tcMar>
          </w:tcPr>
          <w:p w14:paraId="730916A7" w14:textId="77777777" w:rsidR="00B80CBD" w:rsidRPr="005E4823" w:rsidRDefault="00B80CBD" w:rsidP="005E4823">
            <w:pPr>
              <w:rPr>
                <w:sz w:val="21"/>
              </w:rPr>
            </w:pPr>
          </w:p>
        </w:tc>
        <w:tc>
          <w:tcPr>
            <w:tcW w:w="4340" w:type="dxa"/>
            <w:gridSpan w:val="3"/>
            <w:tcBorders>
              <w:top w:val="nil"/>
              <w:left w:val="nil"/>
              <w:bottom w:val="single" w:sz="4" w:space="0" w:color="000000"/>
              <w:right w:val="nil"/>
            </w:tcBorders>
            <w:tcMar>
              <w:top w:w="128" w:type="dxa"/>
              <w:left w:w="43" w:type="dxa"/>
              <w:bottom w:w="43" w:type="dxa"/>
              <w:right w:w="43" w:type="dxa"/>
            </w:tcMar>
          </w:tcPr>
          <w:p w14:paraId="3EB707DE" w14:textId="77777777" w:rsidR="00B80CBD" w:rsidRPr="005E4823" w:rsidRDefault="00B80CBD" w:rsidP="005E4823">
            <w:pPr>
              <w:rPr>
                <w:sz w:val="21"/>
              </w:rPr>
            </w:pPr>
            <w:r w:rsidRPr="005E4823">
              <w:rPr>
                <w:sz w:val="21"/>
              </w:rPr>
              <w:t xml:space="preserve">KPI handelspartnerne </w:t>
            </w:r>
            <w:r w:rsidRPr="005E4823">
              <w:rPr>
                <w:sz w:val="21"/>
              </w:rPr>
              <w:tab/>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0EB5AB97" w14:textId="77777777" w:rsidR="00B80CBD" w:rsidRPr="005E4823" w:rsidRDefault="00B80CBD" w:rsidP="00C248AD">
            <w:pPr>
              <w:jc w:val="right"/>
              <w:rPr>
                <w:sz w:val="21"/>
              </w:rPr>
            </w:pP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A846E75" w14:textId="77777777" w:rsidR="00B80CBD" w:rsidRPr="005E4823" w:rsidRDefault="00B80CBD" w:rsidP="00C248AD">
            <w:pPr>
              <w:jc w:val="right"/>
              <w:rPr>
                <w:sz w:val="21"/>
              </w:rPr>
            </w:pPr>
            <w:r w:rsidRPr="005E4823">
              <w:rPr>
                <w:sz w:val="21"/>
              </w:rPr>
              <w:t>2,1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58E7DF4" w14:textId="77777777" w:rsidR="00B80CBD" w:rsidRPr="005E4823" w:rsidRDefault="00B80CBD" w:rsidP="00C248AD">
            <w:pPr>
              <w:jc w:val="right"/>
              <w:rPr>
                <w:sz w:val="21"/>
              </w:rPr>
            </w:pPr>
            <w:r w:rsidRPr="005E4823">
              <w:rPr>
                <w:sz w:val="21"/>
              </w:rPr>
              <w:t>2,5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682F8B7" w14:textId="77777777" w:rsidR="00B80CBD" w:rsidRPr="005E4823" w:rsidRDefault="00B80CBD" w:rsidP="00C248AD">
            <w:pPr>
              <w:jc w:val="right"/>
              <w:rPr>
                <w:sz w:val="21"/>
              </w:rPr>
            </w:pPr>
            <w:r w:rsidRPr="005E4823">
              <w:rPr>
                <w:sz w:val="21"/>
              </w:rPr>
              <w:t>2,3</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98C8715" w14:textId="77777777" w:rsidR="00B80CBD" w:rsidRPr="005E4823" w:rsidRDefault="00B80CBD" w:rsidP="00C248AD">
            <w:pPr>
              <w:jc w:val="right"/>
              <w:rPr>
                <w:sz w:val="21"/>
              </w:rPr>
            </w:pPr>
            <w:r w:rsidRPr="005E4823">
              <w:rPr>
                <w:sz w:val="21"/>
              </w:rPr>
              <w:t>2,2</w:t>
            </w:r>
          </w:p>
        </w:tc>
      </w:tr>
    </w:tbl>
    <w:p w14:paraId="05A1FB67"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 xml:space="preserve">Foreløpige nasjonalregnskapstall i løpende priser. </w:t>
      </w:r>
    </w:p>
    <w:p w14:paraId="32364695" w14:textId="77777777" w:rsidR="00B80CBD" w:rsidRPr="005E4823" w:rsidRDefault="00B80CBD" w:rsidP="005E4823">
      <w:pPr>
        <w:pStyle w:val="tabell-noter"/>
      </w:pPr>
      <w:r w:rsidRPr="005E4823">
        <w:rPr>
          <w:rStyle w:val="skrift-hevet"/>
        </w:rPr>
        <w:t>2</w:t>
      </w:r>
      <w:r w:rsidRPr="005E4823">
        <w:t xml:space="preserve"> </w:t>
      </w:r>
      <w:r w:rsidRPr="005E4823">
        <w:tab/>
      </w:r>
      <w:proofErr w:type="spellStart"/>
      <w:r w:rsidRPr="005E4823">
        <w:t>Veksrater</w:t>
      </w:r>
      <w:proofErr w:type="spellEnd"/>
      <w:r w:rsidRPr="005E4823">
        <w:t xml:space="preserve"> fra og med 2025 angitt i volum.</w:t>
      </w:r>
    </w:p>
    <w:p w14:paraId="673E8364" w14:textId="77777777" w:rsidR="00B80CBD" w:rsidRPr="005E4823" w:rsidRDefault="00B80CBD" w:rsidP="005E4823">
      <w:pPr>
        <w:pStyle w:val="tabell-noter"/>
        <w:rPr>
          <w:rStyle w:val="skrift-hevet"/>
        </w:rPr>
      </w:pPr>
      <w:r w:rsidRPr="005E4823">
        <w:rPr>
          <w:rStyle w:val="skrift-hevet"/>
        </w:rPr>
        <w:t>3</w:t>
      </w:r>
      <w:r w:rsidRPr="005E4823">
        <w:tab/>
        <w:t>Utenom lagerendring.</w:t>
      </w:r>
    </w:p>
    <w:p w14:paraId="6443752F" w14:textId="77777777" w:rsidR="00B80CBD" w:rsidRPr="005E4823" w:rsidRDefault="00B80CBD" w:rsidP="005E4823">
      <w:pPr>
        <w:pStyle w:val="tabell-noter"/>
        <w:rPr>
          <w:rStyle w:val="skrift-hevet"/>
        </w:rPr>
      </w:pPr>
      <w:r w:rsidRPr="005E4823">
        <w:rPr>
          <w:rStyle w:val="skrift-hevet"/>
        </w:rPr>
        <w:t>4</w:t>
      </w:r>
      <w:r w:rsidRPr="005E4823">
        <w:tab/>
        <w:t xml:space="preserve">Tilsvarer prognosen for pengemarkedsrenten fra Norges Banks </w:t>
      </w:r>
      <w:proofErr w:type="spellStart"/>
      <w:r w:rsidRPr="005E4823">
        <w:t>Pengepolitisk</w:t>
      </w:r>
      <w:proofErr w:type="spellEnd"/>
      <w:r w:rsidRPr="005E4823">
        <w:t xml:space="preserve"> rapport 2/26.</w:t>
      </w:r>
    </w:p>
    <w:p w14:paraId="0AF36E75" w14:textId="77777777" w:rsidR="00B80CBD" w:rsidRPr="005E4823" w:rsidRDefault="00B80CBD" w:rsidP="005E4823">
      <w:pPr>
        <w:pStyle w:val="tabell-noter"/>
        <w:rPr>
          <w:rStyle w:val="skrift-hevet"/>
        </w:rPr>
      </w:pPr>
      <w:r w:rsidRPr="005E4823">
        <w:rPr>
          <w:rStyle w:val="skrift-hevet"/>
        </w:rPr>
        <w:t>5</w:t>
      </w:r>
      <w:r w:rsidRPr="005E4823">
        <w:tab/>
        <w:t>Prosentvis endring i den inverse av valutakursindeksen I-44. Positivt tall angir sterkere krone.</w:t>
      </w:r>
    </w:p>
    <w:p w14:paraId="37E144F0" w14:textId="77777777" w:rsidR="00B80CBD" w:rsidRPr="005E4823" w:rsidRDefault="00B80CBD" w:rsidP="005E4823">
      <w:pPr>
        <w:pStyle w:val="tabell-noter"/>
        <w:rPr>
          <w:rStyle w:val="skrift-hevet"/>
        </w:rPr>
      </w:pPr>
      <w:r w:rsidRPr="005E4823">
        <w:rPr>
          <w:rStyle w:val="skrift-hevet"/>
        </w:rPr>
        <w:t>6</w:t>
      </w:r>
      <w:r w:rsidRPr="005E4823">
        <w:rPr>
          <w:rStyle w:val="skrift-hevet"/>
        </w:rPr>
        <w:tab/>
      </w:r>
      <w:r w:rsidRPr="005E4823">
        <w:t>Norges 10 viktigste handelspartnere vektet sammen med respektive andeler av hhv. norsk eksport av varer u/olje og gass og norsk import av varer u/skip, oljeplattformer og råolje.</w:t>
      </w:r>
    </w:p>
    <w:p w14:paraId="581E7B23" w14:textId="77777777" w:rsidR="00B80CBD" w:rsidRPr="005E4823" w:rsidRDefault="00B80CBD" w:rsidP="005E4823">
      <w:pPr>
        <w:pStyle w:val="Kilde"/>
      </w:pPr>
      <w:r w:rsidRPr="005E4823">
        <w:t xml:space="preserve">Kilder: Statistisk sentralbyrå, IMF, Eurostat, Norges Bank, Nav, Reuters, </w:t>
      </w:r>
      <w:proofErr w:type="spellStart"/>
      <w:r w:rsidRPr="005E4823">
        <w:t>Macrobond</w:t>
      </w:r>
      <w:proofErr w:type="spellEnd"/>
      <w:r w:rsidRPr="005E4823">
        <w:t xml:space="preserve"> og Finansdepartementet.</w:t>
      </w:r>
    </w:p>
    <w:p w14:paraId="2466C04A" w14:textId="64E927C0" w:rsidR="00B80CBD" w:rsidRPr="005E4823" w:rsidRDefault="00953971" w:rsidP="005E4823">
      <w:r w:rsidRPr="005E4823">
        <w:rPr>
          <w:noProof/>
        </w:rPr>
        <w:drawing>
          <wp:inline distT="0" distB="0" distL="0" distR="0" wp14:anchorId="4DC404F8" wp14:editId="45DDB157">
            <wp:extent cx="2190750" cy="2484883"/>
            <wp:effectExtent l="0" t="0" r="0" b="0"/>
            <wp:docPr id="33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50509" name=""/>
                    <pic:cNvPicPr/>
                  </pic:nvPicPr>
                  <pic:blipFill>
                    <a:blip r:embed="rId14"/>
                    <a:stretch>
                      <a:fillRect/>
                    </a:stretch>
                  </pic:blipFill>
                  <pic:spPr>
                    <a:xfrm>
                      <a:off x="0" y="0"/>
                      <a:ext cx="2190750" cy="2484755"/>
                    </a:xfrm>
                    <a:prstGeom prst="rect">
                      <a:avLst/>
                    </a:prstGeom>
                  </pic:spPr>
                </pic:pic>
              </a:graphicData>
            </a:graphic>
          </wp:inline>
        </w:drawing>
      </w:r>
    </w:p>
    <w:p w14:paraId="14EB90CE" w14:textId="77777777" w:rsidR="00B80CBD" w:rsidRPr="005E4823" w:rsidRDefault="00B80CBD" w:rsidP="005E4823">
      <w:pPr>
        <w:pStyle w:val="figur-tittel"/>
      </w:pPr>
      <w:r w:rsidRPr="005E4823">
        <w:t>Utvikling i fastlands-BNP etter etterspørselskomponent. Vekst i prosent. 2025–2028</w:t>
      </w:r>
    </w:p>
    <w:p w14:paraId="2C1EF1F9" w14:textId="77777777" w:rsidR="00B80CBD" w:rsidRPr="005E4823" w:rsidRDefault="00B80CBD" w:rsidP="005E4823">
      <w:pPr>
        <w:pStyle w:val="figur-noter"/>
        <w:rPr>
          <w:rStyle w:val="skrift-hevet"/>
        </w:rPr>
      </w:pPr>
      <w:r w:rsidRPr="005E4823">
        <w:rPr>
          <w:rStyle w:val="skrift-hevet"/>
        </w:rPr>
        <w:t>1</w:t>
      </w:r>
      <w:r w:rsidRPr="005E4823">
        <w:tab/>
        <w:t>Lagerendringer og andre statistiske avvik.</w:t>
      </w:r>
    </w:p>
    <w:p w14:paraId="3A35ADB5" w14:textId="77777777" w:rsidR="00B80CBD" w:rsidRPr="005E4823" w:rsidRDefault="00B80CBD" w:rsidP="005E4823">
      <w:pPr>
        <w:pStyle w:val="figur-noter"/>
        <w:rPr>
          <w:rStyle w:val="skrift-hevet"/>
        </w:rPr>
      </w:pPr>
      <w:r w:rsidRPr="005E4823">
        <w:rPr>
          <w:rStyle w:val="skrift-hevet"/>
        </w:rPr>
        <w:t>2</w:t>
      </w:r>
      <w:r w:rsidRPr="005E4823">
        <w:tab/>
        <w:t>Oljevirksomhet og utenriks sjøfart beskriver etterspørselen fra disse næringene mot fastlandet.</w:t>
      </w:r>
    </w:p>
    <w:p w14:paraId="3855C0D6" w14:textId="77777777" w:rsidR="00B80CBD" w:rsidRPr="005E4823" w:rsidRDefault="00B80CBD" w:rsidP="005E4823">
      <w:pPr>
        <w:pStyle w:val="Kilde"/>
      </w:pPr>
      <w:r w:rsidRPr="005E4823">
        <w:t>Kilder: Statistisk sentralbyrå og Finansdepartementet.</w:t>
      </w:r>
    </w:p>
    <w:p w14:paraId="4CD3A18A" w14:textId="77777777" w:rsidR="00B80CBD" w:rsidRPr="005E4823" w:rsidRDefault="00B80CBD" w:rsidP="005E4823">
      <w:pPr>
        <w:pStyle w:val="avsnitt-undertittel"/>
      </w:pPr>
      <w:r w:rsidRPr="005E4823">
        <w:t>Prisveksten ventes å holde seg over inflasjonsmålet</w:t>
      </w:r>
    </w:p>
    <w:p w14:paraId="6DE91621" w14:textId="77777777" w:rsidR="00B80CBD" w:rsidRPr="005E4823" w:rsidRDefault="00B80CBD" w:rsidP="005E4823">
      <w:r w:rsidRPr="005E4823">
        <w:t>Det ventes å ta tid før konsumprisveksten kommer ned mot inflasjonsmålet, se figur 2.9. Så langt i år har prisveksten målt ved både tolvmånedersendringen i konsumprisindeksen (KPI) og konsumprisindeksen justert for avgiftsendringer og uten energivarer (KPI-JAE), ligget rundt 3 pst., om lag som i 2025. I august var tolvmånedersveksten i KPI 3,3 pst., mens den for KPI-JAE var 3,0 pst. Prisveksten tok seg opp fra juli til august som følge av at fjorårets reduksjon i barnehageprisene falt ut av tolvmånedersveksten.</w:t>
      </w:r>
    </w:p>
    <w:p w14:paraId="2202D884" w14:textId="77777777" w:rsidR="00B80CBD" w:rsidRPr="005E4823" w:rsidRDefault="00B80CBD" w:rsidP="005E4823">
      <w:r w:rsidRPr="005E4823">
        <w:t>Energiprisene har økt, noe som reflekterer høyere priser på både drivstoff og elektrisitet. Uten strømstøtteordningene ville utslagene i KPI vært større, se boks 2.3. Også de midlertidige reduksjonene i drivstoffavgiftene trakk KPI-veksten litt ned i år, men utviklingen i energiprisene bidrar likevel til at KPI anslås å vokse noe mer enn KPI-JAE i år. Neste år ventes energiprisene å trekke konsumprisveksten en god del ned. Det er likevel små forskjeller mellom anslagene for veksten i KPI og KPI-JAE for 2027. Det skyldes en videre reduksjon i beløpsgrensen i merverdiavgiftsfritaket for elbiler neste år. Det vil ikke påvirke KPI-JAE, men vil ventelig bidra til å løfte tolvmånedersveksten i KPI fra og med januar.</w:t>
      </w:r>
    </w:p>
    <w:p w14:paraId="6239026A" w14:textId="77777777" w:rsidR="00B80CBD" w:rsidRPr="005E4823" w:rsidRDefault="00B80CBD" w:rsidP="005E4823">
      <w:r w:rsidRPr="005E4823">
        <w:t xml:space="preserve">Den importerte prisveksten har økt noe siden i fjor høst, men styrkingen av kronekursen ventes å bidra til at den demper seg de neste årene. </w:t>
      </w:r>
    </w:p>
    <w:p w14:paraId="401E7AC5" w14:textId="77777777" w:rsidR="00B80CBD" w:rsidRPr="005E4823" w:rsidRDefault="00B80CBD" w:rsidP="005E4823">
      <w:r w:rsidRPr="005E4823">
        <w:t>Inflasjonen anslås å holde seg oppe særlig ettersom lønnsveksten ventes å forbli relativt høy uten at det er høy produktivitetsvekst. Effekten av høy lønnsvekst er særlig synlig i bidraget til samlet prisvekst fra tjenester uten husleie, se figur 2.10. Kombinasjonen av prisvekst på nye husleiekontrakter og fortsatt etterslep av KPI-justering i eksisterende leiekontrakter har ført til at den målte veksten i husleier har økt i det siste. Det legges til grunn at veksten i husleier vil bidra til å holde inflasjonen oppe også neste år. Selv om veksten i husleiene de siste årene har vært høyere enn normalt, har en beregnet konsumprisindeks uten husleie, utviklet seg omtrent som KPI.</w:t>
      </w:r>
    </w:p>
    <w:p w14:paraId="6C589E5F" w14:textId="77777777" w:rsidR="00B80CBD" w:rsidRPr="005E4823" w:rsidRDefault="00B80CBD" w:rsidP="005E4823">
      <w:pPr>
        <w:pStyle w:val="avsnitt-undertittel"/>
      </w:pPr>
      <w:r w:rsidRPr="005E4823">
        <w:t>Fortsatt lav registrert ledighet</w:t>
      </w:r>
    </w:p>
    <w:p w14:paraId="1EC0954E" w14:textId="77777777" w:rsidR="00B80CBD" w:rsidRPr="005E4823" w:rsidRDefault="00B80CBD" w:rsidP="005E4823">
      <w:r w:rsidRPr="005E4823">
        <w:t>I flere av årene etter pandemien har det vært mangel på arbeidskraft. Det har bidratt til at sysselsettingsveksten har vært mer avhengig av tilbudssiden enn etterspørselssiden i arbeidsmarkedet.</w:t>
      </w:r>
    </w:p>
    <w:p w14:paraId="5D2C8F4D" w14:textId="77777777" w:rsidR="00B80CBD" w:rsidRPr="005E4823" w:rsidRDefault="00B80CBD" w:rsidP="005E4823">
      <w:r w:rsidRPr="005E4823">
        <w:t>I det siste har mangelen på arbeidskraft avtatt noe, men sysselsettingen har fortsatt å øke det siste halvåret i om lag samme takt som de to foregående årene. Det har vært oppgang både i private næringer og i offentlig forvaltning. I andre kvartal i år var det sysselsatt rundt 20 000 flere enn på samme tid i fjor. Vel 70 pst. av oppgangen kom i private næringer. Sysselsettingen ventes å øke videre fremover, med en vekst på 0,6 pst. i år og noe mer avdempet vekst til neste år.</w:t>
      </w:r>
    </w:p>
    <w:p w14:paraId="11825F22" w14:textId="77777777" w:rsidR="00B80CBD" w:rsidRPr="005E4823" w:rsidRDefault="00B80CBD" w:rsidP="005E4823">
      <w:r w:rsidRPr="005E4823">
        <w:t>Den registrerte arbeidsledigheten har holdt seg lav i flere i år. Ved utgangen av august var 2,1 pst. registrert som helt ledige, se figur 2.11. Det er samme nivå som gjennomsnittet for i fjor. Arbeidsledigheten målt ved Arbeidskraftundersøkelsen har avtatt noe i år og tilsvarte 4,5 pst. trendjustert i august i år. Samlet sett anslås arbeidsledigheten å endre seg lite fremover. Arbeidsmarkedet er nærmere omtalt i avsnitt 2.4.</w:t>
      </w:r>
    </w:p>
    <w:p w14:paraId="51884CE1" w14:textId="77777777" w:rsidR="00B80CBD" w:rsidRPr="005E4823" w:rsidRDefault="00B80CBD" w:rsidP="005E4823">
      <w:pPr>
        <w:pStyle w:val="avsnitt-undertittel"/>
      </w:pPr>
      <w:r w:rsidRPr="005E4823">
        <w:t>Reallønnsvekst i år og neste år</w:t>
      </w:r>
    </w:p>
    <w:p w14:paraId="74FA300C" w14:textId="77777777" w:rsidR="00B80CBD" w:rsidRPr="005E4823" w:rsidRDefault="00B80CBD" w:rsidP="005E4823">
      <w:r w:rsidRPr="005E4823">
        <w:t>God lønnsomhet i industrien, høy prisvekst og lav registrert arbeidsledighet har bidratt til høy lønnsvekst de siste årene. Årslønnsveksten i fjor var på 4,9 pst., fem tideler høyere enn frontfagsrammen. Det ga betydelig reallønnsvekst.</w:t>
      </w:r>
    </w:p>
    <w:p w14:paraId="3D12342C" w14:textId="77777777" w:rsidR="00B80CBD" w:rsidRPr="005E4823" w:rsidRDefault="00B80CBD" w:rsidP="005E4823">
      <w:r w:rsidRPr="005E4823">
        <w:t>Lønnsdannelsen i Norge bygger på frontfagsmodellen hvor sentrale tariffområder i konkurranseutsatt sektor (frontfaget) forhandler først og setter normen for de øvrige områdene. NHO anslår, i forståelse med LO, årslønnsveksten i industrien samlet i NHO-området til 4,4 pst. i år.</w:t>
      </w:r>
    </w:p>
    <w:p w14:paraId="7E68408A" w14:textId="77777777" w:rsidR="00B80CBD" w:rsidRPr="005E4823" w:rsidRDefault="00B80CBD" w:rsidP="005E4823">
      <w:r w:rsidRPr="005E4823">
        <w:t>Lønnskostnadsandelen for industrien er en sentral indikator for å følge frontfagets konkurranseevne. Lønnskostnadsandelen samlet var i 2025 under gjennomsnittet for de siste 20 årene. Det er likevel betydelige forskjeller mellom industrigrener. Innen verkstedindustri og skipsbygging har lønnskostnadsandelen avtatt i flere år. Innen råvarebasert industri falt lønnskostnadsandelen med mer enn 30 pst. fra 2020 til 2022, blant annet som følge av en betydelig økning i råvareprisene. Den reduserte lønnskostnadsandelen for industrien samlet de siste årene gir isolert sett rom for at lønnsveksten kan holde seg høyere enn veksten i prisene fremover. Det er knyttet usikkerhet til utviklingen i både råvarepriser og energipriser. Dersom disse skulle bli redusert vil det dempe lønnsomheten i industrien. Det kan i så fall påvirke lønnsveksten. Endringer i valutakursen vil også påvirke lønnsomheten i industrien.</w:t>
      </w:r>
    </w:p>
    <w:p w14:paraId="0080F60F" w14:textId="77777777" w:rsidR="00B80CBD" w:rsidRPr="005E4823" w:rsidRDefault="00B80CBD" w:rsidP="005E4823">
      <w:r w:rsidRPr="005E4823">
        <w:t>Arbeidsledigheten er lav i flere deler av arbeidsmarkedet og mange arbeidsgivere har fortsatt utfordringer med å rekruttere arbeidskraft. I denne meldingen legges det samlet sett til grunn en årslønnsvekst på 4,6 pst. i år. Til neste år anslås årslønnen å øke med 4 pst. Det tilsier god reallønnsvekst både i år og til neste år.</w:t>
      </w:r>
    </w:p>
    <w:p w14:paraId="6E6C3DBE" w14:textId="77777777" w:rsidR="00B80CBD" w:rsidRPr="005E4823" w:rsidRDefault="00B80CBD" w:rsidP="005E4823">
      <w:pPr>
        <w:pStyle w:val="avsnitt-undertittel"/>
      </w:pPr>
      <w:r w:rsidRPr="005E4823">
        <w:t>Husholdningene trekker litt i bremsen i år</w:t>
      </w:r>
    </w:p>
    <w:p w14:paraId="498986E1" w14:textId="77777777" w:rsidR="00B80CBD" w:rsidRPr="005E4823" w:rsidRDefault="00B80CBD" w:rsidP="005E4823">
      <w:r w:rsidRPr="005E4823">
        <w:t>Etter god vekst i konsumet i fjor har veksten dempet seg i første halvår i år. Noe av utviklingen skyldes sterk vekst i bilkjøpene i fjerde kvartal i fjor, som ble fulgt av et markert fall i første kvartal i år. Fra første til andre kvartal var konsumet om lag uendret, og løpende statistikk tilsier at veksten i år vil bli nokså nøktern. Den svakere utviklingen kan indikere at økt usikkerhet og noe høyere renter har gjort husholdningene mer avventende, og at de sparer en høyere andel av inntektene sine enn tidligere.</w:t>
      </w:r>
    </w:p>
    <w:p w14:paraId="3C08377C" w14:textId="77777777" w:rsidR="00B80CBD" w:rsidRPr="005E4823" w:rsidRDefault="00B80CBD" w:rsidP="005E4823">
      <w:r w:rsidRPr="005E4823">
        <w:t>God inntektsutvikling bidrar til å understøtte husholdningenes konsum. Reallønnsveksten har vært god de senere årene, og anslås å holde seg oppe. Rentene som legges til grunn fremover, er heller ikke til hinder for videre vekst i husholdningenes disponible realinntekter. Veksten i konsumet ventes å ta seg noe opp fra og med neste år.</w:t>
      </w:r>
    </w:p>
    <w:p w14:paraId="22457068" w14:textId="590FB483" w:rsidR="00B80CBD" w:rsidRPr="005E4823" w:rsidRDefault="00953971" w:rsidP="005E4823">
      <w:r w:rsidRPr="005E4823">
        <w:rPr>
          <w:noProof/>
        </w:rPr>
        <w:drawing>
          <wp:inline distT="0" distB="0" distL="0" distR="0" wp14:anchorId="29655E7C" wp14:editId="6A30468E">
            <wp:extent cx="2190750" cy="2160272"/>
            <wp:effectExtent l="0" t="0" r="0" b="0"/>
            <wp:docPr id="33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746144" name=""/>
                    <pic:cNvPicPr/>
                  </pic:nvPicPr>
                  <pic:blipFill>
                    <a:blip r:embed="rId15"/>
                    <a:stretch>
                      <a:fillRect/>
                    </a:stretch>
                  </pic:blipFill>
                  <pic:spPr>
                    <a:xfrm>
                      <a:off x="0" y="0"/>
                      <a:ext cx="2190750" cy="2160270"/>
                    </a:xfrm>
                    <a:prstGeom prst="rect">
                      <a:avLst/>
                    </a:prstGeom>
                  </pic:spPr>
                </pic:pic>
              </a:graphicData>
            </a:graphic>
          </wp:inline>
        </w:drawing>
      </w:r>
    </w:p>
    <w:p w14:paraId="5CF60FE2" w14:textId="77777777" w:rsidR="00B80CBD" w:rsidRPr="005E4823" w:rsidRDefault="00B80CBD" w:rsidP="005E4823">
      <w:pPr>
        <w:pStyle w:val="figur-tittel"/>
      </w:pPr>
      <w:r w:rsidRPr="005E4823">
        <w:t>Norges Banks styringsrente. Prosent. 1. kvartal 2022–2. kvartal 2030</w:t>
      </w:r>
      <w:r w:rsidRPr="005E4823">
        <w:rPr>
          <w:rStyle w:val="skrift-hevet"/>
        </w:rPr>
        <w:t>1</w:t>
      </w:r>
    </w:p>
    <w:p w14:paraId="66CC4397" w14:textId="77777777" w:rsidR="00B80CBD" w:rsidRPr="005E4823" w:rsidRDefault="00B80CBD" w:rsidP="005E4823">
      <w:pPr>
        <w:pStyle w:val="figur-noter"/>
        <w:rPr>
          <w:rStyle w:val="skrift-hevet"/>
        </w:rPr>
      </w:pPr>
      <w:r w:rsidRPr="005E4823">
        <w:rPr>
          <w:rStyle w:val="skrift-hevet"/>
        </w:rPr>
        <w:t>1</w:t>
      </w:r>
      <w:r w:rsidRPr="005E4823">
        <w:tab/>
        <w:t xml:space="preserve">Norges Banks anslag for styringsrenten på forskjellige tidspunkt. </w:t>
      </w:r>
      <w:proofErr w:type="spellStart"/>
      <w:r w:rsidRPr="005E4823">
        <w:t>Pengepolitisk</w:t>
      </w:r>
      <w:proofErr w:type="spellEnd"/>
      <w:r w:rsidRPr="005E4823">
        <w:t xml:space="preserve"> rapport (PPR) 4/25 ble lagt frem 18. desember 2025, PPR 1/26 26. mars 2026, PPR 2/2026 18. juni 2026 og PPR 3/2026 24. september 2026.</w:t>
      </w:r>
    </w:p>
    <w:p w14:paraId="4549E6AD" w14:textId="77777777" w:rsidR="00B80CBD" w:rsidRPr="005E4823" w:rsidRDefault="00B80CBD" w:rsidP="005E4823">
      <w:pPr>
        <w:pStyle w:val="Kilde"/>
      </w:pPr>
      <w:r w:rsidRPr="005E4823">
        <w:t>Kilde: Norges Bank.</w:t>
      </w:r>
    </w:p>
    <w:p w14:paraId="3F234720" w14:textId="3893E1FB" w:rsidR="00B80CBD" w:rsidRPr="005E4823" w:rsidRDefault="00953971" w:rsidP="005E4823">
      <w:r w:rsidRPr="005E4823">
        <w:rPr>
          <w:noProof/>
        </w:rPr>
        <w:drawing>
          <wp:inline distT="0" distB="0" distL="0" distR="0" wp14:anchorId="7F892F60" wp14:editId="29298303">
            <wp:extent cx="2190750" cy="2160272"/>
            <wp:effectExtent l="0" t="0" r="0" b="0"/>
            <wp:docPr id="33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252831" name=""/>
                    <pic:cNvPicPr/>
                  </pic:nvPicPr>
                  <pic:blipFill>
                    <a:blip r:embed="rId16"/>
                    <a:stretch>
                      <a:fillRect/>
                    </a:stretch>
                  </pic:blipFill>
                  <pic:spPr>
                    <a:xfrm>
                      <a:off x="0" y="0"/>
                      <a:ext cx="2190750" cy="2160270"/>
                    </a:xfrm>
                    <a:prstGeom prst="rect">
                      <a:avLst/>
                    </a:prstGeom>
                  </pic:spPr>
                </pic:pic>
              </a:graphicData>
            </a:graphic>
          </wp:inline>
        </w:drawing>
      </w:r>
    </w:p>
    <w:p w14:paraId="476C6D04" w14:textId="77777777" w:rsidR="00B80CBD" w:rsidRPr="005E4823" w:rsidRDefault="00B80CBD" w:rsidP="005E4823">
      <w:pPr>
        <w:pStyle w:val="figur-tittel"/>
      </w:pPr>
      <w:r w:rsidRPr="005E4823">
        <w:t>Tolvmånedersvekst i KPI og KPI-JAE. Prosent. 2020–2028</w:t>
      </w:r>
    </w:p>
    <w:p w14:paraId="259F1CDA" w14:textId="77777777" w:rsidR="00B80CBD" w:rsidRPr="005E4823" w:rsidRDefault="00B80CBD" w:rsidP="005E4823">
      <w:pPr>
        <w:pStyle w:val="Kilde"/>
      </w:pPr>
      <w:r w:rsidRPr="005E4823">
        <w:t>Kilder: Statistisk sentralbyrå og Finansdepartementet.</w:t>
      </w:r>
    </w:p>
    <w:p w14:paraId="6422AE56" w14:textId="0CAE387C" w:rsidR="00B80CBD" w:rsidRPr="005E4823" w:rsidRDefault="00953971" w:rsidP="005E4823">
      <w:r w:rsidRPr="005E4823">
        <w:rPr>
          <w:noProof/>
        </w:rPr>
        <w:drawing>
          <wp:inline distT="0" distB="0" distL="0" distR="0" wp14:anchorId="52E3B429" wp14:editId="74917E7B">
            <wp:extent cx="2190750" cy="2160272"/>
            <wp:effectExtent l="0" t="0" r="0" b="0"/>
            <wp:docPr id="33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61310" name=""/>
                    <pic:cNvPicPr/>
                  </pic:nvPicPr>
                  <pic:blipFill>
                    <a:blip r:embed="rId17"/>
                    <a:stretch>
                      <a:fillRect/>
                    </a:stretch>
                  </pic:blipFill>
                  <pic:spPr>
                    <a:xfrm>
                      <a:off x="0" y="0"/>
                      <a:ext cx="2190750" cy="2160270"/>
                    </a:xfrm>
                    <a:prstGeom prst="rect">
                      <a:avLst/>
                    </a:prstGeom>
                  </pic:spPr>
                </pic:pic>
              </a:graphicData>
            </a:graphic>
          </wp:inline>
        </w:drawing>
      </w:r>
    </w:p>
    <w:p w14:paraId="2186FC99" w14:textId="77777777" w:rsidR="00B80CBD" w:rsidRPr="005E4823" w:rsidRDefault="00B80CBD" w:rsidP="005E4823">
      <w:pPr>
        <w:pStyle w:val="figur-tittel"/>
      </w:pPr>
      <w:r w:rsidRPr="005E4823">
        <w:t>Vekst i KPI og bidrag til vekst. Prosent. 2025–2028</w:t>
      </w:r>
    </w:p>
    <w:p w14:paraId="52954DE0" w14:textId="77777777" w:rsidR="00B80CBD" w:rsidRPr="005E4823" w:rsidRDefault="00B80CBD" w:rsidP="005E4823">
      <w:pPr>
        <w:pStyle w:val="Kilde"/>
      </w:pPr>
      <w:r w:rsidRPr="005E4823">
        <w:t>Kilder: Statistisk sentralbyrå og Finansdepartementet.</w:t>
      </w:r>
    </w:p>
    <w:p w14:paraId="44D9717A" w14:textId="01A63542" w:rsidR="00B80CBD" w:rsidRPr="005E4823" w:rsidRDefault="00953971" w:rsidP="005E4823">
      <w:r w:rsidRPr="005E4823">
        <w:rPr>
          <w:noProof/>
        </w:rPr>
        <w:drawing>
          <wp:inline distT="0" distB="0" distL="0" distR="0" wp14:anchorId="63E16910" wp14:editId="5895B0A3">
            <wp:extent cx="2190750" cy="2160272"/>
            <wp:effectExtent l="0" t="0" r="0" b="0"/>
            <wp:docPr id="33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93993" name=""/>
                    <pic:cNvPicPr/>
                  </pic:nvPicPr>
                  <pic:blipFill>
                    <a:blip r:embed="rId18"/>
                    <a:stretch>
                      <a:fillRect/>
                    </a:stretch>
                  </pic:blipFill>
                  <pic:spPr>
                    <a:xfrm>
                      <a:off x="0" y="0"/>
                      <a:ext cx="2190750" cy="2160270"/>
                    </a:xfrm>
                    <a:prstGeom prst="rect">
                      <a:avLst/>
                    </a:prstGeom>
                  </pic:spPr>
                </pic:pic>
              </a:graphicData>
            </a:graphic>
          </wp:inline>
        </w:drawing>
      </w:r>
    </w:p>
    <w:p w14:paraId="64E32CC2" w14:textId="77777777" w:rsidR="00B80CBD" w:rsidRPr="005E4823" w:rsidRDefault="00B80CBD" w:rsidP="005E4823">
      <w:pPr>
        <w:pStyle w:val="figur-tittel"/>
      </w:pPr>
      <w:r w:rsidRPr="005E4823">
        <w:t>Registrert ledige og AKU-ledige som prosent av arbeidsstyrken. Sesongjustert. 2022–2028</w:t>
      </w:r>
      <w:r w:rsidRPr="005E4823">
        <w:rPr>
          <w:rStyle w:val="skrift-hevet"/>
        </w:rPr>
        <w:t>1</w:t>
      </w:r>
    </w:p>
    <w:p w14:paraId="7A390DB4" w14:textId="77777777" w:rsidR="00B80CBD" w:rsidRPr="005E4823" w:rsidRDefault="00B80CBD" w:rsidP="005E4823">
      <w:pPr>
        <w:pStyle w:val="figur-noter"/>
        <w:rPr>
          <w:rStyle w:val="skrift-hevet"/>
        </w:rPr>
      </w:pPr>
      <w:r w:rsidRPr="005E4823">
        <w:rPr>
          <w:rStyle w:val="skrift-hevet"/>
        </w:rPr>
        <w:t>1</w:t>
      </w:r>
      <w:r w:rsidRPr="005E4823">
        <w:tab/>
        <w:t>Historisk gjennomsnitt for arbeidsledigheten er gjennomsnittet for perioden 2006–2019 og 2022–2025.</w:t>
      </w:r>
    </w:p>
    <w:p w14:paraId="79CF9C90" w14:textId="77777777" w:rsidR="00B80CBD" w:rsidRPr="005E4823" w:rsidRDefault="00B80CBD" w:rsidP="005E4823">
      <w:pPr>
        <w:pStyle w:val="Kilde"/>
      </w:pPr>
      <w:r w:rsidRPr="005E4823">
        <w:t>Kilder: Statistisk sentralbyrå, Nav og Finansdepartementet.</w:t>
      </w:r>
    </w:p>
    <w:p w14:paraId="2CB628FD" w14:textId="77777777" w:rsidR="00B80CBD" w:rsidRPr="005E4823" w:rsidRDefault="00B80CBD" w:rsidP="005E4823">
      <w:pPr>
        <w:pStyle w:val="avsnitt-undertittel"/>
      </w:pPr>
      <w:r w:rsidRPr="005E4823">
        <w:t>Oppgangen i boliginvesteringene skyves ut i tid</w:t>
      </w:r>
    </w:p>
    <w:p w14:paraId="634F424E" w14:textId="77777777" w:rsidR="00B80CBD" w:rsidRPr="005E4823" w:rsidRDefault="00B80CBD" w:rsidP="005E4823">
      <w:r w:rsidRPr="005E4823">
        <w:t xml:space="preserve">Boliginvesteringene har holdt seg om lag uendret det siste halvannet året, etter å ha falt kraftig i 2023 og 2024. I år var det et tydelig fall i boliginvesteringene i første kvartal, og vekst i andre kvartal. En oppgang i boliginvesteringene har lenge vært ventet, men i de oppdaterte anslagene er oppgangen ytterligere skjøvet ut i tid, se figur 2.12. Flere forhold bidrar til å dempe oppgangen. Høyere renter og økte </w:t>
      </w:r>
      <w:proofErr w:type="spellStart"/>
      <w:r w:rsidRPr="005E4823">
        <w:t>byggekostnader</w:t>
      </w:r>
      <w:proofErr w:type="spellEnd"/>
      <w:r w:rsidRPr="005E4823">
        <w:t xml:space="preserve"> har trukket aktiviteten i byggenæringen ned. </w:t>
      </w:r>
      <w:proofErr w:type="spellStart"/>
      <w:r w:rsidRPr="005E4823">
        <w:t>Nyboligsalget</w:t>
      </w:r>
      <w:proofErr w:type="spellEnd"/>
      <w:r w:rsidRPr="005E4823">
        <w:t xml:space="preserve"> har utviklet seg svakt i år og er lavere enn på samme tid i fjor. Samtidig har veksten i bruktboligprisene så langt i år vært forholdsvis svak, se figur 2.13, og lavere enn veksten i prisene på nye boliger. Det bidrar til å opprettholde den unormalt store prisforskjellen mellom nye og brukte boliger, noe som gjør nye boliger mindre attraktive. Nivået på boliginvesteringene anslås å forbli om lag uendret i år. Etter hvert ventes økte realinntekter å bidra til at husholdningene øker sin etterspørsel etter nye boliger. Veksten i boliginvesteringene ventes å ta seg gradvis opp fra neste år.</w:t>
      </w:r>
    </w:p>
    <w:p w14:paraId="72AFA6B7" w14:textId="472239F8" w:rsidR="00B80CBD" w:rsidRPr="005E4823" w:rsidRDefault="00953971" w:rsidP="005E4823">
      <w:r w:rsidRPr="005E4823">
        <w:rPr>
          <w:noProof/>
        </w:rPr>
        <w:drawing>
          <wp:inline distT="0" distB="0" distL="0" distR="0" wp14:anchorId="1334F811" wp14:editId="5FBF40B5">
            <wp:extent cx="2190750" cy="2160272"/>
            <wp:effectExtent l="0" t="0" r="0" b="0"/>
            <wp:docPr id="34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18977" name=""/>
                    <pic:cNvPicPr/>
                  </pic:nvPicPr>
                  <pic:blipFill>
                    <a:blip r:embed="rId19"/>
                    <a:stretch>
                      <a:fillRect/>
                    </a:stretch>
                  </pic:blipFill>
                  <pic:spPr>
                    <a:xfrm>
                      <a:off x="0" y="0"/>
                      <a:ext cx="2190750" cy="2160270"/>
                    </a:xfrm>
                    <a:prstGeom prst="rect">
                      <a:avLst/>
                    </a:prstGeom>
                  </pic:spPr>
                </pic:pic>
              </a:graphicData>
            </a:graphic>
          </wp:inline>
        </w:drawing>
      </w:r>
    </w:p>
    <w:p w14:paraId="579BA866" w14:textId="77777777" w:rsidR="00B80CBD" w:rsidRPr="005E4823" w:rsidRDefault="00B80CBD" w:rsidP="005E4823">
      <w:pPr>
        <w:pStyle w:val="figur-tittel"/>
      </w:pPr>
      <w:r w:rsidRPr="005E4823">
        <w:t>Anslag for boliginvesteringene på ulike tidspunkt. Mrd. 2023-kroner. 2020–2028</w:t>
      </w:r>
    </w:p>
    <w:p w14:paraId="09983CE1" w14:textId="77777777" w:rsidR="00B80CBD" w:rsidRPr="005E4823" w:rsidRDefault="00B80CBD" w:rsidP="005E4823">
      <w:pPr>
        <w:pStyle w:val="Kilde"/>
      </w:pPr>
      <w:r w:rsidRPr="005E4823">
        <w:t>Kilder: Statistisk sentralbyrå og Finansdepartementet.</w:t>
      </w:r>
    </w:p>
    <w:p w14:paraId="306445D4" w14:textId="59712F83" w:rsidR="00B80CBD" w:rsidRPr="005E4823" w:rsidRDefault="00953971" w:rsidP="005E4823">
      <w:r w:rsidRPr="005E4823">
        <w:rPr>
          <w:noProof/>
        </w:rPr>
        <w:drawing>
          <wp:inline distT="0" distB="0" distL="0" distR="0" wp14:anchorId="32CE0B34" wp14:editId="4D8DF15C">
            <wp:extent cx="2190750" cy="2160272"/>
            <wp:effectExtent l="0" t="0" r="0" b="0"/>
            <wp:docPr id="34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50687" name=""/>
                    <pic:cNvPicPr/>
                  </pic:nvPicPr>
                  <pic:blipFill>
                    <a:blip r:embed="rId20"/>
                    <a:stretch>
                      <a:fillRect/>
                    </a:stretch>
                  </pic:blipFill>
                  <pic:spPr>
                    <a:xfrm>
                      <a:off x="0" y="0"/>
                      <a:ext cx="2190750" cy="2160270"/>
                    </a:xfrm>
                    <a:prstGeom prst="rect">
                      <a:avLst/>
                    </a:prstGeom>
                  </pic:spPr>
                </pic:pic>
              </a:graphicData>
            </a:graphic>
          </wp:inline>
        </w:drawing>
      </w:r>
    </w:p>
    <w:p w14:paraId="11D79170" w14:textId="77777777" w:rsidR="00B80CBD" w:rsidRPr="005E4823" w:rsidRDefault="00B80CBD" w:rsidP="005E4823">
      <w:pPr>
        <w:pStyle w:val="figur-tittel"/>
      </w:pPr>
      <w:r w:rsidRPr="005E4823">
        <w:t>Bruktboligpriser.</w:t>
      </w:r>
      <w:r w:rsidRPr="005E4823">
        <w:rPr>
          <w:rStyle w:val="skrift-hevet"/>
        </w:rPr>
        <w:t>1</w:t>
      </w:r>
      <w:r w:rsidRPr="005E4823">
        <w:t xml:space="preserve"> Indeks. Jan. 2020=100. Sesongjustert. Jan. 2020–aug. 2026</w:t>
      </w:r>
    </w:p>
    <w:p w14:paraId="15F32ABD" w14:textId="77777777" w:rsidR="00B80CBD" w:rsidRPr="005E4823" w:rsidRDefault="00B80CBD" w:rsidP="005E4823">
      <w:pPr>
        <w:pStyle w:val="figur-noter"/>
        <w:rPr>
          <w:rStyle w:val="skrift-hevet"/>
        </w:rPr>
      </w:pPr>
      <w:r w:rsidRPr="005E4823">
        <w:rPr>
          <w:rStyle w:val="skrift-hevet"/>
        </w:rPr>
        <w:t>1</w:t>
      </w:r>
      <w:r w:rsidRPr="005E4823">
        <w:tab/>
        <w:t>Reelle boligpriser er beregnet ved å deflatere Eiendom Norges serie for sesongjusterte bruktboligpriser med den sesongjusterte konsumprisindeksen (KPI).</w:t>
      </w:r>
    </w:p>
    <w:p w14:paraId="2CBB5F37" w14:textId="77777777" w:rsidR="00B80CBD" w:rsidRPr="005E4823" w:rsidRDefault="00B80CBD" w:rsidP="005E4823">
      <w:pPr>
        <w:pStyle w:val="Kilde"/>
      </w:pPr>
      <w:r w:rsidRPr="005E4823">
        <w:t>Kilder: Eiendom Norge, Eiendomsverdi, Finn.no, Statistisk sentralbyrå og Finansdepartementet.</w:t>
      </w:r>
    </w:p>
    <w:p w14:paraId="2B40908E" w14:textId="77777777" w:rsidR="00B80CBD" w:rsidRPr="005E4823" w:rsidRDefault="00B80CBD" w:rsidP="005E4823">
      <w:r w:rsidRPr="005E4823">
        <w:t>De lave boliginvesteringene de siste årene betyr også at antallet fullførte boliger har avtatt. Det kan være interessant å se fullføringen opp mot den årlige økningen i antall husholdninger, siden det kan være en enkel rettesnor for hvor mye boligbygging som trengs over tid. De siste årene har antall fullførte boliger fratrukket avgåtte boliger ligget under økningen i antall husholdninger, se figur 2.14. Det kan indikere en oppdemmet etterspørsel etter nye boliger, noe som kan understøtte anslaget om en oppgang i boligbyggingen de nærmeste årene. Samtidig er det vanskelig å fange opp hvor mye ledig kapasitet som finnes i den ubrukte delen av eksisterende boligbeholdning. Videre er det på lengre sikt rimelig å anta at økningen i antall husholdninger vil avta, som følge av lavere befolkningsvekst. Det kan gi et lavere behov for boligbygging lenger frem i tid.</w:t>
      </w:r>
    </w:p>
    <w:p w14:paraId="66F66DAD" w14:textId="08EFB024" w:rsidR="00B80CBD" w:rsidRPr="005E4823" w:rsidRDefault="00953971" w:rsidP="005E4823">
      <w:r w:rsidRPr="005E4823">
        <w:rPr>
          <w:noProof/>
        </w:rPr>
        <w:drawing>
          <wp:inline distT="0" distB="0" distL="0" distR="0" wp14:anchorId="60EEAEB4" wp14:editId="4CDE5856">
            <wp:extent cx="2190750" cy="2160272"/>
            <wp:effectExtent l="0" t="0" r="0" b="0"/>
            <wp:docPr id="34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757933" name=""/>
                    <pic:cNvPicPr/>
                  </pic:nvPicPr>
                  <pic:blipFill>
                    <a:blip r:embed="rId21"/>
                    <a:stretch>
                      <a:fillRect/>
                    </a:stretch>
                  </pic:blipFill>
                  <pic:spPr>
                    <a:xfrm>
                      <a:off x="0" y="0"/>
                      <a:ext cx="2190750" cy="2160270"/>
                    </a:xfrm>
                    <a:prstGeom prst="rect">
                      <a:avLst/>
                    </a:prstGeom>
                  </pic:spPr>
                </pic:pic>
              </a:graphicData>
            </a:graphic>
          </wp:inline>
        </w:drawing>
      </w:r>
    </w:p>
    <w:p w14:paraId="16DA7ABD" w14:textId="77777777" w:rsidR="00B80CBD" w:rsidRPr="005E4823" w:rsidRDefault="00B80CBD" w:rsidP="005E4823">
      <w:pPr>
        <w:pStyle w:val="figur-tittel"/>
      </w:pPr>
      <w:r w:rsidRPr="005E4823">
        <w:t>Endring i antall privathusholdninger og antall fullførte boliger (inkludert ombygging) fratrukket antall avgåtte boliger. 2015–2025</w:t>
      </w:r>
    </w:p>
    <w:p w14:paraId="56A365EC" w14:textId="77777777" w:rsidR="00B80CBD" w:rsidRPr="005E4823" w:rsidRDefault="00B80CBD" w:rsidP="005E4823">
      <w:pPr>
        <w:pStyle w:val="Kilde"/>
      </w:pPr>
      <w:r w:rsidRPr="005E4823">
        <w:t>Kilde: Statistisk sentralbyrå.</w:t>
      </w:r>
    </w:p>
    <w:p w14:paraId="5589F097" w14:textId="77777777" w:rsidR="00B80CBD" w:rsidRPr="005E4823" w:rsidRDefault="00B80CBD" w:rsidP="005E4823">
      <w:pPr>
        <w:pStyle w:val="avsnitt-undertittel"/>
      </w:pPr>
      <w:r w:rsidRPr="005E4823">
        <w:t>Høyere renter demper veksten i bedriftsinvesteringene</w:t>
      </w:r>
    </w:p>
    <w:p w14:paraId="27DFB33D" w14:textId="77777777" w:rsidR="00B80CBD" w:rsidRPr="005E4823" w:rsidRDefault="00B80CBD" w:rsidP="005E4823">
      <w:r w:rsidRPr="005E4823">
        <w:t>Fastlandsbedriftenes investeringer har hatt en beskjeden utvikling de siste årene, se figur 2.15. Bedriftene i Norges Banks regionale nettverk venter moderat vekst i produksjon fremover. Utsiktene er svakest for oljeleverandørene, mens den er sterkest for tjenesteytere som retter seg mot husholdningene. Dersom vi ser bort fra investeringer i kraftforsyning, som ventes å øke markert, innebærer anslagene i denne meldingen nedgang i bedriftenes investeringer i år. Investeringer i kraftforsyning ventes å løfte veksten også i 2027 og 2028. Da ventes lavere renter å bidra til at også investeringene utenom kraft vokser noe.</w:t>
      </w:r>
    </w:p>
    <w:p w14:paraId="4BEBF198" w14:textId="77777777" w:rsidR="00B80CBD" w:rsidRPr="005E4823" w:rsidRDefault="00B80CBD" w:rsidP="005E4823">
      <w:pPr>
        <w:pStyle w:val="avsnitt-undertittel"/>
      </w:pPr>
      <w:r w:rsidRPr="005E4823">
        <w:t>Lavere vekstimpulser fra petroleumsinvesteringene</w:t>
      </w:r>
    </w:p>
    <w:p w14:paraId="35A0242B" w14:textId="77777777" w:rsidR="00B80CBD" w:rsidRPr="005E4823" w:rsidRDefault="00B80CBD" w:rsidP="005E4823">
      <w:r w:rsidRPr="005E4823">
        <w:t>Petroleumsinvesteringene har økt kraftig de siste tre årene, i første rekke som følge av feltutbygging, se figur 2.15. Oppgangen må ses i sammenheng med de midlertidige skattereglene vedtatt av Stortinget våren 2020, som ga gunstigere skattevilkår for utbygginger der plan for utbygging og drift (PUD) ble levert innen utgangen av 2022. Ordningen bidro til at det ble levert uvanlig mange PUD-er i 2022. Det har i lang tid vært ventet at nivået på petroleumsinvesteringene vil avta etter hvert som disse utbyggingene ferdigstilles. Dette bildet støttes av rapportering fra oljeselskapene til Sokkeldirektoratet og av SSBs investeringstelling. I denne meldingen er det lagt til grunn at petroleumsinvesteringene avtar gradvis fra og med i år.</w:t>
      </w:r>
    </w:p>
    <w:p w14:paraId="5B985831" w14:textId="77777777" w:rsidR="00B80CBD" w:rsidRPr="005E4823" w:rsidRDefault="00B80CBD" w:rsidP="005E4823">
      <w:pPr>
        <w:pStyle w:val="avsnitt-undertittel"/>
      </w:pPr>
      <w:r w:rsidRPr="005E4823">
        <w:t>Kronen har styrket seg</w:t>
      </w:r>
    </w:p>
    <w:p w14:paraId="7E7C3015" w14:textId="77777777" w:rsidR="00B80CBD" w:rsidRPr="005E4823" w:rsidRDefault="00B80CBD" w:rsidP="005E4823">
      <w:r w:rsidRPr="005E4823">
        <w:t>Kronen, målt ved den importveide valutakursindeksen I-44, har styrket seg markert i år, se figur 2.16. Sammenlignet med årsskiftet er kronen nå om lag 8 pst. sterkere. Styrkingen må ses i sammenheng med oppgangen i petroleumspriser og økt rentedifferanse mot utlandet. Oppgangen i kursen har gjort at det meste av kronesvekkelsen som forekom gjennom 2023 er reversert. Sterkere krone bidrar isolert sett til å dempe inflasjonspresset i norsk økonomi.</w:t>
      </w:r>
    </w:p>
    <w:p w14:paraId="7D4D7F20" w14:textId="77777777" w:rsidR="00B80CBD" w:rsidRPr="005E4823" w:rsidRDefault="00B80CBD" w:rsidP="005E4823">
      <w:r w:rsidRPr="005E4823">
        <w:t>I anslagene for norsk økonomi legges det beregningsteknisk til grunn uendret kronekurs, med utgangspunkt i nivået fra midten av juli.</w:t>
      </w:r>
    </w:p>
    <w:p w14:paraId="2112E53D" w14:textId="631DB091" w:rsidR="00B80CBD" w:rsidRPr="005E4823" w:rsidRDefault="00953971" w:rsidP="005E4823">
      <w:r w:rsidRPr="005E4823">
        <w:rPr>
          <w:noProof/>
        </w:rPr>
        <w:drawing>
          <wp:inline distT="0" distB="0" distL="0" distR="0" wp14:anchorId="10B7CD00" wp14:editId="08814AC2">
            <wp:extent cx="2190750" cy="2160272"/>
            <wp:effectExtent l="0" t="0" r="0" b="0"/>
            <wp:docPr id="34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17365" name=""/>
                    <pic:cNvPicPr/>
                  </pic:nvPicPr>
                  <pic:blipFill>
                    <a:blip r:embed="rId22"/>
                    <a:stretch>
                      <a:fillRect/>
                    </a:stretch>
                  </pic:blipFill>
                  <pic:spPr>
                    <a:xfrm>
                      <a:off x="0" y="0"/>
                      <a:ext cx="2190750" cy="2160270"/>
                    </a:xfrm>
                    <a:prstGeom prst="rect">
                      <a:avLst/>
                    </a:prstGeom>
                  </pic:spPr>
                </pic:pic>
              </a:graphicData>
            </a:graphic>
          </wp:inline>
        </w:drawing>
      </w:r>
    </w:p>
    <w:p w14:paraId="6CF11D50" w14:textId="77777777" w:rsidR="00B80CBD" w:rsidRPr="005E4823" w:rsidRDefault="00B80CBD" w:rsidP="005E4823">
      <w:pPr>
        <w:pStyle w:val="figur-tittel"/>
      </w:pPr>
      <w:r w:rsidRPr="005E4823">
        <w:t>Bruttoinvesteringer i fast realkapital. Bolig, fastlandsnæringer og petroleum. Mrd. 2023-kroner. 2000–2028</w:t>
      </w:r>
    </w:p>
    <w:p w14:paraId="78FE8331" w14:textId="77777777" w:rsidR="00B80CBD" w:rsidRPr="005E4823" w:rsidRDefault="00B80CBD" w:rsidP="005E4823">
      <w:pPr>
        <w:pStyle w:val="Kilde"/>
      </w:pPr>
      <w:r w:rsidRPr="005E4823">
        <w:t>Kilder: Statistisk sentralbyrå og Finansdepartementet.</w:t>
      </w:r>
    </w:p>
    <w:p w14:paraId="56FBD5D3" w14:textId="551E9E40" w:rsidR="00B80CBD" w:rsidRPr="005E4823" w:rsidRDefault="00953971" w:rsidP="005E4823">
      <w:r w:rsidRPr="005E4823">
        <w:rPr>
          <w:noProof/>
        </w:rPr>
        <w:drawing>
          <wp:inline distT="0" distB="0" distL="0" distR="0" wp14:anchorId="62B76808" wp14:editId="147B314A">
            <wp:extent cx="2190750" cy="2160272"/>
            <wp:effectExtent l="0" t="0" r="0" b="0"/>
            <wp:docPr id="34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83539" name=""/>
                    <pic:cNvPicPr/>
                  </pic:nvPicPr>
                  <pic:blipFill>
                    <a:blip r:embed="rId23"/>
                    <a:stretch>
                      <a:fillRect/>
                    </a:stretch>
                  </pic:blipFill>
                  <pic:spPr>
                    <a:xfrm>
                      <a:off x="0" y="0"/>
                      <a:ext cx="2190750" cy="2160270"/>
                    </a:xfrm>
                    <a:prstGeom prst="rect">
                      <a:avLst/>
                    </a:prstGeom>
                  </pic:spPr>
                </pic:pic>
              </a:graphicData>
            </a:graphic>
          </wp:inline>
        </w:drawing>
      </w:r>
    </w:p>
    <w:p w14:paraId="1646F691" w14:textId="77777777" w:rsidR="00B80CBD" w:rsidRPr="005E4823" w:rsidRDefault="00B80CBD" w:rsidP="005E4823">
      <w:pPr>
        <w:pStyle w:val="figur-tittel"/>
      </w:pPr>
      <w:r w:rsidRPr="005E4823">
        <w:t>Importveid valutakursindeks (I-44).</w:t>
      </w:r>
      <w:r w:rsidRPr="005E4823">
        <w:rPr>
          <w:rStyle w:val="skrift-hevet"/>
        </w:rPr>
        <w:t>1</w:t>
      </w:r>
      <w:r w:rsidRPr="005E4823">
        <w:t xml:space="preserve"> 1. jan. 2019–24. sep. 2026</w:t>
      </w:r>
    </w:p>
    <w:p w14:paraId="3B6DD644" w14:textId="77777777" w:rsidR="00B80CBD" w:rsidRPr="005E4823" w:rsidRDefault="00B80CBD" w:rsidP="005E4823">
      <w:pPr>
        <w:pStyle w:val="figur-noter"/>
        <w:rPr>
          <w:rStyle w:val="skrift-hevet"/>
        </w:rPr>
      </w:pPr>
      <w:r w:rsidRPr="005E4823">
        <w:rPr>
          <w:rStyle w:val="skrift-hevet"/>
        </w:rPr>
        <w:t>1</w:t>
      </w:r>
      <w:r w:rsidRPr="005E4823">
        <w:tab/>
        <w:t>I-44 er en beregnet valutakursindeks basert på kursene på NOK mot valutaene for Norges 44 viktigste handelspartnere målt i importverdi. En høyere verdi på indeksen angir en svakere krone, og aksene er derfor invertert for å vise utviklingen i kronens verdi målt i utenlandsk valuta.</w:t>
      </w:r>
    </w:p>
    <w:p w14:paraId="7FC1D461" w14:textId="77777777" w:rsidR="00B80CBD" w:rsidRPr="005E4823" w:rsidRDefault="00B80CBD" w:rsidP="005E4823">
      <w:pPr>
        <w:pStyle w:val="Kilde"/>
      </w:pPr>
      <w:r w:rsidRPr="005E4823">
        <w:t>Kilder: Statistisk sentralbyrå og Finansdepartementet.</w:t>
      </w:r>
    </w:p>
    <w:p w14:paraId="49FD79BC" w14:textId="77777777" w:rsidR="00B80CBD" w:rsidRPr="005E4823" w:rsidRDefault="00B80CBD" w:rsidP="005E4823">
      <w:pPr>
        <w:pStyle w:val="avsnitt-undertittel"/>
      </w:pPr>
      <w:r w:rsidRPr="005E4823">
        <w:t>Forsvarssatsing preger offentlig etterspørsel</w:t>
      </w:r>
    </w:p>
    <w:p w14:paraId="1C33FBBD" w14:textId="77777777" w:rsidR="00B80CBD" w:rsidRPr="005E4823" w:rsidRDefault="00B80CBD" w:rsidP="005E4823">
      <w:r w:rsidRPr="005E4823">
        <w:t>Etter flere år med nokså høy vekst i offentlig etterspørsel etter varer og tjenester, var veksten i fjor noe lavere enn det historiske gjennomsnittet og lavere enn veksten i fastlandsøkonomien. Også i år ventes veksten i offentlig etterspørsel å bli lavere enn det historiske gjennomsnittet, og anslaget er nedjustert sammenlignet med revidert nasjonalbudsjett. Det skyldes lavere vekst i forsvarsutgiftene enn ventet. Neste år anslås offentlig etterspørsel å vokse i takt med fastlandsøkonomien. Veksten drives av høy etterspørsel i forsvaret, mens lav investeringsvekst i statlig sivil sektor ventes å dempe veksten noe.</w:t>
      </w:r>
    </w:p>
    <w:p w14:paraId="114D3E5B" w14:textId="77777777" w:rsidR="00B80CBD" w:rsidRPr="005E4823" w:rsidRDefault="00B80CBD" w:rsidP="005E4823">
      <w:pPr>
        <w:pStyle w:val="tittel-ramme"/>
      </w:pPr>
      <w:r w:rsidRPr="005E4823">
        <w:t>Effekten av strømstøtte og Norgespris på KPI</w:t>
      </w:r>
    </w:p>
    <w:p w14:paraId="5B5DE17A" w14:textId="77777777" w:rsidR="00B80CBD" w:rsidRPr="005E4823" w:rsidRDefault="00B80CBD" w:rsidP="005E4823">
      <w:r w:rsidRPr="005E4823">
        <w:t>Regjeringen innførte strømstøtteordningen i desember 2021 for å hjelpe husholdninger med å håndtere ekstraordinært høye strømpriser. I oktober 2025 innførte regjeringen Norgespris som et alternativ til den ordinære strømstøtteordningen.</w:t>
      </w:r>
    </w:p>
    <w:p w14:paraId="3B9FFCE8" w14:textId="77777777" w:rsidR="00B80CBD" w:rsidRPr="005E4823" w:rsidRDefault="00B80CBD" w:rsidP="005E4823">
      <w:r w:rsidRPr="005E4823">
        <w:t>For å illustrere effekten av ordningene med strømstøtte og Norgespris på KPI fra 2021 til 2025 har SSB på forespørsel beregnet en indeks der støtteordningene er tatt ut. I denne indeksen måles kraft til markedspris, mens nettleien er på samme nivå som før ordningene ble innført. Serien heter KPI uten strømstøtte. KPI fanger derimot opp den faktiske kraftprisen som husholdningene står overfor, inkludert strømstøtteordningen, Norgespris og redusert elavgift. Når spotprisen øker, vil gapet mellom KPI uten strømstøtte og KPI øke, se figur 2.17. I august var tolvmånedersveksten i KPI uten strømstøtte 4,9 pst., mens oppgangen i KPI var 3,3 pst. Beregningene som tar utgangspunkt i observerte markedspriser, vil kunne overvurdere betydningen støtteordningene har hatt i å dempe prisveksten noe dersom ordningene i seg selv har påvirket kraftprisene gjennom høyere etterspørsel.</w:t>
      </w:r>
    </w:p>
    <w:p w14:paraId="03B6263A" w14:textId="77777777" w:rsidR="00B80CBD" w:rsidRPr="005E4823" w:rsidRDefault="00B80CBD" w:rsidP="005E4823">
      <w:r w:rsidRPr="005E4823">
        <w:t xml:space="preserve">Konsumprisindeksen justert for avgiftsendringer (KPI-JA) viser en lignende utvikling som KPI uten strømstøtte. KPI-JA er en indeks som måler prisutviklingen på varer og tjenester justert for endringer i indirekte skatter og avgifter, som merverdiavgift og særavgifter. SSB anser strømstøtteordningen og Norgespris som subsidier, og KPI-JA måler derfor kraftpriser med markedsprisen på kraft. Historisk sett har gapet mellom KPI og KPI-JA vært svært nær null, men siden 2022 har det vært et vedvarende avvik som </w:t>
      </w:r>
      <w:proofErr w:type="spellStart"/>
      <w:r w:rsidRPr="005E4823">
        <w:t>samvarierer</w:t>
      </w:r>
      <w:proofErr w:type="spellEnd"/>
      <w:r w:rsidRPr="005E4823">
        <w:t xml:space="preserve"> med nivået på kraftprisen, se figur 2.17.</w:t>
      </w:r>
    </w:p>
    <w:p w14:paraId="7DE53FA8" w14:textId="2DF12023" w:rsidR="00B80CBD" w:rsidRPr="005E4823" w:rsidRDefault="00953971" w:rsidP="005E4823">
      <w:r w:rsidRPr="005E4823">
        <w:rPr>
          <w:noProof/>
        </w:rPr>
        <w:drawing>
          <wp:inline distT="0" distB="0" distL="0" distR="0" wp14:anchorId="388B0747" wp14:editId="7B70B588">
            <wp:extent cx="2190750" cy="2160272"/>
            <wp:effectExtent l="0" t="0" r="0" b="0"/>
            <wp:docPr id="35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194173" name=""/>
                    <pic:cNvPicPr/>
                  </pic:nvPicPr>
                  <pic:blipFill>
                    <a:blip r:embed="rId24"/>
                    <a:stretch>
                      <a:fillRect/>
                    </a:stretch>
                  </pic:blipFill>
                  <pic:spPr>
                    <a:xfrm>
                      <a:off x="0" y="0"/>
                      <a:ext cx="2190750" cy="2160270"/>
                    </a:xfrm>
                    <a:prstGeom prst="rect">
                      <a:avLst/>
                    </a:prstGeom>
                  </pic:spPr>
                </pic:pic>
              </a:graphicData>
            </a:graphic>
          </wp:inline>
        </w:drawing>
      </w:r>
    </w:p>
    <w:p w14:paraId="5EC7FFE6" w14:textId="77777777" w:rsidR="00B80CBD" w:rsidRPr="005E4823" w:rsidRDefault="00B80CBD" w:rsidP="005E4823">
      <w:pPr>
        <w:pStyle w:val="figur-tittel"/>
      </w:pPr>
      <w:r w:rsidRPr="005E4823">
        <w:t>Kraftpris og gapet mellom KPI og hhv. KPI uten strømstøtte og KPI-JA. 2012–2026</w:t>
      </w:r>
      <w:r w:rsidRPr="005E4823">
        <w:rPr>
          <w:rStyle w:val="skrift-hevet"/>
        </w:rPr>
        <w:t>1</w:t>
      </w:r>
    </w:p>
    <w:p w14:paraId="39B0FBBD"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Benevningen for venstre og høyre akse er henholdsvis øre/kWh og tolvmånedersendring i prosent. Vertikale linjer indikerer desember 2021 (da regjeringen innførte strømstøtteordningen) og oktober 2025 (da regjeringen innførte Norgespris).</w:t>
      </w:r>
    </w:p>
    <w:p w14:paraId="55B64BB0" w14:textId="77777777" w:rsidR="00B80CBD" w:rsidRPr="005E4823" w:rsidRDefault="00B80CBD" w:rsidP="005E4823">
      <w:pPr>
        <w:pStyle w:val="Kilde"/>
      </w:pPr>
      <w:r w:rsidRPr="005E4823">
        <w:t>Kilder: Statistisk sentralbyrå og Finansdepartementet.</w:t>
      </w:r>
    </w:p>
    <w:p w14:paraId="4D828A76" w14:textId="77777777" w:rsidR="00B80CBD" w:rsidRPr="005E4823" w:rsidRDefault="00B80CBD" w:rsidP="005E4823">
      <w:r w:rsidRPr="005E4823">
        <w:t>Ved utarbeidelsen av anslagene for KPI legges fremtidspriser fra finansmarkedene for elektrisitet til grunn. Fremtidsprisene justeres deretter for å hensynta hvordan strømstøtteordningen og Norgespris påvirker prisene husholdningene møter. I anslagene legges det til grunn at andelen som tar i bruk Norgespris, vil øke noe. I anslagene for KPI uten strømstøtte legges fremtidsprisene til grunn uten slike justeringer. For 2026 forutsettes høyere kraftpriser enn året før. Dette bidrar til at KPI uten strømstøtte anslås å vokse med 4,3 pst. i 2026, mens anslaget for veksten i KPI for samme år er 1,0 prosentenheter lavere, se tabell 2.3. For 2027 og 2028 tilsier fremtidspriser en nedgang i kraftprisene fra året før. Det trekker anslaget på KPI uten strømstøtte markert ned. Anslaget for KPI påvirkes mindre, ettersom støtteordningene også demper virkningen av fallende kraftpriser.</w:t>
      </w:r>
    </w:p>
    <w:p w14:paraId="17791FF8" w14:textId="1CCC37F3" w:rsidR="00DC7E94" w:rsidRPr="005E4823" w:rsidRDefault="00DC7E94" w:rsidP="005E4823">
      <w:pPr>
        <w:pStyle w:val="tabell-tittel"/>
      </w:pPr>
      <w:r w:rsidRPr="005E4823">
        <w:t>KPI og KPI uten strømstøtte. Prosent.</w:t>
      </w:r>
      <w:r w:rsidRPr="005E4823">
        <w:rPr>
          <w:rStyle w:val="skrift-hevet"/>
        </w:rPr>
        <w:t>1</w:t>
      </w:r>
      <w:r w:rsidRPr="005E4823">
        <w:t xml:space="preserve"> 2021–2028</w:t>
      </w:r>
    </w:p>
    <w:p w14:paraId="2CD2EA51" w14:textId="77777777" w:rsidR="00B80CBD" w:rsidRPr="005E4823" w:rsidRDefault="00B80CBD" w:rsidP="005E4823">
      <w:pPr>
        <w:pStyle w:val="Tabellnavn"/>
      </w:pPr>
      <w:r w:rsidRPr="005E4823">
        <w:t>09J1xt2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420"/>
        <w:gridCol w:w="720"/>
        <w:gridCol w:w="720"/>
        <w:gridCol w:w="720"/>
        <w:gridCol w:w="720"/>
        <w:gridCol w:w="720"/>
        <w:gridCol w:w="720"/>
        <w:gridCol w:w="720"/>
        <w:gridCol w:w="720"/>
      </w:tblGrid>
      <w:tr w:rsidR="0051393F" w:rsidRPr="005E4823" w14:paraId="60C85867" w14:textId="77777777">
        <w:trPr>
          <w:trHeight w:val="360"/>
        </w:trPr>
        <w:tc>
          <w:tcPr>
            <w:tcW w:w="3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5F9728" w14:textId="77777777" w:rsidR="00B80CBD" w:rsidRPr="005E4823" w:rsidRDefault="00B80CBD" w:rsidP="005E4823">
            <w:pPr>
              <w:rPr>
                <w:sz w:val="21"/>
              </w:rPr>
            </w:pP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36A822" w14:textId="77777777" w:rsidR="00B80CBD" w:rsidRPr="005E4823" w:rsidRDefault="00B80CBD" w:rsidP="00C248AD">
            <w:pPr>
              <w:jc w:val="right"/>
              <w:rPr>
                <w:sz w:val="21"/>
              </w:rPr>
            </w:pPr>
            <w:r w:rsidRPr="005E4823">
              <w:rPr>
                <w:sz w:val="21"/>
              </w:rPr>
              <w:t>2021</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DCE894" w14:textId="77777777" w:rsidR="00B80CBD" w:rsidRPr="005E4823" w:rsidRDefault="00B80CBD" w:rsidP="00C248AD">
            <w:pPr>
              <w:jc w:val="right"/>
              <w:rPr>
                <w:sz w:val="21"/>
              </w:rPr>
            </w:pPr>
            <w:r w:rsidRPr="005E4823">
              <w:rPr>
                <w:sz w:val="21"/>
              </w:rPr>
              <w:t>2022</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D379DD" w14:textId="77777777" w:rsidR="00B80CBD" w:rsidRPr="005E4823" w:rsidRDefault="00B80CBD" w:rsidP="00C248AD">
            <w:pPr>
              <w:jc w:val="right"/>
              <w:rPr>
                <w:sz w:val="21"/>
              </w:rPr>
            </w:pPr>
            <w:r w:rsidRPr="005E4823">
              <w:rPr>
                <w:sz w:val="21"/>
              </w:rPr>
              <w:t>2023</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F6F61E" w14:textId="77777777" w:rsidR="00B80CBD" w:rsidRPr="005E4823" w:rsidRDefault="00B80CBD" w:rsidP="00C248AD">
            <w:pPr>
              <w:jc w:val="right"/>
              <w:rPr>
                <w:sz w:val="21"/>
              </w:rPr>
            </w:pPr>
            <w:r w:rsidRPr="005E4823">
              <w:rPr>
                <w:sz w:val="21"/>
              </w:rPr>
              <w:t>2024</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4CA6C8" w14:textId="77777777" w:rsidR="00B80CBD" w:rsidRPr="005E4823" w:rsidRDefault="00B80CBD" w:rsidP="00C248AD">
            <w:pPr>
              <w:jc w:val="right"/>
              <w:rPr>
                <w:sz w:val="21"/>
              </w:rPr>
            </w:pPr>
            <w:r w:rsidRPr="005E4823">
              <w:rPr>
                <w:sz w:val="21"/>
              </w:rPr>
              <w:t>2025</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A6FDE2" w14:textId="77777777" w:rsidR="00B80CBD" w:rsidRPr="005E4823" w:rsidRDefault="00B80CBD" w:rsidP="00C248AD">
            <w:pPr>
              <w:jc w:val="right"/>
              <w:rPr>
                <w:sz w:val="21"/>
              </w:rPr>
            </w:pPr>
            <w:r w:rsidRPr="005E4823">
              <w:rPr>
                <w:sz w:val="21"/>
              </w:rPr>
              <w:t>2026</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66758E" w14:textId="77777777" w:rsidR="00B80CBD" w:rsidRPr="005E4823" w:rsidRDefault="00B80CBD" w:rsidP="00C248AD">
            <w:pPr>
              <w:jc w:val="right"/>
              <w:rPr>
                <w:sz w:val="21"/>
              </w:rPr>
            </w:pPr>
            <w:r w:rsidRPr="005E4823">
              <w:rPr>
                <w:sz w:val="21"/>
              </w:rPr>
              <w:t>2027</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B8BA1B" w14:textId="77777777" w:rsidR="00B80CBD" w:rsidRPr="005E4823" w:rsidRDefault="00B80CBD" w:rsidP="00C248AD">
            <w:pPr>
              <w:jc w:val="right"/>
              <w:rPr>
                <w:sz w:val="21"/>
              </w:rPr>
            </w:pPr>
            <w:r w:rsidRPr="005E4823">
              <w:rPr>
                <w:sz w:val="21"/>
              </w:rPr>
              <w:t>2028</w:t>
            </w:r>
          </w:p>
        </w:tc>
      </w:tr>
      <w:tr w:rsidR="0051393F" w:rsidRPr="005E4823" w14:paraId="41C1CBFE" w14:textId="77777777">
        <w:trPr>
          <w:trHeight w:val="380"/>
        </w:trPr>
        <w:tc>
          <w:tcPr>
            <w:tcW w:w="3420" w:type="dxa"/>
            <w:tcBorders>
              <w:top w:val="nil"/>
              <w:left w:val="nil"/>
              <w:bottom w:val="nil"/>
              <w:right w:val="nil"/>
            </w:tcBorders>
            <w:tcMar>
              <w:top w:w="128" w:type="dxa"/>
              <w:left w:w="43" w:type="dxa"/>
              <w:bottom w:w="43" w:type="dxa"/>
              <w:right w:w="43" w:type="dxa"/>
            </w:tcMar>
          </w:tcPr>
          <w:p w14:paraId="00F442E9" w14:textId="77777777" w:rsidR="00B80CBD" w:rsidRPr="005E4823" w:rsidRDefault="00B80CBD" w:rsidP="005E4823">
            <w:pPr>
              <w:rPr>
                <w:sz w:val="21"/>
              </w:rPr>
            </w:pPr>
            <w:r w:rsidRPr="005E4823">
              <w:rPr>
                <w:sz w:val="21"/>
              </w:rPr>
              <w:t>KPI</w:t>
            </w:r>
            <w:r w:rsidRPr="005E4823">
              <w:rPr>
                <w:rStyle w:val="skrift-hevet"/>
                <w:sz w:val="21"/>
              </w:rPr>
              <w:t>2</w:t>
            </w:r>
            <w:r w:rsidRPr="005E4823">
              <w:rPr>
                <w:sz w:val="21"/>
              </w:rPr>
              <w:t xml:space="preserve">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35B78FCE" w14:textId="77777777" w:rsidR="00B80CBD" w:rsidRPr="005E4823" w:rsidRDefault="00B80CBD" w:rsidP="00C248AD">
            <w:pPr>
              <w:jc w:val="right"/>
              <w:rPr>
                <w:sz w:val="21"/>
              </w:rPr>
            </w:pPr>
            <w:r w:rsidRPr="005E4823">
              <w:rPr>
                <w:sz w:val="21"/>
              </w:rPr>
              <w:t>3,5</w:t>
            </w:r>
          </w:p>
        </w:tc>
        <w:tc>
          <w:tcPr>
            <w:tcW w:w="720" w:type="dxa"/>
            <w:tcBorders>
              <w:top w:val="nil"/>
              <w:left w:val="nil"/>
              <w:bottom w:val="nil"/>
              <w:right w:val="nil"/>
            </w:tcBorders>
            <w:tcMar>
              <w:top w:w="128" w:type="dxa"/>
              <w:left w:w="43" w:type="dxa"/>
              <w:bottom w:w="43" w:type="dxa"/>
              <w:right w:w="43" w:type="dxa"/>
            </w:tcMar>
            <w:vAlign w:val="bottom"/>
          </w:tcPr>
          <w:p w14:paraId="5E149D4A" w14:textId="77777777" w:rsidR="00B80CBD" w:rsidRPr="005E4823" w:rsidRDefault="00B80CBD" w:rsidP="00C248AD">
            <w:pPr>
              <w:jc w:val="right"/>
              <w:rPr>
                <w:sz w:val="21"/>
              </w:rPr>
            </w:pPr>
            <w:r w:rsidRPr="005E4823">
              <w:rPr>
                <w:sz w:val="21"/>
              </w:rPr>
              <w:t>5,8</w:t>
            </w:r>
          </w:p>
        </w:tc>
        <w:tc>
          <w:tcPr>
            <w:tcW w:w="720" w:type="dxa"/>
            <w:tcBorders>
              <w:top w:val="nil"/>
              <w:left w:val="nil"/>
              <w:bottom w:val="nil"/>
              <w:right w:val="nil"/>
            </w:tcBorders>
            <w:tcMar>
              <w:top w:w="128" w:type="dxa"/>
              <w:left w:w="43" w:type="dxa"/>
              <w:bottom w:w="43" w:type="dxa"/>
              <w:right w:w="43" w:type="dxa"/>
            </w:tcMar>
            <w:vAlign w:val="bottom"/>
          </w:tcPr>
          <w:p w14:paraId="57E301D0" w14:textId="77777777" w:rsidR="00B80CBD" w:rsidRPr="005E4823" w:rsidRDefault="00B80CBD" w:rsidP="00C248AD">
            <w:pPr>
              <w:jc w:val="right"/>
              <w:rPr>
                <w:sz w:val="21"/>
              </w:rPr>
            </w:pPr>
            <w:r w:rsidRPr="005E4823">
              <w:rPr>
                <w:sz w:val="21"/>
              </w:rPr>
              <w:t>5,5</w:t>
            </w:r>
          </w:p>
        </w:tc>
        <w:tc>
          <w:tcPr>
            <w:tcW w:w="720" w:type="dxa"/>
            <w:tcBorders>
              <w:top w:val="nil"/>
              <w:left w:val="nil"/>
              <w:bottom w:val="nil"/>
              <w:right w:val="nil"/>
            </w:tcBorders>
            <w:tcMar>
              <w:top w:w="128" w:type="dxa"/>
              <w:left w:w="43" w:type="dxa"/>
              <w:bottom w:w="43" w:type="dxa"/>
              <w:right w:w="43" w:type="dxa"/>
            </w:tcMar>
            <w:vAlign w:val="bottom"/>
          </w:tcPr>
          <w:p w14:paraId="3AC971EA" w14:textId="77777777" w:rsidR="00B80CBD" w:rsidRPr="005E4823" w:rsidRDefault="00B80CBD" w:rsidP="00C248AD">
            <w:pPr>
              <w:jc w:val="right"/>
              <w:rPr>
                <w:sz w:val="21"/>
              </w:rPr>
            </w:pPr>
            <w:r w:rsidRPr="005E4823">
              <w:rPr>
                <w:sz w:val="21"/>
              </w:rPr>
              <w:t>3,1</w:t>
            </w:r>
          </w:p>
        </w:tc>
        <w:tc>
          <w:tcPr>
            <w:tcW w:w="720" w:type="dxa"/>
            <w:tcBorders>
              <w:top w:val="nil"/>
              <w:left w:val="nil"/>
              <w:bottom w:val="nil"/>
              <w:right w:val="nil"/>
            </w:tcBorders>
            <w:tcMar>
              <w:top w:w="128" w:type="dxa"/>
              <w:left w:w="43" w:type="dxa"/>
              <w:bottom w:w="43" w:type="dxa"/>
              <w:right w:w="43" w:type="dxa"/>
            </w:tcMar>
            <w:vAlign w:val="bottom"/>
          </w:tcPr>
          <w:p w14:paraId="5D23E051" w14:textId="77777777" w:rsidR="00B80CBD" w:rsidRPr="005E4823" w:rsidRDefault="00B80CBD" w:rsidP="00C248AD">
            <w:pPr>
              <w:jc w:val="right"/>
              <w:rPr>
                <w:sz w:val="21"/>
              </w:rPr>
            </w:pPr>
            <w:r w:rsidRPr="005E4823">
              <w:rPr>
                <w:sz w:val="21"/>
              </w:rPr>
              <w:t>3,1</w:t>
            </w:r>
          </w:p>
        </w:tc>
        <w:tc>
          <w:tcPr>
            <w:tcW w:w="720" w:type="dxa"/>
            <w:tcBorders>
              <w:top w:val="nil"/>
              <w:left w:val="nil"/>
              <w:bottom w:val="nil"/>
              <w:right w:val="nil"/>
            </w:tcBorders>
            <w:tcMar>
              <w:top w:w="128" w:type="dxa"/>
              <w:left w:w="43" w:type="dxa"/>
              <w:bottom w:w="43" w:type="dxa"/>
              <w:right w:w="43" w:type="dxa"/>
            </w:tcMar>
            <w:vAlign w:val="bottom"/>
          </w:tcPr>
          <w:p w14:paraId="44617A1D" w14:textId="77777777" w:rsidR="00B80CBD" w:rsidRPr="005E4823" w:rsidRDefault="00B80CBD" w:rsidP="00C248AD">
            <w:pPr>
              <w:jc w:val="right"/>
              <w:rPr>
                <w:sz w:val="21"/>
              </w:rPr>
            </w:pPr>
            <w:r w:rsidRPr="005E4823">
              <w:rPr>
                <w:sz w:val="21"/>
              </w:rPr>
              <w:t>3,3</w:t>
            </w:r>
          </w:p>
        </w:tc>
        <w:tc>
          <w:tcPr>
            <w:tcW w:w="720" w:type="dxa"/>
            <w:tcBorders>
              <w:top w:val="nil"/>
              <w:left w:val="nil"/>
              <w:bottom w:val="nil"/>
              <w:right w:val="nil"/>
            </w:tcBorders>
            <w:tcMar>
              <w:top w:w="128" w:type="dxa"/>
              <w:left w:w="43" w:type="dxa"/>
              <w:bottom w:w="43" w:type="dxa"/>
              <w:right w:w="43" w:type="dxa"/>
            </w:tcMar>
            <w:vAlign w:val="bottom"/>
          </w:tcPr>
          <w:p w14:paraId="6A967995" w14:textId="77777777" w:rsidR="00B80CBD" w:rsidRPr="005E4823" w:rsidRDefault="00B80CBD" w:rsidP="00C248AD">
            <w:pPr>
              <w:jc w:val="right"/>
              <w:rPr>
                <w:sz w:val="21"/>
              </w:rPr>
            </w:pPr>
            <w:r w:rsidRPr="005E4823">
              <w:rPr>
                <w:sz w:val="21"/>
              </w:rPr>
              <w:t>2,7</w:t>
            </w:r>
          </w:p>
        </w:tc>
        <w:tc>
          <w:tcPr>
            <w:tcW w:w="720" w:type="dxa"/>
            <w:tcBorders>
              <w:top w:val="nil"/>
              <w:left w:val="nil"/>
              <w:bottom w:val="nil"/>
              <w:right w:val="nil"/>
            </w:tcBorders>
            <w:tcMar>
              <w:top w:w="128" w:type="dxa"/>
              <w:left w:w="43" w:type="dxa"/>
              <w:bottom w:w="43" w:type="dxa"/>
              <w:right w:w="43" w:type="dxa"/>
            </w:tcMar>
            <w:vAlign w:val="bottom"/>
          </w:tcPr>
          <w:p w14:paraId="29C33B2C" w14:textId="77777777" w:rsidR="00B80CBD" w:rsidRPr="005E4823" w:rsidRDefault="00B80CBD" w:rsidP="00C248AD">
            <w:pPr>
              <w:jc w:val="right"/>
              <w:rPr>
                <w:sz w:val="21"/>
              </w:rPr>
            </w:pPr>
            <w:r w:rsidRPr="005E4823">
              <w:rPr>
                <w:sz w:val="21"/>
              </w:rPr>
              <w:t>2,4</w:t>
            </w:r>
          </w:p>
        </w:tc>
      </w:tr>
      <w:tr w:rsidR="0051393F" w:rsidRPr="005E4823" w14:paraId="1E1622AD" w14:textId="77777777">
        <w:trPr>
          <w:trHeight w:val="380"/>
        </w:trPr>
        <w:tc>
          <w:tcPr>
            <w:tcW w:w="3420" w:type="dxa"/>
            <w:tcBorders>
              <w:top w:val="nil"/>
              <w:left w:val="nil"/>
              <w:bottom w:val="single" w:sz="4" w:space="0" w:color="000000"/>
              <w:right w:val="nil"/>
            </w:tcBorders>
            <w:tcMar>
              <w:top w:w="128" w:type="dxa"/>
              <w:left w:w="43" w:type="dxa"/>
              <w:bottom w:w="43" w:type="dxa"/>
              <w:right w:w="43" w:type="dxa"/>
            </w:tcMar>
          </w:tcPr>
          <w:p w14:paraId="42BBB447" w14:textId="77777777" w:rsidR="00B80CBD" w:rsidRPr="005E4823" w:rsidRDefault="00B80CBD" w:rsidP="005E4823">
            <w:pPr>
              <w:rPr>
                <w:sz w:val="21"/>
              </w:rPr>
            </w:pPr>
            <w:r w:rsidRPr="005E4823">
              <w:rPr>
                <w:sz w:val="21"/>
              </w:rPr>
              <w:t>KPI uten strømstøtte</w:t>
            </w:r>
            <w:r w:rsidRPr="005E4823">
              <w:rPr>
                <w:rStyle w:val="skrift-hevet"/>
                <w:sz w:val="21"/>
              </w:rPr>
              <w:t>3</w:t>
            </w:r>
            <w:r w:rsidRPr="005E4823">
              <w:rPr>
                <w:sz w:val="21"/>
              </w:rPr>
              <w:t xml:space="preserve"> </w:t>
            </w:r>
            <w:r w:rsidRPr="005E4823">
              <w:rPr>
                <w:sz w:val="21"/>
              </w:rPr>
              <w:tab/>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35FFDBF0" w14:textId="77777777" w:rsidR="00B80CBD" w:rsidRPr="005E4823" w:rsidRDefault="00B80CBD" w:rsidP="00C248AD">
            <w:pPr>
              <w:jc w:val="right"/>
              <w:rPr>
                <w:sz w:val="21"/>
              </w:rPr>
            </w:pPr>
            <w:r w:rsidRPr="005E4823">
              <w:rPr>
                <w:sz w:val="21"/>
              </w:rPr>
              <w:t>3,6</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33A55F5A" w14:textId="77777777" w:rsidR="00B80CBD" w:rsidRPr="005E4823" w:rsidRDefault="00B80CBD" w:rsidP="00C248AD">
            <w:pPr>
              <w:jc w:val="right"/>
              <w:rPr>
                <w:sz w:val="21"/>
              </w:rPr>
            </w:pPr>
            <w:r w:rsidRPr="005E4823">
              <w:rPr>
                <w:sz w:val="21"/>
              </w:rPr>
              <w:t>7,7</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A47DF60" w14:textId="77777777" w:rsidR="00B80CBD" w:rsidRPr="005E4823" w:rsidRDefault="00B80CBD" w:rsidP="00C248AD">
            <w:pPr>
              <w:jc w:val="right"/>
              <w:rPr>
                <w:sz w:val="21"/>
              </w:rPr>
            </w:pPr>
            <w:r w:rsidRPr="005E4823">
              <w:rPr>
                <w:sz w:val="21"/>
              </w:rPr>
              <w:t>5,4</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251645A" w14:textId="77777777" w:rsidR="00B80CBD" w:rsidRPr="005E4823" w:rsidRDefault="00B80CBD" w:rsidP="00C248AD">
            <w:pPr>
              <w:jc w:val="right"/>
              <w:rPr>
                <w:sz w:val="21"/>
              </w:rPr>
            </w:pPr>
            <w:r w:rsidRPr="005E4823">
              <w:rPr>
                <w:sz w:val="21"/>
              </w:rPr>
              <w:t>3,0</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783C1E9" w14:textId="77777777" w:rsidR="00B80CBD" w:rsidRPr="005E4823" w:rsidRDefault="00B80CBD" w:rsidP="00C248AD">
            <w:pPr>
              <w:jc w:val="right"/>
              <w:rPr>
                <w:sz w:val="21"/>
              </w:rPr>
            </w:pPr>
            <w:r w:rsidRPr="005E4823">
              <w:rPr>
                <w:sz w:val="21"/>
              </w:rPr>
              <w:t>3,2</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44B2F317" w14:textId="77777777" w:rsidR="00B80CBD" w:rsidRPr="005E4823" w:rsidRDefault="00B80CBD" w:rsidP="00C248AD">
            <w:pPr>
              <w:jc w:val="right"/>
              <w:rPr>
                <w:sz w:val="21"/>
              </w:rPr>
            </w:pPr>
            <w:r w:rsidRPr="005E4823">
              <w:rPr>
                <w:sz w:val="21"/>
              </w:rPr>
              <w:t>4,3</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024A554" w14:textId="77777777" w:rsidR="00B80CBD" w:rsidRPr="005E4823" w:rsidRDefault="00B80CBD" w:rsidP="00C248AD">
            <w:pPr>
              <w:jc w:val="right"/>
              <w:rPr>
                <w:sz w:val="21"/>
              </w:rPr>
            </w:pPr>
            <w:r w:rsidRPr="005E4823">
              <w:rPr>
                <w:sz w:val="21"/>
              </w:rPr>
              <w:t>2,4</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38E7578A" w14:textId="77777777" w:rsidR="00B80CBD" w:rsidRPr="005E4823" w:rsidRDefault="00B80CBD" w:rsidP="00C248AD">
            <w:pPr>
              <w:jc w:val="right"/>
              <w:rPr>
                <w:sz w:val="21"/>
              </w:rPr>
            </w:pPr>
            <w:r w:rsidRPr="005E4823">
              <w:rPr>
                <w:sz w:val="21"/>
              </w:rPr>
              <w:t>2,1</w:t>
            </w:r>
          </w:p>
        </w:tc>
      </w:tr>
    </w:tbl>
    <w:p w14:paraId="08B52FD2" w14:textId="77777777" w:rsidR="00B80CBD" w:rsidRPr="005E4823" w:rsidRDefault="00B80CBD" w:rsidP="005E4823">
      <w:pPr>
        <w:pStyle w:val="tabell-noter"/>
        <w:rPr>
          <w:rStyle w:val="skrift-hevet"/>
        </w:rPr>
      </w:pPr>
      <w:r w:rsidRPr="005E4823">
        <w:rPr>
          <w:rStyle w:val="skrift-hevet"/>
        </w:rPr>
        <w:t>1</w:t>
      </w:r>
      <w:r w:rsidRPr="005E4823">
        <w:tab/>
        <w:t>Årsvekst.</w:t>
      </w:r>
    </w:p>
    <w:p w14:paraId="29F831A7" w14:textId="77777777" w:rsidR="00B80CBD" w:rsidRPr="005E4823" w:rsidRDefault="00B80CBD" w:rsidP="005E4823">
      <w:pPr>
        <w:pStyle w:val="tabell-noter"/>
        <w:rPr>
          <w:rStyle w:val="skrift-hevet"/>
        </w:rPr>
      </w:pPr>
      <w:r w:rsidRPr="005E4823">
        <w:rPr>
          <w:rStyle w:val="skrift-hevet"/>
        </w:rPr>
        <w:t>2</w:t>
      </w:r>
      <w:r w:rsidRPr="005E4823">
        <w:tab/>
        <w:t>2021–2025 er historisk KPI fra Statistisk sentralbyrå tabell 03014. 2026–2028 er anslag utarbeidet av Finansdepartementet.</w:t>
      </w:r>
    </w:p>
    <w:p w14:paraId="3195AD82" w14:textId="77777777" w:rsidR="00B80CBD" w:rsidRPr="005E4823" w:rsidRDefault="00B80CBD" w:rsidP="005E4823">
      <w:pPr>
        <w:pStyle w:val="tabell-noter"/>
        <w:rPr>
          <w:rStyle w:val="skrift-hevet"/>
        </w:rPr>
      </w:pPr>
      <w:r w:rsidRPr="005E4823">
        <w:rPr>
          <w:rStyle w:val="skrift-hevet"/>
        </w:rPr>
        <w:t>3</w:t>
      </w:r>
      <w:r w:rsidRPr="005E4823">
        <w:rPr>
          <w:rStyle w:val="skrift-hevet"/>
        </w:rPr>
        <w:tab/>
      </w:r>
      <w:r w:rsidRPr="005E4823">
        <w:t>Strømstøtte inkluderer strømstøtteordningen for kraft og nettleie, samt Norgespris. 2021–2025 er historiske tall utarbeidet av Statistisk sentralbyrå. Tall for 2026–2028 er anslag utarbeidet av Finansdepartementet.</w:t>
      </w:r>
    </w:p>
    <w:p w14:paraId="562E25E6" w14:textId="77777777" w:rsidR="00B80CBD" w:rsidRPr="005E4823" w:rsidRDefault="00B80CBD" w:rsidP="005E4823">
      <w:pPr>
        <w:pStyle w:val="Kilde"/>
      </w:pPr>
      <w:r w:rsidRPr="005E4823">
        <w:t xml:space="preserve">Kilder: Statistisk sentralbyrå, </w:t>
      </w:r>
      <w:proofErr w:type="spellStart"/>
      <w:r w:rsidRPr="005E4823">
        <w:t>Macrobond</w:t>
      </w:r>
      <w:proofErr w:type="spellEnd"/>
      <w:r w:rsidRPr="005E4823">
        <w:t xml:space="preserve"> og Finansdepartementet.</w:t>
      </w:r>
    </w:p>
    <w:p w14:paraId="4370C1F2" w14:textId="618B2A5C" w:rsidR="00B80CBD" w:rsidRPr="005E4823" w:rsidRDefault="00DC7E94" w:rsidP="005E4823">
      <w:pPr>
        <w:pStyle w:val="Ramme-slutt"/>
      </w:pPr>
      <w:r w:rsidRPr="005E4823">
        <w:t>[Boks slutt]</w:t>
      </w:r>
    </w:p>
    <w:p w14:paraId="57CD2F23" w14:textId="77777777" w:rsidR="00B80CBD" w:rsidRPr="005E4823" w:rsidRDefault="00B80CBD" w:rsidP="005E4823">
      <w:pPr>
        <w:pStyle w:val="Overskrift2"/>
      </w:pPr>
      <w:r w:rsidRPr="005E4823">
        <w:t>Risikobildet</w:t>
      </w:r>
    </w:p>
    <w:p w14:paraId="759643D4" w14:textId="77777777" w:rsidR="00B80CBD" w:rsidRPr="005E4823" w:rsidRDefault="00B80CBD" w:rsidP="005E4823">
      <w:r w:rsidRPr="005E4823">
        <w:t>Bakteppet for anslagene er en urolig verden. Krigen i Midtøsten har så langt ikke fått like store konsekvenser for verdensøkonomien som fryktet i vår. Risikoen for vedvarende høy prisvekst fremstår derimot like stor som tidligere i år. De viktigste risikofaktorene er knyttet til:</w:t>
      </w:r>
    </w:p>
    <w:p w14:paraId="20B50E5C" w14:textId="77777777" w:rsidR="00B80CBD" w:rsidRPr="005E4823" w:rsidRDefault="00B80CBD" w:rsidP="005E4823">
      <w:pPr>
        <w:pStyle w:val="Liste"/>
        <w:rPr>
          <w:rStyle w:val="kursiv"/>
        </w:rPr>
      </w:pPr>
      <w:r w:rsidRPr="005E4823">
        <w:rPr>
          <w:rStyle w:val="kursiv"/>
        </w:rPr>
        <w:t>De økonomiske effektene av krigen i Midtøsten.</w:t>
      </w:r>
      <w:r w:rsidRPr="005E4823">
        <w:t xml:space="preserve"> Krigen har bidratt til høyere inflasjonsforventninger og lavere vekstutsikter i verdensøkonomien. Selv om IMF peker på at verdensøkonomien foreløpig har klart seg bedre enn fryktet, vises det til at fortsatt uro kan føre til store bevegelser i energipriser, flaskehalser i produksjon og leveranse av varer og tjenester, økte inflasjonsutsikter og høyere renter. Risikoen går imidlertid begge veier. Dersom konfliktnivået dempes og olje- og gassmarkedet normaliseres raskt, kan det gi verdensøkonomien et løft.</w:t>
      </w:r>
    </w:p>
    <w:p w14:paraId="5CF49A17" w14:textId="77777777" w:rsidR="00B80CBD" w:rsidRPr="005E4823" w:rsidRDefault="00B80CBD" w:rsidP="005E4823">
      <w:pPr>
        <w:pStyle w:val="Liste"/>
        <w:rPr>
          <w:rStyle w:val="kursiv"/>
        </w:rPr>
      </w:pPr>
      <w:r w:rsidRPr="005E4823">
        <w:rPr>
          <w:rStyle w:val="kursiv"/>
        </w:rPr>
        <w:t>Handelspolitikk.</w:t>
      </w:r>
      <w:r w:rsidRPr="005E4823">
        <w:t xml:space="preserve"> Det er vedvarende usikkerhet knyttet til amerikansk handelspolitikk. USA har økt tollen på en betydelig andel av sin import fra Norge, se nærmere omtale i boks 2.1. Det er risiko for at tollen kan øke ytterligere og blir høyere enn den USA ilegger andre land. Den samlede effekten for norsk økonomi av økt toll på eksport til USA vurderes som moderat på kort sikt, men for enkelte virksomheter kan konsekvensene bli betydelige. </w:t>
      </w:r>
    </w:p>
    <w:p w14:paraId="2EC846D0" w14:textId="77777777" w:rsidR="00B80CBD" w:rsidRPr="005E4823" w:rsidRDefault="00B80CBD" w:rsidP="005E4823">
      <w:pPr>
        <w:pStyle w:val="Liste"/>
        <w:rPr>
          <w:rStyle w:val="kursiv"/>
        </w:rPr>
      </w:pPr>
      <w:r w:rsidRPr="005E4823">
        <w:rPr>
          <w:rStyle w:val="kursiv"/>
        </w:rPr>
        <w:t>Vedvarende høy prisvekst i Norge.</w:t>
      </w:r>
      <w:r w:rsidRPr="005E4823">
        <w:t xml:space="preserve"> Konsumprisveksten har ligget over målet i flere år, og lønnsveksten i fjor ble høyere enn ventet. Prisveksten ute ventes å bli høyere som følge av uroen i Midtøsten. Høy prisvekst over tid kan føre til at bedrifter og husholdninger begynner å planlegge for at prisveksten holder seg høy. I så fall kan Norges Bank måtte øke styringsrenten mer enn lagt til grunn. Det kan gi en svakere og mer ubalansert økonomisk utvikling. Motsatt kan et raskere fall i prisveksten enn ventet gi grunnlag for tidligere rentereduksjoner, og en sterkere og mer balansert aktivitetsvekst.</w:t>
      </w:r>
    </w:p>
    <w:p w14:paraId="545166F6" w14:textId="77777777" w:rsidR="00B80CBD" w:rsidRPr="005E4823" w:rsidRDefault="00B80CBD" w:rsidP="005E4823">
      <w:pPr>
        <w:pStyle w:val="Liste"/>
      </w:pPr>
      <w:r w:rsidRPr="005E4823">
        <w:rPr>
          <w:rStyle w:val="kursiv"/>
        </w:rPr>
        <w:t>Oppgang i lange renter.</w:t>
      </w:r>
      <w:r w:rsidRPr="005E4823">
        <w:t xml:space="preserve"> Økningen i lange renter internasjonalt har sammen med høy offentlig gjeld økt sårbarheten i statsfinansene flere steder, se omtale i kapittel 2.1. Høyere renter gjør det dyrere å refinansiere gjeld og finansiere nye budsjettunderskudd. Over tid kan det begrense det budsjettpolitiske handlingsrommet, særlig i land som allerede har høy gjeld og svak budsjettbalanse. Dersom investorenes tillit til bærekraften i statsfinansene svekkes, kan høyere risikopåslag forsterke renteoppgangen og øke gjeldsbelastningen ytterligere. Det kan føre til brå innstramminger i offentlige budsjetter og svakere økonomisk aktivitet. Samtidig har optimisme knyttet til kunstig intelligens (KI) stimulert investeringer og aktivitet, og bidratt til oppgang i aksjekurser, særlig i USA. Forventninger om høyere produktivitet og inntjening har trolig bidratt til å motvirke noe av den negative effekten oppgang i lange renter normalt har på aksjekurser. Dersom forventningene til gevinstene fra KI blir vesentlig nedjustert, kan både investeringene og aksjekursene falle brått. I kombinasjon med høye lange renter kan dette forsterke uroen i finansmarkedene og svekke vekstutsiktene internasjonalt og i Norge.</w:t>
      </w:r>
    </w:p>
    <w:p w14:paraId="51E7DD8F" w14:textId="77777777" w:rsidR="00B80CBD" w:rsidRPr="005E4823" w:rsidRDefault="00B80CBD" w:rsidP="005E4823">
      <w:pPr>
        <w:pStyle w:val="Overskrift2"/>
      </w:pPr>
      <w:r w:rsidRPr="005E4823">
        <w:t>Nærmere om arbeidsmarkedet</w:t>
      </w:r>
    </w:p>
    <w:p w14:paraId="472B89E5" w14:textId="77777777" w:rsidR="00B80CBD" w:rsidRPr="005E4823" w:rsidRDefault="00B80CBD" w:rsidP="005E4823">
      <w:pPr>
        <w:pStyle w:val="avsnitt-undertittel"/>
      </w:pPr>
      <w:r w:rsidRPr="005E4823">
        <w:t>Jevn vekst i sysselsettingen</w:t>
      </w:r>
    </w:p>
    <w:p w14:paraId="6C55F2F3" w14:textId="77777777" w:rsidR="00B80CBD" w:rsidRPr="005E4823" w:rsidRDefault="00B80CBD" w:rsidP="005E4823">
      <w:r w:rsidRPr="005E4823">
        <w:t>Etterspørselen etter arbeidskraft holder seg oppe. Sysselsettingen har økt jevnt de siste par årene, og veksten har fortsatt i første halvår i år. Tall fra nasjonalregnskapet viser at sysselsettingen økte med 0,2 pst. i andre kvartal i år etter en tilsvarende vekst i kvartalet før. Samlet var det sysselsatt om lag 20 000 flere personer i første halvår i år enn i samme periode i fjor. Tall fra Nav viser videre at tilgangen av ledige stillinger hittil i år er på om lag samme nivå som i fjor, men betydelig høyere enn i årene før pandemien.</w:t>
      </w:r>
    </w:p>
    <w:p w14:paraId="38564F89" w14:textId="77777777" w:rsidR="00B80CBD" w:rsidRPr="005E4823" w:rsidRDefault="00B80CBD" w:rsidP="005E4823">
      <w:r w:rsidRPr="005E4823">
        <w:t>Det siste året har sysselsettingen økt i de fleste næringene, se figur 2.18. Det omfatter blant annet varehandel, transportsektoren og i andre private tjenesteytende næringer. Sysselsettingen har også økt innen offentlig administrasjon, herunder forsvar, og innen helse- og sosial tjenesteyting. Innen informasjon og kommunikasjon og bygge- og anleggsvirksomhet har sysselsettingen derimot avtatt noe det siste året. Nedgangen innen bygge- og anleggsvirksomheten har likevel dempet seg i forhold til de to foregående årene.</w:t>
      </w:r>
    </w:p>
    <w:p w14:paraId="62360CF7" w14:textId="63C86110" w:rsidR="00B80CBD" w:rsidRPr="005E4823" w:rsidRDefault="00953971" w:rsidP="005E4823">
      <w:r w:rsidRPr="005E4823">
        <w:rPr>
          <w:noProof/>
        </w:rPr>
        <w:drawing>
          <wp:inline distT="0" distB="0" distL="0" distR="0" wp14:anchorId="41065B8C" wp14:editId="492D23EF">
            <wp:extent cx="4572000" cy="2703577"/>
            <wp:effectExtent l="0" t="0" r="0" b="0"/>
            <wp:docPr id="35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23537" name=""/>
                    <pic:cNvPicPr/>
                  </pic:nvPicPr>
                  <pic:blipFill>
                    <a:blip r:embed="rId25"/>
                    <a:stretch>
                      <a:fillRect/>
                    </a:stretch>
                  </pic:blipFill>
                  <pic:spPr>
                    <a:xfrm>
                      <a:off x="0" y="0"/>
                      <a:ext cx="4572000" cy="2703195"/>
                    </a:xfrm>
                    <a:prstGeom prst="rect">
                      <a:avLst/>
                    </a:prstGeom>
                  </pic:spPr>
                </pic:pic>
              </a:graphicData>
            </a:graphic>
          </wp:inline>
        </w:drawing>
      </w:r>
    </w:p>
    <w:p w14:paraId="4E9C4389" w14:textId="77777777" w:rsidR="00B80CBD" w:rsidRPr="005E4823" w:rsidRDefault="00B80CBD" w:rsidP="005E4823">
      <w:pPr>
        <w:pStyle w:val="figur-tittel"/>
      </w:pPr>
      <w:r w:rsidRPr="005E4823">
        <w:t>Antall sysselsatte etter næring. 1 000 personer. Sesongjustert. Endring fra 2. kvartal 2025 til 2. kvartal 2026</w:t>
      </w:r>
    </w:p>
    <w:p w14:paraId="5BD7B682" w14:textId="77777777" w:rsidR="00B80CBD" w:rsidRPr="005E4823" w:rsidRDefault="00B80CBD" w:rsidP="005E4823">
      <w:pPr>
        <w:pStyle w:val="Kilde"/>
      </w:pPr>
      <w:r w:rsidRPr="005E4823">
        <w:t>Kilde: Statistisk sentralbyrå.</w:t>
      </w:r>
    </w:p>
    <w:p w14:paraId="7D818DF6" w14:textId="77777777" w:rsidR="00B80CBD" w:rsidRPr="005E4823" w:rsidRDefault="00B80CBD" w:rsidP="005E4823">
      <w:r w:rsidRPr="005E4823">
        <w:t>Om lag 52 000 fordrevne fra Ukraina i aldersgruppen 20–66 år har blitt bosatt i Norge etter Russlands invasjon av Ukraina i februar 2022. Av disse var om lag 25 000 registrert som lønnstakere i august. Det er 5 500 flere lønnstakere enn på samme tid i fjor, se figur 2.19. Det innebærer at nær halvparten av alle fordrevne fra Ukraina var kommet i jobb i august. Arbeidsdeltakelsen øker med botid, og blant dem som har vært bosatt siden 2022, er to av tre kommet i arbeid.</w:t>
      </w:r>
    </w:p>
    <w:p w14:paraId="6E30166B" w14:textId="01A358EE" w:rsidR="00B80CBD" w:rsidRPr="005E4823" w:rsidRDefault="00953971" w:rsidP="005E4823">
      <w:r w:rsidRPr="005E4823">
        <w:rPr>
          <w:noProof/>
        </w:rPr>
        <w:drawing>
          <wp:inline distT="0" distB="0" distL="0" distR="0" wp14:anchorId="3EE8032E" wp14:editId="73AE5297">
            <wp:extent cx="2190750" cy="2160272"/>
            <wp:effectExtent l="0" t="0" r="0" b="0"/>
            <wp:docPr id="35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22611" name=""/>
                    <pic:cNvPicPr/>
                  </pic:nvPicPr>
                  <pic:blipFill>
                    <a:blip r:embed="rId26"/>
                    <a:stretch>
                      <a:fillRect/>
                    </a:stretch>
                  </pic:blipFill>
                  <pic:spPr>
                    <a:xfrm>
                      <a:off x="0" y="0"/>
                      <a:ext cx="2190750" cy="2160270"/>
                    </a:xfrm>
                    <a:prstGeom prst="rect">
                      <a:avLst/>
                    </a:prstGeom>
                  </pic:spPr>
                </pic:pic>
              </a:graphicData>
            </a:graphic>
          </wp:inline>
        </w:drawing>
      </w:r>
    </w:p>
    <w:p w14:paraId="45D8F10B" w14:textId="77777777" w:rsidR="00B80CBD" w:rsidRPr="005E4823" w:rsidRDefault="00B80CBD" w:rsidP="005E4823">
      <w:pPr>
        <w:pStyle w:val="figur-tittel"/>
      </w:pPr>
      <w:r w:rsidRPr="005E4823">
        <w:t>Registrerte bosatte lønnstakere fra Ukraina i aldersgruppen 20–66 år. Jan. 2023–aug. 2026</w:t>
      </w:r>
    </w:p>
    <w:p w14:paraId="2EA41BAC" w14:textId="77777777" w:rsidR="00B80CBD" w:rsidRPr="005E4823" w:rsidRDefault="00B80CBD" w:rsidP="005E4823">
      <w:pPr>
        <w:pStyle w:val="Kilde"/>
      </w:pPr>
      <w:r w:rsidRPr="005E4823">
        <w:t>Kilde: Statistisk sentralbyrå.</w:t>
      </w:r>
    </w:p>
    <w:p w14:paraId="68C665CE" w14:textId="77777777" w:rsidR="00B80CBD" w:rsidRPr="005E4823" w:rsidRDefault="00B80CBD" w:rsidP="005E4823">
      <w:r w:rsidRPr="005E4823">
        <w:t>Sysselsettingsandelen, som viser hvor stor andel av befolkningen i yrkesaktiv alder (15–74 år) som er i arbeid, har vært stabil på rundt 70 pst. de siste årene, se figur 2.20. I første halvår i år var 69,7 pst. av denne aldersgruppen sysselsatt. Det er omtrent som gjennomsnittet i fjor, men noe høyere enn før pandemien. Det skyldes økt sysselsetting blant ungdom som arbeider deltid ved siden av skolegang og økt arbeidsmarkedsdeltakelse blant eldre. I aldersgrupper med tettest tilknytning til arbeidslivet, har derimot andelen sysselsatte blitt noe redusert de siste årene. Det har bidratt til å trekke ned andelen sysselsatte i aldersgruppen 20–64 år, hvor regjeringen har et mål om å øke sysselsettingen til 82 pst. i 2030 og til 83 pst. i 2035. Sysselsettingen er nærmere omtalt i kapittel 5.</w:t>
      </w:r>
    </w:p>
    <w:p w14:paraId="1E3C8540" w14:textId="3788554B" w:rsidR="00B80CBD" w:rsidRPr="005E4823" w:rsidRDefault="00953971" w:rsidP="005E4823">
      <w:r w:rsidRPr="005E4823">
        <w:rPr>
          <w:noProof/>
        </w:rPr>
        <w:drawing>
          <wp:inline distT="0" distB="0" distL="0" distR="0" wp14:anchorId="7D266ADD" wp14:editId="2178EF7D">
            <wp:extent cx="2190750" cy="2160272"/>
            <wp:effectExtent l="0" t="0" r="0" b="0"/>
            <wp:docPr id="35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31681" name=""/>
                    <pic:cNvPicPr/>
                  </pic:nvPicPr>
                  <pic:blipFill>
                    <a:blip r:embed="rId27"/>
                    <a:stretch>
                      <a:fillRect/>
                    </a:stretch>
                  </pic:blipFill>
                  <pic:spPr>
                    <a:xfrm>
                      <a:off x="0" y="0"/>
                      <a:ext cx="2190750" cy="2160270"/>
                    </a:xfrm>
                    <a:prstGeom prst="rect">
                      <a:avLst/>
                    </a:prstGeom>
                  </pic:spPr>
                </pic:pic>
              </a:graphicData>
            </a:graphic>
          </wp:inline>
        </w:drawing>
      </w:r>
    </w:p>
    <w:p w14:paraId="12D0B3EE" w14:textId="77777777" w:rsidR="00B80CBD" w:rsidRPr="005E4823" w:rsidRDefault="00B80CBD" w:rsidP="005E4823">
      <w:pPr>
        <w:pStyle w:val="figur-tittel"/>
      </w:pPr>
      <w:r w:rsidRPr="005E4823">
        <w:t>Antall sysselsatte. Prosent av befolkningen. Sesongjustert. 1. kvartal 2022–2. kvartal 2026</w:t>
      </w:r>
    </w:p>
    <w:p w14:paraId="6B937678" w14:textId="77777777" w:rsidR="00B80CBD" w:rsidRPr="005E4823" w:rsidRDefault="00B80CBD" w:rsidP="005E4823">
      <w:pPr>
        <w:pStyle w:val="Kilde"/>
      </w:pPr>
      <w:r w:rsidRPr="005E4823">
        <w:t>Kilde: Statistisk sentralbyrå.</w:t>
      </w:r>
    </w:p>
    <w:p w14:paraId="1334BE9A" w14:textId="77777777" w:rsidR="00B80CBD" w:rsidRPr="005E4823" w:rsidRDefault="00B80CBD" w:rsidP="005E4823">
      <w:pPr>
        <w:pStyle w:val="avsnitt-undertittel"/>
      </w:pPr>
      <w:r w:rsidRPr="005E4823">
        <w:t>Tilbud av arbeidskraft</w:t>
      </w:r>
    </w:p>
    <w:p w14:paraId="6980C7B9" w14:textId="77777777" w:rsidR="00B80CBD" w:rsidRPr="005E4823" w:rsidRDefault="00B80CBD" w:rsidP="005E4823">
      <w:r w:rsidRPr="005E4823">
        <w:t>Yrkesdeltakelsen, dvs. antall personer i arbeidsstyrken som andel av befolkningen i yrkesaktiv alder, har økt litt de to siste årene. Det skyldes dels at flere under 20 år ønsker å jobbe ved siden av skole eller studier. Samtidig er det stadig flere over 60 år som er aktive i arbeidsmarkedet, se figur 2.21. Yrkesdeltakelsen blant personer mellom 40 og 59 år har derimot blitt redusert i den samme perioden. Samlet var vel 73 pst. av befolkningen i aldersgruppen 15–74 år i arbeidsstyrken i andre kvartal i år.</w:t>
      </w:r>
    </w:p>
    <w:p w14:paraId="0C7B03BD" w14:textId="291E3FE2" w:rsidR="00B80CBD" w:rsidRPr="005E4823" w:rsidRDefault="00953971" w:rsidP="005E4823">
      <w:r w:rsidRPr="005E4823">
        <w:rPr>
          <w:noProof/>
        </w:rPr>
        <w:drawing>
          <wp:inline distT="0" distB="0" distL="0" distR="0" wp14:anchorId="14D63DD2" wp14:editId="05D074D2">
            <wp:extent cx="2190750" cy="2160272"/>
            <wp:effectExtent l="0" t="0" r="0" b="0"/>
            <wp:docPr id="35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53949" name=""/>
                    <pic:cNvPicPr/>
                  </pic:nvPicPr>
                  <pic:blipFill>
                    <a:blip r:embed="rId28"/>
                    <a:stretch>
                      <a:fillRect/>
                    </a:stretch>
                  </pic:blipFill>
                  <pic:spPr>
                    <a:xfrm>
                      <a:off x="0" y="0"/>
                      <a:ext cx="2190750" cy="2160270"/>
                    </a:xfrm>
                    <a:prstGeom prst="rect">
                      <a:avLst/>
                    </a:prstGeom>
                  </pic:spPr>
                </pic:pic>
              </a:graphicData>
            </a:graphic>
          </wp:inline>
        </w:drawing>
      </w:r>
    </w:p>
    <w:p w14:paraId="664B22FA" w14:textId="77777777" w:rsidR="00B80CBD" w:rsidRPr="005E4823" w:rsidRDefault="00B80CBD" w:rsidP="005E4823">
      <w:pPr>
        <w:pStyle w:val="figur-tittel"/>
      </w:pPr>
      <w:r w:rsidRPr="005E4823">
        <w:t>Akkumulert endring i arbeidsstyrken etter alder. Prosent av befolkningen. 1. halvår 2022 til 1. halvår 2026</w:t>
      </w:r>
    </w:p>
    <w:p w14:paraId="6B89CF4C" w14:textId="77777777" w:rsidR="00B80CBD" w:rsidRPr="005E4823" w:rsidRDefault="00B80CBD" w:rsidP="005E4823">
      <w:pPr>
        <w:pStyle w:val="Kilde"/>
      </w:pPr>
      <w:r w:rsidRPr="005E4823">
        <w:t>Kilde: Statistisk sentralbyrå.</w:t>
      </w:r>
    </w:p>
    <w:p w14:paraId="20E287D4" w14:textId="77777777" w:rsidR="00B80CBD" w:rsidRPr="005E4823" w:rsidRDefault="00B80CBD" w:rsidP="005E4823">
      <w:r w:rsidRPr="005E4823">
        <w:t>Innvandring har over tid bidratt til å øke befolkningen i yrkesaktiv alder i Norge. Nettoinnvandringen av fordrevne fra Ukraina har dempet seg betydelig de to siste årene, se figur 2.22. Også innvandringen fra andre land har blitt lavere. Det innebærer svakere vekst i befolkningen og trekker i retning av at arbeidsstyrken vil øke mindre fremover enn i de siste årene.</w:t>
      </w:r>
    </w:p>
    <w:p w14:paraId="2D81952D" w14:textId="539F1CF5" w:rsidR="00B80CBD" w:rsidRPr="005E4823" w:rsidRDefault="00953971" w:rsidP="005E4823">
      <w:r w:rsidRPr="005E4823">
        <w:rPr>
          <w:noProof/>
        </w:rPr>
        <w:drawing>
          <wp:inline distT="0" distB="0" distL="0" distR="0" wp14:anchorId="77DCF95A" wp14:editId="0B1F8788">
            <wp:extent cx="2190750" cy="2160272"/>
            <wp:effectExtent l="0" t="0" r="0" b="0"/>
            <wp:docPr id="36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67270" name=""/>
                    <pic:cNvPicPr/>
                  </pic:nvPicPr>
                  <pic:blipFill>
                    <a:blip r:embed="rId29"/>
                    <a:stretch>
                      <a:fillRect/>
                    </a:stretch>
                  </pic:blipFill>
                  <pic:spPr>
                    <a:xfrm>
                      <a:off x="0" y="0"/>
                      <a:ext cx="2190750" cy="2160270"/>
                    </a:xfrm>
                    <a:prstGeom prst="rect">
                      <a:avLst/>
                    </a:prstGeom>
                  </pic:spPr>
                </pic:pic>
              </a:graphicData>
            </a:graphic>
          </wp:inline>
        </w:drawing>
      </w:r>
    </w:p>
    <w:p w14:paraId="5F44ABEC" w14:textId="77777777" w:rsidR="00B80CBD" w:rsidRPr="005E4823" w:rsidRDefault="00B80CBD" w:rsidP="005E4823">
      <w:pPr>
        <w:pStyle w:val="figur-tittel"/>
      </w:pPr>
      <w:r w:rsidRPr="005E4823">
        <w:t>Nettoinnvandring. Fire kvartalers vekst. Antall personer. 1. kvartal 2015–2. kvartal 2026</w:t>
      </w:r>
    </w:p>
    <w:p w14:paraId="68846EFF" w14:textId="77777777" w:rsidR="00B80CBD" w:rsidRPr="005E4823" w:rsidRDefault="00B80CBD" w:rsidP="005E4823">
      <w:pPr>
        <w:pStyle w:val="Kilde"/>
      </w:pPr>
      <w:r w:rsidRPr="005E4823">
        <w:t>Kilde: Statistisk sentralbyrå.</w:t>
      </w:r>
    </w:p>
    <w:p w14:paraId="3BA32CEA" w14:textId="77777777" w:rsidR="00B80CBD" w:rsidRPr="005E4823" w:rsidRDefault="00B80CBD" w:rsidP="005E4823">
      <w:pPr>
        <w:pStyle w:val="avsnitt-undertittel"/>
      </w:pPr>
      <w:r w:rsidRPr="005E4823">
        <w:t>Arbeidsledigheten holder seg lav</w:t>
      </w:r>
    </w:p>
    <w:p w14:paraId="7DFEE5A5" w14:textId="77777777" w:rsidR="00B80CBD" w:rsidRPr="005E4823" w:rsidRDefault="00B80CBD" w:rsidP="005E4823">
      <w:r w:rsidRPr="005E4823">
        <w:t>Den registrerte arbeidsledigheten har fortsatt å holde seg lav. Det underbygger at arbeidsmarkedet er stabilt. Antall registrerte helt ledige tilsvarte 2,1 pst. av arbeidsstyrken i august i år, og ledigheten har ligget på dette nivået i hele år.</w:t>
      </w:r>
      <w:r w:rsidRPr="005E4823">
        <w:rPr>
          <w:rStyle w:val="Fotnotereferanse"/>
        </w:rPr>
        <w:footnoteReference w:id="1"/>
      </w:r>
      <w:r w:rsidRPr="005E4823">
        <w:t xml:space="preserve"> Tilstrømmingen av nye ledige har så langt i år vært litt lavere enn i fjor, se figur 2.23. Mange er også bare kortvarig ledige. Av dem som har meldt seg som arbeidssøkere i år, var det bare i underkant av halvparten som fortsatt søkte arbeid tre måneder senere. Mange av dem som slutter å registrere seg som arbeidssøkere ved Nav-kontorene, blir sysselsatt. Tall fra Nav viser at om lag syv av ti er i jobb seks måneder etter registrering.</w:t>
      </w:r>
    </w:p>
    <w:p w14:paraId="36BCE693" w14:textId="7B937D43" w:rsidR="00B80CBD" w:rsidRPr="005E4823" w:rsidRDefault="00953971" w:rsidP="005E4823">
      <w:r w:rsidRPr="005E4823">
        <w:rPr>
          <w:noProof/>
        </w:rPr>
        <w:drawing>
          <wp:inline distT="0" distB="0" distL="0" distR="0" wp14:anchorId="6E6E9C0B" wp14:editId="5109AF36">
            <wp:extent cx="2190750" cy="2160272"/>
            <wp:effectExtent l="0" t="0" r="0" b="0"/>
            <wp:docPr id="36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45140" name=""/>
                    <pic:cNvPicPr/>
                  </pic:nvPicPr>
                  <pic:blipFill>
                    <a:blip r:embed="rId30"/>
                    <a:stretch>
                      <a:fillRect/>
                    </a:stretch>
                  </pic:blipFill>
                  <pic:spPr>
                    <a:xfrm>
                      <a:off x="0" y="0"/>
                      <a:ext cx="2190750" cy="2160270"/>
                    </a:xfrm>
                    <a:prstGeom prst="rect">
                      <a:avLst/>
                    </a:prstGeom>
                  </pic:spPr>
                </pic:pic>
              </a:graphicData>
            </a:graphic>
          </wp:inline>
        </w:drawing>
      </w:r>
    </w:p>
    <w:p w14:paraId="07E66428" w14:textId="77777777" w:rsidR="00B80CBD" w:rsidRPr="005E4823" w:rsidRDefault="00B80CBD" w:rsidP="005E4823">
      <w:pPr>
        <w:pStyle w:val="figur-tittel"/>
      </w:pPr>
      <w:r w:rsidRPr="005E4823">
        <w:t>Nye arbeidssøkere per virkedag. Antall personer. Sesongjusterte tall. Jan. 2021–aug. 2026</w:t>
      </w:r>
    </w:p>
    <w:p w14:paraId="2C9D0256" w14:textId="77777777" w:rsidR="00B80CBD" w:rsidRPr="005E4823" w:rsidRDefault="00B80CBD" w:rsidP="005E4823">
      <w:pPr>
        <w:pStyle w:val="Kilde"/>
      </w:pPr>
      <w:r w:rsidRPr="005E4823">
        <w:t>Kilde: Nav.</w:t>
      </w:r>
    </w:p>
    <w:p w14:paraId="1E6F72BD" w14:textId="77777777" w:rsidR="00B80CBD" w:rsidRPr="005E4823" w:rsidRDefault="00B80CBD" w:rsidP="005E4823">
      <w:r w:rsidRPr="005E4823">
        <w:t>Arbeidsledigheten blant innvandrere fra Ukraina har gått litt ned det siste året, etter å ha økt noe frem til i fjor. I første halvår var 4 900 innvandrere fra Ukraina registrert som helt ledige, 300 færre enn i samme periode i fjor.</w:t>
      </w:r>
    </w:p>
    <w:p w14:paraId="349179CD" w14:textId="77777777" w:rsidR="00B80CBD" w:rsidRPr="005E4823" w:rsidRDefault="00B80CBD" w:rsidP="005E4823">
      <w:r w:rsidRPr="005E4823">
        <w:t>Antall registrerte arbeidsledige har avtatt i de aller fleste yrkesgruppene det siste året. Det gjelder særlig blant bygge- og anleggsarbeidere. I denne yrkesgruppen var det i august i år registrert 800 færre helt ledige enn på samme tid i fjor. Blant personer med yrkesbakgrunn innen ingeniør- og IKT-fag har derimot ledigheten økt noe det siste året, men fra svært lave nivåer.</w:t>
      </w:r>
    </w:p>
    <w:p w14:paraId="4BFA8FB4" w14:textId="77777777" w:rsidR="00B80CBD" w:rsidRPr="005E4823" w:rsidRDefault="00B80CBD" w:rsidP="005E4823">
      <w:r w:rsidRPr="005E4823">
        <w:t xml:space="preserve">Arbeidsledigheten målt ved arbeidskraftundersøkelsen (AKU), har avtatt noe gjennom inneværende år og tilsvarte 4,5 pst. av arbeidsstyrken i august ifølge trendjusterte tall. Det er samme nivå som årsgjennomsnittet i fjor, men noe høyere enn de foregående årene. Tilpasningen i arbeidsmarkedet blant unge er med på å forklare variasjonene i den samlede AKU-ledigheten de siste årene. Ungdom har en løsere tilknytning til arbeidsmarkedet enn eldre aldersgrupper, i hovedsak fordi de fleste er under utdanning. De som deltar i </w:t>
      </w:r>
      <w:proofErr w:type="gramStart"/>
      <w:r w:rsidRPr="005E4823">
        <w:t>arbeidsmarkedet</w:t>
      </w:r>
      <w:proofErr w:type="gramEnd"/>
      <w:r w:rsidRPr="005E4823">
        <w:t xml:space="preserve"> arbeider derfor ofte deltid i lave stillingsbrøker ved siden av skolegang. Den mindre stabile tilknytningen til arbeidsmarkedet innebærer at ungdom oftere skifter status mellom å være sysselsatt, eller søke etter jobb enn eldre aldersgrupper. Mens ledigheten blant ungdom økte gjennom 2024 og frem til i fjor høst, har den avtatt noe igjen så langt i år, se figur 2.24. I andre kvartal i år var det snaut 20 000 flere AKU-ledige under 25 år enn for tre år siden og tre firedeler av denne oppgangen har kommet blant dem som er i utdanning. Samlet forklarer ungdom under 25 år i underkant av halvparten av den samlede oppgangen i AKU-ledigheten de tre siste årene.</w:t>
      </w:r>
    </w:p>
    <w:p w14:paraId="6667CB3F" w14:textId="1376FFB1" w:rsidR="00B80CBD" w:rsidRPr="005E4823" w:rsidRDefault="00953971" w:rsidP="005E4823">
      <w:r w:rsidRPr="005E4823">
        <w:rPr>
          <w:noProof/>
        </w:rPr>
        <w:drawing>
          <wp:inline distT="0" distB="0" distL="0" distR="0" wp14:anchorId="0FA02272" wp14:editId="75212435">
            <wp:extent cx="2190750" cy="2160272"/>
            <wp:effectExtent l="0" t="0" r="0" b="0"/>
            <wp:docPr id="36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80479" name=""/>
                    <pic:cNvPicPr/>
                  </pic:nvPicPr>
                  <pic:blipFill>
                    <a:blip r:embed="rId31"/>
                    <a:stretch>
                      <a:fillRect/>
                    </a:stretch>
                  </pic:blipFill>
                  <pic:spPr>
                    <a:xfrm>
                      <a:off x="0" y="0"/>
                      <a:ext cx="2190750" cy="2160270"/>
                    </a:xfrm>
                    <a:prstGeom prst="rect">
                      <a:avLst/>
                    </a:prstGeom>
                  </pic:spPr>
                </pic:pic>
              </a:graphicData>
            </a:graphic>
          </wp:inline>
        </w:drawing>
      </w:r>
    </w:p>
    <w:p w14:paraId="36ED2E71" w14:textId="77777777" w:rsidR="00B80CBD" w:rsidRPr="005E4823" w:rsidRDefault="00B80CBD" w:rsidP="005E4823">
      <w:pPr>
        <w:pStyle w:val="figur-tittel"/>
      </w:pPr>
      <w:r w:rsidRPr="005E4823">
        <w:t>Arbeidsledige ifølge AKU etter alder. 1 000 personer. Sesongjustert. Akkumulert endring fra 2. kvartal 2023 til 2. kvartal 2026</w:t>
      </w:r>
    </w:p>
    <w:p w14:paraId="441B76DF" w14:textId="77777777" w:rsidR="00B80CBD" w:rsidRPr="005E4823" w:rsidRDefault="00B80CBD" w:rsidP="005E4823">
      <w:pPr>
        <w:pStyle w:val="Kilde"/>
      </w:pPr>
      <w:r w:rsidRPr="005E4823">
        <w:t>Kilde: Statistisk sentralbyrå.</w:t>
      </w:r>
    </w:p>
    <w:p w14:paraId="6CAC3056" w14:textId="77777777" w:rsidR="00B80CBD" w:rsidRPr="005E4823" w:rsidRDefault="00B80CBD" w:rsidP="005E4823">
      <w:r w:rsidRPr="005E4823">
        <w:t>Det er fortsatt mange ubesatte stillinger, selv om antallet har avtatt siden toppen i 2023. I andre kvartal i år var det registrert 40 pst. flere ledige stillinger enn registrerte helt ledige, se figur 2.25. Det er høyere enn i årene før pandemien og underbygger at mange arbeidsgivere fortsatt har utfordringer med å rekruttere arbeidskraft.</w:t>
      </w:r>
    </w:p>
    <w:p w14:paraId="24C73F97" w14:textId="4FF194B2" w:rsidR="00B80CBD" w:rsidRPr="005E4823" w:rsidRDefault="00953971" w:rsidP="005E4823">
      <w:r w:rsidRPr="005E4823">
        <w:rPr>
          <w:noProof/>
        </w:rPr>
        <w:drawing>
          <wp:inline distT="0" distB="0" distL="0" distR="0" wp14:anchorId="5657E751" wp14:editId="1196596E">
            <wp:extent cx="2190750" cy="2160272"/>
            <wp:effectExtent l="0" t="0" r="0" b="0"/>
            <wp:docPr id="36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95961" name=""/>
                    <pic:cNvPicPr/>
                  </pic:nvPicPr>
                  <pic:blipFill>
                    <a:blip r:embed="rId32"/>
                    <a:stretch>
                      <a:fillRect/>
                    </a:stretch>
                  </pic:blipFill>
                  <pic:spPr>
                    <a:xfrm>
                      <a:off x="0" y="0"/>
                      <a:ext cx="2190750" cy="2160270"/>
                    </a:xfrm>
                    <a:prstGeom prst="rect">
                      <a:avLst/>
                    </a:prstGeom>
                  </pic:spPr>
                </pic:pic>
              </a:graphicData>
            </a:graphic>
          </wp:inline>
        </w:drawing>
      </w:r>
    </w:p>
    <w:p w14:paraId="0ADF5083" w14:textId="77777777" w:rsidR="00B80CBD" w:rsidRPr="005E4823" w:rsidRDefault="00B80CBD" w:rsidP="005E4823">
      <w:pPr>
        <w:pStyle w:val="figur-tittel"/>
      </w:pPr>
      <w:r w:rsidRPr="005E4823">
        <w:t>Beholdning av ledige stillinger per registrert helt ledig. Sesongjustert. 1. kvartal 2015–1. kvartal 2026</w:t>
      </w:r>
    </w:p>
    <w:p w14:paraId="34205E19" w14:textId="77777777" w:rsidR="00B80CBD" w:rsidRPr="005E4823" w:rsidRDefault="00B80CBD" w:rsidP="005E4823">
      <w:pPr>
        <w:pStyle w:val="Kilde"/>
      </w:pPr>
      <w:r w:rsidRPr="005E4823">
        <w:t>Kilde: Statistisk sentralbyrå.</w:t>
      </w:r>
    </w:p>
    <w:p w14:paraId="58C6BAE0" w14:textId="77777777" w:rsidR="00B80CBD" w:rsidRPr="005E4823" w:rsidRDefault="00B80CBD" w:rsidP="005E4823">
      <w:pPr>
        <w:pStyle w:val="avsnitt-undertittel"/>
      </w:pPr>
      <w:r w:rsidRPr="005E4823">
        <w:t>Fortsatt god utvikling i arbeidsmarkedet fremover</w:t>
      </w:r>
    </w:p>
    <w:p w14:paraId="5AFBFC63" w14:textId="77777777" w:rsidR="00B80CBD" w:rsidRPr="005E4823" w:rsidRDefault="00B80CBD" w:rsidP="005E4823">
      <w:r w:rsidRPr="005E4823">
        <w:t>Med utsikter til at økonomien vokser i om lag samme takt som trenden, ventes sysselsettingen å øke moderat fremover. Demografien tilsier at veksten i arbeidsstyrken vil dempe seg noe i årene fremover. Nettoinnvandringen vil trolig bli lavere de neste årene enn de siste årene, og veksten i befolkningen i yrkesaktiv alder ventes i stor grad å komme blant innvandrergrupper med lavere yrkesdeltakelse enn gjennomsnittet i befolkningen. Samtidig kan yrkesdeltakelsen fortsette å øke blant eldre. Samlet anslås sysselsettingen i denne meldingen å øke med 0,6 pst. i år og 0,4 pst. til neste år, i om lag samme takt som den forventede veksten i befolkningen i yrkesaktiv alder. Denne utviklingen tilsier at ledigheten vil endre seg lite fremover.</w:t>
      </w:r>
    </w:p>
    <w:p w14:paraId="77E0812A" w14:textId="7AC8204A" w:rsidR="00DC7E94" w:rsidRPr="005E4823" w:rsidRDefault="00DC7E94" w:rsidP="005E4823">
      <w:pPr>
        <w:pStyle w:val="tabell-tittel"/>
      </w:pPr>
      <w:r w:rsidRPr="005E4823">
        <w:t>Utviklingen i arbeidsmarkedet. Prosentvis endring fra året før der ikke annet er angitt</w:t>
      </w:r>
    </w:p>
    <w:p w14:paraId="100E5A14" w14:textId="77777777" w:rsidR="00B80CBD" w:rsidRPr="005E4823" w:rsidRDefault="00B80CBD" w:rsidP="005E4823">
      <w:pPr>
        <w:pStyle w:val="Tabellnavn"/>
      </w:pPr>
      <w:r w:rsidRPr="005E4823">
        <w:t>12J1tx2</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320"/>
        <w:gridCol w:w="3465"/>
        <w:gridCol w:w="708"/>
        <w:gridCol w:w="1134"/>
        <w:gridCol w:w="513"/>
        <w:gridCol w:w="514"/>
        <w:gridCol w:w="514"/>
        <w:gridCol w:w="514"/>
        <w:gridCol w:w="514"/>
        <w:gridCol w:w="514"/>
        <w:gridCol w:w="514"/>
        <w:gridCol w:w="514"/>
      </w:tblGrid>
      <w:tr w:rsidR="0051393F" w:rsidRPr="005E4823" w14:paraId="3CC51929" w14:textId="77777777" w:rsidTr="00C248AD">
        <w:trPr>
          <w:trHeight w:val="860"/>
        </w:trPr>
        <w:tc>
          <w:tcPr>
            <w:tcW w:w="378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C65E88A" w14:textId="77777777" w:rsidR="00B80CBD" w:rsidRPr="005E4823" w:rsidRDefault="00B80CBD" w:rsidP="00C248AD">
            <w:pPr>
              <w:jc w:val="both"/>
              <w:rPr>
                <w:sz w:val="21"/>
              </w:rPr>
            </w:pP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96E4F4" w14:textId="77777777" w:rsidR="00B80CBD" w:rsidRPr="005E4823" w:rsidRDefault="00B80CBD" w:rsidP="00C248AD">
            <w:pPr>
              <w:jc w:val="right"/>
              <w:rPr>
                <w:sz w:val="21"/>
              </w:rPr>
            </w:pPr>
            <w:r w:rsidRPr="005E4823">
              <w:rPr>
                <w:sz w:val="21"/>
              </w:rPr>
              <w:t>Nivå 2025</w:t>
            </w:r>
          </w:p>
        </w:tc>
        <w:tc>
          <w:tcPr>
            <w:tcW w:w="11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DA30FE" w14:textId="77777777" w:rsidR="00B80CBD" w:rsidRPr="005E4823" w:rsidRDefault="00B80CBD" w:rsidP="00C248AD">
            <w:pPr>
              <w:jc w:val="right"/>
              <w:rPr>
                <w:sz w:val="21"/>
              </w:rPr>
            </w:pPr>
            <w:r w:rsidRPr="005E4823">
              <w:rPr>
                <w:sz w:val="21"/>
              </w:rPr>
              <w:t xml:space="preserve">Årlig </w:t>
            </w:r>
            <w:proofErr w:type="spellStart"/>
            <w:proofErr w:type="gramStart"/>
            <w:r w:rsidRPr="005E4823">
              <w:rPr>
                <w:sz w:val="21"/>
              </w:rPr>
              <w:t>gj.snitt</w:t>
            </w:r>
            <w:proofErr w:type="spellEnd"/>
            <w:proofErr w:type="gramEnd"/>
            <w:r w:rsidRPr="005E4823">
              <w:rPr>
                <w:sz w:val="21"/>
              </w:rPr>
              <w:t xml:space="preserve"> 2015–2019</w:t>
            </w:r>
          </w:p>
        </w:tc>
        <w:tc>
          <w:tcPr>
            <w:tcW w:w="51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965DA2" w14:textId="77777777" w:rsidR="00B80CBD" w:rsidRPr="005E4823" w:rsidRDefault="00B80CBD" w:rsidP="00C248AD">
            <w:pPr>
              <w:jc w:val="right"/>
              <w:rPr>
                <w:sz w:val="21"/>
              </w:rPr>
            </w:pPr>
            <w:r w:rsidRPr="005E4823">
              <w:rPr>
                <w:sz w:val="21"/>
              </w:rPr>
              <w:t>2021</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92F621" w14:textId="77777777" w:rsidR="00B80CBD" w:rsidRPr="005E4823" w:rsidRDefault="00B80CBD" w:rsidP="00C248AD">
            <w:pPr>
              <w:jc w:val="right"/>
              <w:rPr>
                <w:sz w:val="21"/>
              </w:rPr>
            </w:pPr>
            <w:r w:rsidRPr="005E4823">
              <w:rPr>
                <w:sz w:val="21"/>
              </w:rPr>
              <w:t>2022</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F92781" w14:textId="77777777" w:rsidR="00B80CBD" w:rsidRPr="005E4823" w:rsidRDefault="00B80CBD" w:rsidP="00C248AD">
            <w:pPr>
              <w:jc w:val="right"/>
              <w:rPr>
                <w:sz w:val="21"/>
              </w:rPr>
            </w:pPr>
            <w:r w:rsidRPr="005E4823">
              <w:rPr>
                <w:sz w:val="21"/>
              </w:rPr>
              <w:t>2023</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6D5FB2" w14:textId="77777777" w:rsidR="00B80CBD" w:rsidRPr="005E4823" w:rsidRDefault="00B80CBD" w:rsidP="00C248AD">
            <w:pPr>
              <w:jc w:val="right"/>
              <w:rPr>
                <w:sz w:val="21"/>
              </w:rPr>
            </w:pPr>
            <w:r w:rsidRPr="005E4823">
              <w:rPr>
                <w:sz w:val="21"/>
              </w:rPr>
              <w:t>2024</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FD15B7" w14:textId="77777777" w:rsidR="00B80CBD" w:rsidRPr="005E4823" w:rsidRDefault="00B80CBD" w:rsidP="00C248AD">
            <w:pPr>
              <w:jc w:val="right"/>
              <w:rPr>
                <w:sz w:val="21"/>
              </w:rPr>
            </w:pPr>
            <w:r w:rsidRPr="005E4823">
              <w:rPr>
                <w:sz w:val="21"/>
              </w:rPr>
              <w:t>2025</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36F675" w14:textId="77777777" w:rsidR="00B80CBD" w:rsidRPr="005E4823" w:rsidRDefault="00B80CBD" w:rsidP="00C248AD">
            <w:pPr>
              <w:jc w:val="right"/>
              <w:rPr>
                <w:sz w:val="21"/>
              </w:rPr>
            </w:pPr>
            <w:r w:rsidRPr="005E4823">
              <w:rPr>
                <w:sz w:val="21"/>
              </w:rPr>
              <w:t>2026</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99AC57" w14:textId="77777777" w:rsidR="00B80CBD" w:rsidRPr="005E4823" w:rsidRDefault="00B80CBD" w:rsidP="00C248AD">
            <w:pPr>
              <w:jc w:val="right"/>
              <w:rPr>
                <w:sz w:val="21"/>
              </w:rPr>
            </w:pPr>
            <w:r w:rsidRPr="005E4823">
              <w:rPr>
                <w:sz w:val="21"/>
              </w:rPr>
              <w:t>2027</w:t>
            </w:r>
          </w:p>
        </w:tc>
        <w:tc>
          <w:tcPr>
            <w:tcW w:w="5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75442B" w14:textId="77777777" w:rsidR="00B80CBD" w:rsidRPr="005E4823" w:rsidRDefault="00B80CBD" w:rsidP="00C248AD">
            <w:pPr>
              <w:jc w:val="right"/>
              <w:rPr>
                <w:sz w:val="21"/>
              </w:rPr>
            </w:pPr>
            <w:r w:rsidRPr="005E4823">
              <w:rPr>
                <w:sz w:val="21"/>
              </w:rPr>
              <w:t>2028</w:t>
            </w:r>
          </w:p>
        </w:tc>
      </w:tr>
      <w:tr w:rsidR="0051393F" w:rsidRPr="005E4823" w14:paraId="4DAF57F6" w14:textId="77777777" w:rsidTr="00C248AD">
        <w:trPr>
          <w:trHeight w:val="380"/>
        </w:trPr>
        <w:tc>
          <w:tcPr>
            <w:tcW w:w="3785" w:type="dxa"/>
            <w:gridSpan w:val="2"/>
            <w:tcBorders>
              <w:top w:val="single" w:sz="4" w:space="0" w:color="000000"/>
              <w:left w:val="nil"/>
              <w:bottom w:val="nil"/>
              <w:right w:val="nil"/>
            </w:tcBorders>
            <w:tcMar>
              <w:top w:w="128" w:type="dxa"/>
              <w:left w:w="43" w:type="dxa"/>
              <w:bottom w:w="43" w:type="dxa"/>
              <w:right w:w="43" w:type="dxa"/>
            </w:tcMar>
          </w:tcPr>
          <w:p w14:paraId="7063172D" w14:textId="77777777" w:rsidR="00B80CBD" w:rsidRPr="005E4823" w:rsidRDefault="00B80CBD" w:rsidP="00C248AD">
            <w:pPr>
              <w:rPr>
                <w:sz w:val="21"/>
              </w:rPr>
            </w:pPr>
            <w:r w:rsidRPr="005E4823">
              <w:rPr>
                <w:rStyle w:val="kursiv"/>
                <w:sz w:val="21"/>
              </w:rPr>
              <w:t>Etterspørsel etter arbeidskraft:</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247D1F06" w14:textId="77777777" w:rsidR="00B80CBD" w:rsidRPr="005E4823" w:rsidRDefault="00B80CBD" w:rsidP="00C248AD">
            <w:pPr>
              <w:jc w:val="right"/>
              <w:rPr>
                <w:sz w:val="21"/>
              </w:rPr>
            </w:pP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6F1BDE73" w14:textId="77777777" w:rsidR="00B80CBD" w:rsidRPr="005E4823" w:rsidRDefault="00B80CBD" w:rsidP="00C248AD">
            <w:pPr>
              <w:jc w:val="right"/>
              <w:rPr>
                <w:sz w:val="21"/>
              </w:rPr>
            </w:pPr>
          </w:p>
        </w:tc>
        <w:tc>
          <w:tcPr>
            <w:tcW w:w="513" w:type="dxa"/>
            <w:tcBorders>
              <w:top w:val="single" w:sz="4" w:space="0" w:color="000000"/>
              <w:left w:val="nil"/>
              <w:bottom w:val="nil"/>
              <w:right w:val="nil"/>
            </w:tcBorders>
            <w:tcMar>
              <w:top w:w="128" w:type="dxa"/>
              <w:left w:w="43" w:type="dxa"/>
              <w:bottom w:w="43" w:type="dxa"/>
              <w:right w:w="43" w:type="dxa"/>
            </w:tcMar>
            <w:vAlign w:val="bottom"/>
          </w:tcPr>
          <w:p w14:paraId="1B31E79A"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648EC24E"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53C10F7D"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307C107E"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229182B3"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434FC719"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6695DB27" w14:textId="77777777" w:rsidR="00B80CBD" w:rsidRPr="005E4823" w:rsidRDefault="00B80CBD" w:rsidP="00C248AD">
            <w:pPr>
              <w:jc w:val="right"/>
              <w:rPr>
                <w:sz w:val="21"/>
              </w:rPr>
            </w:pPr>
          </w:p>
        </w:tc>
        <w:tc>
          <w:tcPr>
            <w:tcW w:w="514" w:type="dxa"/>
            <w:tcBorders>
              <w:top w:val="single" w:sz="4" w:space="0" w:color="000000"/>
              <w:left w:val="nil"/>
              <w:bottom w:val="nil"/>
              <w:right w:val="nil"/>
            </w:tcBorders>
            <w:tcMar>
              <w:top w:w="128" w:type="dxa"/>
              <w:left w:w="43" w:type="dxa"/>
              <w:bottom w:w="43" w:type="dxa"/>
              <w:right w:w="43" w:type="dxa"/>
            </w:tcMar>
            <w:vAlign w:val="bottom"/>
          </w:tcPr>
          <w:p w14:paraId="1E05558A" w14:textId="77777777" w:rsidR="00B80CBD" w:rsidRPr="005E4823" w:rsidRDefault="00B80CBD" w:rsidP="00C248AD">
            <w:pPr>
              <w:jc w:val="right"/>
              <w:rPr>
                <w:sz w:val="21"/>
              </w:rPr>
            </w:pPr>
          </w:p>
        </w:tc>
      </w:tr>
      <w:tr w:rsidR="0051393F" w:rsidRPr="005E4823" w14:paraId="67B726EE"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5ACE677C" w14:textId="5D5E2A26" w:rsidR="00B80CBD" w:rsidRPr="005E4823" w:rsidRDefault="00B80CBD" w:rsidP="00C248AD">
            <w:pPr>
              <w:rPr>
                <w:sz w:val="21"/>
              </w:rPr>
            </w:pPr>
            <w:r w:rsidRPr="005E4823">
              <w:rPr>
                <w:sz w:val="21"/>
              </w:rPr>
              <w:t xml:space="preserve">Utførte timeverk, mill.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3B64E833" w14:textId="77777777" w:rsidR="00B80CBD" w:rsidRPr="005E4823" w:rsidRDefault="00B80CBD" w:rsidP="00C248AD">
            <w:pPr>
              <w:jc w:val="right"/>
              <w:rPr>
                <w:sz w:val="21"/>
              </w:rPr>
            </w:pPr>
            <w:r w:rsidRPr="005E4823">
              <w:rPr>
                <w:sz w:val="21"/>
              </w:rPr>
              <w:t>4 173</w:t>
            </w:r>
          </w:p>
        </w:tc>
        <w:tc>
          <w:tcPr>
            <w:tcW w:w="1134" w:type="dxa"/>
            <w:tcBorders>
              <w:top w:val="nil"/>
              <w:left w:val="nil"/>
              <w:bottom w:val="nil"/>
              <w:right w:val="nil"/>
            </w:tcBorders>
            <w:tcMar>
              <w:top w:w="128" w:type="dxa"/>
              <w:left w:w="43" w:type="dxa"/>
              <w:bottom w:w="43" w:type="dxa"/>
              <w:right w:w="43" w:type="dxa"/>
            </w:tcMar>
            <w:vAlign w:val="bottom"/>
          </w:tcPr>
          <w:p w14:paraId="292CB270" w14:textId="77777777" w:rsidR="00B80CBD" w:rsidRPr="005E4823" w:rsidRDefault="00B80CBD" w:rsidP="00C248AD">
            <w:pPr>
              <w:jc w:val="right"/>
              <w:rPr>
                <w:sz w:val="21"/>
              </w:rPr>
            </w:pPr>
            <w:r w:rsidRPr="005E4823">
              <w:rPr>
                <w:sz w:val="21"/>
              </w:rPr>
              <w:t>0,7</w:t>
            </w:r>
          </w:p>
        </w:tc>
        <w:tc>
          <w:tcPr>
            <w:tcW w:w="513" w:type="dxa"/>
            <w:tcBorders>
              <w:top w:val="nil"/>
              <w:left w:val="nil"/>
              <w:bottom w:val="nil"/>
              <w:right w:val="nil"/>
            </w:tcBorders>
            <w:tcMar>
              <w:top w:w="128" w:type="dxa"/>
              <w:left w:w="43" w:type="dxa"/>
              <w:bottom w:w="43" w:type="dxa"/>
              <w:right w:w="43" w:type="dxa"/>
            </w:tcMar>
            <w:vAlign w:val="bottom"/>
          </w:tcPr>
          <w:p w14:paraId="32C63839" w14:textId="77777777" w:rsidR="00B80CBD" w:rsidRPr="005E4823" w:rsidRDefault="00B80CBD" w:rsidP="00C248AD">
            <w:pPr>
              <w:jc w:val="right"/>
              <w:rPr>
                <w:sz w:val="21"/>
              </w:rPr>
            </w:pPr>
            <w:r w:rsidRPr="005E4823">
              <w:rPr>
                <w:sz w:val="21"/>
              </w:rPr>
              <w:t>2,3</w:t>
            </w:r>
          </w:p>
        </w:tc>
        <w:tc>
          <w:tcPr>
            <w:tcW w:w="514" w:type="dxa"/>
            <w:tcBorders>
              <w:top w:val="nil"/>
              <w:left w:val="nil"/>
              <w:bottom w:val="nil"/>
              <w:right w:val="nil"/>
            </w:tcBorders>
            <w:tcMar>
              <w:top w:w="128" w:type="dxa"/>
              <w:left w:w="43" w:type="dxa"/>
              <w:bottom w:w="43" w:type="dxa"/>
              <w:right w:w="43" w:type="dxa"/>
            </w:tcMar>
            <w:vAlign w:val="bottom"/>
          </w:tcPr>
          <w:p w14:paraId="7967ABC2" w14:textId="77777777" w:rsidR="00B80CBD" w:rsidRPr="005E4823" w:rsidRDefault="00B80CBD" w:rsidP="00C248AD">
            <w:pPr>
              <w:jc w:val="right"/>
              <w:rPr>
                <w:sz w:val="21"/>
              </w:rPr>
            </w:pPr>
            <w:r w:rsidRPr="005E4823">
              <w:rPr>
                <w:sz w:val="21"/>
              </w:rPr>
              <w:t>3,6</w:t>
            </w:r>
          </w:p>
        </w:tc>
        <w:tc>
          <w:tcPr>
            <w:tcW w:w="514" w:type="dxa"/>
            <w:tcBorders>
              <w:top w:val="nil"/>
              <w:left w:val="nil"/>
              <w:bottom w:val="nil"/>
              <w:right w:val="nil"/>
            </w:tcBorders>
            <w:tcMar>
              <w:top w:w="128" w:type="dxa"/>
              <w:left w:w="43" w:type="dxa"/>
              <w:bottom w:w="43" w:type="dxa"/>
              <w:right w:w="43" w:type="dxa"/>
            </w:tcMar>
            <w:vAlign w:val="bottom"/>
          </w:tcPr>
          <w:p w14:paraId="19353581" w14:textId="77777777" w:rsidR="00B80CBD" w:rsidRPr="005E4823" w:rsidRDefault="00B80CBD" w:rsidP="00C248AD">
            <w:pPr>
              <w:jc w:val="right"/>
              <w:rPr>
                <w:sz w:val="21"/>
              </w:rPr>
            </w:pPr>
            <w:r w:rsidRPr="005E4823">
              <w:rPr>
                <w:sz w:val="21"/>
              </w:rPr>
              <w:t>0,3</w:t>
            </w:r>
          </w:p>
        </w:tc>
        <w:tc>
          <w:tcPr>
            <w:tcW w:w="514" w:type="dxa"/>
            <w:tcBorders>
              <w:top w:val="nil"/>
              <w:left w:val="nil"/>
              <w:bottom w:val="nil"/>
              <w:right w:val="nil"/>
            </w:tcBorders>
            <w:tcMar>
              <w:top w:w="128" w:type="dxa"/>
              <w:left w:w="43" w:type="dxa"/>
              <w:bottom w:w="43" w:type="dxa"/>
              <w:right w:w="43" w:type="dxa"/>
            </w:tcMar>
            <w:vAlign w:val="bottom"/>
          </w:tcPr>
          <w:p w14:paraId="29524B70" w14:textId="77777777" w:rsidR="00B80CBD" w:rsidRPr="005E4823" w:rsidRDefault="00B80CBD" w:rsidP="00C248AD">
            <w:pPr>
              <w:jc w:val="right"/>
              <w:rPr>
                <w:sz w:val="21"/>
              </w:rPr>
            </w:pPr>
            <w:r w:rsidRPr="005E4823">
              <w:rPr>
                <w:sz w:val="21"/>
              </w:rPr>
              <w:t>0,5</w:t>
            </w:r>
          </w:p>
        </w:tc>
        <w:tc>
          <w:tcPr>
            <w:tcW w:w="514" w:type="dxa"/>
            <w:tcBorders>
              <w:top w:val="nil"/>
              <w:left w:val="nil"/>
              <w:bottom w:val="nil"/>
              <w:right w:val="nil"/>
            </w:tcBorders>
            <w:tcMar>
              <w:top w:w="128" w:type="dxa"/>
              <w:left w:w="43" w:type="dxa"/>
              <w:bottom w:w="43" w:type="dxa"/>
              <w:right w:w="43" w:type="dxa"/>
            </w:tcMar>
            <w:vAlign w:val="bottom"/>
          </w:tcPr>
          <w:p w14:paraId="5524DCA8" w14:textId="77777777" w:rsidR="00B80CBD" w:rsidRPr="005E4823" w:rsidRDefault="00B80CBD" w:rsidP="00C248AD">
            <w:pPr>
              <w:jc w:val="right"/>
              <w:rPr>
                <w:sz w:val="21"/>
              </w:rPr>
            </w:pPr>
            <w:r w:rsidRPr="005E4823">
              <w:rPr>
                <w:sz w:val="21"/>
              </w:rPr>
              <w:t>0,4</w:t>
            </w:r>
          </w:p>
        </w:tc>
        <w:tc>
          <w:tcPr>
            <w:tcW w:w="514" w:type="dxa"/>
            <w:tcBorders>
              <w:top w:val="nil"/>
              <w:left w:val="nil"/>
              <w:bottom w:val="nil"/>
              <w:right w:val="nil"/>
            </w:tcBorders>
            <w:tcMar>
              <w:top w:w="128" w:type="dxa"/>
              <w:left w:w="43" w:type="dxa"/>
              <w:bottom w:w="43" w:type="dxa"/>
              <w:right w:w="43" w:type="dxa"/>
            </w:tcMar>
            <w:vAlign w:val="bottom"/>
          </w:tcPr>
          <w:p w14:paraId="0231F220" w14:textId="77777777" w:rsidR="00B80CBD" w:rsidRPr="005E4823" w:rsidRDefault="00B80CBD" w:rsidP="00C248AD">
            <w:pPr>
              <w:jc w:val="right"/>
              <w:rPr>
                <w:sz w:val="21"/>
              </w:rPr>
            </w:pPr>
            <w:r w:rsidRPr="005E4823">
              <w:rPr>
                <w:sz w:val="21"/>
              </w:rPr>
              <w:t>0,9</w:t>
            </w:r>
          </w:p>
        </w:tc>
        <w:tc>
          <w:tcPr>
            <w:tcW w:w="514" w:type="dxa"/>
            <w:tcBorders>
              <w:top w:val="nil"/>
              <w:left w:val="nil"/>
              <w:bottom w:val="nil"/>
              <w:right w:val="nil"/>
            </w:tcBorders>
            <w:tcMar>
              <w:top w:w="128" w:type="dxa"/>
              <w:left w:w="43" w:type="dxa"/>
              <w:bottom w:w="43" w:type="dxa"/>
              <w:right w:w="43" w:type="dxa"/>
            </w:tcMar>
            <w:vAlign w:val="bottom"/>
          </w:tcPr>
          <w:p w14:paraId="512267FA" w14:textId="77777777" w:rsidR="00B80CBD" w:rsidRPr="005E4823" w:rsidRDefault="00B80CBD" w:rsidP="00C248AD">
            <w:pPr>
              <w:jc w:val="right"/>
              <w:rPr>
                <w:sz w:val="21"/>
              </w:rPr>
            </w:pPr>
            <w:r w:rsidRPr="005E4823">
              <w:rPr>
                <w:sz w:val="21"/>
              </w:rPr>
              <w:t>1,0</w:t>
            </w:r>
          </w:p>
        </w:tc>
        <w:tc>
          <w:tcPr>
            <w:tcW w:w="514" w:type="dxa"/>
            <w:tcBorders>
              <w:top w:val="nil"/>
              <w:left w:val="nil"/>
              <w:bottom w:val="nil"/>
              <w:right w:val="nil"/>
            </w:tcBorders>
            <w:tcMar>
              <w:top w:w="128" w:type="dxa"/>
              <w:left w:w="43" w:type="dxa"/>
              <w:bottom w:w="43" w:type="dxa"/>
              <w:right w:w="43" w:type="dxa"/>
            </w:tcMar>
            <w:vAlign w:val="bottom"/>
          </w:tcPr>
          <w:p w14:paraId="2FFBBE10" w14:textId="77777777" w:rsidR="00B80CBD" w:rsidRPr="005E4823" w:rsidRDefault="00B80CBD" w:rsidP="00C248AD">
            <w:pPr>
              <w:jc w:val="right"/>
              <w:rPr>
                <w:sz w:val="21"/>
              </w:rPr>
            </w:pPr>
            <w:r w:rsidRPr="005E4823">
              <w:rPr>
                <w:sz w:val="21"/>
              </w:rPr>
              <w:t>-0,5</w:t>
            </w:r>
          </w:p>
        </w:tc>
      </w:tr>
      <w:tr w:rsidR="0051393F" w:rsidRPr="005E4823" w14:paraId="05CC29E3"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785D5E5C" w14:textId="77777777" w:rsidR="00B80CBD" w:rsidRPr="005E4823" w:rsidRDefault="00B80CBD" w:rsidP="00C248AD">
            <w:pPr>
              <w:rPr>
                <w:sz w:val="21"/>
              </w:rPr>
            </w:pPr>
            <w:r w:rsidRPr="005E4823">
              <w:rPr>
                <w:sz w:val="21"/>
              </w:rPr>
              <w:t>Sysselsetting, 1000 personer</w:t>
            </w:r>
            <w:r w:rsidRPr="005E4823">
              <w:rPr>
                <w:rStyle w:val="skrift-hevet"/>
                <w:sz w:val="21"/>
              </w:rPr>
              <w:t>1</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30F9F0D3" w14:textId="77777777" w:rsidR="00B80CBD" w:rsidRPr="005E4823" w:rsidRDefault="00B80CBD" w:rsidP="00C248AD">
            <w:pPr>
              <w:jc w:val="right"/>
              <w:rPr>
                <w:sz w:val="21"/>
              </w:rPr>
            </w:pPr>
            <w:r w:rsidRPr="005E4823">
              <w:rPr>
                <w:sz w:val="21"/>
              </w:rPr>
              <w:t>3 013</w:t>
            </w:r>
          </w:p>
        </w:tc>
        <w:tc>
          <w:tcPr>
            <w:tcW w:w="1134" w:type="dxa"/>
            <w:tcBorders>
              <w:top w:val="nil"/>
              <w:left w:val="nil"/>
              <w:bottom w:val="nil"/>
              <w:right w:val="nil"/>
            </w:tcBorders>
            <w:tcMar>
              <w:top w:w="128" w:type="dxa"/>
              <w:left w:w="43" w:type="dxa"/>
              <w:bottom w:w="43" w:type="dxa"/>
              <w:right w:w="43" w:type="dxa"/>
            </w:tcMar>
            <w:vAlign w:val="bottom"/>
          </w:tcPr>
          <w:p w14:paraId="7F989CCD" w14:textId="77777777" w:rsidR="00B80CBD" w:rsidRPr="005E4823" w:rsidRDefault="00B80CBD" w:rsidP="00C248AD">
            <w:pPr>
              <w:jc w:val="right"/>
              <w:rPr>
                <w:sz w:val="21"/>
              </w:rPr>
            </w:pPr>
            <w:r w:rsidRPr="005E4823">
              <w:rPr>
                <w:sz w:val="21"/>
              </w:rPr>
              <w:t>0,8</w:t>
            </w:r>
          </w:p>
        </w:tc>
        <w:tc>
          <w:tcPr>
            <w:tcW w:w="513" w:type="dxa"/>
            <w:tcBorders>
              <w:top w:val="nil"/>
              <w:left w:val="nil"/>
              <w:bottom w:val="nil"/>
              <w:right w:val="nil"/>
            </w:tcBorders>
            <w:tcMar>
              <w:top w:w="128" w:type="dxa"/>
              <w:left w:w="43" w:type="dxa"/>
              <w:bottom w:w="43" w:type="dxa"/>
              <w:right w:w="43" w:type="dxa"/>
            </w:tcMar>
            <w:vAlign w:val="bottom"/>
          </w:tcPr>
          <w:p w14:paraId="1CC44F9F" w14:textId="77777777" w:rsidR="00B80CBD" w:rsidRPr="005E4823" w:rsidRDefault="00B80CBD" w:rsidP="00C248AD">
            <w:pPr>
              <w:jc w:val="right"/>
              <w:rPr>
                <w:sz w:val="21"/>
              </w:rPr>
            </w:pPr>
            <w:r w:rsidRPr="005E4823">
              <w:rPr>
                <w:sz w:val="21"/>
              </w:rPr>
              <w:t>1,1</w:t>
            </w:r>
          </w:p>
        </w:tc>
        <w:tc>
          <w:tcPr>
            <w:tcW w:w="514" w:type="dxa"/>
            <w:tcBorders>
              <w:top w:val="nil"/>
              <w:left w:val="nil"/>
              <w:bottom w:val="nil"/>
              <w:right w:val="nil"/>
            </w:tcBorders>
            <w:tcMar>
              <w:top w:w="128" w:type="dxa"/>
              <w:left w:w="43" w:type="dxa"/>
              <w:bottom w:w="43" w:type="dxa"/>
              <w:right w:w="43" w:type="dxa"/>
            </w:tcMar>
            <w:vAlign w:val="bottom"/>
          </w:tcPr>
          <w:p w14:paraId="322F5703" w14:textId="77777777" w:rsidR="00B80CBD" w:rsidRPr="005E4823" w:rsidRDefault="00B80CBD" w:rsidP="00C248AD">
            <w:pPr>
              <w:jc w:val="right"/>
              <w:rPr>
                <w:sz w:val="21"/>
              </w:rPr>
            </w:pPr>
            <w:r w:rsidRPr="005E4823">
              <w:rPr>
                <w:sz w:val="21"/>
              </w:rPr>
              <w:t>3,8</w:t>
            </w:r>
          </w:p>
        </w:tc>
        <w:tc>
          <w:tcPr>
            <w:tcW w:w="514" w:type="dxa"/>
            <w:tcBorders>
              <w:top w:val="nil"/>
              <w:left w:val="nil"/>
              <w:bottom w:val="nil"/>
              <w:right w:val="nil"/>
            </w:tcBorders>
            <w:tcMar>
              <w:top w:w="128" w:type="dxa"/>
              <w:left w:w="43" w:type="dxa"/>
              <w:bottom w:w="43" w:type="dxa"/>
              <w:right w:w="43" w:type="dxa"/>
            </w:tcMar>
            <w:vAlign w:val="bottom"/>
          </w:tcPr>
          <w:p w14:paraId="5D29D62B" w14:textId="77777777" w:rsidR="00B80CBD" w:rsidRPr="005E4823" w:rsidRDefault="00B80CBD" w:rsidP="00C248AD">
            <w:pPr>
              <w:jc w:val="right"/>
              <w:rPr>
                <w:sz w:val="21"/>
              </w:rPr>
            </w:pPr>
            <w:r w:rsidRPr="005E4823">
              <w:rPr>
                <w:sz w:val="21"/>
              </w:rPr>
              <w:t>1,2</w:t>
            </w:r>
          </w:p>
        </w:tc>
        <w:tc>
          <w:tcPr>
            <w:tcW w:w="514" w:type="dxa"/>
            <w:tcBorders>
              <w:top w:val="nil"/>
              <w:left w:val="nil"/>
              <w:bottom w:val="nil"/>
              <w:right w:val="nil"/>
            </w:tcBorders>
            <w:tcMar>
              <w:top w:w="128" w:type="dxa"/>
              <w:left w:w="43" w:type="dxa"/>
              <w:bottom w:w="43" w:type="dxa"/>
              <w:right w:w="43" w:type="dxa"/>
            </w:tcMar>
            <w:vAlign w:val="bottom"/>
          </w:tcPr>
          <w:p w14:paraId="290A25C9" w14:textId="77777777" w:rsidR="00B80CBD" w:rsidRPr="005E4823" w:rsidRDefault="00B80CBD" w:rsidP="00C248AD">
            <w:pPr>
              <w:jc w:val="right"/>
              <w:rPr>
                <w:sz w:val="21"/>
              </w:rPr>
            </w:pPr>
            <w:r w:rsidRPr="005E4823">
              <w:rPr>
                <w:sz w:val="21"/>
              </w:rPr>
              <w:t>0,7</w:t>
            </w:r>
          </w:p>
        </w:tc>
        <w:tc>
          <w:tcPr>
            <w:tcW w:w="514" w:type="dxa"/>
            <w:tcBorders>
              <w:top w:val="nil"/>
              <w:left w:val="nil"/>
              <w:bottom w:val="nil"/>
              <w:right w:val="nil"/>
            </w:tcBorders>
            <w:tcMar>
              <w:top w:w="128" w:type="dxa"/>
              <w:left w:w="43" w:type="dxa"/>
              <w:bottom w:w="43" w:type="dxa"/>
              <w:right w:w="43" w:type="dxa"/>
            </w:tcMar>
            <w:vAlign w:val="bottom"/>
          </w:tcPr>
          <w:p w14:paraId="055854A8" w14:textId="77777777" w:rsidR="00B80CBD" w:rsidRPr="005E4823" w:rsidRDefault="00B80CBD" w:rsidP="00C248AD">
            <w:pPr>
              <w:jc w:val="right"/>
              <w:rPr>
                <w:sz w:val="21"/>
              </w:rPr>
            </w:pPr>
            <w:r w:rsidRPr="005E4823">
              <w:rPr>
                <w:sz w:val="21"/>
              </w:rPr>
              <w:t>0,7</w:t>
            </w:r>
          </w:p>
        </w:tc>
        <w:tc>
          <w:tcPr>
            <w:tcW w:w="514" w:type="dxa"/>
            <w:tcBorders>
              <w:top w:val="nil"/>
              <w:left w:val="nil"/>
              <w:bottom w:val="nil"/>
              <w:right w:val="nil"/>
            </w:tcBorders>
            <w:tcMar>
              <w:top w:w="128" w:type="dxa"/>
              <w:left w:w="43" w:type="dxa"/>
              <w:bottom w:w="43" w:type="dxa"/>
              <w:right w:w="43" w:type="dxa"/>
            </w:tcMar>
            <w:vAlign w:val="bottom"/>
          </w:tcPr>
          <w:p w14:paraId="28B47332" w14:textId="77777777" w:rsidR="00B80CBD" w:rsidRPr="005E4823" w:rsidRDefault="00B80CBD" w:rsidP="00C248AD">
            <w:pPr>
              <w:jc w:val="right"/>
              <w:rPr>
                <w:sz w:val="21"/>
              </w:rPr>
            </w:pPr>
            <w:r w:rsidRPr="005E4823">
              <w:rPr>
                <w:sz w:val="21"/>
              </w:rPr>
              <w:t>0,6</w:t>
            </w:r>
          </w:p>
        </w:tc>
        <w:tc>
          <w:tcPr>
            <w:tcW w:w="514" w:type="dxa"/>
            <w:tcBorders>
              <w:top w:val="nil"/>
              <w:left w:val="nil"/>
              <w:bottom w:val="nil"/>
              <w:right w:val="nil"/>
            </w:tcBorders>
            <w:tcMar>
              <w:top w:w="128" w:type="dxa"/>
              <w:left w:w="43" w:type="dxa"/>
              <w:bottom w:w="43" w:type="dxa"/>
              <w:right w:w="43" w:type="dxa"/>
            </w:tcMar>
            <w:vAlign w:val="bottom"/>
          </w:tcPr>
          <w:p w14:paraId="2DB4078D" w14:textId="77777777" w:rsidR="00B80CBD" w:rsidRPr="005E4823" w:rsidRDefault="00B80CBD" w:rsidP="00C248AD">
            <w:pPr>
              <w:jc w:val="right"/>
              <w:rPr>
                <w:sz w:val="21"/>
              </w:rPr>
            </w:pPr>
            <w:r w:rsidRPr="005E4823">
              <w:rPr>
                <w:sz w:val="21"/>
              </w:rPr>
              <w:t>0,4</w:t>
            </w:r>
          </w:p>
        </w:tc>
        <w:tc>
          <w:tcPr>
            <w:tcW w:w="514" w:type="dxa"/>
            <w:tcBorders>
              <w:top w:val="nil"/>
              <w:left w:val="nil"/>
              <w:bottom w:val="nil"/>
              <w:right w:val="nil"/>
            </w:tcBorders>
            <w:tcMar>
              <w:top w:w="128" w:type="dxa"/>
              <w:left w:w="43" w:type="dxa"/>
              <w:bottom w:w="43" w:type="dxa"/>
              <w:right w:w="43" w:type="dxa"/>
            </w:tcMar>
            <w:vAlign w:val="bottom"/>
          </w:tcPr>
          <w:p w14:paraId="6E928383" w14:textId="77777777" w:rsidR="00B80CBD" w:rsidRPr="005E4823" w:rsidRDefault="00B80CBD" w:rsidP="00C248AD">
            <w:pPr>
              <w:jc w:val="right"/>
              <w:rPr>
                <w:sz w:val="21"/>
              </w:rPr>
            </w:pPr>
            <w:r w:rsidRPr="005E4823">
              <w:rPr>
                <w:sz w:val="21"/>
              </w:rPr>
              <w:t>0,4</w:t>
            </w:r>
          </w:p>
        </w:tc>
      </w:tr>
      <w:tr w:rsidR="0051393F" w:rsidRPr="005E4823" w14:paraId="58C4E2E1"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046F8F28" w14:textId="77777777" w:rsidR="00B80CBD" w:rsidRPr="005E4823" w:rsidRDefault="00B80CBD" w:rsidP="00C248AD">
            <w:pPr>
              <w:rPr>
                <w:sz w:val="21"/>
              </w:rPr>
            </w:pPr>
            <w:r w:rsidRPr="005E4823">
              <w:rPr>
                <w:rStyle w:val="kursiv"/>
                <w:sz w:val="21"/>
              </w:rPr>
              <w:t>Tilgang på arbeidskraft:</w:t>
            </w:r>
          </w:p>
        </w:tc>
        <w:tc>
          <w:tcPr>
            <w:tcW w:w="708" w:type="dxa"/>
            <w:tcBorders>
              <w:top w:val="nil"/>
              <w:left w:val="nil"/>
              <w:bottom w:val="nil"/>
              <w:right w:val="nil"/>
            </w:tcBorders>
            <w:tcMar>
              <w:top w:w="128" w:type="dxa"/>
              <w:left w:w="43" w:type="dxa"/>
              <w:bottom w:w="43" w:type="dxa"/>
              <w:right w:w="43" w:type="dxa"/>
            </w:tcMar>
            <w:vAlign w:val="bottom"/>
          </w:tcPr>
          <w:p w14:paraId="46D3B305"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42879737" w14:textId="77777777" w:rsidR="00B80CBD" w:rsidRPr="005E4823" w:rsidRDefault="00B80CBD" w:rsidP="00C248AD">
            <w:pPr>
              <w:jc w:val="right"/>
              <w:rPr>
                <w:sz w:val="21"/>
              </w:rPr>
            </w:pPr>
          </w:p>
        </w:tc>
        <w:tc>
          <w:tcPr>
            <w:tcW w:w="513" w:type="dxa"/>
            <w:tcBorders>
              <w:top w:val="nil"/>
              <w:left w:val="nil"/>
              <w:bottom w:val="nil"/>
              <w:right w:val="nil"/>
            </w:tcBorders>
            <w:tcMar>
              <w:top w:w="128" w:type="dxa"/>
              <w:left w:w="43" w:type="dxa"/>
              <w:bottom w:w="43" w:type="dxa"/>
              <w:right w:w="43" w:type="dxa"/>
            </w:tcMar>
            <w:vAlign w:val="bottom"/>
          </w:tcPr>
          <w:p w14:paraId="66C0EEFF"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129D9A8F"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33F2555"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68880F5C"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6C22253"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20ABA531"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73ED16E0"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6993738D" w14:textId="77777777" w:rsidR="00B80CBD" w:rsidRPr="005E4823" w:rsidRDefault="00B80CBD" w:rsidP="00C248AD">
            <w:pPr>
              <w:jc w:val="right"/>
              <w:rPr>
                <w:sz w:val="21"/>
              </w:rPr>
            </w:pPr>
          </w:p>
        </w:tc>
      </w:tr>
      <w:tr w:rsidR="0051393F" w:rsidRPr="005E4823" w14:paraId="28EFD4E6"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1440B8D8" w14:textId="0083DB96" w:rsidR="00B80CBD" w:rsidRPr="005E4823" w:rsidRDefault="00B80CBD" w:rsidP="00C248AD">
            <w:pPr>
              <w:rPr>
                <w:sz w:val="21"/>
              </w:rPr>
            </w:pPr>
            <w:r w:rsidRPr="005E4823">
              <w:rPr>
                <w:sz w:val="21"/>
              </w:rPr>
              <w:t xml:space="preserve">Befolkning 15–74 år, 1000 personer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11FFE78D" w14:textId="77777777" w:rsidR="00B80CBD" w:rsidRPr="005E4823" w:rsidRDefault="00B80CBD" w:rsidP="00C248AD">
            <w:pPr>
              <w:jc w:val="right"/>
              <w:rPr>
                <w:sz w:val="21"/>
              </w:rPr>
            </w:pPr>
            <w:r w:rsidRPr="005E4823">
              <w:rPr>
                <w:sz w:val="21"/>
              </w:rPr>
              <w:t>4 170</w:t>
            </w:r>
          </w:p>
        </w:tc>
        <w:tc>
          <w:tcPr>
            <w:tcW w:w="1134" w:type="dxa"/>
            <w:tcBorders>
              <w:top w:val="nil"/>
              <w:left w:val="nil"/>
              <w:bottom w:val="nil"/>
              <w:right w:val="nil"/>
            </w:tcBorders>
            <w:tcMar>
              <w:top w:w="128" w:type="dxa"/>
              <w:left w:w="43" w:type="dxa"/>
              <w:bottom w:w="43" w:type="dxa"/>
              <w:right w:w="43" w:type="dxa"/>
            </w:tcMar>
            <w:vAlign w:val="bottom"/>
          </w:tcPr>
          <w:p w14:paraId="2162BEBA" w14:textId="77777777" w:rsidR="00B80CBD" w:rsidRPr="005E4823" w:rsidRDefault="00B80CBD" w:rsidP="00C248AD">
            <w:pPr>
              <w:jc w:val="right"/>
              <w:rPr>
                <w:sz w:val="21"/>
              </w:rPr>
            </w:pPr>
            <w:r w:rsidRPr="005E4823">
              <w:rPr>
                <w:sz w:val="21"/>
              </w:rPr>
              <w:t>0,8</w:t>
            </w:r>
          </w:p>
        </w:tc>
        <w:tc>
          <w:tcPr>
            <w:tcW w:w="513" w:type="dxa"/>
            <w:tcBorders>
              <w:top w:val="nil"/>
              <w:left w:val="nil"/>
              <w:bottom w:val="nil"/>
              <w:right w:val="nil"/>
            </w:tcBorders>
            <w:tcMar>
              <w:top w:w="128" w:type="dxa"/>
              <w:left w:w="43" w:type="dxa"/>
              <w:bottom w:w="43" w:type="dxa"/>
              <w:right w:w="43" w:type="dxa"/>
            </w:tcMar>
            <w:vAlign w:val="bottom"/>
          </w:tcPr>
          <w:p w14:paraId="643BA961" w14:textId="77777777" w:rsidR="00B80CBD" w:rsidRPr="005E4823" w:rsidRDefault="00B80CBD" w:rsidP="00C248AD">
            <w:pPr>
              <w:jc w:val="right"/>
              <w:rPr>
                <w:sz w:val="21"/>
              </w:rPr>
            </w:pPr>
            <w:r w:rsidRPr="005E4823">
              <w:rPr>
                <w:sz w:val="21"/>
              </w:rPr>
              <w:t>0,1</w:t>
            </w:r>
          </w:p>
        </w:tc>
        <w:tc>
          <w:tcPr>
            <w:tcW w:w="514" w:type="dxa"/>
            <w:tcBorders>
              <w:top w:val="nil"/>
              <w:left w:val="nil"/>
              <w:bottom w:val="nil"/>
              <w:right w:val="nil"/>
            </w:tcBorders>
            <w:tcMar>
              <w:top w:w="128" w:type="dxa"/>
              <w:left w:w="43" w:type="dxa"/>
              <w:bottom w:w="43" w:type="dxa"/>
              <w:right w:w="43" w:type="dxa"/>
            </w:tcMar>
            <w:vAlign w:val="bottom"/>
          </w:tcPr>
          <w:p w14:paraId="5FDDD6D6" w14:textId="77777777" w:rsidR="00B80CBD" w:rsidRPr="005E4823" w:rsidRDefault="00B80CBD" w:rsidP="00C248AD">
            <w:pPr>
              <w:jc w:val="right"/>
              <w:rPr>
                <w:sz w:val="21"/>
              </w:rPr>
            </w:pPr>
            <w:r w:rsidRPr="005E4823">
              <w:rPr>
                <w:sz w:val="21"/>
              </w:rPr>
              <w:t>0,7</w:t>
            </w:r>
          </w:p>
        </w:tc>
        <w:tc>
          <w:tcPr>
            <w:tcW w:w="514" w:type="dxa"/>
            <w:tcBorders>
              <w:top w:val="nil"/>
              <w:left w:val="nil"/>
              <w:bottom w:val="nil"/>
              <w:right w:val="nil"/>
            </w:tcBorders>
            <w:tcMar>
              <w:top w:w="128" w:type="dxa"/>
              <w:left w:w="43" w:type="dxa"/>
              <w:bottom w:w="43" w:type="dxa"/>
              <w:right w:w="43" w:type="dxa"/>
            </w:tcMar>
            <w:vAlign w:val="bottom"/>
          </w:tcPr>
          <w:p w14:paraId="5C87BF75" w14:textId="77777777" w:rsidR="00B80CBD" w:rsidRPr="005E4823" w:rsidRDefault="00B80CBD" w:rsidP="00C248AD">
            <w:pPr>
              <w:jc w:val="right"/>
              <w:rPr>
                <w:sz w:val="21"/>
              </w:rPr>
            </w:pPr>
            <w:r w:rsidRPr="005E4823">
              <w:rPr>
                <w:sz w:val="21"/>
              </w:rPr>
              <w:t>1,2</w:t>
            </w:r>
          </w:p>
        </w:tc>
        <w:tc>
          <w:tcPr>
            <w:tcW w:w="514" w:type="dxa"/>
            <w:tcBorders>
              <w:top w:val="nil"/>
              <w:left w:val="nil"/>
              <w:bottom w:val="nil"/>
              <w:right w:val="nil"/>
            </w:tcBorders>
            <w:tcMar>
              <w:top w:w="128" w:type="dxa"/>
              <w:left w:w="43" w:type="dxa"/>
              <w:bottom w:w="43" w:type="dxa"/>
              <w:right w:w="43" w:type="dxa"/>
            </w:tcMar>
            <w:vAlign w:val="bottom"/>
          </w:tcPr>
          <w:p w14:paraId="5EC8E509" w14:textId="77777777" w:rsidR="00B80CBD" w:rsidRPr="005E4823" w:rsidRDefault="00B80CBD" w:rsidP="00C248AD">
            <w:pPr>
              <w:jc w:val="right"/>
              <w:rPr>
                <w:sz w:val="21"/>
              </w:rPr>
            </w:pPr>
            <w:r w:rsidRPr="005E4823">
              <w:rPr>
                <w:sz w:val="21"/>
              </w:rPr>
              <w:t>1,0</w:t>
            </w:r>
          </w:p>
        </w:tc>
        <w:tc>
          <w:tcPr>
            <w:tcW w:w="514" w:type="dxa"/>
            <w:tcBorders>
              <w:top w:val="nil"/>
              <w:left w:val="nil"/>
              <w:bottom w:val="nil"/>
              <w:right w:val="nil"/>
            </w:tcBorders>
            <w:tcMar>
              <w:top w:w="128" w:type="dxa"/>
              <w:left w:w="43" w:type="dxa"/>
              <w:bottom w:w="43" w:type="dxa"/>
              <w:right w:w="43" w:type="dxa"/>
            </w:tcMar>
            <w:vAlign w:val="bottom"/>
          </w:tcPr>
          <w:p w14:paraId="5C077BEF" w14:textId="77777777" w:rsidR="00B80CBD" w:rsidRPr="005E4823" w:rsidRDefault="00B80CBD" w:rsidP="00C248AD">
            <w:pPr>
              <w:jc w:val="right"/>
              <w:rPr>
                <w:sz w:val="21"/>
              </w:rPr>
            </w:pPr>
            <w:r w:rsidRPr="005E4823">
              <w:rPr>
                <w:sz w:val="21"/>
              </w:rPr>
              <w:t>0,7</w:t>
            </w:r>
          </w:p>
        </w:tc>
        <w:tc>
          <w:tcPr>
            <w:tcW w:w="514" w:type="dxa"/>
            <w:tcBorders>
              <w:top w:val="nil"/>
              <w:left w:val="nil"/>
              <w:bottom w:val="nil"/>
              <w:right w:val="nil"/>
            </w:tcBorders>
            <w:tcMar>
              <w:top w:w="128" w:type="dxa"/>
              <w:left w:w="43" w:type="dxa"/>
              <w:bottom w:w="43" w:type="dxa"/>
              <w:right w:w="43" w:type="dxa"/>
            </w:tcMar>
            <w:vAlign w:val="bottom"/>
          </w:tcPr>
          <w:p w14:paraId="262A6EB8" w14:textId="77777777" w:rsidR="00B80CBD" w:rsidRPr="005E4823" w:rsidRDefault="00B80CBD" w:rsidP="00C248AD">
            <w:pPr>
              <w:jc w:val="right"/>
              <w:rPr>
                <w:sz w:val="21"/>
              </w:rPr>
            </w:pPr>
            <w:r w:rsidRPr="005E4823">
              <w:rPr>
                <w:sz w:val="21"/>
              </w:rPr>
              <w:t>0,5</w:t>
            </w:r>
          </w:p>
        </w:tc>
        <w:tc>
          <w:tcPr>
            <w:tcW w:w="514" w:type="dxa"/>
            <w:tcBorders>
              <w:top w:val="nil"/>
              <w:left w:val="nil"/>
              <w:bottom w:val="nil"/>
              <w:right w:val="nil"/>
            </w:tcBorders>
            <w:tcMar>
              <w:top w:w="128" w:type="dxa"/>
              <w:left w:w="43" w:type="dxa"/>
              <w:bottom w:w="43" w:type="dxa"/>
              <w:right w:w="43" w:type="dxa"/>
            </w:tcMar>
            <w:vAlign w:val="bottom"/>
          </w:tcPr>
          <w:p w14:paraId="44E65C17" w14:textId="77777777" w:rsidR="00B80CBD" w:rsidRPr="005E4823" w:rsidRDefault="00B80CBD" w:rsidP="00C248AD">
            <w:pPr>
              <w:jc w:val="right"/>
              <w:rPr>
                <w:sz w:val="21"/>
              </w:rPr>
            </w:pPr>
            <w:r w:rsidRPr="005E4823">
              <w:rPr>
                <w:sz w:val="21"/>
              </w:rPr>
              <w:t>0,5</w:t>
            </w:r>
          </w:p>
        </w:tc>
        <w:tc>
          <w:tcPr>
            <w:tcW w:w="514" w:type="dxa"/>
            <w:tcBorders>
              <w:top w:val="nil"/>
              <w:left w:val="nil"/>
              <w:bottom w:val="nil"/>
              <w:right w:val="nil"/>
            </w:tcBorders>
            <w:tcMar>
              <w:top w:w="128" w:type="dxa"/>
              <w:left w:w="43" w:type="dxa"/>
              <w:bottom w:w="43" w:type="dxa"/>
              <w:right w:w="43" w:type="dxa"/>
            </w:tcMar>
            <w:vAlign w:val="bottom"/>
          </w:tcPr>
          <w:p w14:paraId="5467B0A0" w14:textId="77777777" w:rsidR="00B80CBD" w:rsidRPr="005E4823" w:rsidRDefault="00B80CBD" w:rsidP="00C248AD">
            <w:pPr>
              <w:jc w:val="right"/>
              <w:rPr>
                <w:sz w:val="21"/>
              </w:rPr>
            </w:pPr>
            <w:r w:rsidRPr="005E4823">
              <w:rPr>
                <w:sz w:val="21"/>
              </w:rPr>
              <w:t>0,5</w:t>
            </w:r>
          </w:p>
        </w:tc>
      </w:tr>
      <w:tr w:rsidR="0051393F" w:rsidRPr="005E4823" w14:paraId="5208B7FB"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13C74F2D" w14:textId="77777777" w:rsidR="00B80CBD" w:rsidRPr="005E4823" w:rsidRDefault="00B80CBD" w:rsidP="00C248AD">
            <w:pPr>
              <w:rPr>
                <w:sz w:val="21"/>
              </w:rPr>
            </w:pPr>
            <w:r w:rsidRPr="005E4823">
              <w:rPr>
                <w:sz w:val="21"/>
              </w:rPr>
              <w:t>Arbeidsstyrken, 1000 personer</w:t>
            </w:r>
            <w:r w:rsidRPr="005E4823">
              <w:rPr>
                <w:rStyle w:val="skrift-hevet"/>
                <w:sz w:val="21"/>
              </w:rPr>
              <w:t>2</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60354018" w14:textId="77777777" w:rsidR="00B80CBD" w:rsidRPr="005E4823" w:rsidRDefault="00B80CBD" w:rsidP="00C248AD">
            <w:pPr>
              <w:jc w:val="right"/>
              <w:rPr>
                <w:sz w:val="21"/>
              </w:rPr>
            </w:pPr>
            <w:r w:rsidRPr="005E4823">
              <w:rPr>
                <w:sz w:val="21"/>
              </w:rPr>
              <w:t>3 039</w:t>
            </w:r>
          </w:p>
        </w:tc>
        <w:tc>
          <w:tcPr>
            <w:tcW w:w="1134" w:type="dxa"/>
            <w:tcBorders>
              <w:top w:val="nil"/>
              <w:left w:val="nil"/>
              <w:bottom w:val="nil"/>
              <w:right w:val="nil"/>
            </w:tcBorders>
            <w:tcMar>
              <w:top w:w="128" w:type="dxa"/>
              <w:left w:w="43" w:type="dxa"/>
              <w:bottom w:w="43" w:type="dxa"/>
              <w:right w:w="43" w:type="dxa"/>
            </w:tcMar>
            <w:vAlign w:val="bottom"/>
          </w:tcPr>
          <w:p w14:paraId="75E8D53F" w14:textId="77777777" w:rsidR="00B80CBD" w:rsidRPr="005E4823" w:rsidRDefault="00B80CBD" w:rsidP="00C248AD">
            <w:pPr>
              <w:jc w:val="right"/>
              <w:rPr>
                <w:sz w:val="21"/>
              </w:rPr>
            </w:pPr>
            <w:r w:rsidRPr="005E4823">
              <w:rPr>
                <w:sz w:val="21"/>
              </w:rPr>
              <w:t>0,8</w:t>
            </w:r>
          </w:p>
        </w:tc>
        <w:tc>
          <w:tcPr>
            <w:tcW w:w="513" w:type="dxa"/>
            <w:tcBorders>
              <w:top w:val="nil"/>
              <w:left w:val="nil"/>
              <w:bottom w:val="nil"/>
              <w:right w:val="nil"/>
            </w:tcBorders>
            <w:tcMar>
              <w:top w:w="128" w:type="dxa"/>
              <w:left w:w="43" w:type="dxa"/>
              <w:bottom w:w="43" w:type="dxa"/>
              <w:right w:w="43" w:type="dxa"/>
            </w:tcMar>
            <w:vAlign w:val="bottom"/>
          </w:tcPr>
          <w:p w14:paraId="0049CDBF" w14:textId="77777777" w:rsidR="00B80CBD" w:rsidRPr="005E4823" w:rsidRDefault="00B80CBD" w:rsidP="00C248AD">
            <w:pPr>
              <w:jc w:val="right"/>
              <w:rPr>
                <w:sz w:val="21"/>
              </w:rPr>
            </w:pPr>
            <w:r w:rsidRPr="005E4823">
              <w:rPr>
                <w:sz w:val="21"/>
              </w:rPr>
              <w:t>1,2</w:t>
            </w:r>
          </w:p>
        </w:tc>
        <w:tc>
          <w:tcPr>
            <w:tcW w:w="514" w:type="dxa"/>
            <w:tcBorders>
              <w:top w:val="nil"/>
              <w:left w:val="nil"/>
              <w:bottom w:val="nil"/>
              <w:right w:val="nil"/>
            </w:tcBorders>
            <w:tcMar>
              <w:top w:w="128" w:type="dxa"/>
              <w:left w:w="43" w:type="dxa"/>
              <w:bottom w:w="43" w:type="dxa"/>
              <w:right w:w="43" w:type="dxa"/>
            </w:tcMar>
            <w:vAlign w:val="bottom"/>
          </w:tcPr>
          <w:p w14:paraId="2A66D59B" w14:textId="77777777" w:rsidR="00B80CBD" w:rsidRPr="005E4823" w:rsidRDefault="00B80CBD" w:rsidP="00C248AD">
            <w:pPr>
              <w:jc w:val="right"/>
              <w:rPr>
                <w:sz w:val="21"/>
              </w:rPr>
            </w:pPr>
            <w:r w:rsidRPr="005E4823">
              <w:rPr>
                <w:sz w:val="21"/>
              </w:rPr>
              <w:t>1,4</w:t>
            </w:r>
          </w:p>
        </w:tc>
        <w:tc>
          <w:tcPr>
            <w:tcW w:w="514" w:type="dxa"/>
            <w:tcBorders>
              <w:top w:val="nil"/>
              <w:left w:val="nil"/>
              <w:bottom w:val="nil"/>
              <w:right w:val="nil"/>
            </w:tcBorders>
            <w:tcMar>
              <w:top w:w="128" w:type="dxa"/>
              <w:left w:w="43" w:type="dxa"/>
              <w:bottom w:w="43" w:type="dxa"/>
              <w:right w:w="43" w:type="dxa"/>
            </w:tcMar>
            <w:vAlign w:val="bottom"/>
          </w:tcPr>
          <w:p w14:paraId="461D5E25" w14:textId="77777777" w:rsidR="00B80CBD" w:rsidRPr="005E4823" w:rsidRDefault="00B80CBD" w:rsidP="00C248AD">
            <w:pPr>
              <w:jc w:val="right"/>
              <w:rPr>
                <w:sz w:val="21"/>
              </w:rPr>
            </w:pPr>
            <w:r w:rsidRPr="005E4823">
              <w:rPr>
                <w:sz w:val="21"/>
              </w:rPr>
              <w:t>1,3</w:t>
            </w:r>
          </w:p>
        </w:tc>
        <w:tc>
          <w:tcPr>
            <w:tcW w:w="514" w:type="dxa"/>
            <w:tcBorders>
              <w:top w:val="nil"/>
              <w:left w:val="nil"/>
              <w:bottom w:val="nil"/>
              <w:right w:val="nil"/>
            </w:tcBorders>
            <w:tcMar>
              <w:top w:w="128" w:type="dxa"/>
              <w:left w:w="43" w:type="dxa"/>
              <w:bottom w:w="43" w:type="dxa"/>
              <w:right w:w="43" w:type="dxa"/>
            </w:tcMar>
            <w:vAlign w:val="bottom"/>
          </w:tcPr>
          <w:p w14:paraId="6FB19A90" w14:textId="77777777" w:rsidR="00B80CBD" w:rsidRPr="005E4823" w:rsidRDefault="00B80CBD" w:rsidP="00C248AD">
            <w:pPr>
              <w:jc w:val="right"/>
              <w:rPr>
                <w:sz w:val="21"/>
              </w:rPr>
            </w:pPr>
            <w:r w:rsidRPr="005E4823">
              <w:rPr>
                <w:sz w:val="21"/>
              </w:rPr>
              <w:t>0,9</w:t>
            </w:r>
          </w:p>
        </w:tc>
        <w:tc>
          <w:tcPr>
            <w:tcW w:w="514" w:type="dxa"/>
            <w:tcBorders>
              <w:top w:val="nil"/>
              <w:left w:val="nil"/>
              <w:bottom w:val="nil"/>
              <w:right w:val="nil"/>
            </w:tcBorders>
            <w:tcMar>
              <w:top w:w="128" w:type="dxa"/>
              <w:left w:w="43" w:type="dxa"/>
              <w:bottom w:w="43" w:type="dxa"/>
              <w:right w:w="43" w:type="dxa"/>
            </w:tcMar>
            <w:vAlign w:val="bottom"/>
          </w:tcPr>
          <w:p w14:paraId="0B838073" w14:textId="77777777" w:rsidR="00B80CBD" w:rsidRPr="005E4823" w:rsidRDefault="00B80CBD" w:rsidP="00C248AD">
            <w:pPr>
              <w:jc w:val="right"/>
              <w:rPr>
                <w:sz w:val="21"/>
              </w:rPr>
            </w:pPr>
            <w:r w:rsidRPr="005E4823">
              <w:rPr>
                <w:sz w:val="21"/>
              </w:rPr>
              <w:t>1,0</w:t>
            </w:r>
          </w:p>
        </w:tc>
        <w:tc>
          <w:tcPr>
            <w:tcW w:w="514" w:type="dxa"/>
            <w:tcBorders>
              <w:top w:val="nil"/>
              <w:left w:val="nil"/>
              <w:bottom w:val="nil"/>
              <w:right w:val="nil"/>
            </w:tcBorders>
            <w:tcMar>
              <w:top w:w="128" w:type="dxa"/>
              <w:left w:w="43" w:type="dxa"/>
              <w:bottom w:w="43" w:type="dxa"/>
              <w:right w:w="43" w:type="dxa"/>
            </w:tcMar>
            <w:vAlign w:val="bottom"/>
          </w:tcPr>
          <w:p w14:paraId="4EE37240" w14:textId="77777777" w:rsidR="00B80CBD" w:rsidRPr="005E4823" w:rsidRDefault="00B80CBD" w:rsidP="00C248AD">
            <w:pPr>
              <w:jc w:val="right"/>
              <w:rPr>
                <w:sz w:val="21"/>
              </w:rPr>
            </w:pPr>
            <w:r w:rsidRPr="005E4823">
              <w:rPr>
                <w:sz w:val="21"/>
              </w:rPr>
              <w:t>0,6</w:t>
            </w:r>
          </w:p>
        </w:tc>
        <w:tc>
          <w:tcPr>
            <w:tcW w:w="514" w:type="dxa"/>
            <w:tcBorders>
              <w:top w:val="nil"/>
              <w:left w:val="nil"/>
              <w:bottom w:val="nil"/>
              <w:right w:val="nil"/>
            </w:tcBorders>
            <w:tcMar>
              <w:top w:w="128" w:type="dxa"/>
              <w:left w:w="43" w:type="dxa"/>
              <w:bottom w:w="43" w:type="dxa"/>
              <w:right w:w="43" w:type="dxa"/>
            </w:tcMar>
            <w:vAlign w:val="bottom"/>
          </w:tcPr>
          <w:p w14:paraId="06A2DD1E" w14:textId="77777777" w:rsidR="00B80CBD" w:rsidRPr="005E4823" w:rsidRDefault="00B80CBD" w:rsidP="00C248AD">
            <w:pPr>
              <w:jc w:val="right"/>
              <w:rPr>
                <w:sz w:val="21"/>
              </w:rPr>
            </w:pPr>
            <w:r w:rsidRPr="005E4823">
              <w:rPr>
                <w:sz w:val="21"/>
              </w:rPr>
              <w:t>0,4</w:t>
            </w:r>
          </w:p>
        </w:tc>
        <w:tc>
          <w:tcPr>
            <w:tcW w:w="514" w:type="dxa"/>
            <w:tcBorders>
              <w:top w:val="nil"/>
              <w:left w:val="nil"/>
              <w:bottom w:val="nil"/>
              <w:right w:val="nil"/>
            </w:tcBorders>
            <w:tcMar>
              <w:top w:w="128" w:type="dxa"/>
              <w:left w:w="43" w:type="dxa"/>
              <w:bottom w:w="43" w:type="dxa"/>
              <w:right w:w="43" w:type="dxa"/>
            </w:tcMar>
            <w:vAlign w:val="bottom"/>
          </w:tcPr>
          <w:p w14:paraId="31096F89" w14:textId="77777777" w:rsidR="00B80CBD" w:rsidRPr="005E4823" w:rsidRDefault="00B80CBD" w:rsidP="00C248AD">
            <w:pPr>
              <w:jc w:val="right"/>
              <w:rPr>
                <w:sz w:val="21"/>
              </w:rPr>
            </w:pPr>
            <w:r w:rsidRPr="005E4823">
              <w:rPr>
                <w:sz w:val="21"/>
              </w:rPr>
              <w:t>0,4</w:t>
            </w:r>
          </w:p>
        </w:tc>
      </w:tr>
      <w:tr w:rsidR="0051393F" w:rsidRPr="005E4823" w14:paraId="71AE85DF"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3386F086" w14:textId="77777777" w:rsidR="00B80CBD" w:rsidRPr="005E4823" w:rsidRDefault="00B80CBD" w:rsidP="00C248AD">
            <w:pPr>
              <w:rPr>
                <w:sz w:val="21"/>
              </w:rPr>
            </w:pPr>
            <w:r w:rsidRPr="005E4823">
              <w:rPr>
                <w:rStyle w:val="kursiv"/>
                <w:sz w:val="21"/>
              </w:rPr>
              <w:t>Nivå:</w:t>
            </w:r>
          </w:p>
        </w:tc>
        <w:tc>
          <w:tcPr>
            <w:tcW w:w="708" w:type="dxa"/>
            <w:tcBorders>
              <w:top w:val="nil"/>
              <w:left w:val="nil"/>
              <w:bottom w:val="nil"/>
              <w:right w:val="nil"/>
            </w:tcBorders>
            <w:tcMar>
              <w:top w:w="128" w:type="dxa"/>
              <w:left w:w="43" w:type="dxa"/>
              <w:bottom w:w="43" w:type="dxa"/>
              <w:right w:w="43" w:type="dxa"/>
            </w:tcMar>
            <w:vAlign w:val="bottom"/>
          </w:tcPr>
          <w:p w14:paraId="5AC62470"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7E70BBC5" w14:textId="77777777" w:rsidR="00B80CBD" w:rsidRPr="005E4823" w:rsidRDefault="00B80CBD" w:rsidP="00C248AD">
            <w:pPr>
              <w:jc w:val="right"/>
              <w:rPr>
                <w:sz w:val="21"/>
              </w:rPr>
            </w:pPr>
          </w:p>
        </w:tc>
        <w:tc>
          <w:tcPr>
            <w:tcW w:w="513" w:type="dxa"/>
            <w:tcBorders>
              <w:top w:val="nil"/>
              <w:left w:val="nil"/>
              <w:bottom w:val="nil"/>
              <w:right w:val="nil"/>
            </w:tcBorders>
            <w:tcMar>
              <w:top w:w="128" w:type="dxa"/>
              <w:left w:w="43" w:type="dxa"/>
              <w:bottom w:w="43" w:type="dxa"/>
              <w:right w:w="43" w:type="dxa"/>
            </w:tcMar>
            <w:vAlign w:val="bottom"/>
          </w:tcPr>
          <w:p w14:paraId="45E061A9"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C0F7C37"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091D326F"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02487BE"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54785F6F"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28F2163E"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6A4C1818"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04454D2E" w14:textId="77777777" w:rsidR="00B80CBD" w:rsidRPr="005E4823" w:rsidRDefault="00B80CBD" w:rsidP="00C248AD">
            <w:pPr>
              <w:jc w:val="right"/>
              <w:rPr>
                <w:sz w:val="21"/>
              </w:rPr>
            </w:pPr>
          </w:p>
        </w:tc>
      </w:tr>
      <w:tr w:rsidR="0051393F" w:rsidRPr="005E4823" w14:paraId="2A9A1826"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4F52A3A3" w14:textId="77777777" w:rsidR="00B80CBD" w:rsidRPr="005E4823" w:rsidRDefault="00B80CBD" w:rsidP="00C248AD">
            <w:pPr>
              <w:rPr>
                <w:sz w:val="21"/>
              </w:rPr>
            </w:pPr>
            <w:r w:rsidRPr="005E4823">
              <w:rPr>
                <w:sz w:val="21"/>
              </w:rPr>
              <w:t>Yrkesdeltakelse (15–74 år)</w:t>
            </w:r>
            <w:r w:rsidRPr="005E4823">
              <w:rPr>
                <w:rStyle w:val="skrift-hevet"/>
                <w:sz w:val="21"/>
              </w:rPr>
              <w:t>3</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305C8626"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689322CA" w14:textId="77777777" w:rsidR="00B80CBD" w:rsidRPr="005E4823" w:rsidRDefault="00B80CBD" w:rsidP="00C248AD">
            <w:pPr>
              <w:jc w:val="right"/>
              <w:rPr>
                <w:sz w:val="21"/>
              </w:rPr>
            </w:pPr>
            <w:r w:rsidRPr="005E4823">
              <w:rPr>
                <w:sz w:val="21"/>
              </w:rPr>
              <w:t>71,2</w:t>
            </w:r>
          </w:p>
        </w:tc>
        <w:tc>
          <w:tcPr>
            <w:tcW w:w="513" w:type="dxa"/>
            <w:tcBorders>
              <w:top w:val="nil"/>
              <w:left w:val="nil"/>
              <w:bottom w:val="nil"/>
              <w:right w:val="nil"/>
            </w:tcBorders>
            <w:tcMar>
              <w:top w:w="128" w:type="dxa"/>
              <w:left w:w="43" w:type="dxa"/>
              <w:bottom w:w="43" w:type="dxa"/>
              <w:right w:w="43" w:type="dxa"/>
            </w:tcMar>
            <w:vAlign w:val="bottom"/>
          </w:tcPr>
          <w:p w14:paraId="6FAA880E" w14:textId="77777777" w:rsidR="00B80CBD" w:rsidRPr="005E4823" w:rsidRDefault="00B80CBD" w:rsidP="00C248AD">
            <w:pPr>
              <w:jc w:val="right"/>
              <w:rPr>
                <w:sz w:val="21"/>
              </w:rPr>
            </w:pPr>
            <w:r w:rsidRPr="005E4823">
              <w:rPr>
                <w:sz w:val="21"/>
              </w:rPr>
              <w:t>72,1</w:t>
            </w:r>
          </w:p>
        </w:tc>
        <w:tc>
          <w:tcPr>
            <w:tcW w:w="514" w:type="dxa"/>
            <w:tcBorders>
              <w:top w:val="nil"/>
              <w:left w:val="nil"/>
              <w:bottom w:val="nil"/>
              <w:right w:val="nil"/>
            </w:tcBorders>
            <w:tcMar>
              <w:top w:w="128" w:type="dxa"/>
              <w:left w:w="43" w:type="dxa"/>
              <w:bottom w:w="43" w:type="dxa"/>
              <w:right w:w="43" w:type="dxa"/>
            </w:tcMar>
            <w:vAlign w:val="bottom"/>
          </w:tcPr>
          <w:p w14:paraId="7C3277C5" w14:textId="77777777" w:rsidR="00B80CBD" w:rsidRPr="005E4823" w:rsidRDefault="00B80CBD" w:rsidP="00C248AD">
            <w:pPr>
              <w:jc w:val="right"/>
              <w:rPr>
                <w:sz w:val="21"/>
              </w:rPr>
            </w:pPr>
            <w:r w:rsidRPr="005E4823">
              <w:rPr>
                <w:sz w:val="21"/>
              </w:rPr>
              <w:t>72,6</w:t>
            </w:r>
          </w:p>
        </w:tc>
        <w:tc>
          <w:tcPr>
            <w:tcW w:w="514" w:type="dxa"/>
            <w:tcBorders>
              <w:top w:val="nil"/>
              <w:left w:val="nil"/>
              <w:bottom w:val="nil"/>
              <w:right w:val="nil"/>
            </w:tcBorders>
            <w:tcMar>
              <w:top w:w="128" w:type="dxa"/>
              <w:left w:w="43" w:type="dxa"/>
              <w:bottom w:w="43" w:type="dxa"/>
              <w:right w:w="43" w:type="dxa"/>
            </w:tcMar>
            <w:vAlign w:val="bottom"/>
          </w:tcPr>
          <w:p w14:paraId="3729B5FB" w14:textId="77777777" w:rsidR="00B80CBD" w:rsidRPr="005E4823" w:rsidRDefault="00B80CBD" w:rsidP="00C248AD">
            <w:pPr>
              <w:jc w:val="right"/>
              <w:rPr>
                <w:sz w:val="21"/>
              </w:rPr>
            </w:pPr>
            <w:r w:rsidRPr="005E4823">
              <w:rPr>
                <w:sz w:val="21"/>
              </w:rPr>
              <w:t>72,8</w:t>
            </w:r>
          </w:p>
        </w:tc>
        <w:tc>
          <w:tcPr>
            <w:tcW w:w="514" w:type="dxa"/>
            <w:tcBorders>
              <w:top w:val="nil"/>
              <w:left w:val="nil"/>
              <w:bottom w:val="nil"/>
              <w:right w:val="nil"/>
            </w:tcBorders>
            <w:tcMar>
              <w:top w:w="128" w:type="dxa"/>
              <w:left w:w="43" w:type="dxa"/>
              <w:bottom w:w="43" w:type="dxa"/>
              <w:right w:w="43" w:type="dxa"/>
            </w:tcMar>
            <w:vAlign w:val="bottom"/>
          </w:tcPr>
          <w:p w14:paraId="563729EF" w14:textId="77777777" w:rsidR="00B80CBD" w:rsidRPr="005E4823" w:rsidRDefault="00B80CBD" w:rsidP="00C248AD">
            <w:pPr>
              <w:jc w:val="right"/>
              <w:rPr>
                <w:sz w:val="21"/>
              </w:rPr>
            </w:pPr>
            <w:r w:rsidRPr="005E4823">
              <w:rPr>
                <w:sz w:val="21"/>
              </w:rPr>
              <w:t>72,7</w:t>
            </w:r>
          </w:p>
        </w:tc>
        <w:tc>
          <w:tcPr>
            <w:tcW w:w="514" w:type="dxa"/>
            <w:tcBorders>
              <w:top w:val="nil"/>
              <w:left w:val="nil"/>
              <w:bottom w:val="nil"/>
              <w:right w:val="nil"/>
            </w:tcBorders>
            <w:tcMar>
              <w:top w:w="128" w:type="dxa"/>
              <w:left w:w="43" w:type="dxa"/>
              <w:bottom w:w="43" w:type="dxa"/>
              <w:right w:w="43" w:type="dxa"/>
            </w:tcMar>
            <w:vAlign w:val="bottom"/>
          </w:tcPr>
          <w:p w14:paraId="1D50A82B" w14:textId="77777777" w:rsidR="00B80CBD" w:rsidRPr="005E4823" w:rsidRDefault="00B80CBD" w:rsidP="00C248AD">
            <w:pPr>
              <w:jc w:val="right"/>
              <w:rPr>
                <w:sz w:val="21"/>
              </w:rPr>
            </w:pPr>
            <w:r w:rsidRPr="005E4823">
              <w:rPr>
                <w:sz w:val="21"/>
              </w:rPr>
              <w:t>72,9</w:t>
            </w:r>
          </w:p>
        </w:tc>
        <w:tc>
          <w:tcPr>
            <w:tcW w:w="514" w:type="dxa"/>
            <w:tcBorders>
              <w:top w:val="nil"/>
              <w:left w:val="nil"/>
              <w:bottom w:val="nil"/>
              <w:right w:val="nil"/>
            </w:tcBorders>
            <w:tcMar>
              <w:top w:w="128" w:type="dxa"/>
              <w:left w:w="43" w:type="dxa"/>
              <w:bottom w:w="43" w:type="dxa"/>
              <w:right w:w="43" w:type="dxa"/>
            </w:tcMar>
            <w:vAlign w:val="bottom"/>
          </w:tcPr>
          <w:p w14:paraId="3A503424" w14:textId="77777777" w:rsidR="00B80CBD" w:rsidRPr="005E4823" w:rsidRDefault="00B80CBD" w:rsidP="00C248AD">
            <w:pPr>
              <w:jc w:val="right"/>
              <w:rPr>
                <w:sz w:val="21"/>
              </w:rPr>
            </w:pPr>
            <w:r w:rsidRPr="005E4823">
              <w:rPr>
                <w:sz w:val="21"/>
              </w:rPr>
              <w:t>73,0</w:t>
            </w:r>
          </w:p>
        </w:tc>
        <w:tc>
          <w:tcPr>
            <w:tcW w:w="514" w:type="dxa"/>
            <w:tcBorders>
              <w:top w:val="nil"/>
              <w:left w:val="nil"/>
              <w:bottom w:val="nil"/>
              <w:right w:val="nil"/>
            </w:tcBorders>
            <w:tcMar>
              <w:top w:w="128" w:type="dxa"/>
              <w:left w:w="43" w:type="dxa"/>
              <w:bottom w:w="43" w:type="dxa"/>
              <w:right w:w="43" w:type="dxa"/>
            </w:tcMar>
            <w:vAlign w:val="bottom"/>
          </w:tcPr>
          <w:p w14:paraId="31ED1D99" w14:textId="77777777" w:rsidR="00B80CBD" w:rsidRPr="005E4823" w:rsidRDefault="00B80CBD" w:rsidP="00C248AD">
            <w:pPr>
              <w:jc w:val="right"/>
              <w:rPr>
                <w:sz w:val="21"/>
              </w:rPr>
            </w:pPr>
            <w:r w:rsidRPr="005E4823">
              <w:rPr>
                <w:sz w:val="21"/>
              </w:rPr>
              <w:t>72,9</w:t>
            </w:r>
          </w:p>
        </w:tc>
        <w:tc>
          <w:tcPr>
            <w:tcW w:w="514" w:type="dxa"/>
            <w:tcBorders>
              <w:top w:val="nil"/>
              <w:left w:val="nil"/>
              <w:bottom w:val="nil"/>
              <w:right w:val="nil"/>
            </w:tcBorders>
            <w:tcMar>
              <w:top w:w="128" w:type="dxa"/>
              <w:left w:w="43" w:type="dxa"/>
              <w:bottom w:w="43" w:type="dxa"/>
              <w:right w:w="43" w:type="dxa"/>
            </w:tcMar>
            <w:vAlign w:val="bottom"/>
          </w:tcPr>
          <w:p w14:paraId="70954C39" w14:textId="77777777" w:rsidR="00B80CBD" w:rsidRPr="005E4823" w:rsidRDefault="00B80CBD" w:rsidP="00C248AD">
            <w:pPr>
              <w:jc w:val="right"/>
              <w:rPr>
                <w:sz w:val="21"/>
              </w:rPr>
            </w:pPr>
            <w:r w:rsidRPr="005E4823">
              <w:rPr>
                <w:sz w:val="21"/>
              </w:rPr>
              <w:t>72,9</w:t>
            </w:r>
          </w:p>
        </w:tc>
      </w:tr>
      <w:tr w:rsidR="0051393F" w:rsidRPr="005E4823" w14:paraId="28C771B7"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749D43F1" w14:textId="77777777" w:rsidR="00B80CBD" w:rsidRPr="005E4823" w:rsidRDefault="00B80CBD" w:rsidP="00C248AD">
            <w:pPr>
              <w:rPr>
                <w:sz w:val="21"/>
              </w:rPr>
            </w:pPr>
            <w:r w:rsidRPr="005E4823">
              <w:rPr>
                <w:sz w:val="21"/>
              </w:rPr>
              <w:t>Sysselsettingsandel (15–74 år)</w:t>
            </w:r>
            <w:r w:rsidRPr="005E4823">
              <w:rPr>
                <w:rStyle w:val="skrift-hevet"/>
                <w:sz w:val="21"/>
              </w:rPr>
              <w:t>4</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50446218"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6A742223" w14:textId="77777777" w:rsidR="00B80CBD" w:rsidRPr="005E4823" w:rsidRDefault="00B80CBD" w:rsidP="00C248AD">
            <w:pPr>
              <w:jc w:val="right"/>
              <w:rPr>
                <w:sz w:val="21"/>
              </w:rPr>
            </w:pPr>
            <w:r w:rsidRPr="005E4823">
              <w:rPr>
                <w:sz w:val="21"/>
              </w:rPr>
              <w:t>68,1</w:t>
            </w:r>
          </w:p>
        </w:tc>
        <w:tc>
          <w:tcPr>
            <w:tcW w:w="513" w:type="dxa"/>
            <w:tcBorders>
              <w:top w:val="nil"/>
              <w:left w:val="nil"/>
              <w:bottom w:val="nil"/>
              <w:right w:val="nil"/>
            </w:tcBorders>
            <w:tcMar>
              <w:top w:w="128" w:type="dxa"/>
              <w:left w:w="43" w:type="dxa"/>
              <w:bottom w:w="43" w:type="dxa"/>
              <w:right w:w="43" w:type="dxa"/>
            </w:tcMar>
            <w:vAlign w:val="bottom"/>
          </w:tcPr>
          <w:p w14:paraId="044E7661" w14:textId="77777777" w:rsidR="00B80CBD" w:rsidRPr="005E4823" w:rsidRDefault="00B80CBD" w:rsidP="00C248AD">
            <w:pPr>
              <w:jc w:val="right"/>
              <w:rPr>
                <w:sz w:val="21"/>
              </w:rPr>
            </w:pPr>
            <w:r w:rsidRPr="005E4823">
              <w:rPr>
                <w:sz w:val="21"/>
              </w:rPr>
              <w:t>68,9</w:t>
            </w:r>
          </w:p>
        </w:tc>
        <w:tc>
          <w:tcPr>
            <w:tcW w:w="514" w:type="dxa"/>
            <w:tcBorders>
              <w:top w:val="nil"/>
              <w:left w:val="nil"/>
              <w:bottom w:val="nil"/>
              <w:right w:val="nil"/>
            </w:tcBorders>
            <w:tcMar>
              <w:top w:w="128" w:type="dxa"/>
              <w:left w:w="43" w:type="dxa"/>
              <w:bottom w:w="43" w:type="dxa"/>
              <w:right w:w="43" w:type="dxa"/>
            </w:tcMar>
            <w:vAlign w:val="bottom"/>
          </w:tcPr>
          <w:p w14:paraId="51201CA9" w14:textId="77777777" w:rsidR="00B80CBD" w:rsidRPr="005E4823" w:rsidRDefault="00B80CBD" w:rsidP="00C248AD">
            <w:pPr>
              <w:jc w:val="right"/>
              <w:rPr>
                <w:sz w:val="21"/>
              </w:rPr>
            </w:pPr>
            <w:r w:rsidRPr="005E4823">
              <w:rPr>
                <w:sz w:val="21"/>
              </w:rPr>
              <w:t>70,3</w:t>
            </w:r>
          </w:p>
        </w:tc>
        <w:tc>
          <w:tcPr>
            <w:tcW w:w="514" w:type="dxa"/>
            <w:tcBorders>
              <w:top w:val="nil"/>
              <w:left w:val="nil"/>
              <w:bottom w:val="nil"/>
              <w:right w:val="nil"/>
            </w:tcBorders>
            <w:tcMar>
              <w:top w:w="128" w:type="dxa"/>
              <w:left w:w="43" w:type="dxa"/>
              <w:bottom w:w="43" w:type="dxa"/>
              <w:right w:w="43" w:type="dxa"/>
            </w:tcMar>
            <w:vAlign w:val="bottom"/>
          </w:tcPr>
          <w:p w14:paraId="57F86CCA" w14:textId="77777777" w:rsidR="00B80CBD" w:rsidRPr="005E4823" w:rsidRDefault="00B80CBD" w:rsidP="00C248AD">
            <w:pPr>
              <w:jc w:val="right"/>
              <w:rPr>
                <w:sz w:val="21"/>
              </w:rPr>
            </w:pPr>
            <w:r w:rsidRPr="005E4823">
              <w:rPr>
                <w:sz w:val="21"/>
              </w:rPr>
              <w:t>70,1</w:t>
            </w:r>
          </w:p>
        </w:tc>
        <w:tc>
          <w:tcPr>
            <w:tcW w:w="514" w:type="dxa"/>
            <w:tcBorders>
              <w:top w:val="nil"/>
              <w:left w:val="nil"/>
              <w:bottom w:val="nil"/>
              <w:right w:val="nil"/>
            </w:tcBorders>
            <w:tcMar>
              <w:top w:w="128" w:type="dxa"/>
              <w:left w:w="43" w:type="dxa"/>
              <w:bottom w:w="43" w:type="dxa"/>
              <w:right w:w="43" w:type="dxa"/>
            </w:tcMar>
            <w:vAlign w:val="bottom"/>
          </w:tcPr>
          <w:p w14:paraId="707262B6" w14:textId="77777777" w:rsidR="00B80CBD" w:rsidRPr="005E4823" w:rsidRDefault="00B80CBD" w:rsidP="00C248AD">
            <w:pPr>
              <w:jc w:val="right"/>
              <w:rPr>
                <w:sz w:val="21"/>
              </w:rPr>
            </w:pPr>
            <w:r w:rsidRPr="005E4823">
              <w:rPr>
                <w:sz w:val="21"/>
              </w:rPr>
              <w:t>69,7</w:t>
            </w:r>
          </w:p>
        </w:tc>
        <w:tc>
          <w:tcPr>
            <w:tcW w:w="514" w:type="dxa"/>
            <w:tcBorders>
              <w:top w:val="nil"/>
              <w:left w:val="nil"/>
              <w:bottom w:val="nil"/>
              <w:right w:val="nil"/>
            </w:tcBorders>
            <w:tcMar>
              <w:top w:w="128" w:type="dxa"/>
              <w:left w:w="43" w:type="dxa"/>
              <w:bottom w:w="43" w:type="dxa"/>
              <w:right w:w="43" w:type="dxa"/>
            </w:tcMar>
            <w:vAlign w:val="bottom"/>
          </w:tcPr>
          <w:p w14:paraId="6F41DE72" w14:textId="77777777" w:rsidR="00B80CBD" w:rsidRPr="005E4823" w:rsidRDefault="00B80CBD" w:rsidP="00C248AD">
            <w:pPr>
              <w:jc w:val="right"/>
              <w:rPr>
                <w:sz w:val="21"/>
              </w:rPr>
            </w:pPr>
            <w:r w:rsidRPr="005E4823">
              <w:rPr>
                <w:sz w:val="21"/>
              </w:rPr>
              <w:t>69,6</w:t>
            </w:r>
          </w:p>
        </w:tc>
        <w:tc>
          <w:tcPr>
            <w:tcW w:w="514" w:type="dxa"/>
            <w:tcBorders>
              <w:top w:val="nil"/>
              <w:left w:val="nil"/>
              <w:bottom w:val="nil"/>
              <w:right w:val="nil"/>
            </w:tcBorders>
            <w:tcMar>
              <w:top w:w="128" w:type="dxa"/>
              <w:left w:w="43" w:type="dxa"/>
              <w:bottom w:w="43" w:type="dxa"/>
              <w:right w:w="43" w:type="dxa"/>
            </w:tcMar>
            <w:vAlign w:val="bottom"/>
          </w:tcPr>
          <w:p w14:paraId="4CFF9ED8" w14:textId="77777777" w:rsidR="00B80CBD" w:rsidRPr="005E4823" w:rsidRDefault="00B80CBD" w:rsidP="00C248AD">
            <w:pPr>
              <w:jc w:val="right"/>
              <w:rPr>
                <w:sz w:val="21"/>
              </w:rPr>
            </w:pPr>
            <w:r w:rsidRPr="005E4823">
              <w:rPr>
                <w:sz w:val="21"/>
              </w:rPr>
              <w:t>69,7</w:t>
            </w:r>
          </w:p>
        </w:tc>
        <w:tc>
          <w:tcPr>
            <w:tcW w:w="514" w:type="dxa"/>
            <w:tcBorders>
              <w:top w:val="nil"/>
              <w:left w:val="nil"/>
              <w:bottom w:val="nil"/>
              <w:right w:val="nil"/>
            </w:tcBorders>
            <w:tcMar>
              <w:top w:w="128" w:type="dxa"/>
              <w:left w:w="43" w:type="dxa"/>
              <w:bottom w:w="43" w:type="dxa"/>
              <w:right w:w="43" w:type="dxa"/>
            </w:tcMar>
            <w:vAlign w:val="bottom"/>
          </w:tcPr>
          <w:p w14:paraId="057D9FCF" w14:textId="77777777" w:rsidR="00B80CBD" w:rsidRPr="005E4823" w:rsidRDefault="00B80CBD" w:rsidP="00C248AD">
            <w:pPr>
              <w:jc w:val="right"/>
              <w:rPr>
                <w:sz w:val="21"/>
              </w:rPr>
            </w:pPr>
            <w:r w:rsidRPr="005E4823">
              <w:rPr>
                <w:sz w:val="21"/>
              </w:rPr>
              <w:t>69,6</w:t>
            </w:r>
          </w:p>
        </w:tc>
        <w:tc>
          <w:tcPr>
            <w:tcW w:w="514" w:type="dxa"/>
            <w:tcBorders>
              <w:top w:val="nil"/>
              <w:left w:val="nil"/>
              <w:bottom w:val="nil"/>
              <w:right w:val="nil"/>
            </w:tcBorders>
            <w:tcMar>
              <w:top w:w="128" w:type="dxa"/>
              <w:left w:w="43" w:type="dxa"/>
              <w:bottom w:w="43" w:type="dxa"/>
              <w:right w:w="43" w:type="dxa"/>
            </w:tcMar>
            <w:vAlign w:val="bottom"/>
          </w:tcPr>
          <w:p w14:paraId="3F688BC9" w14:textId="77777777" w:rsidR="00B80CBD" w:rsidRPr="005E4823" w:rsidRDefault="00B80CBD" w:rsidP="00C248AD">
            <w:pPr>
              <w:jc w:val="right"/>
              <w:rPr>
                <w:sz w:val="21"/>
              </w:rPr>
            </w:pPr>
            <w:r w:rsidRPr="005E4823">
              <w:rPr>
                <w:sz w:val="21"/>
              </w:rPr>
              <w:t>69,6</w:t>
            </w:r>
          </w:p>
        </w:tc>
      </w:tr>
      <w:tr w:rsidR="0051393F" w:rsidRPr="005E4823" w14:paraId="3A149BC1"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06624F34" w14:textId="77777777" w:rsidR="00B80CBD" w:rsidRPr="005E4823" w:rsidRDefault="00B80CBD" w:rsidP="00C248AD">
            <w:pPr>
              <w:rPr>
                <w:sz w:val="21"/>
              </w:rPr>
            </w:pPr>
            <w:r w:rsidRPr="005E4823">
              <w:rPr>
                <w:sz w:val="21"/>
              </w:rPr>
              <w:t>Sysselsettingsandel (20–64 år)</w:t>
            </w:r>
            <w:r w:rsidRPr="005E4823">
              <w:rPr>
                <w:rStyle w:val="skrift-hevet"/>
                <w:sz w:val="21"/>
              </w:rPr>
              <w:t>4</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04852994"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0398C246" w14:textId="77777777" w:rsidR="00B80CBD" w:rsidRPr="005E4823" w:rsidRDefault="00B80CBD" w:rsidP="00C248AD">
            <w:pPr>
              <w:jc w:val="right"/>
              <w:rPr>
                <w:sz w:val="21"/>
              </w:rPr>
            </w:pPr>
            <w:r w:rsidRPr="005E4823">
              <w:rPr>
                <w:sz w:val="21"/>
              </w:rPr>
              <w:t>79,7</w:t>
            </w:r>
          </w:p>
        </w:tc>
        <w:tc>
          <w:tcPr>
            <w:tcW w:w="513" w:type="dxa"/>
            <w:tcBorders>
              <w:top w:val="nil"/>
              <w:left w:val="nil"/>
              <w:bottom w:val="nil"/>
              <w:right w:val="nil"/>
            </w:tcBorders>
            <w:tcMar>
              <w:top w:w="128" w:type="dxa"/>
              <w:left w:w="43" w:type="dxa"/>
              <w:bottom w:w="43" w:type="dxa"/>
              <w:right w:w="43" w:type="dxa"/>
            </w:tcMar>
            <w:vAlign w:val="bottom"/>
          </w:tcPr>
          <w:p w14:paraId="1661B10D" w14:textId="77777777" w:rsidR="00B80CBD" w:rsidRPr="005E4823" w:rsidRDefault="00B80CBD" w:rsidP="00C248AD">
            <w:pPr>
              <w:jc w:val="right"/>
              <w:rPr>
                <w:sz w:val="21"/>
              </w:rPr>
            </w:pPr>
            <w:r w:rsidRPr="005E4823">
              <w:rPr>
                <w:sz w:val="21"/>
              </w:rPr>
              <w:t>79,9</w:t>
            </w:r>
          </w:p>
        </w:tc>
        <w:tc>
          <w:tcPr>
            <w:tcW w:w="514" w:type="dxa"/>
            <w:tcBorders>
              <w:top w:val="nil"/>
              <w:left w:val="nil"/>
              <w:bottom w:val="nil"/>
              <w:right w:val="nil"/>
            </w:tcBorders>
            <w:tcMar>
              <w:top w:w="128" w:type="dxa"/>
              <w:left w:w="43" w:type="dxa"/>
              <w:bottom w:w="43" w:type="dxa"/>
              <w:right w:w="43" w:type="dxa"/>
            </w:tcMar>
            <w:vAlign w:val="bottom"/>
          </w:tcPr>
          <w:p w14:paraId="3CD20D59" w14:textId="77777777" w:rsidR="00B80CBD" w:rsidRPr="005E4823" w:rsidRDefault="00B80CBD" w:rsidP="00C248AD">
            <w:pPr>
              <w:jc w:val="right"/>
              <w:rPr>
                <w:sz w:val="21"/>
              </w:rPr>
            </w:pPr>
            <w:r w:rsidRPr="005E4823">
              <w:rPr>
                <w:sz w:val="21"/>
              </w:rPr>
              <w:t>80,9</w:t>
            </w:r>
          </w:p>
        </w:tc>
        <w:tc>
          <w:tcPr>
            <w:tcW w:w="514" w:type="dxa"/>
            <w:tcBorders>
              <w:top w:val="nil"/>
              <w:left w:val="nil"/>
              <w:bottom w:val="nil"/>
              <w:right w:val="nil"/>
            </w:tcBorders>
            <w:tcMar>
              <w:top w:w="128" w:type="dxa"/>
              <w:left w:w="43" w:type="dxa"/>
              <w:bottom w:w="43" w:type="dxa"/>
              <w:right w:w="43" w:type="dxa"/>
            </w:tcMar>
            <w:vAlign w:val="bottom"/>
          </w:tcPr>
          <w:p w14:paraId="6156F010" w14:textId="77777777" w:rsidR="00B80CBD" w:rsidRPr="005E4823" w:rsidRDefault="00B80CBD" w:rsidP="00C248AD">
            <w:pPr>
              <w:jc w:val="right"/>
              <w:rPr>
                <w:sz w:val="21"/>
              </w:rPr>
            </w:pPr>
            <w:r w:rsidRPr="005E4823">
              <w:rPr>
                <w:sz w:val="21"/>
              </w:rPr>
              <w:t>80,4</w:t>
            </w:r>
          </w:p>
        </w:tc>
        <w:tc>
          <w:tcPr>
            <w:tcW w:w="514" w:type="dxa"/>
            <w:tcBorders>
              <w:top w:val="nil"/>
              <w:left w:val="nil"/>
              <w:bottom w:val="nil"/>
              <w:right w:val="nil"/>
            </w:tcBorders>
            <w:tcMar>
              <w:top w:w="128" w:type="dxa"/>
              <w:left w:w="43" w:type="dxa"/>
              <w:bottom w:w="43" w:type="dxa"/>
              <w:right w:w="43" w:type="dxa"/>
            </w:tcMar>
            <w:vAlign w:val="bottom"/>
          </w:tcPr>
          <w:p w14:paraId="5F4482C2" w14:textId="77777777" w:rsidR="00B80CBD" w:rsidRPr="005E4823" w:rsidRDefault="00B80CBD" w:rsidP="00C248AD">
            <w:pPr>
              <w:jc w:val="right"/>
              <w:rPr>
                <w:sz w:val="21"/>
              </w:rPr>
            </w:pPr>
            <w:r w:rsidRPr="005E4823">
              <w:rPr>
                <w:sz w:val="21"/>
              </w:rPr>
              <w:t>80,0</w:t>
            </w:r>
          </w:p>
        </w:tc>
        <w:tc>
          <w:tcPr>
            <w:tcW w:w="514" w:type="dxa"/>
            <w:tcBorders>
              <w:top w:val="nil"/>
              <w:left w:val="nil"/>
              <w:bottom w:val="nil"/>
              <w:right w:val="nil"/>
            </w:tcBorders>
            <w:tcMar>
              <w:top w:w="128" w:type="dxa"/>
              <w:left w:w="43" w:type="dxa"/>
              <w:bottom w:w="43" w:type="dxa"/>
              <w:right w:w="43" w:type="dxa"/>
            </w:tcMar>
            <w:vAlign w:val="bottom"/>
          </w:tcPr>
          <w:p w14:paraId="62592A5C" w14:textId="77777777" w:rsidR="00B80CBD" w:rsidRPr="005E4823" w:rsidRDefault="00B80CBD" w:rsidP="00C248AD">
            <w:pPr>
              <w:jc w:val="right"/>
              <w:rPr>
                <w:sz w:val="21"/>
              </w:rPr>
            </w:pPr>
            <w:r w:rsidRPr="005E4823">
              <w:rPr>
                <w:sz w:val="21"/>
              </w:rPr>
              <w:t>79,5</w:t>
            </w:r>
          </w:p>
        </w:tc>
        <w:tc>
          <w:tcPr>
            <w:tcW w:w="514" w:type="dxa"/>
            <w:tcBorders>
              <w:top w:val="nil"/>
              <w:left w:val="nil"/>
              <w:bottom w:val="nil"/>
              <w:right w:val="nil"/>
            </w:tcBorders>
            <w:tcMar>
              <w:top w:w="128" w:type="dxa"/>
              <w:left w:w="43" w:type="dxa"/>
              <w:bottom w:w="43" w:type="dxa"/>
              <w:right w:w="43" w:type="dxa"/>
            </w:tcMar>
            <w:vAlign w:val="bottom"/>
          </w:tcPr>
          <w:p w14:paraId="11BAFC1E"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D66C591"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7AB62E21" w14:textId="77777777" w:rsidR="00B80CBD" w:rsidRPr="005E4823" w:rsidRDefault="00B80CBD" w:rsidP="00C248AD">
            <w:pPr>
              <w:jc w:val="right"/>
              <w:rPr>
                <w:sz w:val="21"/>
              </w:rPr>
            </w:pPr>
          </w:p>
        </w:tc>
      </w:tr>
      <w:tr w:rsidR="0051393F" w:rsidRPr="005E4823" w14:paraId="19630683" w14:textId="77777777" w:rsidTr="00C248AD">
        <w:trPr>
          <w:trHeight w:val="380"/>
        </w:trPr>
        <w:tc>
          <w:tcPr>
            <w:tcW w:w="320" w:type="dxa"/>
            <w:tcBorders>
              <w:top w:val="nil"/>
              <w:left w:val="nil"/>
              <w:bottom w:val="nil"/>
              <w:right w:val="nil"/>
            </w:tcBorders>
            <w:tcMar>
              <w:top w:w="128" w:type="dxa"/>
              <w:left w:w="43" w:type="dxa"/>
              <w:bottom w:w="43" w:type="dxa"/>
              <w:right w:w="43" w:type="dxa"/>
            </w:tcMar>
          </w:tcPr>
          <w:p w14:paraId="43A80704" w14:textId="77777777" w:rsidR="00B80CBD" w:rsidRPr="005E4823" w:rsidRDefault="00B80CBD" w:rsidP="00C248AD">
            <w:pPr>
              <w:rPr>
                <w:sz w:val="21"/>
              </w:rPr>
            </w:pPr>
          </w:p>
        </w:tc>
        <w:tc>
          <w:tcPr>
            <w:tcW w:w="3465" w:type="dxa"/>
            <w:tcBorders>
              <w:top w:val="nil"/>
              <w:left w:val="nil"/>
              <w:bottom w:val="nil"/>
              <w:right w:val="nil"/>
            </w:tcBorders>
            <w:tcMar>
              <w:top w:w="128" w:type="dxa"/>
              <w:left w:w="43" w:type="dxa"/>
              <w:bottom w:w="43" w:type="dxa"/>
              <w:right w:w="43" w:type="dxa"/>
            </w:tcMar>
          </w:tcPr>
          <w:p w14:paraId="2021FE5F" w14:textId="77777777" w:rsidR="00B80CBD" w:rsidRPr="005E4823" w:rsidRDefault="00B80CBD" w:rsidP="00C248AD">
            <w:pPr>
              <w:rPr>
                <w:sz w:val="21"/>
              </w:rPr>
            </w:pPr>
          </w:p>
        </w:tc>
        <w:tc>
          <w:tcPr>
            <w:tcW w:w="708" w:type="dxa"/>
            <w:tcBorders>
              <w:top w:val="nil"/>
              <w:left w:val="nil"/>
              <w:bottom w:val="nil"/>
              <w:right w:val="nil"/>
            </w:tcBorders>
            <w:tcMar>
              <w:top w:w="128" w:type="dxa"/>
              <w:left w:w="43" w:type="dxa"/>
              <w:bottom w:w="43" w:type="dxa"/>
              <w:right w:w="43" w:type="dxa"/>
            </w:tcMar>
            <w:vAlign w:val="bottom"/>
          </w:tcPr>
          <w:p w14:paraId="532834CA"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487DFEA7" w14:textId="77777777" w:rsidR="00B80CBD" w:rsidRPr="005E4823" w:rsidRDefault="00B80CBD" w:rsidP="00C248AD">
            <w:pPr>
              <w:jc w:val="right"/>
              <w:rPr>
                <w:sz w:val="21"/>
              </w:rPr>
            </w:pPr>
          </w:p>
        </w:tc>
        <w:tc>
          <w:tcPr>
            <w:tcW w:w="513" w:type="dxa"/>
            <w:tcBorders>
              <w:top w:val="nil"/>
              <w:left w:val="nil"/>
              <w:bottom w:val="nil"/>
              <w:right w:val="nil"/>
            </w:tcBorders>
            <w:tcMar>
              <w:top w:w="128" w:type="dxa"/>
              <w:left w:w="43" w:type="dxa"/>
              <w:bottom w:w="43" w:type="dxa"/>
              <w:right w:w="43" w:type="dxa"/>
            </w:tcMar>
            <w:vAlign w:val="bottom"/>
          </w:tcPr>
          <w:p w14:paraId="249F1B45"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06E5EE4D"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3DF3B758"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9CD8DB9"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6DC2DB7B"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676ADF63"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0A08D3C7"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0FB1219C" w14:textId="77777777" w:rsidR="00B80CBD" w:rsidRPr="005E4823" w:rsidRDefault="00B80CBD" w:rsidP="00C248AD">
            <w:pPr>
              <w:jc w:val="right"/>
              <w:rPr>
                <w:sz w:val="21"/>
              </w:rPr>
            </w:pPr>
          </w:p>
        </w:tc>
      </w:tr>
      <w:tr w:rsidR="0051393F" w:rsidRPr="005E4823" w14:paraId="4BE143DB"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06FD82D8" w14:textId="77777777" w:rsidR="00B80CBD" w:rsidRPr="005E4823" w:rsidRDefault="00B80CBD" w:rsidP="00C248AD">
            <w:pPr>
              <w:rPr>
                <w:sz w:val="21"/>
              </w:rPr>
            </w:pPr>
            <w:r w:rsidRPr="005E4823">
              <w:rPr>
                <w:sz w:val="21"/>
              </w:rPr>
              <w:t>AKU-ledige</w:t>
            </w:r>
            <w:r w:rsidRPr="005E4823">
              <w:rPr>
                <w:rStyle w:val="skrift-hevet"/>
                <w:sz w:val="21"/>
              </w:rPr>
              <w:t>5</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4691553C"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507FC48C" w14:textId="77777777" w:rsidR="00B80CBD" w:rsidRPr="005E4823" w:rsidRDefault="00B80CBD" w:rsidP="00C248AD">
            <w:pPr>
              <w:jc w:val="right"/>
              <w:rPr>
                <w:sz w:val="21"/>
              </w:rPr>
            </w:pPr>
            <w:r w:rsidRPr="005E4823">
              <w:rPr>
                <w:sz w:val="21"/>
              </w:rPr>
              <w:t>4,4</w:t>
            </w:r>
          </w:p>
        </w:tc>
        <w:tc>
          <w:tcPr>
            <w:tcW w:w="513" w:type="dxa"/>
            <w:tcBorders>
              <w:top w:val="nil"/>
              <w:left w:val="nil"/>
              <w:bottom w:val="nil"/>
              <w:right w:val="nil"/>
            </w:tcBorders>
            <w:tcMar>
              <w:top w:w="128" w:type="dxa"/>
              <w:left w:w="43" w:type="dxa"/>
              <w:bottom w:w="43" w:type="dxa"/>
              <w:right w:w="43" w:type="dxa"/>
            </w:tcMar>
            <w:vAlign w:val="bottom"/>
          </w:tcPr>
          <w:p w14:paraId="50A42253" w14:textId="77777777" w:rsidR="00B80CBD" w:rsidRPr="005E4823" w:rsidRDefault="00B80CBD" w:rsidP="00C248AD">
            <w:pPr>
              <w:jc w:val="right"/>
              <w:rPr>
                <w:sz w:val="21"/>
              </w:rPr>
            </w:pPr>
            <w:r w:rsidRPr="005E4823">
              <w:rPr>
                <w:sz w:val="21"/>
              </w:rPr>
              <w:t>4,4</w:t>
            </w:r>
          </w:p>
        </w:tc>
        <w:tc>
          <w:tcPr>
            <w:tcW w:w="514" w:type="dxa"/>
            <w:tcBorders>
              <w:top w:val="nil"/>
              <w:left w:val="nil"/>
              <w:bottom w:val="nil"/>
              <w:right w:val="nil"/>
            </w:tcBorders>
            <w:tcMar>
              <w:top w:w="128" w:type="dxa"/>
              <w:left w:w="43" w:type="dxa"/>
              <w:bottom w:w="43" w:type="dxa"/>
              <w:right w:w="43" w:type="dxa"/>
            </w:tcMar>
            <w:vAlign w:val="bottom"/>
          </w:tcPr>
          <w:p w14:paraId="43C5A078" w14:textId="77777777" w:rsidR="00B80CBD" w:rsidRPr="005E4823" w:rsidRDefault="00B80CBD" w:rsidP="00C248AD">
            <w:pPr>
              <w:jc w:val="right"/>
              <w:rPr>
                <w:sz w:val="21"/>
              </w:rPr>
            </w:pPr>
            <w:r w:rsidRPr="005E4823">
              <w:rPr>
                <w:sz w:val="21"/>
              </w:rPr>
              <w:t>3,2</w:t>
            </w:r>
          </w:p>
        </w:tc>
        <w:tc>
          <w:tcPr>
            <w:tcW w:w="514" w:type="dxa"/>
            <w:tcBorders>
              <w:top w:val="nil"/>
              <w:left w:val="nil"/>
              <w:bottom w:val="nil"/>
              <w:right w:val="nil"/>
            </w:tcBorders>
            <w:tcMar>
              <w:top w:w="128" w:type="dxa"/>
              <w:left w:w="43" w:type="dxa"/>
              <w:bottom w:w="43" w:type="dxa"/>
              <w:right w:w="43" w:type="dxa"/>
            </w:tcMar>
            <w:vAlign w:val="bottom"/>
          </w:tcPr>
          <w:p w14:paraId="0FA9FF07" w14:textId="77777777" w:rsidR="00B80CBD" w:rsidRPr="005E4823" w:rsidRDefault="00B80CBD" w:rsidP="00C248AD">
            <w:pPr>
              <w:jc w:val="right"/>
              <w:rPr>
                <w:sz w:val="21"/>
              </w:rPr>
            </w:pPr>
            <w:r w:rsidRPr="005E4823">
              <w:rPr>
                <w:sz w:val="21"/>
              </w:rPr>
              <w:t>3,6</w:t>
            </w:r>
          </w:p>
        </w:tc>
        <w:tc>
          <w:tcPr>
            <w:tcW w:w="514" w:type="dxa"/>
            <w:tcBorders>
              <w:top w:val="nil"/>
              <w:left w:val="nil"/>
              <w:bottom w:val="nil"/>
              <w:right w:val="nil"/>
            </w:tcBorders>
            <w:tcMar>
              <w:top w:w="128" w:type="dxa"/>
              <w:left w:w="43" w:type="dxa"/>
              <w:bottom w:w="43" w:type="dxa"/>
              <w:right w:w="43" w:type="dxa"/>
            </w:tcMar>
            <w:vAlign w:val="bottom"/>
          </w:tcPr>
          <w:p w14:paraId="07A96472" w14:textId="77777777" w:rsidR="00B80CBD" w:rsidRPr="005E4823" w:rsidRDefault="00B80CBD" w:rsidP="00C248AD">
            <w:pPr>
              <w:jc w:val="right"/>
              <w:rPr>
                <w:sz w:val="21"/>
              </w:rPr>
            </w:pPr>
            <w:r w:rsidRPr="005E4823">
              <w:rPr>
                <w:sz w:val="21"/>
              </w:rPr>
              <w:t>4,0</w:t>
            </w:r>
          </w:p>
        </w:tc>
        <w:tc>
          <w:tcPr>
            <w:tcW w:w="514" w:type="dxa"/>
            <w:tcBorders>
              <w:top w:val="nil"/>
              <w:left w:val="nil"/>
              <w:bottom w:val="nil"/>
              <w:right w:val="nil"/>
            </w:tcBorders>
            <w:tcMar>
              <w:top w:w="128" w:type="dxa"/>
              <w:left w:w="43" w:type="dxa"/>
              <w:bottom w:w="43" w:type="dxa"/>
              <w:right w:w="43" w:type="dxa"/>
            </w:tcMar>
            <w:vAlign w:val="bottom"/>
          </w:tcPr>
          <w:p w14:paraId="087F2609" w14:textId="77777777" w:rsidR="00B80CBD" w:rsidRPr="005E4823" w:rsidRDefault="00B80CBD" w:rsidP="00C248AD">
            <w:pPr>
              <w:jc w:val="right"/>
              <w:rPr>
                <w:sz w:val="21"/>
              </w:rPr>
            </w:pPr>
            <w:r w:rsidRPr="005E4823">
              <w:rPr>
                <w:sz w:val="21"/>
              </w:rPr>
              <w:t>4,5</w:t>
            </w:r>
          </w:p>
        </w:tc>
        <w:tc>
          <w:tcPr>
            <w:tcW w:w="514" w:type="dxa"/>
            <w:tcBorders>
              <w:top w:val="nil"/>
              <w:left w:val="nil"/>
              <w:bottom w:val="nil"/>
              <w:right w:val="nil"/>
            </w:tcBorders>
            <w:tcMar>
              <w:top w:w="128" w:type="dxa"/>
              <w:left w:w="43" w:type="dxa"/>
              <w:bottom w:w="43" w:type="dxa"/>
              <w:right w:w="43" w:type="dxa"/>
            </w:tcMar>
            <w:vAlign w:val="bottom"/>
          </w:tcPr>
          <w:p w14:paraId="10E2D8BA" w14:textId="77777777" w:rsidR="00B80CBD" w:rsidRPr="005E4823" w:rsidRDefault="00B80CBD" w:rsidP="00C248AD">
            <w:pPr>
              <w:jc w:val="right"/>
              <w:rPr>
                <w:sz w:val="21"/>
              </w:rPr>
            </w:pPr>
            <w:r w:rsidRPr="005E4823">
              <w:rPr>
                <w:sz w:val="21"/>
              </w:rPr>
              <w:t>4,5</w:t>
            </w:r>
          </w:p>
        </w:tc>
        <w:tc>
          <w:tcPr>
            <w:tcW w:w="514" w:type="dxa"/>
            <w:tcBorders>
              <w:top w:val="nil"/>
              <w:left w:val="nil"/>
              <w:bottom w:val="nil"/>
              <w:right w:val="nil"/>
            </w:tcBorders>
            <w:tcMar>
              <w:top w:w="128" w:type="dxa"/>
              <w:left w:w="43" w:type="dxa"/>
              <w:bottom w:w="43" w:type="dxa"/>
              <w:right w:w="43" w:type="dxa"/>
            </w:tcMar>
            <w:vAlign w:val="bottom"/>
          </w:tcPr>
          <w:p w14:paraId="69A1068C" w14:textId="77777777" w:rsidR="00B80CBD" w:rsidRPr="005E4823" w:rsidRDefault="00B80CBD" w:rsidP="00C248AD">
            <w:pPr>
              <w:jc w:val="right"/>
              <w:rPr>
                <w:sz w:val="21"/>
              </w:rPr>
            </w:pPr>
            <w:r w:rsidRPr="005E4823">
              <w:rPr>
                <w:sz w:val="21"/>
              </w:rPr>
              <w:t>4,5</w:t>
            </w:r>
          </w:p>
        </w:tc>
        <w:tc>
          <w:tcPr>
            <w:tcW w:w="514" w:type="dxa"/>
            <w:tcBorders>
              <w:top w:val="nil"/>
              <w:left w:val="nil"/>
              <w:bottom w:val="nil"/>
              <w:right w:val="nil"/>
            </w:tcBorders>
            <w:tcMar>
              <w:top w:w="128" w:type="dxa"/>
              <w:left w:w="43" w:type="dxa"/>
              <w:bottom w:w="43" w:type="dxa"/>
              <w:right w:w="43" w:type="dxa"/>
            </w:tcMar>
            <w:vAlign w:val="bottom"/>
          </w:tcPr>
          <w:p w14:paraId="618524CA" w14:textId="77777777" w:rsidR="00B80CBD" w:rsidRPr="005E4823" w:rsidRDefault="00B80CBD" w:rsidP="00C248AD">
            <w:pPr>
              <w:jc w:val="right"/>
              <w:rPr>
                <w:sz w:val="21"/>
              </w:rPr>
            </w:pPr>
            <w:r w:rsidRPr="005E4823">
              <w:rPr>
                <w:sz w:val="21"/>
              </w:rPr>
              <w:t>4,5</w:t>
            </w:r>
          </w:p>
        </w:tc>
      </w:tr>
      <w:tr w:rsidR="0051393F" w:rsidRPr="005E4823" w14:paraId="03953A25" w14:textId="77777777" w:rsidTr="00C248AD">
        <w:trPr>
          <w:trHeight w:val="380"/>
        </w:trPr>
        <w:tc>
          <w:tcPr>
            <w:tcW w:w="320" w:type="dxa"/>
            <w:tcBorders>
              <w:top w:val="nil"/>
              <w:left w:val="nil"/>
              <w:bottom w:val="nil"/>
              <w:right w:val="nil"/>
            </w:tcBorders>
            <w:tcMar>
              <w:top w:w="128" w:type="dxa"/>
              <w:left w:w="43" w:type="dxa"/>
              <w:bottom w:w="43" w:type="dxa"/>
              <w:right w:w="43" w:type="dxa"/>
            </w:tcMar>
          </w:tcPr>
          <w:p w14:paraId="1BF506AC" w14:textId="77777777" w:rsidR="00B80CBD" w:rsidRPr="005E4823" w:rsidRDefault="00B80CBD" w:rsidP="00C248AD">
            <w:pPr>
              <w:rPr>
                <w:sz w:val="21"/>
              </w:rPr>
            </w:pPr>
          </w:p>
        </w:tc>
        <w:tc>
          <w:tcPr>
            <w:tcW w:w="3465" w:type="dxa"/>
            <w:tcBorders>
              <w:top w:val="nil"/>
              <w:left w:val="nil"/>
              <w:bottom w:val="nil"/>
              <w:right w:val="nil"/>
            </w:tcBorders>
            <w:tcMar>
              <w:top w:w="128" w:type="dxa"/>
              <w:left w:w="43" w:type="dxa"/>
              <w:bottom w:w="43" w:type="dxa"/>
              <w:right w:w="43" w:type="dxa"/>
            </w:tcMar>
          </w:tcPr>
          <w:p w14:paraId="220DAD5B" w14:textId="77777777" w:rsidR="00B80CBD" w:rsidRPr="005E4823" w:rsidRDefault="00B80CBD" w:rsidP="00C248AD">
            <w:pPr>
              <w:rPr>
                <w:sz w:val="21"/>
              </w:rPr>
            </w:pPr>
            <w:r w:rsidRPr="005E4823">
              <w:rPr>
                <w:sz w:val="21"/>
              </w:rPr>
              <w:t>Gjennomsnitt siste 20 år</w:t>
            </w:r>
            <w:r w:rsidRPr="005E4823">
              <w:rPr>
                <w:rStyle w:val="skrift-hevet"/>
                <w:sz w:val="21"/>
              </w:rPr>
              <w:t>6</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01C050BB"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49E5D326" w14:textId="77777777" w:rsidR="00B80CBD" w:rsidRPr="005E4823" w:rsidRDefault="00B80CBD" w:rsidP="00C248AD">
            <w:pPr>
              <w:jc w:val="right"/>
              <w:rPr>
                <w:sz w:val="21"/>
              </w:rPr>
            </w:pPr>
            <w:r w:rsidRPr="005E4823">
              <w:rPr>
                <w:sz w:val="21"/>
              </w:rPr>
              <w:t>3,8</w:t>
            </w:r>
          </w:p>
        </w:tc>
        <w:tc>
          <w:tcPr>
            <w:tcW w:w="513" w:type="dxa"/>
            <w:tcBorders>
              <w:top w:val="nil"/>
              <w:left w:val="nil"/>
              <w:bottom w:val="nil"/>
              <w:right w:val="nil"/>
            </w:tcBorders>
            <w:tcMar>
              <w:top w:w="128" w:type="dxa"/>
              <w:left w:w="43" w:type="dxa"/>
              <w:bottom w:w="43" w:type="dxa"/>
              <w:right w:w="43" w:type="dxa"/>
            </w:tcMar>
            <w:vAlign w:val="bottom"/>
          </w:tcPr>
          <w:p w14:paraId="10E24202"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530B121B"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6AC2654E"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3EB556D3"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DD0AF4C"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59E1DDDC"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4909264D" w14:textId="77777777" w:rsidR="00B80CBD" w:rsidRPr="005E4823" w:rsidRDefault="00B80CBD" w:rsidP="00C248AD">
            <w:pPr>
              <w:jc w:val="right"/>
              <w:rPr>
                <w:sz w:val="21"/>
              </w:rPr>
            </w:pPr>
          </w:p>
        </w:tc>
        <w:tc>
          <w:tcPr>
            <w:tcW w:w="514" w:type="dxa"/>
            <w:tcBorders>
              <w:top w:val="nil"/>
              <w:left w:val="nil"/>
              <w:bottom w:val="nil"/>
              <w:right w:val="nil"/>
            </w:tcBorders>
            <w:tcMar>
              <w:top w:w="128" w:type="dxa"/>
              <w:left w:w="43" w:type="dxa"/>
              <w:bottom w:w="43" w:type="dxa"/>
              <w:right w:w="43" w:type="dxa"/>
            </w:tcMar>
            <w:vAlign w:val="bottom"/>
          </w:tcPr>
          <w:p w14:paraId="7F0F2898" w14:textId="77777777" w:rsidR="00B80CBD" w:rsidRPr="005E4823" w:rsidRDefault="00B80CBD" w:rsidP="00C248AD">
            <w:pPr>
              <w:jc w:val="right"/>
              <w:rPr>
                <w:sz w:val="21"/>
              </w:rPr>
            </w:pPr>
          </w:p>
        </w:tc>
      </w:tr>
      <w:tr w:rsidR="0051393F" w:rsidRPr="005E4823" w14:paraId="0A3B7589" w14:textId="77777777" w:rsidTr="00C248AD">
        <w:trPr>
          <w:trHeight w:val="380"/>
        </w:trPr>
        <w:tc>
          <w:tcPr>
            <w:tcW w:w="3785" w:type="dxa"/>
            <w:gridSpan w:val="2"/>
            <w:tcBorders>
              <w:top w:val="nil"/>
              <w:left w:val="nil"/>
              <w:bottom w:val="nil"/>
              <w:right w:val="nil"/>
            </w:tcBorders>
            <w:tcMar>
              <w:top w:w="128" w:type="dxa"/>
              <w:left w:w="43" w:type="dxa"/>
              <w:bottom w:w="43" w:type="dxa"/>
              <w:right w:w="43" w:type="dxa"/>
            </w:tcMar>
          </w:tcPr>
          <w:p w14:paraId="0EE458B7" w14:textId="77777777" w:rsidR="00B80CBD" w:rsidRPr="005E4823" w:rsidRDefault="00B80CBD" w:rsidP="00C248AD">
            <w:pPr>
              <w:rPr>
                <w:sz w:val="21"/>
              </w:rPr>
            </w:pPr>
            <w:r w:rsidRPr="005E4823">
              <w:rPr>
                <w:sz w:val="21"/>
              </w:rPr>
              <w:t>Registrerte arbeidsledige</w:t>
            </w:r>
            <w:r w:rsidRPr="005E4823">
              <w:rPr>
                <w:rStyle w:val="skrift-hevet"/>
                <w:sz w:val="21"/>
              </w:rPr>
              <w:t>5</w:t>
            </w:r>
            <w:r w:rsidRPr="005E4823">
              <w:rPr>
                <w:sz w:val="21"/>
              </w:rPr>
              <w:t xml:space="preserve"> </w:t>
            </w:r>
            <w:r w:rsidRPr="005E4823">
              <w:rPr>
                <w:sz w:val="21"/>
              </w:rPr>
              <w:tab/>
            </w:r>
          </w:p>
        </w:tc>
        <w:tc>
          <w:tcPr>
            <w:tcW w:w="708" w:type="dxa"/>
            <w:tcBorders>
              <w:top w:val="nil"/>
              <w:left w:val="nil"/>
              <w:bottom w:val="nil"/>
              <w:right w:val="nil"/>
            </w:tcBorders>
            <w:tcMar>
              <w:top w:w="128" w:type="dxa"/>
              <w:left w:w="43" w:type="dxa"/>
              <w:bottom w:w="43" w:type="dxa"/>
              <w:right w:w="43" w:type="dxa"/>
            </w:tcMar>
            <w:vAlign w:val="bottom"/>
          </w:tcPr>
          <w:p w14:paraId="692C0B97" w14:textId="77777777" w:rsidR="00B80CBD" w:rsidRPr="005E4823" w:rsidRDefault="00B80CBD" w:rsidP="00C248AD">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59C59903" w14:textId="77777777" w:rsidR="00B80CBD" w:rsidRPr="005E4823" w:rsidRDefault="00B80CBD" w:rsidP="00C248AD">
            <w:pPr>
              <w:jc w:val="right"/>
              <w:rPr>
                <w:sz w:val="21"/>
              </w:rPr>
            </w:pPr>
            <w:r w:rsidRPr="005E4823">
              <w:rPr>
                <w:sz w:val="21"/>
              </w:rPr>
              <w:t>2,6</w:t>
            </w:r>
          </w:p>
        </w:tc>
        <w:tc>
          <w:tcPr>
            <w:tcW w:w="513" w:type="dxa"/>
            <w:tcBorders>
              <w:top w:val="nil"/>
              <w:left w:val="nil"/>
              <w:bottom w:val="nil"/>
              <w:right w:val="nil"/>
            </w:tcBorders>
            <w:tcMar>
              <w:top w:w="128" w:type="dxa"/>
              <w:left w:w="43" w:type="dxa"/>
              <w:bottom w:w="43" w:type="dxa"/>
              <w:right w:w="43" w:type="dxa"/>
            </w:tcMar>
            <w:vAlign w:val="bottom"/>
          </w:tcPr>
          <w:p w14:paraId="0C8BFD48" w14:textId="77777777" w:rsidR="00B80CBD" w:rsidRPr="005E4823" w:rsidRDefault="00B80CBD" w:rsidP="00C248AD">
            <w:pPr>
              <w:jc w:val="right"/>
              <w:rPr>
                <w:sz w:val="21"/>
              </w:rPr>
            </w:pPr>
            <w:r w:rsidRPr="005E4823">
              <w:rPr>
                <w:sz w:val="21"/>
              </w:rPr>
              <w:t>3,1</w:t>
            </w:r>
          </w:p>
        </w:tc>
        <w:tc>
          <w:tcPr>
            <w:tcW w:w="514" w:type="dxa"/>
            <w:tcBorders>
              <w:top w:val="nil"/>
              <w:left w:val="nil"/>
              <w:bottom w:val="nil"/>
              <w:right w:val="nil"/>
            </w:tcBorders>
            <w:tcMar>
              <w:top w:w="128" w:type="dxa"/>
              <w:left w:w="43" w:type="dxa"/>
              <w:bottom w:w="43" w:type="dxa"/>
              <w:right w:w="43" w:type="dxa"/>
            </w:tcMar>
            <w:vAlign w:val="bottom"/>
          </w:tcPr>
          <w:p w14:paraId="718069ED" w14:textId="77777777" w:rsidR="00B80CBD" w:rsidRPr="005E4823" w:rsidRDefault="00B80CBD" w:rsidP="00C248AD">
            <w:pPr>
              <w:jc w:val="right"/>
              <w:rPr>
                <w:sz w:val="21"/>
              </w:rPr>
            </w:pPr>
            <w:r w:rsidRPr="005E4823">
              <w:rPr>
                <w:sz w:val="21"/>
              </w:rPr>
              <w:t>1,8</w:t>
            </w:r>
          </w:p>
        </w:tc>
        <w:tc>
          <w:tcPr>
            <w:tcW w:w="514" w:type="dxa"/>
            <w:tcBorders>
              <w:top w:val="nil"/>
              <w:left w:val="nil"/>
              <w:bottom w:val="nil"/>
              <w:right w:val="nil"/>
            </w:tcBorders>
            <w:tcMar>
              <w:top w:w="128" w:type="dxa"/>
              <w:left w:w="43" w:type="dxa"/>
              <w:bottom w:w="43" w:type="dxa"/>
              <w:right w:w="43" w:type="dxa"/>
            </w:tcMar>
            <w:vAlign w:val="bottom"/>
          </w:tcPr>
          <w:p w14:paraId="666CA0D5" w14:textId="77777777" w:rsidR="00B80CBD" w:rsidRPr="005E4823" w:rsidRDefault="00B80CBD" w:rsidP="00C248AD">
            <w:pPr>
              <w:jc w:val="right"/>
              <w:rPr>
                <w:sz w:val="21"/>
              </w:rPr>
            </w:pPr>
            <w:r w:rsidRPr="005E4823">
              <w:rPr>
                <w:sz w:val="21"/>
              </w:rPr>
              <w:t>1,8</w:t>
            </w:r>
          </w:p>
        </w:tc>
        <w:tc>
          <w:tcPr>
            <w:tcW w:w="514" w:type="dxa"/>
            <w:tcBorders>
              <w:top w:val="nil"/>
              <w:left w:val="nil"/>
              <w:bottom w:val="nil"/>
              <w:right w:val="nil"/>
            </w:tcBorders>
            <w:tcMar>
              <w:top w:w="128" w:type="dxa"/>
              <w:left w:w="43" w:type="dxa"/>
              <w:bottom w:w="43" w:type="dxa"/>
              <w:right w:w="43" w:type="dxa"/>
            </w:tcMar>
            <w:vAlign w:val="bottom"/>
          </w:tcPr>
          <w:p w14:paraId="7062EF68" w14:textId="77777777" w:rsidR="00B80CBD" w:rsidRPr="005E4823" w:rsidRDefault="00B80CBD" w:rsidP="00C248AD">
            <w:pPr>
              <w:jc w:val="right"/>
              <w:rPr>
                <w:sz w:val="21"/>
              </w:rPr>
            </w:pPr>
            <w:r w:rsidRPr="005E4823">
              <w:rPr>
                <w:sz w:val="21"/>
              </w:rPr>
              <w:t>2,0</w:t>
            </w:r>
          </w:p>
        </w:tc>
        <w:tc>
          <w:tcPr>
            <w:tcW w:w="514" w:type="dxa"/>
            <w:tcBorders>
              <w:top w:val="nil"/>
              <w:left w:val="nil"/>
              <w:bottom w:val="nil"/>
              <w:right w:val="nil"/>
            </w:tcBorders>
            <w:tcMar>
              <w:top w:w="128" w:type="dxa"/>
              <w:left w:w="43" w:type="dxa"/>
              <w:bottom w:w="43" w:type="dxa"/>
              <w:right w:w="43" w:type="dxa"/>
            </w:tcMar>
            <w:vAlign w:val="bottom"/>
          </w:tcPr>
          <w:p w14:paraId="1E87556E" w14:textId="77777777" w:rsidR="00B80CBD" w:rsidRPr="005E4823" w:rsidRDefault="00B80CBD" w:rsidP="00C248AD">
            <w:pPr>
              <w:jc w:val="right"/>
              <w:rPr>
                <w:sz w:val="21"/>
              </w:rPr>
            </w:pPr>
            <w:r w:rsidRPr="005E4823">
              <w:rPr>
                <w:sz w:val="21"/>
              </w:rPr>
              <w:t>2,1</w:t>
            </w:r>
          </w:p>
        </w:tc>
        <w:tc>
          <w:tcPr>
            <w:tcW w:w="514" w:type="dxa"/>
            <w:tcBorders>
              <w:top w:val="nil"/>
              <w:left w:val="nil"/>
              <w:bottom w:val="nil"/>
              <w:right w:val="nil"/>
            </w:tcBorders>
            <w:tcMar>
              <w:top w:w="128" w:type="dxa"/>
              <w:left w:w="43" w:type="dxa"/>
              <w:bottom w:w="43" w:type="dxa"/>
              <w:right w:w="43" w:type="dxa"/>
            </w:tcMar>
            <w:vAlign w:val="bottom"/>
          </w:tcPr>
          <w:p w14:paraId="48E51F1F" w14:textId="77777777" w:rsidR="00B80CBD" w:rsidRPr="005E4823" w:rsidRDefault="00B80CBD" w:rsidP="00C248AD">
            <w:pPr>
              <w:jc w:val="right"/>
              <w:rPr>
                <w:sz w:val="21"/>
              </w:rPr>
            </w:pPr>
            <w:r w:rsidRPr="005E4823">
              <w:rPr>
                <w:sz w:val="21"/>
              </w:rPr>
              <w:t>2,1</w:t>
            </w:r>
          </w:p>
        </w:tc>
        <w:tc>
          <w:tcPr>
            <w:tcW w:w="514" w:type="dxa"/>
            <w:tcBorders>
              <w:top w:val="nil"/>
              <w:left w:val="nil"/>
              <w:bottom w:val="nil"/>
              <w:right w:val="nil"/>
            </w:tcBorders>
            <w:tcMar>
              <w:top w:w="128" w:type="dxa"/>
              <w:left w:w="43" w:type="dxa"/>
              <w:bottom w:w="43" w:type="dxa"/>
              <w:right w:w="43" w:type="dxa"/>
            </w:tcMar>
            <w:vAlign w:val="bottom"/>
          </w:tcPr>
          <w:p w14:paraId="18E7D104" w14:textId="77777777" w:rsidR="00B80CBD" w:rsidRPr="005E4823" w:rsidRDefault="00B80CBD" w:rsidP="00C248AD">
            <w:pPr>
              <w:jc w:val="right"/>
              <w:rPr>
                <w:sz w:val="21"/>
              </w:rPr>
            </w:pPr>
            <w:r w:rsidRPr="005E4823">
              <w:rPr>
                <w:sz w:val="21"/>
              </w:rPr>
              <w:t>2,1</w:t>
            </w:r>
          </w:p>
        </w:tc>
        <w:tc>
          <w:tcPr>
            <w:tcW w:w="514" w:type="dxa"/>
            <w:tcBorders>
              <w:top w:val="nil"/>
              <w:left w:val="nil"/>
              <w:bottom w:val="nil"/>
              <w:right w:val="nil"/>
            </w:tcBorders>
            <w:tcMar>
              <w:top w:w="128" w:type="dxa"/>
              <w:left w:w="43" w:type="dxa"/>
              <w:bottom w:w="43" w:type="dxa"/>
              <w:right w:w="43" w:type="dxa"/>
            </w:tcMar>
            <w:vAlign w:val="bottom"/>
          </w:tcPr>
          <w:p w14:paraId="104A3762" w14:textId="77777777" w:rsidR="00B80CBD" w:rsidRPr="005E4823" w:rsidRDefault="00B80CBD" w:rsidP="00C248AD">
            <w:pPr>
              <w:jc w:val="right"/>
              <w:rPr>
                <w:sz w:val="21"/>
              </w:rPr>
            </w:pPr>
            <w:r w:rsidRPr="005E4823">
              <w:rPr>
                <w:sz w:val="21"/>
              </w:rPr>
              <w:t>2,1</w:t>
            </w:r>
          </w:p>
        </w:tc>
      </w:tr>
      <w:tr w:rsidR="0051393F" w:rsidRPr="005E4823" w14:paraId="0E3986B6" w14:textId="77777777" w:rsidTr="00C248AD">
        <w:trPr>
          <w:trHeight w:val="380"/>
        </w:trPr>
        <w:tc>
          <w:tcPr>
            <w:tcW w:w="320" w:type="dxa"/>
            <w:tcBorders>
              <w:top w:val="nil"/>
              <w:left w:val="nil"/>
              <w:bottom w:val="single" w:sz="4" w:space="0" w:color="000000"/>
              <w:right w:val="nil"/>
            </w:tcBorders>
            <w:tcMar>
              <w:top w:w="128" w:type="dxa"/>
              <w:left w:w="43" w:type="dxa"/>
              <w:bottom w:w="43" w:type="dxa"/>
              <w:right w:w="43" w:type="dxa"/>
            </w:tcMar>
          </w:tcPr>
          <w:p w14:paraId="2618AE76" w14:textId="77777777" w:rsidR="00B80CBD" w:rsidRPr="005E4823" w:rsidRDefault="00B80CBD" w:rsidP="00C248AD">
            <w:pPr>
              <w:rPr>
                <w:sz w:val="21"/>
              </w:rPr>
            </w:pPr>
          </w:p>
        </w:tc>
        <w:tc>
          <w:tcPr>
            <w:tcW w:w="3465" w:type="dxa"/>
            <w:tcBorders>
              <w:top w:val="nil"/>
              <w:left w:val="nil"/>
              <w:bottom w:val="single" w:sz="4" w:space="0" w:color="000000"/>
              <w:right w:val="nil"/>
            </w:tcBorders>
            <w:tcMar>
              <w:top w:w="128" w:type="dxa"/>
              <w:left w:w="43" w:type="dxa"/>
              <w:bottom w:w="43" w:type="dxa"/>
              <w:right w:w="43" w:type="dxa"/>
            </w:tcMar>
          </w:tcPr>
          <w:p w14:paraId="1BE9A65B" w14:textId="77777777" w:rsidR="00B80CBD" w:rsidRPr="005E4823" w:rsidRDefault="00B80CBD" w:rsidP="00C248AD">
            <w:pPr>
              <w:rPr>
                <w:sz w:val="21"/>
              </w:rPr>
            </w:pPr>
            <w:r w:rsidRPr="005E4823">
              <w:rPr>
                <w:sz w:val="21"/>
              </w:rPr>
              <w:t>Gjennomsnitt siste 20 år</w:t>
            </w:r>
            <w:r w:rsidRPr="005E4823">
              <w:rPr>
                <w:rStyle w:val="skrift-hevet"/>
                <w:sz w:val="21"/>
              </w:rPr>
              <w:t>6</w:t>
            </w:r>
            <w:r w:rsidRPr="005E4823">
              <w:rPr>
                <w:sz w:val="21"/>
              </w:rPr>
              <w:t xml:space="preserve"> </w:t>
            </w:r>
            <w:r w:rsidRPr="005E4823">
              <w:rPr>
                <w:sz w:val="21"/>
              </w:rPr>
              <w:tab/>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6D9FC174" w14:textId="77777777" w:rsidR="00B80CBD" w:rsidRPr="005E4823" w:rsidRDefault="00B80CBD" w:rsidP="00C248AD">
            <w:pPr>
              <w:jc w:val="right"/>
              <w:rPr>
                <w:sz w:val="21"/>
              </w:rPr>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24CD7B86" w14:textId="77777777" w:rsidR="00B80CBD" w:rsidRPr="005E4823" w:rsidRDefault="00B80CBD" w:rsidP="00C248AD">
            <w:pPr>
              <w:jc w:val="right"/>
              <w:rPr>
                <w:sz w:val="21"/>
              </w:rPr>
            </w:pPr>
            <w:r w:rsidRPr="005E4823">
              <w:rPr>
                <w:sz w:val="21"/>
              </w:rPr>
              <w:t>2,4</w:t>
            </w:r>
          </w:p>
        </w:tc>
        <w:tc>
          <w:tcPr>
            <w:tcW w:w="513" w:type="dxa"/>
            <w:tcBorders>
              <w:top w:val="nil"/>
              <w:left w:val="nil"/>
              <w:bottom w:val="single" w:sz="4" w:space="0" w:color="000000"/>
              <w:right w:val="nil"/>
            </w:tcBorders>
            <w:tcMar>
              <w:top w:w="128" w:type="dxa"/>
              <w:left w:w="43" w:type="dxa"/>
              <w:bottom w:w="43" w:type="dxa"/>
              <w:right w:w="43" w:type="dxa"/>
            </w:tcMar>
            <w:vAlign w:val="bottom"/>
          </w:tcPr>
          <w:p w14:paraId="7A088B3C"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34D2688B"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07017E22"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5F508576"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2F1CF907"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058A505F"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263A0349" w14:textId="77777777" w:rsidR="00B80CBD" w:rsidRPr="005E4823" w:rsidRDefault="00B80CBD" w:rsidP="00C248AD">
            <w:pPr>
              <w:jc w:val="right"/>
              <w:rPr>
                <w:sz w:val="21"/>
              </w:rPr>
            </w:pPr>
          </w:p>
        </w:tc>
        <w:tc>
          <w:tcPr>
            <w:tcW w:w="514" w:type="dxa"/>
            <w:tcBorders>
              <w:top w:val="nil"/>
              <w:left w:val="nil"/>
              <w:bottom w:val="single" w:sz="4" w:space="0" w:color="000000"/>
              <w:right w:val="nil"/>
            </w:tcBorders>
            <w:tcMar>
              <w:top w:w="128" w:type="dxa"/>
              <w:left w:w="43" w:type="dxa"/>
              <w:bottom w:w="43" w:type="dxa"/>
              <w:right w:w="43" w:type="dxa"/>
            </w:tcMar>
            <w:vAlign w:val="bottom"/>
          </w:tcPr>
          <w:p w14:paraId="1A9CD8E5" w14:textId="77777777" w:rsidR="00B80CBD" w:rsidRPr="005E4823" w:rsidRDefault="00B80CBD" w:rsidP="00C248AD">
            <w:pPr>
              <w:jc w:val="right"/>
              <w:rPr>
                <w:sz w:val="21"/>
              </w:rPr>
            </w:pPr>
          </w:p>
        </w:tc>
      </w:tr>
    </w:tbl>
    <w:p w14:paraId="05721B7D" w14:textId="77777777" w:rsidR="00B80CBD" w:rsidRPr="005E4823" w:rsidRDefault="00B80CBD" w:rsidP="005E4823">
      <w:pPr>
        <w:pStyle w:val="tabell-noter"/>
        <w:rPr>
          <w:rStyle w:val="skrift-hevet"/>
        </w:rPr>
      </w:pPr>
      <w:r w:rsidRPr="005E4823">
        <w:rPr>
          <w:rStyle w:val="skrift-hevet"/>
        </w:rPr>
        <w:t>1</w:t>
      </w:r>
      <w:r w:rsidRPr="005E4823">
        <w:tab/>
        <w:t>Sysselsatte personer ifølge nasjonalregnskapet. Tilsvarer bosatte og ikke-bosatte personer som er sysselsatt i innenlandsk produksjonsvirksomhet.</w:t>
      </w:r>
    </w:p>
    <w:p w14:paraId="05953E1D" w14:textId="77777777" w:rsidR="00B80CBD" w:rsidRPr="005E4823" w:rsidRDefault="00B80CBD" w:rsidP="005E4823">
      <w:pPr>
        <w:pStyle w:val="tabell-noter"/>
        <w:rPr>
          <w:rStyle w:val="skrift-hevet"/>
        </w:rPr>
      </w:pPr>
      <w:r w:rsidRPr="005E4823">
        <w:rPr>
          <w:rStyle w:val="skrift-hevet"/>
        </w:rPr>
        <w:t>2</w:t>
      </w:r>
      <w:r w:rsidRPr="005E4823">
        <w:tab/>
        <w:t>Arbeidsstyrken ifølge AKU. Tilsvarer summen av antall sysselsatte og arbeidsledige personer bosatt i Norge. Ikke-bosatte lønnstakere sysselsatt i innenlandsk produksjonsvirksomhet inngår ikke i dette målet.</w:t>
      </w:r>
    </w:p>
    <w:p w14:paraId="497C9EC0" w14:textId="77777777" w:rsidR="00B80CBD" w:rsidRPr="005E4823" w:rsidRDefault="00B80CBD" w:rsidP="005E4823">
      <w:pPr>
        <w:pStyle w:val="tabell-noter"/>
        <w:rPr>
          <w:rStyle w:val="skrift-hevet"/>
        </w:rPr>
      </w:pPr>
      <w:r w:rsidRPr="005E4823">
        <w:rPr>
          <w:rStyle w:val="skrift-hevet"/>
        </w:rPr>
        <w:t>3</w:t>
      </w:r>
      <w:r w:rsidRPr="005E4823">
        <w:rPr>
          <w:rStyle w:val="skrift-hevet"/>
        </w:rPr>
        <w:tab/>
      </w:r>
      <w:r w:rsidRPr="005E4823">
        <w:t>Tilsvarer arbeidsstyrken i prosent av befolkningen.</w:t>
      </w:r>
    </w:p>
    <w:p w14:paraId="4CE2F8C7" w14:textId="77777777" w:rsidR="00B80CBD" w:rsidRPr="005E4823" w:rsidRDefault="00B80CBD" w:rsidP="005E4823">
      <w:pPr>
        <w:pStyle w:val="tabell-noter"/>
        <w:rPr>
          <w:rStyle w:val="skrift-hevet"/>
        </w:rPr>
      </w:pPr>
      <w:r w:rsidRPr="005E4823">
        <w:rPr>
          <w:rStyle w:val="skrift-hevet"/>
        </w:rPr>
        <w:t>4</w:t>
      </w:r>
      <w:r w:rsidRPr="005E4823">
        <w:tab/>
        <w:t>Tilsvarer antall sysselsatte i prosent av befolkningen.</w:t>
      </w:r>
    </w:p>
    <w:p w14:paraId="3A6EB9A5" w14:textId="77777777" w:rsidR="00B80CBD" w:rsidRPr="005E4823" w:rsidRDefault="00B80CBD" w:rsidP="005E4823">
      <w:pPr>
        <w:pStyle w:val="tabell-noter"/>
        <w:rPr>
          <w:rStyle w:val="skrift-hevet"/>
        </w:rPr>
      </w:pPr>
      <w:r w:rsidRPr="005E4823">
        <w:rPr>
          <w:rStyle w:val="skrift-hevet"/>
        </w:rPr>
        <w:t>5</w:t>
      </w:r>
      <w:r w:rsidRPr="005E4823">
        <w:tab/>
        <w:t>Antall arbeidsledige i prosent av arbeidsstyrken.</w:t>
      </w:r>
    </w:p>
    <w:p w14:paraId="44D4B021" w14:textId="77777777" w:rsidR="00B80CBD" w:rsidRPr="005E4823" w:rsidRDefault="00B80CBD" w:rsidP="005E4823">
      <w:pPr>
        <w:pStyle w:val="tabell-noter"/>
        <w:rPr>
          <w:rStyle w:val="skrift-hevet"/>
        </w:rPr>
      </w:pPr>
      <w:r w:rsidRPr="005E4823">
        <w:rPr>
          <w:rStyle w:val="skrift-hevet"/>
        </w:rPr>
        <w:t>6</w:t>
      </w:r>
      <w:r w:rsidRPr="005E4823">
        <w:tab/>
        <w:t>Gjennomsnitt fra 2006 til 2025 utenom årene 2020 og 2021 som var sterkt påvirket av nedstenginger og smitteverntiltak.</w:t>
      </w:r>
    </w:p>
    <w:p w14:paraId="2E75BCE1" w14:textId="77777777" w:rsidR="00B80CBD" w:rsidRPr="005E4823" w:rsidRDefault="00B80CBD" w:rsidP="005E4823">
      <w:pPr>
        <w:pStyle w:val="Kilde"/>
      </w:pPr>
      <w:r w:rsidRPr="005E4823">
        <w:t>Kilder: Nav, Statistisk sentralbyrå og Finansdepartementet.</w:t>
      </w:r>
    </w:p>
    <w:p w14:paraId="75DBC3E0" w14:textId="77777777" w:rsidR="00B80CBD" w:rsidRPr="005E4823" w:rsidRDefault="00B80CBD" w:rsidP="005E4823">
      <w:pPr>
        <w:pStyle w:val="Overskrift1"/>
      </w:pPr>
      <w:r w:rsidRPr="005E4823">
        <w:t>Budsjettpolitikken</w:t>
      </w:r>
    </w:p>
    <w:p w14:paraId="0AF654CD" w14:textId="77777777" w:rsidR="00B80CBD" w:rsidRPr="005E4823" w:rsidRDefault="00B80CBD" w:rsidP="005E4823">
      <w:r w:rsidRPr="005E4823">
        <w:t>Finanspolitikken skal sikre finansiering av offentlige tjenester og velferdsordninger og bidra til en stabil og bærekraftig utvikling i økonomien med høy sysselsetting og jevn inntektsfordeling. Handlingsregelen gir en langsiktig rettesnor for bærekraftig bruk av midlene i Statens pensjonsfond utland (SPU) og legger opp til en bruk av fondsmidler som over tid skal følge den forventede realavkastningen av fondet, anslått til 3 pst. Ved å bevare realverdien av fondet vil inntektene fra petroleumsvirksomheten også komme fremtidige generasjoner til nytte. Se boks 3.2 for nærmere omtale av handlingsregelen.</w:t>
      </w:r>
    </w:p>
    <w:p w14:paraId="271FE9A8" w14:textId="77777777" w:rsidR="00B80CBD" w:rsidRPr="005E4823" w:rsidRDefault="00B80CBD" w:rsidP="005E4823">
      <w:r w:rsidRPr="005E4823">
        <w:t>Samtidig spiller finanspolitikken en viktig rolle i stabiliseringspolitikken. I tråd med handlingsregelen skal innretningen av finanspolitikken tilpasses konjunkturutviklingen, samtidig som det tas hensyn til den langsiktige bærekraften i offentlige finanser.</w:t>
      </w:r>
    </w:p>
    <w:p w14:paraId="0E5399D1" w14:textId="77777777" w:rsidR="00B80CBD" w:rsidRPr="005E4823" w:rsidRDefault="00B80CBD" w:rsidP="005E4823">
      <w:r w:rsidRPr="005E4823">
        <w:t xml:space="preserve">Regjeringen foreslår i statsbudsjettet for 2027 en bruk av fondsmidler, målt ved det </w:t>
      </w:r>
      <w:r w:rsidRPr="005E4823">
        <w:rPr>
          <w:rStyle w:val="kursiv"/>
        </w:rPr>
        <w:t>strukturelle oljekorrigerte budsjettunderskuddet</w:t>
      </w:r>
      <w:r w:rsidRPr="005E4823">
        <w:t>, på 608,4 mrd. kroner, tilsvarende 12,6 pst. av trend-BNP for Fastlands-Norge, se tabell 3.1. Målt som andel av økonomien er det om lag uendret fra i år. Bruken av fondsmidler forventes å tilsvare et uttak fra SPU på 2,7 pst. av fondsverdien og 26,6 pst. av statsbudsjettets utgifter. Innretningen av finanspolitikken i 2027 omtales i avsnitt 3.1. Se boks 3.1 for forklaring av nøkkelbegreper i finanspolitikken.</w:t>
      </w:r>
    </w:p>
    <w:p w14:paraId="38409ADA" w14:textId="77777777" w:rsidR="00B80CBD" w:rsidRPr="005E4823" w:rsidRDefault="00B80CBD" w:rsidP="005E4823">
      <w:r w:rsidRPr="005E4823">
        <w:t xml:space="preserve">Bruken av fondsmidler i 2026 anslås nå til 583,4 mrd. kroner, målt ved det </w:t>
      </w:r>
      <w:r w:rsidRPr="005E4823">
        <w:rPr>
          <w:rStyle w:val="kursiv"/>
        </w:rPr>
        <w:t>strukturelle oljekorrigerte budsjettunderskuddet</w:t>
      </w:r>
      <w:r w:rsidRPr="005E4823">
        <w:t>. Anslaget er om lag uendret fra vedtatt Revidert nasjonalbudsjett 2026 og saldert budsjett 2026. Oppdatert budsjettinformasjon om 2026 omtales i avsnitt 3.2.</w:t>
      </w:r>
    </w:p>
    <w:p w14:paraId="21817251" w14:textId="77777777" w:rsidR="00B80CBD" w:rsidRPr="005E4823" w:rsidRDefault="00B80CBD" w:rsidP="005E4823">
      <w:r w:rsidRPr="005E4823">
        <w:t>En oppdatert beregning av handlingsrommet for de kommende årene viser et teknisk beregnet inndekningsbehov på 8 mrd. kroner per år i gjennomsnitt for årene 2028–2030. Inndekningsbehovet er beregnet etter at det er tatt høyde for utgifter som følger av gjeldende politikk og budsjettforslaget for neste år, merutgifter i kommunesektoren og helseforetakene som følge av befolkningsendringer og utgifter som følger av langtidsplan for forsvarssektoren (LTP). Se nærmere omtale av handlingsrommet fremover og finansieringsbehovet frem mot 2060 i avsnitt 3.3.</w:t>
      </w:r>
    </w:p>
    <w:p w14:paraId="7E0B4E16" w14:textId="77777777" w:rsidR="00B80CBD" w:rsidRPr="005E4823" w:rsidRDefault="00B80CBD" w:rsidP="005E4823">
      <w:r w:rsidRPr="005E4823">
        <w:t>Et sentralt prinsipp i den økonomiske styringen av kommunesektoren er rammestyring, som innebærer at kommuner og fylkeskommuner må innrette utgiftene etter inntektsrammen. Kommunesektoren forvalter en betydelig del av landets ressurser, og det er derfor viktig at det er samsvar mellom innretningen av kommuneøkonomien og den overordnede økonomiske politikken. Samlet sett anses kommuneøkonomien å være god i år. Regjeringens budsjettforslag for 2027 legger opp til videre vekst i inntektene utover utgifter til demografi på 0,5 mrd. kroner, slik at utsiktene for neste år også er gode. Se nærmere omtale av det økonomiske opplegget for kommunesektoren i avsnitt 3.4.</w:t>
      </w:r>
    </w:p>
    <w:p w14:paraId="12BF98D5" w14:textId="77777777" w:rsidR="00B80CBD" w:rsidRPr="005E4823" w:rsidRDefault="00B80CBD" w:rsidP="005E4823">
      <w:r w:rsidRPr="005E4823">
        <w:t>Det samlede overskuddet i offentlig forvaltning i Norge er høyt sammenlignet med andre land, og gjenspeiler store inntekter fra petroleumssektoren og Statens pensjonsfond utland. Målt som andel av BNP for Fastlands-Norge ventes både offentlige utgifter og offentlige skatter og avgiftsinntekter å reduseres noe fra i år til neste år. Sammenlignet med andre europeiske land er utgiftene i Norge høye. Skatte- og avgiftsnivået er noe lavere enn i Danmark, men om lag på nivå med Sverige. Se nærmere omtale av utviklingen i offentlige finanser og sammenligning med andre land i avsnitt 3.5.</w:t>
      </w:r>
    </w:p>
    <w:p w14:paraId="5B56DA26" w14:textId="77777777" w:rsidR="00B80CBD" w:rsidRPr="005E4823" w:rsidRDefault="00B80CBD" w:rsidP="005E4823">
      <w:pPr>
        <w:pStyle w:val="tittel-ramme"/>
      </w:pPr>
      <w:r w:rsidRPr="005E4823">
        <w:t>Nøkkelbegreper i finanspolitikken</w:t>
      </w:r>
    </w:p>
    <w:p w14:paraId="2DFBDB8B" w14:textId="77777777" w:rsidR="00B80CBD" w:rsidRPr="005E4823" w:rsidRDefault="00B80CBD" w:rsidP="005E4823">
      <w:pPr>
        <w:pStyle w:val="Liste"/>
        <w:rPr>
          <w:rStyle w:val="kursiv"/>
        </w:rPr>
      </w:pPr>
      <w:r w:rsidRPr="005E4823">
        <w:rPr>
          <w:rStyle w:val="kursiv"/>
        </w:rPr>
        <w:t>Strukturelt oljekorrigert budsjettunderskudd</w:t>
      </w:r>
      <w:r w:rsidRPr="005E4823">
        <w:t xml:space="preserve"> viser den underliggende bruken av fondsmidler, korrigert for at skatte- og avgiftsinntekter, enkelte utgifter som svinger med konjunkturene, samt enkelte andre størrelser, varierer betydelig fra år til år. Se vedlegg 1 for en nærmere beskrivelse av hvordan det strukturelle oljekorrigerte underskuddet beregnes.</w:t>
      </w:r>
    </w:p>
    <w:p w14:paraId="32222103" w14:textId="77777777" w:rsidR="00B80CBD" w:rsidRPr="005E4823" w:rsidRDefault="00B80CBD" w:rsidP="005E4823">
      <w:pPr>
        <w:pStyle w:val="Liste"/>
        <w:rPr>
          <w:rStyle w:val="kursiv"/>
        </w:rPr>
      </w:pPr>
      <w:r w:rsidRPr="005E4823">
        <w:rPr>
          <w:rStyle w:val="kursiv"/>
        </w:rPr>
        <w:t xml:space="preserve">Oljekorrigert budsjettunderskudd </w:t>
      </w:r>
      <w:r w:rsidRPr="005E4823">
        <w:t>viser statsbudsjettets underskudd utenom inntekter og utgifter fra petroleumsvirksomheten. Det oljekorrigerte underskuddet tilsvarer den faktiske overføringen fra Statens pensjonsfond utland til statsbudsjettet.</w:t>
      </w:r>
    </w:p>
    <w:p w14:paraId="62594ECC" w14:textId="77777777" w:rsidR="00B80CBD" w:rsidRPr="005E4823" w:rsidRDefault="00B80CBD" w:rsidP="005E4823">
      <w:pPr>
        <w:pStyle w:val="Liste"/>
        <w:rPr>
          <w:rStyle w:val="kursiv"/>
        </w:rPr>
      </w:pPr>
      <w:r w:rsidRPr="005E4823">
        <w:rPr>
          <w:rStyle w:val="kursiv"/>
        </w:rPr>
        <w:t>Budsjettindikatoren</w:t>
      </w:r>
      <w:r w:rsidRPr="005E4823">
        <w:t xml:space="preserve"> beregnes som endringen i det strukturelle oljekorrigerte budsjettunderskuddet som andel av trend-BNP for Fastlands-Norge fra et budsjettår til det neste. Mens det strukturelle oljekorrigerte budsjettunderskuddet som andel av trend-BNP for Fastlands-Norge viser hvor mye fondsmidler som er faset inn i økonomien, gir budsjettindikatoren informasjon om innfasingstakten. Positivt tall betyr at strukturelt oljekorrigert budsjettunderskudd vokser raskere enn trendveksten i fastlandsøkonomien, mens negativt tall viser at underskuddet vokser saktere.</w:t>
      </w:r>
    </w:p>
    <w:p w14:paraId="1730D8BB" w14:textId="77777777" w:rsidR="00B80CBD" w:rsidRPr="005E4823" w:rsidRDefault="00B80CBD" w:rsidP="005E4823">
      <w:pPr>
        <w:pStyle w:val="Liste"/>
        <w:rPr>
          <w:rStyle w:val="kursiv"/>
        </w:rPr>
      </w:pPr>
      <w:r w:rsidRPr="005E4823">
        <w:rPr>
          <w:rStyle w:val="kursiv"/>
        </w:rPr>
        <w:t xml:space="preserve">Den reelle underliggende utgiftsveksten </w:t>
      </w:r>
      <w:r w:rsidRPr="005E4823">
        <w:t>viser volumveksten i statsbudsjettets underliggende utgifter. Ved beregningen holdes utgifter til statlig petroleumsvirksomhet, renteutgifter og dagpenger til arbeidsledige utenfor. I tillegg korrigeres det for ekstraordinære endringer og enkelte regnskapsmessige forhold, slik at utgiftene blir sammenlignbare fra år til år. Den nominelle veksten i disse underliggende utgiftene omregnes deretter til faste priser for å få volumveksten.</w:t>
      </w:r>
    </w:p>
    <w:p w14:paraId="47F731A2" w14:textId="2DFA9870" w:rsidR="00B80CBD" w:rsidRPr="005E4823" w:rsidRDefault="005D084A" w:rsidP="005E4823">
      <w:pPr>
        <w:pStyle w:val="Ramme-slutt"/>
      </w:pPr>
      <w:r w:rsidRPr="005E4823">
        <w:t>[Boks slutt]</w:t>
      </w:r>
    </w:p>
    <w:p w14:paraId="7137FA6D" w14:textId="77777777" w:rsidR="00B80CBD" w:rsidRPr="005E4823" w:rsidRDefault="00B80CBD" w:rsidP="00C248AD">
      <w:pPr>
        <w:pStyle w:val="Overskrift2"/>
        <w:numPr>
          <w:ilvl w:val="1"/>
          <w:numId w:val="28"/>
        </w:numPr>
      </w:pPr>
      <w:r w:rsidRPr="005E4823">
        <w:t>Innretning av budsjettpolitikken 2027</w:t>
      </w:r>
    </w:p>
    <w:p w14:paraId="0B8F1AFE" w14:textId="77777777" w:rsidR="00B80CBD" w:rsidRPr="005E4823" w:rsidRDefault="00B80CBD" w:rsidP="005E4823">
      <w:pPr>
        <w:pStyle w:val="avsnitt-undertittel"/>
      </w:pPr>
      <w:r w:rsidRPr="005E4823">
        <w:t>Innretningen av finanspolitikken</w:t>
      </w:r>
    </w:p>
    <w:p w14:paraId="0C0B2B43" w14:textId="77777777" w:rsidR="00B80CBD" w:rsidRPr="005E4823" w:rsidRDefault="00B80CBD" w:rsidP="005E4823">
      <w:r w:rsidRPr="005E4823">
        <w:t>Innretningen av finanspolitikken sikter mot å balansere hensynet til konjunktursituasjonen med de langsiktige målene om bærekraftige statsfinanser og å ivareta vekstpotensialet i økonomien.</w:t>
      </w:r>
    </w:p>
    <w:p w14:paraId="23876A88" w14:textId="77777777" w:rsidR="00B80CBD" w:rsidRPr="005E4823" w:rsidRDefault="00B80CBD" w:rsidP="005E4823">
      <w:r w:rsidRPr="005E4823">
        <w:t>Norsk økonomi fortsetter å vokse, selv om veksttakten har avtatt noe det siste året. Prisveksten er over inflasjonsmålet, og Norges Bank har siden i vinter justert kursen fra å planlegge for videre rentenedgang til å sette renten opp og signalisere at flere renteøkninger kan komme. Hensynet til konjunktursituasjonen og hensynet til å ikke overbelaste pengepolitikken tilsier en konjunkturnøytral innretning av finanspolitikken.</w:t>
      </w:r>
    </w:p>
    <w:p w14:paraId="1D0E97EF" w14:textId="77777777" w:rsidR="00B80CBD" w:rsidRPr="005E4823" w:rsidRDefault="00B80CBD" w:rsidP="005E4823">
      <w:r w:rsidRPr="005E4823">
        <w:t>Hensynet til bærekraftig utvikling i statsfinansene innebærer at bruken av fondsmidler ved større endringer i fondsverdien bør tilpasses gradvis over flere år. Det bidrar til stabile velferdstjenester og rammebetingelser og reduserer risikoen for at finanspolitikken i seg selv bidrar til ustabilitet i økonomien.</w:t>
      </w:r>
    </w:p>
    <w:p w14:paraId="53E76BF6" w14:textId="77777777" w:rsidR="00B80CBD" w:rsidRPr="005E4823" w:rsidRDefault="00B80CBD" w:rsidP="005E4823">
      <w:r w:rsidRPr="005E4823">
        <w:t xml:space="preserve">Fondet finansierer nå i overkant av hver fjerde </w:t>
      </w:r>
      <w:proofErr w:type="spellStart"/>
      <w:r w:rsidRPr="005E4823">
        <w:t>utgiftskrone</w:t>
      </w:r>
      <w:proofErr w:type="spellEnd"/>
      <w:r w:rsidRPr="005E4823">
        <w:t xml:space="preserve"> på statsbudsjettet, se figur 3.4. Fondsmidlene har bidratt til et styrket offentlig tjenestetilbud. Samtidig har de gjort velferdsstaten mer sårbar for fall i finansmarkedene og svingninger i kronekursen. Fondsverdien har økt kraftig de siste årene, men har svingt mye siden nyttår, se figur 3.5 og 3.6. Det er stor usikkerhet om utviklingen fremover. I innretningen av finanspolitikken i det enkelte år må det tas høyde for at fondsverdien er usikker og at fondet kan falle brått.</w:t>
      </w:r>
    </w:p>
    <w:p w14:paraId="7025A8C9" w14:textId="77777777" w:rsidR="00B80CBD" w:rsidRPr="005E4823" w:rsidRDefault="00B80CBD" w:rsidP="005E4823">
      <w:r w:rsidRPr="005E4823">
        <w:t>Finanspolitikken må også ta høyde for at det kan skje uforutsette hendelser som krever kraftig finanspolitisk respons, som under pandemien og som følge av Russlands angrepskrig i Ukraina. Økt pengebruk ved økonomiske tilbakeslag og gradvis tilpasning av pengebruken ved fall i fondsverdien tilsier at bruken av fondsmidler bør være under 3 pst. i normale tider, slik at fondsuttaket over tid tilsvarer forventet realavkastning på 3 pst. I tidligere analyser</w:t>
      </w:r>
      <w:r w:rsidRPr="005E4823">
        <w:rPr>
          <w:rStyle w:val="Fotnotereferanse"/>
        </w:rPr>
        <w:footnoteReference w:id="2"/>
      </w:r>
      <w:r w:rsidRPr="005E4823">
        <w:t xml:space="preserve"> fra Finansdepartementet er det anslått at en pengebruk på 2,7 pst. av fondet i normale tider gir et fondsuttak som over tid tilsvarer forventet realavkastning på 3 pst.</w:t>
      </w:r>
    </w:p>
    <w:p w14:paraId="6FC920DA" w14:textId="77777777" w:rsidR="00B80CBD" w:rsidRPr="005E4823" w:rsidRDefault="00B80CBD" w:rsidP="005E4823">
      <w:r w:rsidRPr="005E4823">
        <w:t>I budsjettforslaget er det lagt til grunn en fondsverdi ved inngangen til 2027 på 22 400 mrd. kroner. Det er 1 100 mrd. kroner mer enn ved inngangen til 2026.</w:t>
      </w:r>
    </w:p>
    <w:p w14:paraId="11FE3286" w14:textId="77777777" w:rsidR="00B80CBD" w:rsidRPr="005E4823" w:rsidRDefault="00B80CBD" w:rsidP="005E4823">
      <w:r w:rsidRPr="005E4823">
        <w:t xml:space="preserve">Bærekraften i statsfinansene påvirkes ikke bare av nivået på bruken av fondsmidler, men også av hvordan midlene brukes. Internasjonale erfaringer viser at store inntekter fra utvinning av olje og gass eller andre ikke-fornybare naturressurser ikke er noen garanti for varig høy velstand. Inntekter fra naturressurser kan bli en hvilepute som bidrar til å forsinke nødvendige tiltak eller reformer for å utnytte samfunnets ressurser mer effektivt. Det kan på sikt gi utslag i svakere produktivitetsutvikling og lavere arbeidsdeltakelse. Tiltak på utgiftssiden eller skattesiden som styrker insentivene til å jobbe, øker produktiviteten eller på annen måte bedrer vekstevnen i økonomien, er gunstig for både velferden og budsjettbalansen over tid. Se Meld. St. 31 (2023–2024) </w:t>
      </w:r>
      <w:r w:rsidRPr="005E4823">
        <w:rPr>
          <w:rStyle w:val="kursiv"/>
        </w:rPr>
        <w:t>Perspektivmeldingen 2024</w:t>
      </w:r>
      <w:r w:rsidRPr="005E4823">
        <w:t xml:space="preserve"> og kapittel 5 i denne meldingen for nærmere omtale av betydningen av økt produktivitet og effektiv ressursbruk.</w:t>
      </w:r>
    </w:p>
    <w:p w14:paraId="5FE504BC" w14:textId="77777777" w:rsidR="00B80CBD" w:rsidRPr="005E4823" w:rsidRDefault="00B80CBD" w:rsidP="005E4823">
      <w:pPr>
        <w:pStyle w:val="avsnitt-undertittel"/>
      </w:pPr>
      <w:r w:rsidRPr="005E4823">
        <w:t>Budsjetteffektberegninger</w:t>
      </w:r>
    </w:p>
    <w:p w14:paraId="6FF39A21" w14:textId="77777777" w:rsidR="00B80CBD" w:rsidRPr="005E4823" w:rsidRDefault="00B80CBD" w:rsidP="005E4823">
      <w:r w:rsidRPr="005E4823">
        <w:t>For å måle virkningen av finanspolitikken på den økonomiske aktiviteten må det tas hensyn til at ulike offentlige inntekter og utgifter har forskjellig virkning på økonomien, og at midlertidige konjunkturrelaterte endringer i skatter og ledighetstrygd også påvirker aktiviteten. For eksempel vil skatteinntekter øke og dagpengeutbetalinger reduseres i en høykonjunktur, og motsatt i en lavkonjunktur.</w:t>
      </w:r>
    </w:p>
    <w:p w14:paraId="6F6CCB29" w14:textId="77777777" w:rsidR="00B80CBD" w:rsidRPr="005E4823" w:rsidRDefault="00B80CBD" w:rsidP="005E4823">
      <w:r w:rsidRPr="005E4823">
        <w:t>Finansdepartementet anslår ved hjelp av de makroøkonomiske modellene KVARTS og NORA hvordan budsjettpolitikken påvirker den økonomiske aktiviteten. Beregningene viser utslagene på fastlands-BNP sammenliknet med et forløp der veksten i offentlige inntekter og utgifter følger trendveksten i økonomien. Budsjettopplegget for 2027 anslås isolert sett å øke BNP for Fastlands-Norge med 0,1–0,2 pst. neste år, som kan tolkes som en om lag nøytral innretning av finanspolitikken. Effekten på økonomien trekkes noe opp i 2027 ved at offentlig etterspørsel anslås å vokse noe raskere enn trendveksten.</w:t>
      </w:r>
    </w:p>
    <w:p w14:paraId="39979476" w14:textId="072747FD" w:rsidR="00DC7E94" w:rsidRPr="005E4823" w:rsidRDefault="00DC7E94" w:rsidP="00602979">
      <w:pPr>
        <w:pStyle w:val="tabell-tittel"/>
        <w:numPr>
          <w:ilvl w:val="6"/>
          <w:numId w:val="29"/>
        </w:numPr>
      </w:pPr>
      <w:r w:rsidRPr="005E4823">
        <w:t>Nøkkeltall i statsbudsjettet. Mrd. kroner og prosent</w:t>
      </w:r>
    </w:p>
    <w:p w14:paraId="3BBAE8BE"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5840"/>
        <w:gridCol w:w="1140"/>
        <w:gridCol w:w="1140"/>
        <w:gridCol w:w="1140"/>
      </w:tblGrid>
      <w:tr w:rsidR="0051393F" w:rsidRPr="005E4823" w14:paraId="23093BD8" w14:textId="77777777">
        <w:trPr>
          <w:trHeight w:val="360"/>
        </w:trPr>
        <w:tc>
          <w:tcPr>
            <w:tcW w:w="61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A640E8C" w14:textId="77777777" w:rsidR="00B80CBD" w:rsidRPr="005E4823" w:rsidRDefault="00B80CBD" w:rsidP="005E4823">
            <w:pPr>
              <w:rPr>
                <w:sz w:val="21"/>
              </w:rPr>
            </w:pP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8F0F31" w14:textId="77777777" w:rsidR="00B80CBD" w:rsidRPr="005E4823" w:rsidRDefault="00B80CBD" w:rsidP="00C248AD">
            <w:pPr>
              <w:jc w:val="right"/>
              <w:rPr>
                <w:sz w:val="21"/>
              </w:rPr>
            </w:pPr>
            <w:r w:rsidRPr="005E4823">
              <w:rPr>
                <w:sz w:val="21"/>
              </w:rPr>
              <w:t>2025</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4687B7" w14:textId="77777777" w:rsidR="00B80CBD" w:rsidRPr="005E4823" w:rsidRDefault="00B80CBD" w:rsidP="00C248AD">
            <w:pPr>
              <w:jc w:val="right"/>
              <w:rPr>
                <w:sz w:val="21"/>
              </w:rPr>
            </w:pPr>
            <w:r w:rsidRPr="005E4823">
              <w:rPr>
                <w:sz w:val="21"/>
              </w:rPr>
              <w:t>2026</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D16B2B" w14:textId="77777777" w:rsidR="00B80CBD" w:rsidRPr="005E4823" w:rsidRDefault="00B80CBD" w:rsidP="00C248AD">
            <w:pPr>
              <w:jc w:val="right"/>
              <w:rPr>
                <w:sz w:val="21"/>
              </w:rPr>
            </w:pPr>
            <w:r w:rsidRPr="005E4823">
              <w:rPr>
                <w:sz w:val="21"/>
              </w:rPr>
              <w:t>2027</w:t>
            </w:r>
          </w:p>
        </w:tc>
      </w:tr>
      <w:tr w:rsidR="0051393F" w:rsidRPr="005E4823" w14:paraId="76E78E8A" w14:textId="77777777">
        <w:trPr>
          <w:trHeight w:val="380"/>
        </w:trPr>
        <w:tc>
          <w:tcPr>
            <w:tcW w:w="6120" w:type="dxa"/>
            <w:gridSpan w:val="2"/>
            <w:tcBorders>
              <w:top w:val="single" w:sz="4" w:space="0" w:color="000000"/>
              <w:left w:val="nil"/>
              <w:bottom w:val="nil"/>
              <w:right w:val="nil"/>
            </w:tcBorders>
            <w:tcMar>
              <w:top w:w="128" w:type="dxa"/>
              <w:left w:w="43" w:type="dxa"/>
              <w:bottom w:w="43" w:type="dxa"/>
              <w:right w:w="43" w:type="dxa"/>
            </w:tcMar>
          </w:tcPr>
          <w:p w14:paraId="3449A489" w14:textId="55190E33" w:rsidR="00B80CBD" w:rsidRPr="005E4823" w:rsidRDefault="00B80CBD" w:rsidP="005E4823">
            <w:pPr>
              <w:rPr>
                <w:sz w:val="21"/>
              </w:rPr>
            </w:pPr>
            <w:r w:rsidRPr="005E4823">
              <w:rPr>
                <w:sz w:val="21"/>
              </w:rPr>
              <w:t xml:space="preserve">Strukturelt oljekorrigert budsjettunderskudd </w:t>
            </w:r>
            <w:r w:rsidRPr="005E4823">
              <w:rPr>
                <w:sz w:val="21"/>
              </w:rPr>
              <w:tab/>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0839F829" w14:textId="77777777" w:rsidR="00B80CBD" w:rsidRPr="005E4823" w:rsidRDefault="00B80CBD" w:rsidP="00C248AD">
            <w:pPr>
              <w:jc w:val="right"/>
              <w:rPr>
                <w:sz w:val="21"/>
              </w:rPr>
            </w:pPr>
            <w:r w:rsidRPr="005E4823">
              <w:rPr>
                <w:sz w:val="21"/>
              </w:rPr>
              <w:t>507,4</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32F1EEF3" w14:textId="77777777" w:rsidR="00B80CBD" w:rsidRPr="005E4823" w:rsidRDefault="00B80CBD" w:rsidP="00C248AD">
            <w:pPr>
              <w:jc w:val="right"/>
              <w:rPr>
                <w:sz w:val="21"/>
              </w:rPr>
            </w:pPr>
            <w:r w:rsidRPr="005E4823">
              <w:rPr>
                <w:sz w:val="21"/>
              </w:rPr>
              <w:t>583,4</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0668A0A5" w14:textId="77777777" w:rsidR="00B80CBD" w:rsidRPr="005E4823" w:rsidRDefault="00B80CBD" w:rsidP="00C248AD">
            <w:pPr>
              <w:jc w:val="right"/>
              <w:rPr>
                <w:sz w:val="21"/>
              </w:rPr>
            </w:pPr>
            <w:r w:rsidRPr="005E4823">
              <w:rPr>
                <w:sz w:val="21"/>
              </w:rPr>
              <w:t>608,4</w:t>
            </w:r>
          </w:p>
        </w:tc>
      </w:tr>
      <w:tr w:rsidR="0051393F" w:rsidRPr="005E4823" w14:paraId="64C5E161" w14:textId="77777777">
        <w:trPr>
          <w:trHeight w:val="380"/>
        </w:trPr>
        <w:tc>
          <w:tcPr>
            <w:tcW w:w="280" w:type="dxa"/>
            <w:tcBorders>
              <w:top w:val="nil"/>
              <w:left w:val="nil"/>
              <w:bottom w:val="nil"/>
              <w:right w:val="nil"/>
            </w:tcBorders>
            <w:tcMar>
              <w:top w:w="128" w:type="dxa"/>
              <w:left w:w="43" w:type="dxa"/>
              <w:bottom w:w="43" w:type="dxa"/>
              <w:right w:w="43" w:type="dxa"/>
            </w:tcMar>
          </w:tcPr>
          <w:p w14:paraId="2C54319B" w14:textId="77777777" w:rsidR="00B80CBD" w:rsidRPr="005E4823" w:rsidRDefault="00B80CBD" w:rsidP="005E4823">
            <w:pPr>
              <w:rPr>
                <w:sz w:val="21"/>
              </w:rPr>
            </w:pPr>
          </w:p>
        </w:tc>
        <w:tc>
          <w:tcPr>
            <w:tcW w:w="5840" w:type="dxa"/>
            <w:tcBorders>
              <w:top w:val="nil"/>
              <w:left w:val="nil"/>
              <w:bottom w:val="nil"/>
              <w:right w:val="nil"/>
            </w:tcBorders>
            <w:tcMar>
              <w:top w:w="128" w:type="dxa"/>
              <w:left w:w="43" w:type="dxa"/>
              <w:bottom w:w="43" w:type="dxa"/>
              <w:right w:w="43" w:type="dxa"/>
            </w:tcMar>
          </w:tcPr>
          <w:p w14:paraId="34FFC952" w14:textId="77777777" w:rsidR="00B80CBD" w:rsidRPr="005E4823" w:rsidRDefault="00B80CBD" w:rsidP="005E4823">
            <w:pPr>
              <w:rPr>
                <w:sz w:val="21"/>
              </w:rPr>
            </w:pPr>
            <w:r w:rsidRPr="005E4823">
              <w:rPr>
                <w:sz w:val="21"/>
              </w:rPr>
              <w:t xml:space="preserve">Målt i prosent av trend-BNP for Fastlands-Norge </w:t>
            </w:r>
            <w:r w:rsidRPr="005E4823">
              <w:rPr>
                <w:sz w:val="21"/>
              </w:rPr>
              <w:tab/>
            </w:r>
          </w:p>
        </w:tc>
        <w:tc>
          <w:tcPr>
            <w:tcW w:w="1140" w:type="dxa"/>
            <w:tcBorders>
              <w:top w:val="nil"/>
              <w:left w:val="nil"/>
              <w:bottom w:val="nil"/>
              <w:right w:val="nil"/>
            </w:tcBorders>
            <w:tcMar>
              <w:top w:w="128" w:type="dxa"/>
              <w:left w:w="43" w:type="dxa"/>
              <w:bottom w:w="43" w:type="dxa"/>
              <w:right w:w="43" w:type="dxa"/>
            </w:tcMar>
            <w:vAlign w:val="bottom"/>
          </w:tcPr>
          <w:p w14:paraId="53DB299A" w14:textId="77777777" w:rsidR="00B80CBD" w:rsidRPr="005E4823" w:rsidRDefault="00B80CBD" w:rsidP="00C248AD">
            <w:pPr>
              <w:jc w:val="right"/>
              <w:rPr>
                <w:sz w:val="21"/>
              </w:rPr>
            </w:pPr>
            <w:r w:rsidRPr="005E4823">
              <w:rPr>
                <w:sz w:val="21"/>
              </w:rPr>
              <w:t>11,6</w:t>
            </w:r>
          </w:p>
        </w:tc>
        <w:tc>
          <w:tcPr>
            <w:tcW w:w="1140" w:type="dxa"/>
            <w:tcBorders>
              <w:top w:val="nil"/>
              <w:left w:val="nil"/>
              <w:bottom w:val="nil"/>
              <w:right w:val="nil"/>
            </w:tcBorders>
            <w:tcMar>
              <w:top w:w="128" w:type="dxa"/>
              <w:left w:w="43" w:type="dxa"/>
              <w:bottom w:w="43" w:type="dxa"/>
              <w:right w:w="43" w:type="dxa"/>
            </w:tcMar>
            <w:vAlign w:val="bottom"/>
          </w:tcPr>
          <w:p w14:paraId="19D7D87B" w14:textId="77777777" w:rsidR="00B80CBD" w:rsidRPr="005E4823" w:rsidRDefault="00B80CBD" w:rsidP="00C248AD">
            <w:pPr>
              <w:jc w:val="right"/>
              <w:rPr>
                <w:sz w:val="21"/>
              </w:rPr>
            </w:pPr>
            <w:r w:rsidRPr="005E4823">
              <w:rPr>
                <w:sz w:val="21"/>
              </w:rPr>
              <w:t>12,7</w:t>
            </w:r>
          </w:p>
        </w:tc>
        <w:tc>
          <w:tcPr>
            <w:tcW w:w="1140" w:type="dxa"/>
            <w:tcBorders>
              <w:top w:val="nil"/>
              <w:left w:val="nil"/>
              <w:bottom w:val="nil"/>
              <w:right w:val="nil"/>
            </w:tcBorders>
            <w:tcMar>
              <w:top w:w="128" w:type="dxa"/>
              <w:left w:w="43" w:type="dxa"/>
              <w:bottom w:w="43" w:type="dxa"/>
              <w:right w:w="43" w:type="dxa"/>
            </w:tcMar>
            <w:vAlign w:val="bottom"/>
          </w:tcPr>
          <w:p w14:paraId="0898B0DE" w14:textId="77777777" w:rsidR="00B80CBD" w:rsidRPr="005E4823" w:rsidRDefault="00B80CBD" w:rsidP="00C248AD">
            <w:pPr>
              <w:jc w:val="right"/>
              <w:rPr>
                <w:sz w:val="21"/>
              </w:rPr>
            </w:pPr>
            <w:r w:rsidRPr="005E4823">
              <w:rPr>
                <w:sz w:val="21"/>
              </w:rPr>
              <w:t>12,6</w:t>
            </w:r>
          </w:p>
        </w:tc>
      </w:tr>
      <w:tr w:rsidR="0051393F" w:rsidRPr="005E4823" w14:paraId="23152579" w14:textId="77777777">
        <w:trPr>
          <w:trHeight w:val="380"/>
        </w:trPr>
        <w:tc>
          <w:tcPr>
            <w:tcW w:w="280" w:type="dxa"/>
            <w:tcBorders>
              <w:top w:val="nil"/>
              <w:left w:val="nil"/>
              <w:bottom w:val="nil"/>
              <w:right w:val="nil"/>
            </w:tcBorders>
            <w:tcMar>
              <w:top w:w="128" w:type="dxa"/>
              <w:left w:w="43" w:type="dxa"/>
              <w:bottom w:w="43" w:type="dxa"/>
              <w:right w:w="43" w:type="dxa"/>
            </w:tcMar>
          </w:tcPr>
          <w:p w14:paraId="166430F0" w14:textId="77777777" w:rsidR="00B80CBD" w:rsidRPr="005E4823" w:rsidRDefault="00B80CBD" w:rsidP="005E4823">
            <w:pPr>
              <w:rPr>
                <w:sz w:val="21"/>
              </w:rPr>
            </w:pPr>
          </w:p>
        </w:tc>
        <w:tc>
          <w:tcPr>
            <w:tcW w:w="5840" w:type="dxa"/>
            <w:tcBorders>
              <w:top w:val="nil"/>
              <w:left w:val="nil"/>
              <w:bottom w:val="nil"/>
              <w:right w:val="nil"/>
            </w:tcBorders>
            <w:tcMar>
              <w:top w:w="128" w:type="dxa"/>
              <w:left w:w="43" w:type="dxa"/>
              <w:bottom w:w="43" w:type="dxa"/>
              <w:right w:w="43" w:type="dxa"/>
            </w:tcMar>
          </w:tcPr>
          <w:p w14:paraId="1CB633D7" w14:textId="77777777" w:rsidR="00B80CBD" w:rsidRPr="005E4823" w:rsidRDefault="00B80CBD" w:rsidP="005E4823">
            <w:pPr>
              <w:rPr>
                <w:sz w:val="21"/>
              </w:rPr>
            </w:pPr>
            <w:r w:rsidRPr="005E4823">
              <w:rPr>
                <w:sz w:val="21"/>
              </w:rPr>
              <w:t>Endring fra året før i prosentpoeng (budsjettindikator)</w:t>
            </w:r>
            <w:r w:rsidRPr="005E4823">
              <w:rPr>
                <w:rStyle w:val="skrift-hevet"/>
                <w:sz w:val="21"/>
              </w:rPr>
              <w:t xml:space="preserve">1 </w:t>
            </w:r>
            <w:r w:rsidRPr="005E4823">
              <w:rPr>
                <w:rStyle w:val="skrift-hevet"/>
                <w:sz w:val="21"/>
              </w:rPr>
              <w:tab/>
            </w:r>
          </w:p>
        </w:tc>
        <w:tc>
          <w:tcPr>
            <w:tcW w:w="1140" w:type="dxa"/>
            <w:tcBorders>
              <w:top w:val="nil"/>
              <w:left w:val="nil"/>
              <w:bottom w:val="nil"/>
              <w:right w:val="nil"/>
            </w:tcBorders>
            <w:tcMar>
              <w:top w:w="128" w:type="dxa"/>
              <w:left w:w="43" w:type="dxa"/>
              <w:bottom w:w="43" w:type="dxa"/>
              <w:right w:w="43" w:type="dxa"/>
            </w:tcMar>
            <w:vAlign w:val="bottom"/>
          </w:tcPr>
          <w:p w14:paraId="14EF91FB" w14:textId="77777777" w:rsidR="00B80CBD" w:rsidRPr="005E4823" w:rsidRDefault="00B80CBD" w:rsidP="00C248AD">
            <w:pPr>
              <w:jc w:val="right"/>
              <w:rPr>
                <w:sz w:val="21"/>
              </w:rPr>
            </w:pPr>
            <w:r w:rsidRPr="005E4823">
              <w:rPr>
                <w:sz w:val="21"/>
              </w:rPr>
              <w:t>1,8</w:t>
            </w:r>
          </w:p>
        </w:tc>
        <w:tc>
          <w:tcPr>
            <w:tcW w:w="1140" w:type="dxa"/>
            <w:tcBorders>
              <w:top w:val="nil"/>
              <w:left w:val="nil"/>
              <w:bottom w:val="nil"/>
              <w:right w:val="nil"/>
            </w:tcBorders>
            <w:tcMar>
              <w:top w:w="128" w:type="dxa"/>
              <w:left w:w="43" w:type="dxa"/>
              <w:bottom w:w="43" w:type="dxa"/>
              <w:right w:w="43" w:type="dxa"/>
            </w:tcMar>
            <w:vAlign w:val="bottom"/>
          </w:tcPr>
          <w:p w14:paraId="45BFF99D" w14:textId="77777777" w:rsidR="00B80CBD" w:rsidRPr="005E4823" w:rsidRDefault="00B80CBD" w:rsidP="00C248AD">
            <w:pPr>
              <w:jc w:val="right"/>
              <w:rPr>
                <w:sz w:val="21"/>
              </w:rPr>
            </w:pPr>
            <w:r w:rsidRPr="005E4823">
              <w:rPr>
                <w:sz w:val="21"/>
              </w:rPr>
              <w:t>1,1</w:t>
            </w:r>
          </w:p>
        </w:tc>
        <w:tc>
          <w:tcPr>
            <w:tcW w:w="1140" w:type="dxa"/>
            <w:tcBorders>
              <w:top w:val="nil"/>
              <w:left w:val="nil"/>
              <w:bottom w:val="nil"/>
              <w:right w:val="nil"/>
            </w:tcBorders>
            <w:tcMar>
              <w:top w:w="128" w:type="dxa"/>
              <w:left w:w="43" w:type="dxa"/>
              <w:bottom w:w="43" w:type="dxa"/>
              <w:right w:w="43" w:type="dxa"/>
            </w:tcMar>
            <w:vAlign w:val="bottom"/>
          </w:tcPr>
          <w:p w14:paraId="70D7D50C" w14:textId="77777777" w:rsidR="00B80CBD" w:rsidRPr="005E4823" w:rsidRDefault="00B80CBD" w:rsidP="00C248AD">
            <w:pPr>
              <w:jc w:val="right"/>
              <w:rPr>
                <w:sz w:val="21"/>
              </w:rPr>
            </w:pPr>
            <w:r w:rsidRPr="005E4823">
              <w:rPr>
                <w:sz w:val="21"/>
              </w:rPr>
              <w:t>0,0</w:t>
            </w:r>
            <w:r w:rsidRPr="005E4823">
              <w:rPr>
                <w:rStyle w:val="skrift-hevet"/>
                <w:sz w:val="21"/>
              </w:rPr>
              <w:t>2</w:t>
            </w:r>
          </w:p>
        </w:tc>
      </w:tr>
      <w:tr w:rsidR="0051393F" w:rsidRPr="005E4823" w14:paraId="1BF74E04" w14:textId="77777777">
        <w:trPr>
          <w:trHeight w:val="380"/>
        </w:trPr>
        <w:tc>
          <w:tcPr>
            <w:tcW w:w="280" w:type="dxa"/>
            <w:tcBorders>
              <w:top w:val="nil"/>
              <w:left w:val="nil"/>
              <w:bottom w:val="nil"/>
              <w:right w:val="nil"/>
            </w:tcBorders>
            <w:tcMar>
              <w:top w:w="128" w:type="dxa"/>
              <w:left w:w="43" w:type="dxa"/>
              <w:bottom w:w="43" w:type="dxa"/>
              <w:right w:w="43" w:type="dxa"/>
            </w:tcMar>
          </w:tcPr>
          <w:p w14:paraId="7D4B4D06" w14:textId="77777777" w:rsidR="00B80CBD" w:rsidRPr="005E4823" w:rsidRDefault="00B80CBD" w:rsidP="005E4823">
            <w:pPr>
              <w:rPr>
                <w:sz w:val="21"/>
              </w:rPr>
            </w:pPr>
          </w:p>
        </w:tc>
        <w:tc>
          <w:tcPr>
            <w:tcW w:w="5840" w:type="dxa"/>
            <w:tcBorders>
              <w:top w:val="nil"/>
              <w:left w:val="nil"/>
              <w:bottom w:val="nil"/>
              <w:right w:val="nil"/>
            </w:tcBorders>
            <w:tcMar>
              <w:top w:w="128" w:type="dxa"/>
              <w:left w:w="43" w:type="dxa"/>
              <w:bottom w:w="43" w:type="dxa"/>
              <w:right w:w="43" w:type="dxa"/>
            </w:tcMar>
          </w:tcPr>
          <w:p w14:paraId="4CD6D69D" w14:textId="3D42A4ED" w:rsidR="00B80CBD" w:rsidRPr="005E4823" w:rsidRDefault="00B80CBD" w:rsidP="005E4823">
            <w:pPr>
              <w:rPr>
                <w:sz w:val="21"/>
              </w:rPr>
            </w:pPr>
            <w:r w:rsidRPr="005E4823">
              <w:rPr>
                <w:sz w:val="21"/>
              </w:rPr>
              <w:t xml:space="preserve">Målt i prosent av Statens pensjonsfond utland </w:t>
            </w:r>
            <w:r w:rsidRPr="005E4823">
              <w:rPr>
                <w:sz w:val="21"/>
              </w:rPr>
              <w:tab/>
            </w:r>
          </w:p>
        </w:tc>
        <w:tc>
          <w:tcPr>
            <w:tcW w:w="1140" w:type="dxa"/>
            <w:tcBorders>
              <w:top w:val="nil"/>
              <w:left w:val="nil"/>
              <w:bottom w:val="nil"/>
              <w:right w:val="nil"/>
            </w:tcBorders>
            <w:tcMar>
              <w:top w:w="128" w:type="dxa"/>
              <w:left w:w="43" w:type="dxa"/>
              <w:bottom w:w="43" w:type="dxa"/>
              <w:right w:w="43" w:type="dxa"/>
            </w:tcMar>
            <w:vAlign w:val="bottom"/>
          </w:tcPr>
          <w:p w14:paraId="68F4338D" w14:textId="77777777" w:rsidR="00B80CBD" w:rsidRPr="005E4823" w:rsidRDefault="00B80CBD" w:rsidP="00C248AD">
            <w:pPr>
              <w:jc w:val="right"/>
              <w:rPr>
                <w:sz w:val="21"/>
              </w:rPr>
            </w:pPr>
            <w:r w:rsidRPr="005E4823">
              <w:rPr>
                <w:sz w:val="21"/>
              </w:rPr>
              <w:t>2,6</w:t>
            </w:r>
          </w:p>
        </w:tc>
        <w:tc>
          <w:tcPr>
            <w:tcW w:w="1140" w:type="dxa"/>
            <w:tcBorders>
              <w:top w:val="nil"/>
              <w:left w:val="nil"/>
              <w:bottom w:val="nil"/>
              <w:right w:val="nil"/>
            </w:tcBorders>
            <w:tcMar>
              <w:top w:w="128" w:type="dxa"/>
              <w:left w:w="43" w:type="dxa"/>
              <w:bottom w:w="43" w:type="dxa"/>
              <w:right w:w="43" w:type="dxa"/>
            </w:tcMar>
            <w:vAlign w:val="bottom"/>
          </w:tcPr>
          <w:p w14:paraId="7B6AA559" w14:textId="77777777" w:rsidR="00B80CBD" w:rsidRPr="005E4823" w:rsidRDefault="00B80CBD" w:rsidP="00C248AD">
            <w:pPr>
              <w:jc w:val="right"/>
              <w:rPr>
                <w:sz w:val="21"/>
              </w:rPr>
            </w:pPr>
            <w:r w:rsidRPr="005E4823">
              <w:rPr>
                <w:sz w:val="21"/>
              </w:rPr>
              <w:t>2,7</w:t>
            </w:r>
          </w:p>
        </w:tc>
        <w:tc>
          <w:tcPr>
            <w:tcW w:w="1140" w:type="dxa"/>
            <w:tcBorders>
              <w:top w:val="nil"/>
              <w:left w:val="nil"/>
              <w:bottom w:val="nil"/>
              <w:right w:val="nil"/>
            </w:tcBorders>
            <w:tcMar>
              <w:top w:w="128" w:type="dxa"/>
              <w:left w:w="43" w:type="dxa"/>
              <w:bottom w:w="43" w:type="dxa"/>
              <w:right w:w="43" w:type="dxa"/>
            </w:tcMar>
            <w:vAlign w:val="bottom"/>
          </w:tcPr>
          <w:p w14:paraId="45565492" w14:textId="77777777" w:rsidR="00B80CBD" w:rsidRPr="005E4823" w:rsidRDefault="00B80CBD" w:rsidP="00C248AD">
            <w:pPr>
              <w:jc w:val="right"/>
              <w:rPr>
                <w:sz w:val="21"/>
              </w:rPr>
            </w:pPr>
            <w:r w:rsidRPr="005E4823">
              <w:rPr>
                <w:sz w:val="21"/>
              </w:rPr>
              <w:t>2,7</w:t>
            </w:r>
          </w:p>
        </w:tc>
      </w:tr>
      <w:tr w:rsidR="0051393F" w:rsidRPr="005E4823" w14:paraId="629FEB9F" w14:textId="77777777">
        <w:trPr>
          <w:trHeight w:val="380"/>
        </w:trPr>
        <w:tc>
          <w:tcPr>
            <w:tcW w:w="280" w:type="dxa"/>
            <w:tcBorders>
              <w:top w:val="nil"/>
              <w:left w:val="nil"/>
              <w:bottom w:val="single" w:sz="4" w:space="0" w:color="000000"/>
              <w:right w:val="nil"/>
            </w:tcBorders>
            <w:tcMar>
              <w:top w:w="128" w:type="dxa"/>
              <w:left w:w="43" w:type="dxa"/>
              <w:bottom w:w="43" w:type="dxa"/>
              <w:right w:w="43" w:type="dxa"/>
            </w:tcMar>
          </w:tcPr>
          <w:p w14:paraId="7978B548" w14:textId="77777777" w:rsidR="00B80CBD" w:rsidRPr="005E4823" w:rsidRDefault="00B80CBD" w:rsidP="005E4823">
            <w:pPr>
              <w:rPr>
                <w:sz w:val="21"/>
              </w:rPr>
            </w:pPr>
          </w:p>
        </w:tc>
        <w:tc>
          <w:tcPr>
            <w:tcW w:w="5840" w:type="dxa"/>
            <w:tcBorders>
              <w:top w:val="nil"/>
              <w:left w:val="nil"/>
              <w:bottom w:val="single" w:sz="4" w:space="0" w:color="000000"/>
              <w:right w:val="nil"/>
            </w:tcBorders>
            <w:tcMar>
              <w:top w:w="128" w:type="dxa"/>
              <w:left w:w="43" w:type="dxa"/>
              <w:bottom w:w="43" w:type="dxa"/>
              <w:right w:w="43" w:type="dxa"/>
            </w:tcMar>
          </w:tcPr>
          <w:p w14:paraId="26CF9673" w14:textId="40BDEF3D" w:rsidR="00B80CBD" w:rsidRPr="005E4823" w:rsidRDefault="00B80CBD" w:rsidP="005E4823">
            <w:pPr>
              <w:rPr>
                <w:sz w:val="21"/>
              </w:rPr>
            </w:pPr>
            <w:r w:rsidRPr="005E4823">
              <w:rPr>
                <w:sz w:val="21"/>
              </w:rPr>
              <w:t xml:space="preserve">Målt i prosent av statsbudsjettets utgifter </w:t>
            </w:r>
            <w:r w:rsidRPr="005E4823">
              <w:rPr>
                <w:sz w:val="21"/>
              </w:rPr>
              <w:tab/>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04CB8708" w14:textId="77777777" w:rsidR="00B80CBD" w:rsidRPr="005E4823" w:rsidRDefault="00B80CBD" w:rsidP="00C248AD">
            <w:pPr>
              <w:jc w:val="right"/>
              <w:rPr>
                <w:sz w:val="21"/>
              </w:rPr>
            </w:pPr>
            <w:r w:rsidRPr="005E4823">
              <w:rPr>
                <w:sz w:val="21"/>
              </w:rPr>
              <w:t>24,5</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0F07FBCD" w14:textId="77777777" w:rsidR="00B80CBD" w:rsidRPr="005E4823" w:rsidRDefault="00B80CBD" w:rsidP="00C248AD">
            <w:pPr>
              <w:jc w:val="right"/>
              <w:rPr>
                <w:sz w:val="21"/>
              </w:rPr>
            </w:pPr>
            <w:r w:rsidRPr="005E4823">
              <w:rPr>
                <w:sz w:val="21"/>
              </w:rPr>
              <w:t>26,5</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40539C4C" w14:textId="77777777" w:rsidR="00B80CBD" w:rsidRPr="005E4823" w:rsidRDefault="00B80CBD" w:rsidP="00C248AD">
            <w:pPr>
              <w:jc w:val="right"/>
              <w:rPr>
                <w:sz w:val="21"/>
              </w:rPr>
            </w:pPr>
            <w:r w:rsidRPr="005E4823">
              <w:rPr>
                <w:sz w:val="21"/>
              </w:rPr>
              <w:t>26,6</w:t>
            </w:r>
          </w:p>
        </w:tc>
      </w:tr>
    </w:tbl>
    <w:p w14:paraId="3E83BDFF" w14:textId="77777777" w:rsidR="00B80CBD" w:rsidRPr="005E4823" w:rsidRDefault="00B80CBD" w:rsidP="005E4823">
      <w:pPr>
        <w:pStyle w:val="tabell-noter"/>
        <w:rPr>
          <w:rStyle w:val="skrift-hevet"/>
        </w:rPr>
      </w:pPr>
      <w:r w:rsidRPr="005E4823">
        <w:rPr>
          <w:rStyle w:val="skrift-hevet"/>
        </w:rPr>
        <w:t>1</w:t>
      </w:r>
      <w:r w:rsidRPr="005E4823">
        <w:tab/>
        <w:t>Endring i strukturelt oljekorrigert budsjettunderskudd målt som andel av trend-BNP for Fastlands-Norge.</w:t>
      </w:r>
    </w:p>
    <w:p w14:paraId="5F1CB8BA"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Budsjettindikatoren for 2027 er -0,04.</w:t>
      </w:r>
    </w:p>
    <w:p w14:paraId="6BE79048" w14:textId="77777777" w:rsidR="00B80CBD" w:rsidRPr="005E4823" w:rsidRDefault="00B80CBD" w:rsidP="005E4823">
      <w:pPr>
        <w:pStyle w:val="Kilde"/>
      </w:pPr>
      <w:r w:rsidRPr="005E4823">
        <w:t>Kilde: Finansdepartementet.</w:t>
      </w:r>
    </w:p>
    <w:p w14:paraId="2D971CC2" w14:textId="124DB736" w:rsidR="00B80CBD" w:rsidRPr="005E4823" w:rsidRDefault="00953971" w:rsidP="005E4823">
      <w:r w:rsidRPr="005E4823">
        <w:rPr>
          <w:noProof/>
        </w:rPr>
        <w:drawing>
          <wp:inline distT="0" distB="0" distL="0" distR="0" wp14:anchorId="5455A436" wp14:editId="0F0A1ED6">
            <wp:extent cx="2190750" cy="2160272"/>
            <wp:effectExtent l="0" t="0" r="0" b="0"/>
            <wp:docPr id="36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635957" name=""/>
                    <pic:cNvPicPr/>
                  </pic:nvPicPr>
                  <pic:blipFill>
                    <a:blip r:embed="rId33"/>
                    <a:stretch>
                      <a:fillRect/>
                    </a:stretch>
                  </pic:blipFill>
                  <pic:spPr>
                    <a:xfrm>
                      <a:off x="0" y="0"/>
                      <a:ext cx="2190750" cy="2160270"/>
                    </a:xfrm>
                    <a:prstGeom prst="rect">
                      <a:avLst/>
                    </a:prstGeom>
                  </pic:spPr>
                </pic:pic>
              </a:graphicData>
            </a:graphic>
          </wp:inline>
        </w:drawing>
      </w:r>
    </w:p>
    <w:p w14:paraId="19370908" w14:textId="77777777" w:rsidR="00B80CBD" w:rsidRPr="005E4823" w:rsidRDefault="00B80CBD" w:rsidP="00AE0F35">
      <w:pPr>
        <w:pStyle w:val="figur-tittel"/>
        <w:numPr>
          <w:ilvl w:val="5"/>
          <w:numId w:val="31"/>
        </w:numPr>
      </w:pPr>
      <w:r w:rsidRPr="005E4823">
        <w:t>Strukturelt oljekorrigert budsjettunderskudd. Prosent av trend-BNP for Fastlands-Norge. 2001–2027</w:t>
      </w:r>
    </w:p>
    <w:p w14:paraId="6F62477A" w14:textId="77777777" w:rsidR="00B80CBD" w:rsidRPr="005E4823" w:rsidRDefault="00B80CBD" w:rsidP="005E4823">
      <w:pPr>
        <w:pStyle w:val="Kilde"/>
      </w:pPr>
      <w:r w:rsidRPr="005E4823">
        <w:t>Kilde: Finansdepartementet.</w:t>
      </w:r>
    </w:p>
    <w:p w14:paraId="285D0FC7" w14:textId="08404302" w:rsidR="00B80CBD" w:rsidRPr="005E4823" w:rsidRDefault="00953971" w:rsidP="005E4823">
      <w:r w:rsidRPr="005E4823">
        <w:rPr>
          <w:noProof/>
        </w:rPr>
        <w:drawing>
          <wp:inline distT="0" distB="0" distL="0" distR="0" wp14:anchorId="43C40C50" wp14:editId="01FAA95F">
            <wp:extent cx="2190750" cy="2160272"/>
            <wp:effectExtent l="0" t="0" r="0" b="0"/>
            <wp:docPr id="37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855907" name=""/>
                    <pic:cNvPicPr/>
                  </pic:nvPicPr>
                  <pic:blipFill>
                    <a:blip r:embed="rId34"/>
                    <a:stretch>
                      <a:fillRect/>
                    </a:stretch>
                  </pic:blipFill>
                  <pic:spPr>
                    <a:xfrm>
                      <a:off x="0" y="0"/>
                      <a:ext cx="2190750" cy="2160270"/>
                    </a:xfrm>
                    <a:prstGeom prst="rect">
                      <a:avLst/>
                    </a:prstGeom>
                  </pic:spPr>
                </pic:pic>
              </a:graphicData>
            </a:graphic>
          </wp:inline>
        </w:drawing>
      </w:r>
    </w:p>
    <w:p w14:paraId="153313E5" w14:textId="77777777" w:rsidR="00B80CBD" w:rsidRPr="005E4823" w:rsidRDefault="00B80CBD" w:rsidP="005E4823">
      <w:pPr>
        <w:pStyle w:val="figur-tittel"/>
      </w:pPr>
      <w:r w:rsidRPr="005E4823">
        <w:t>Strukturelt oljekorrigert budsjettunderskudd i prosent av trend-BNP for Fastlands-Norge. Endring fra året før (budsjettindikator). 2001–2027</w:t>
      </w:r>
    </w:p>
    <w:p w14:paraId="638F006C" w14:textId="77777777" w:rsidR="00B80CBD" w:rsidRPr="005E4823" w:rsidRDefault="00B80CBD" w:rsidP="005E4823">
      <w:pPr>
        <w:pStyle w:val="Kilde"/>
      </w:pPr>
      <w:r w:rsidRPr="005E4823">
        <w:t>Kilde: Finansdepartementet.</w:t>
      </w:r>
    </w:p>
    <w:p w14:paraId="00100CF9" w14:textId="3EEC9A82" w:rsidR="00B80CBD" w:rsidRPr="005E4823" w:rsidRDefault="00953971" w:rsidP="005E4823">
      <w:r w:rsidRPr="005E4823">
        <w:rPr>
          <w:noProof/>
        </w:rPr>
        <w:drawing>
          <wp:inline distT="0" distB="0" distL="0" distR="0" wp14:anchorId="42CDFA2E" wp14:editId="6494E39B">
            <wp:extent cx="2190750" cy="2160272"/>
            <wp:effectExtent l="0" t="0" r="0" b="0"/>
            <wp:docPr id="37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28506" name=""/>
                    <pic:cNvPicPr/>
                  </pic:nvPicPr>
                  <pic:blipFill>
                    <a:blip r:embed="rId35"/>
                    <a:stretch>
                      <a:fillRect/>
                    </a:stretch>
                  </pic:blipFill>
                  <pic:spPr>
                    <a:xfrm>
                      <a:off x="0" y="0"/>
                      <a:ext cx="2190750" cy="2160270"/>
                    </a:xfrm>
                    <a:prstGeom prst="rect">
                      <a:avLst/>
                    </a:prstGeom>
                  </pic:spPr>
                </pic:pic>
              </a:graphicData>
            </a:graphic>
          </wp:inline>
        </w:drawing>
      </w:r>
    </w:p>
    <w:p w14:paraId="02CE68DA" w14:textId="77777777" w:rsidR="00B80CBD" w:rsidRPr="005E4823" w:rsidRDefault="00B80CBD" w:rsidP="005E4823">
      <w:pPr>
        <w:pStyle w:val="figur-tittel"/>
      </w:pPr>
      <w:r w:rsidRPr="005E4823">
        <w:t>Strukturelt oljekorrigert budsjettunderskudd. Prosent av Statens pensjonsfond utland. 2001–2027</w:t>
      </w:r>
    </w:p>
    <w:p w14:paraId="4399361C" w14:textId="77777777" w:rsidR="00B80CBD" w:rsidRPr="005E4823" w:rsidRDefault="00B80CBD" w:rsidP="005E4823">
      <w:pPr>
        <w:pStyle w:val="Kilde"/>
      </w:pPr>
      <w:r w:rsidRPr="005E4823">
        <w:t>Kilde Finansdepartementet.</w:t>
      </w:r>
    </w:p>
    <w:p w14:paraId="67BD992B" w14:textId="71F76F3F" w:rsidR="00B80CBD" w:rsidRPr="005E4823" w:rsidRDefault="00953971" w:rsidP="005E4823">
      <w:r w:rsidRPr="005E4823">
        <w:rPr>
          <w:noProof/>
        </w:rPr>
        <w:drawing>
          <wp:inline distT="0" distB="0" distL="0" distR="0" wp14:anchorId="7C13B8D6" wp14:editId="5AF7DD73">
            <wp:extent cx="2190750" cy="2160272"/>
            <wp:effectExtent l="0" t="0" r="0" b="0"/>
            <wp:docPr id="37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34479" name=""/>
                    <pic:cNvPicPr/>
                  </pic:nvPicPr>
                  <pic:blipFill>
                    <a:blip r:embed="rId36"/>
                    <a:stretch>
                      <a:fillRect/>
                    </a:stretch>
                  </pic:blipFill>
                  <pic:spPr>
                    <a:xfrm>
                      <a:off x="0" y="0"/>
                      <a:ext cx="2190750" cy="2160270"/>
                    </a:xfrm>
                    <a:prstGeom prst="rect">
                      <a:avLst/>
                    </a:prstGeom>
                  </pic:spPr>
                </pic:pic>
              </a:graphicData>
            </a:graphic>
          </wp:inline>
        </w:drawing>
      </w:r>
    </w:p>
    <w:p w14:paraId="6FA9FBCE" w14:textId="77777777" w:rsidR="00B80CBD" w:rsidRPr="005E4823" w:rsidRDefault="00B80CBD" w:rsidP="005E4823">
      <w:pPr>
        <w:pStyle w:val="figur-tittel"/>
      </w:pPr>
      <w:r w:rsidRPr="005E4823">
        <w:t>Bruken av fondsmidler som andel av utgifter i statsbudsjettet. Prosent. 2001–2027</w:t>
      </w:r>
    </w:p>
    <w:p w14:paraId="672E1155" w14:textId="77777777" w:rsidR="00B80CBD" w:rsidRPr="005E4823" w:rsidRDefault="00B80CBD" w:rsidP="005E4823">
      <w:pPr>
        <w:pStyle w:val="Kilde"/>
      </w:pPr>
      <w:r w:rsidRPr="005E4823">
        <w:t>Kilde: Finansdepartementet.</w:t>
      </w:r>
    </w:p>
    <w:p w14:paraId="6D5BE1B0" w14:textId="35401ADE" w:rsidR="00B80CBD" w:rsidRPr="005E4823" w:rsidRDefault="00953971" w:rsidP="005E4823">
      <w:r w:rsidRPr="005E4823">
        <w:rPr>
          <w:noProof/>
        </w:rPr>
        <w:drawing>
          <wp:inline distT="0" distB="0" distL="0" distR="0" wp14:anchorId="01154B99" wp14:editId="75360A90">
            <wp:extent cx="2190750" cy="2160272"/>
            <wp:effectExtent l="0" t="0" r="0" b="0"/>
            <wp:docPr id="37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77226" name=""/>
                    <pic:cNvPicPr/>
                  </pic:nvPicPr>
                  <pic:blipFill>
                    <a:blip r:embed="rId37"/>
                    <a:stretch>
                      <a:fillRect/>
                    </a:stretch>
                  </pic:blipFill>
                  <pic:spPr>
                    <a:xfrm>
                      <a:off x="0" y="0"/>
                      <a:ext cx="2190750" cy="2160270"/>
                    </a:xfrm>
                    <a:prstGeom prst="rect">
                      <a:avLst/>
                    </a:prstGeom>
                  </pic:spPr>
                </pic:pic>
              </a:graphicData>
            </a:graphic>
          </wp:inline>
        </w:drawing>
      </w:r>
    </w:p>
    <w:p w14:paraId="78EE07C8" w14:textId="77777777" w:rsidR="00B80CBD" w:rsidRPr="005E4823" w:rsidRDefault="00B80CBD" w:rsidP="005E4823">
      <w:pPr>
        <w:pStyle w:val="figur-tittel"/>
      </w:pPr>
      <w:r w:rsidRPr="005E4823">
        <w:t>Markedsverdi Statens pensjonsfond utland. Mrd. kroner. 31.12.2025–23.09.2026</w:t>
      </w:r>
      <w:r w:rsidRPr="005E4823">
        <w:rPr>
          <w:rStyle w:val="skrift-hevet"/>
        </w:rPr>
        <w:t>1</w:t>
      </w:r>
    </w:p>
    <w:p w14:paraId="5EAD84C2"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Foreløpige tall for september ettersom måneden ikke er avsluttet.</w:t>
      </w:r>
    </w:p>
    <w:p w14:paraId="41CADF1E" w14:textId="77777777" w:rsidR="00B80CBD" w:rsidRPr="005E4823" w:rsidRDefault="00B80CBD" w:rsidP="005E4823">
      <w:pPr>
        <w:pStyle w:val="Kilde"/>
      </w:pPr>
      <w:r w:rsidRPr="005E4823">
        <w:t>Kilder: Norges Bank Investment Management og Finansdepartementet.</w:t>
      </w:r>
    </w:p>
    <w:p w14:paraId="1EDE572B" w14:textId="40E30250" w:rsidR="00B80CBD" w:rsidRPr="005E4823" w:rsidRDefault="00953971" w:rsidP="005E4823">
      <w:r w:rsidRPr="005E4823">
        <w:rPr>
          <w:noProof/>
        </w:rPr>
        <w:drawing>
          <wp:inline distT="0" distB="0" distL="0" distR="0" wp14:anchorId="4FB26264" wp14:editId="5D026B80">
            <wp:extent cx="2190750" cy="2324100"/>
            <wp:effectExtent l="0" t="0" r="0" b="0"/>
            <wp:docPr id="37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41847" name=""/>
                    <pic:cNvPicPr/>
                  </pic:nvPicPr>
                  <pic:blipFill>
                    <a:blip r:embed="rId38"/>
                    <a:stretch>
                      <a:fillRect/>
                    </a:stretch>
                  </pic:blipFill>
                  <pic:spPr>
                    <a:xfrm>
                      <a:off x="0" y="0"/>
                      <a:ext cx="2190750" cy="2324100"/>
                    </a:xfrm>
                    <a:prstGeom prst="rect">
                      <a:avLst/>
                    </a:prstGeom>
                  </pic:spPr>
                </pic:pic>
              </a:graphicData>
            </a:graphic>
          </wp:inline>
        </w:drawing>
      </w:r>
    </w:p>
    <w:p w14:paraId="52C2DB38" w14:textId="77777777" w:rsidR="00B80CBD" w:rsidRPr="005E4823" w:rsidRDefault="00B80CBD" w:rsidP="005E4823">
      <w:pPr>
        <w:pStyle w:val="figur-tittel"/>
      </w:pPr>
      <w:r w:rsidRPr="005E4823">
        <w:t>Ulike bidrag til endringen i markedsverdien av Statens pensjonsfond utland. Mrd. kroner. 1996–2026</w:t>
      </w:r>
      <w:r w:rsidRPr="005E4823">
        <w:rPr>
          <w:rStyle w:val="skrift-hevet"/>
        </w:rPr>
        <w:t>1</w:t>
      </w:r>
    </w:p>
    <w:p w14:paraId="1860E1F1" w14:textId="77777777" w:rsidR="00B80CBD" w:rsidRPr="005E4823" w:rsidRDefault="00B80CBD" w:rsidP="005E4823">
      <w:pPr>
        <w:pStyle w:val="figur-noter"/>
        <w:rPr>
          <w:rStyle w:val="skrift-hevet"/>
        </w:rPr>
      </w:pPr>
      <w:r w:rsidRPr="005E4823">
        <w:rPr>
          <w:rStyle w:val="skrift-hevet"/>
        </w:rPr>
        <w:t>1</w:t>
      </w:r>
      <w:r w:rsidRPr="005E4823">
        <w:tab/>
        <w:t>Fondsverdien per 31.12. For 2026 vises markedsverdi per første halvår. Nominell avkastning er fratrukket forvaltningskostnader.</w:t>
      </w:r>
    </w:p>
    <w:p w14:paraId="57C891EC" w14:textId="77777777" w:rsidR="00B80CBD" w:rsidRPr="005E4823" w:rsidRDefault="00B80CBD" w:rsidP="005E4823">
      <w:pPr>
        <w:pStyle w:val="Kilde"/>
      </w:pPr>
      <w:r w:rsidRPr="005E4823">
        <w:t>Kilder: Norges Bank Investment Management og Finansdepartementet.</w:t>
      </w:r>
    </w:p>
    <w:p w14:paraId="4492ED7D" w14:textId="77777777" w:rsidR="00B80CBD" w:rsidRPr="005E4823" w:rsidRDefault="00B80CBD" w:rsidP="005E4823">
      <w:r w:rsidRPr="005E4823">
        <w:t>Budsjettpolitikken påvirker den økonomiske aktiviteten over flere år. Samlet anslås finanspolitikken de siste årene å ha en nøytral effekt på økonomien i år og neste år. Metodene bak beregningene og forskjeller i beregnede budsjetteffekter i KVARTS og NORA er nærmere beskrevet i vedlegg 2.</w:t>
      </w:r>
    </w:p>
    <w:p w14:paraId="1FEE6D78" w14:textId="18EA4C31" w:rsidR="00DC7E94" w:rsidRPr="005E4823" w:rsidRDefault="00DC7E94" w:rsidP="005E4823">
      <w:pPr>
        <w:pStyle w:val="tabell-tittel"/>
      </w:pPr>
      <w:r w:rsidRPr="005E4823">
        <w:t>Budsjettvirkninger på BNP for Fastlands-Norge ifølge KVARTS og NORA.</w:t>
      </w:r>
      <w:r w:rsidRPr="005E4823">
        <w:rPr>
          <w:rStyle w:val="skrift-hevet"/>
        </w:rPr>
        <w:t>1</w:t>
      </w:r>
      <w:r w:rsidRPr="005E4823">
        <w:t xml:space="preserve"> Prosent</w:t>
      </w:r>
    </w:p>
    <w:p w14:paraId="53ADBDAF" w14:textId="77777777" w:rsidR="00B80CBD" w:rsidRPr="005E4823" w:rsidRDefault="00B80CBD" w:rsidP="005E4823">
      <w:pPr>
        <w:pStyle w:val="Tabellnavn"/>
      </w:pPr>
      <w:r w:rsidRPr="005E4823">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240"/>
        <w:gridCol w:w="820"/>
        <w:gridCol w:w="820"/>
        <w:gridCol w:w="820"/>
        <w:gridCol w:w="820"/>
      </w:tblGrid>
      <w:tr w:rsidR="0051393F" w:rsidRPr="005E4823" w14:paraId="52E71D0E" w14:textId="77777777">
        <w:trPr>
          <w:trHeight w:val="360"/>
        </w:trPr>
        <w:tc>
          <w:tcPr>
            <w:tcW w:w="6240" w:type="dxa"/>
            <w:tcBorders>
              <w:top w:val="single" w:sz="4" w:space="0" w:color="000000"/>
              <w:left w:val="nil"/>
              <w:bottom w:val="nil"/>
              <w:right w:val="nil"/>
            </w:tcBorders>
            <w:tcMar>
              <w:top w:w="128" w:type="dxa"/>
              <w:left w:w="43" w:type="dxa"/>
              <w:bottom w:w="43" w:type="dxa"/>
              <w:right w:w="43" w:type="dxa"/>
            </w:tcMar>
            <w:vAlign w:val="bottom"/>
          </w:tcPr>
          <w:p w14:paraId="6EDC2C9E" w14:textId="77777777" w:rsidR="00B80CBD" w:rsidRPr="005E4823" w:rsidRDefault="00B80CBD" w:rsidP="005E4823">
            <w:pPr>
              <w:rPr>
                <w:sz w:val="21"/>
              </w:rPr>
            </w:pPr>
          </w:p>
        </w:tc>
        <w:tc>
          <w:tcPr>
            <w:tcW w:w="3280"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0FA89EF7" w14:textId="77777777" w:rsidR="00B80CBD" w:rsidRPr="005E4823" w:rsidRDefault="00B80CBD" w:rsidP="00602979">
            <w:pPr>
              <w:jc w:val="center"/>
              <w:rPr>
                <w:sz w:val="21"/>
              </w:rPr>
            </w:pPr>
            <w:r w:rsidRPr="005E4823">
              <w:rPr>
                <w:rStyle w:val="kursiv"/>
                <w:sz w:val="21"/>
              </w:rPr>
              <w:t>Virkninger på fastlands-BNP</w:t>
            </w:r>
          </w:p>
        </w:tc>
      </w:tr>
      <w:tr w:rsidR="0051393F" w:rsidRPr="005E4823" w14:paraId="7E7F721C" w14:textId="77777777">
        <w:trPr>
          <w:trHeight w:val="360"/>
        </w:trPr>
        <w:tc>
          <w:tcPr>
            <w:tcW w:w="6240" w:type="dxa"/>
            <w:tcBorders>
              <w:top w:val="nil"/>
              <w:left w:val="nil"/>
              <w:bottom w:val="single" w:sz="4" w:space="0" w:color="000000"/>
              <w:right w:val="nil"/>
            </w:tcBorders>
            <w:tcMar>
              <w:top w:w="128" w:type="dxa"/>
              <w:left w:w="43" w:type="dxa"/>
              <w:bottom w:w="43" w:type="dxa"/>
              <w:right w:w="43" w:type="dxa"/>
            </w:tcMar>
            <w:vAlign w:val="bottom"/>
          </w:tcPr>
          <w:p w14:paraId="07528C30" w14:textId="77777777" w:rsidR="00B80CBD" w:rsidRPr="005E4823" w:rsidRDefault="00B80CBD" w:rsidP="005E4823">
            <w:pPr>
              <w:rPr>
                <w:sz w:val="21"/>
              </w:rPr>
            </w:pP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D8C8B6" w14:textId="77777777" w:rsidR="00B80CBD" w:rsidRPr="005E4823" w:rsidRDefault="00B80CBD" w:rsidP="00602979">
            <w:pPr>
              <w:jc w:val="right"/>
              <w:rPr>
                <w:sz w:val="21"/>
              </w:rPr>
            </w:pPr>
            <w:r w:rsidRPr="005E4823">
              <w:rPr>
                <w:sz w:val="21"/>
              </w:rPr>
              <w:t>2025</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98953C" w14:textId="77777777" w:rsidR="00B80CBD" w:rsidRPr="005E4823" w:rsidRDefault="00B80CBD" w:rsidP="00602979">
            <w:pPr>
              <w:jc w:val="right"/>
              <w:rPr>
                <w:sz w:val="21"/>
              </w:rPr>
            </w:pPr>
            <w:r w:rsidRPr="005E4823">
              <w:rPr>
                <w:sz w:val="21"/>
              </w:rPr>
              <w:t>2026</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A1CB3A" w14:textId="77777777" w:rsidR="00B80CBD" w:rsidRPr="005E4823" w:rsidRDefault="00B80CBD" w:rsidP="00602979">
            <w:pPr>
              <w:jc w:val="right"/>
              <w:rPr>
                <w:sz w:val="21"/>
              </w:rPr>
            </w:pPr>
            <w:r w:rsidRPr="005E4823">
              <w:rPr>
                <w:sz w:val="21"/>
              </w:rPr>
              <w:t>2027</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FE6543" w14:textId="77777777" w:rsidR="00B80CBD" w:rsidRPr="005E4823" w:rsidRDefault="00B80CBD" w:rsidP="00602979">
            <w:pPr>
              <w:jc w:val="right"/>
              <w:rPr>
                <w:sz w:val="21"/>
              </w:rPr>
            </w:pPr>
            <w:r w:rsidRPr="005E4823">
              <w:rPr>
                <w:sz w:val="21"/>
              </w:rPr>
              <w:t>2028</w:t>
            </w:r>
          </w:p>
        </w:tc>
      </w:tr>
      <w:tr w:rsidR="0051393F" w:rsidRPr="005E4823" w14:paraId="55491A48" w14:textId="77777777">
        <w:trPr>
          <w:trHeight w:val="380"/>
        </w:trPr>
        <w:tc>
          <w:tcPr>
            <w:tcW w:w="6240" w:type="dxa"/>
            <w:tcBorders>
              <w:top w:val="single" w:sz="4" w:space="0" w:color="000000"/>
              <w:left w:val="nil"/>
              <w:bottom w:val="nil"/>
              <w:right w:val="nil"/>
            </w:tcBorders>
            <w:tcMar>
              <w:top w:w="128" w:type="dxa"/>
              <w:left w:w="43" w:type="dxa"/>
              <w:bottom w:w="43" w:type="dxa"/>
              <w:right w:w="43" w:type="dxa"/>
            </w:tcMar>
          </w:tcPr>
          <w:p w14:paraId="7A4993E7" w14:textId="77777777" w:rsidR="00B80CBD" w:rsidRPr="005E4823" w:rsidRDefault="00B80CBD" w:rsidP="005E4823">
            <w:pPr>
              <w:rPr>
                <w:sz w:val="21"/>
              </w:rPr>
            </w:pPr>
            <w:r w:rsidRPr="005E4823">
              <w:rPr>
                <w:sz w:val="21"/>
              </w:rPr>
              <w:t xml:space="preserve">KVARTS </w:t>
            </w:r>
            <w:r w:rsidRPr="005E4823">
              <w:rPr>
                <w:sz w:val="21"/>
              </w:rPr>
              <w:tab/>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73BC0F4F" w14:textId="77777777" w:rsidR="00B80CBD" w:rsidRPr="005E4823" w:rsidRDefault="00B80CBD" w:rsidP="00602979">
            <w:pPr>
              <w:jc w:val="right"/>
              <w:rPr>
                <w:sz w:val="21"/>
              </w:rPr>
            </w:pP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10A4366C" w14:textId="77777777" w:rsidR="00B80CBD" w:rsidRPr="005E4823" w:rsidRDefault="00B80CBD" w:rsidP="00602979">
            <w:pPr>
              <w:jc w:val="right"/>
              <w:rPr>
                <w:sz w:val="21"/>
              </w:rPr>
            </w:pP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06C8964B" w14:textId="77777777" w:rsidR="00B80CBD" w:rsidRPr="005E4823" w:rsidRDefault="00B80CBD" w:rsidP="00602979">
            <w:pPr>
              <w:jc w:val="right"/>
              <w:rPr>
                <w:sz w:val="21"/>
              </w:rPr>
            </w:pP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583A728B" w14:textId="77777777" w:rsidR="00B80CBD" w:rsidRPr="005E4823" w:rsidRDefault="00B80CBD" w:rsidP="00602979">
            <w:pPr>
              <w:jc w:val="right"/>
              <w:rPr>
                <w:sz w:val="21"/>
              </w:rPr>
            </w:pPr>
          </w:p>
        </w:tc>
      </w:tr>
      <w:tr w:rsidR="0051393F" w:rsidRPr="005E4823" w14:paraId="13D21CDE" w14:textId="77777777">
        <w:trPr>
          <w:trHeight w:val="380"/>
        </w:trPr>
        <w:tc>
          <w:tcPr>
            <w:tcW w:w="6240" w:type="dxa"/>
            <w:tcBorders>
              <w:top w:val="nil"/>
              <w:left w:val="nil"/>
              <w:bottom w:val="nil"/>
              <w:right w:val="nil"/>
            </w:tcBorders>
            <w:tcMar>
              <w:top w:w="128" w:type="dxa"/>
              <w:left w:w="43" w:type="dxa"/>
              <w:bottom w:w="43" w:type="dxa"/>
              <w:right w:w="43" w:type="dxa"/>
            </w:tcMar>
          </w:tcPr>
          <w:p w14:paraId="7082298D" w14:textId="474B44F7" w:rsidR="00B80CBD" w:rsidRPr="005E4823" w:rsidRDefault="00B80CBD" w:rsidP="005E4823">
            <w:pPr>
              <w:rPr>
                <w:sz w:val="21"/>
              </w:rPr>
            </w:pPr>
            <w:r w:rsidRPr="005E4823">
              <w:rPr>
                <w:sz w:val="21"/>
              </w:rPr>
              <w:t xml:space="preserve">Budsjettopplegget for 2025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4C80E78E" w14:textId="77777777" w:rsidR="00B80CBD" w:rsidRPr="005E4823" w:rsidRDefault="00B80CBD" w:rsidP="00602979">
            <w:pPr>
              <w:jc w:val="right"/>
              <w:rPr>
                <w:sz w:val="21"/>
              </w:rPr>
            </w:pPr>
            <w:r w:rsidRPr="005E4823">
              <w:rPr>
                <w:sz w:val="21"/>
              </w:rPr>
              <w:t>-0,3</w:t>
            </w:r>
          </w:p>
        </w:tc>
        <w:tc>
          <w:tcPr>
            <w:tcW w:w="820" w:type="dxa"/>
            <w:tcBorders>
              <w:top w:val="nil"/>
              <w:left w:val="nil"/>
              <w:bottom w:val="nil"/>
              <w:right w:val="nil"/>
            </w:tcBorders>
            <w:tcMar>
              <w:top w:w="128" w:type="dxa"/>
              <w:left w:w="43" w:type="dxa"/>
              <w:bottom w:w="43" w:type="dxa"/>
              <w:right w:w="43" w:type="dxa"/>
            </w:tcMar>
            <w:vAlign w:val="bottom"/>
          </w:tcPr>
          <w:p w14:paraId="08400AA1" w14:textId="77777777" w:rsidR="00B80CBD" w:rsidRPr="005E4823" w:rsidRDefault="00B80CBD" w:rsidP="00602979">
            <w:pPr>
              <w:jc w:val="right"/>
              <w:rPr>
                <w:sz w:val="21"/>
              </w:rPr>
            </w:pPr>
            <w:r w:rsidRPr="005E4823">
              <w:rPr>
                <w:sz w:val="21"/>
              </w:rPr>
              <w:t>-0,4</w:t>
            </w:r>
          </w:p>
        </w:tc>
        <w:tc>
          <w:tcPr>
            <w:tcW w:w="820" w:type="dxa"/>
            <w:tcBorders>
              <w:top w:val="nil"/>
              <w:left w:val="nil"/>
              <w:bottom w:val="nil"/>
              <w:right w:val="nil"/>
            </w:tcBorders>
            <w:tcMar>
              <w:top w:w="128" w:type="dxa"/>
              <w:left w:w="43" w:type="dxa"/>
              <w:bottom w:w="43" w:type="dxa"/>
              <w:right w:w="43" w:type="dxa"/>
            </w:tcMar>
            <w:vAlign w:val="bottom"/>
          </w:tcPr>
          <w:p w14:paraId="1BE48660" w14:textId="77777777" w:rsidR="00B80CBD" w:rsidRPr="005E4823" w:rsidRDefault="00B80CBD" w:rsidP="00602979">
            <w:pPr>
              <w:jc w:val="right"/>
              <w:rPr>
                <w:sz w:val="21"/>
              </w:rPr>
            </w:pPr>
            <w:r w:rsidRPr="005E4823">
              <w:rPr>
                <w:sz w:val="21"/>
              </w:rPr>
              <w:t>-0,4</w:t>
            </w:r>
          </w:p>
        </w:tc>
        <w:tc>
          <w:tcPr>
            <w:tcW w:w="820" w:type="dxa"/>
            <w:tcBorders>
              <w:top w:val="nil"/>
              <w:left w:val="nil"/>
              <w:bottom w:val="nil"/>
              <w:right w:val="nil"/>
            </w:tcBorders>
            <w:tcMar>
              <w:top w:w="128" w:type="dxa"/>
              <w:left w:w="43" w:type="dxa"/>
              <w:bottom w:w="43" w:type="dxa"/>
              <w:right w:w="43" w:type="dxa"/>
            </w:tcMar>
            <w:vAlign w:val="bottom"/>
          </w:tcPr>
          <w:p w14:paraId="2903DA15" w14:textId="77777777" w:rsidR="00B80CBD" w:rsidRPr="005E4823" w:rsidRDefault="00B80CBD" w:rsidP="00602979">
            <w:pPr>
              <w:jc w:val="right"/>
              <w:rPr>
                <w:sz w:val="21"/>
              </w:rPr>
            </w:pPr>
            <w:r w:rsidRPr="005E4823">
              <w:rPr>
                <w:sz w:val="21"/>
              </w:rPr>
              <w:t>-0,3</w:t>
            </w:r>
          </w:p>
        </w:tc>
      </w:tr>
      <w:tr w:rsidR="0051393F" w:rsidRPr="005E4823" w14:paraId="063192F9" w14:textId="77777777">
        <w:trPr>
          <w:trHeight w:val="380"/>
        </w:trPr>
        <w:tc>
          <w:tcPr>
            <w:tcW w:w="6240" w:type="dxa"/>
            <w:tcBorders>
              <w:top w:val="nil"/>
              <w:left w:val="nil"/>
              <w:bottom w:val="nil"/>
              <w:right w:val="nil"/>
            </w:tcBorders>
            <w:tcMar>
              <w:top w:w="128" w:type="dxa"/>
              <w:left w:w="43" w:type="dxa"/>
              <w:bottom w:w="43" w:type="dxa"/>
              <w:right w:w="43" w:type="dxa"/>
            </w:tcMar>
          </w:tcPr>
          <w:p w14:paraId="7EAA1DD4" w14:textId="2DA185CF" w:rsidR="00B80CBD" w:rsidRPr="005E4823" w:rsidRDefault="00B80CBD" w:rsidP="005E4823">
            <w:pPr>
              <w:rPr>
                <w:sz w:val="21"/>
              </w:rPr>
            </w:pPr>
            <w:r w:rsidRPr="005E4823">
              <w:rPr>
                <w:sz w:val="21"/>
              </w:rPr>
              <w:t xml:space="preserve">Budsjettopplegget for 2026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5F473C29" w14:textId="77777777" w:rsidR="00B80CBD" w:rsidRPr="005E4823" w:rsidRDefault="00B80CBD" w:rsidP="00602979">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4ADBCB55" w14:textId="77777777" w:rsidR="00B80CBD" w:rsidRPr="005E4823" w:rsidRDefault="00B80CBD" w:rsidP="00602979">
            <w:pPr>
              <w:jc w:val="right"/>
              <w:rPr>
                <w:sz w:val="21"/>
              </w:rPr>
            </w:pPr>
            <w:r w:rsidRPr="005E4823">
              <w:rPr>
                <w:sz w:val="21"/>
              </w:rPr>
              <w:t>0,0</w:t>
            </w:r>
          </w:p>
        </w:tc>
        <w:tc>
          <w:tcPr>
            <w:tcW w:w="820" w:type="dxa"/>
            <w:tcBorders>
              <w:top w:val="nil"/>
              <w:left w:val="nil"/>
              <w:bottom w:val="nil"/>
              <w:right w:val="nil"/>
            </w:tcBorders>
            <w:tcMar>
              <w:top w:w="128" w:type="dxa"/>
              <w:left w:w="43" w:type="dxa"/>
              <w:bottom w:w="43" w:type="dxa"/>
              <w:right w:w="43" w:type="dxa"/>
            </w:tcMar>
            <w:vAlign w:val="bottom"/>
          </w:tcPr>
          <w:p w14:paraId="6D145EEF" w14:textId="77777777" w:rsidR="00B80CBD" w:rsidRPr="005E4823" w:rsidRDefault="00B80CBD" w:rsidP="00602979">
            <w:pPr>
              <w:jc w:val="right"/>
              <w:rPr>
                <w:sz w:val="21"/>
              </w:rPr>
            </w:pPr>
            <w:r w:rsidRPr="005E4823">
              <w:rPr>
                <w:sz w:val="21"/>
              </w:rPr>
              <w:t>0,1</w:t>
            </w:r>
          </w:p>
        </w:tc>
        <w:tc>
          <w:tcPr>
            <w:tcW w:w="820" w:type="dxa"/>
            <w:tcBorders>
              <w:top w:val="nil"/>
              <w:left w:val="nil"/>
              <w:bottom w:val="nil"/>
              <w:right w:val="nil"/>
            </w:tcBorders>
            <w:tcMar>
              <w:top w:w="128" w:type="dxa"/>
              <w:left w:w="43" w:type="dxa"/>
              <w:bottom w:w="43" w:type="dxa"/>
              <w:right w:w="43" w:type="dxa"/>
            </w:tcMar>
            <w:vAlign w:val="bottom"/>
          </w:tcPr>
          <w:p w14:paraId="418AD59C" w14:textId="77777777" w:rsidR="00B80CBD" w:rsidRPr="005E4823" w:rsidRDefault="00B80CBD" w:rsidP="00602979">
            <w:pPr>
              <w:jc w:val="right"/>
              <w:rPr>
                <w:sz w:val="21"/>
              </w:rPr>
            </w:pPr>
            <w:r w:rsidRPr="005E4823">
              <w:rPr>
                <w:sz w:val="21"/>
              </w:rPr>
              <w:t>0,2</w:t>
            </w:r>
          </w:p>
        </w:tc>
      </w:tr>
      <w:tr w:rsidR="0051393F" w:rsidRPr="005E4823" w14:paraId="74D7166D" w14:textId="77777777">
        <w:trPr>
          <w:trHeight w:val="380"/>
        </w:trPr>
        <w:tc>
          <w:tcPr>
            <w:tcW w:w="6240" w:type="dxa"/>
            <w:tcBorders>
              <w:top w:val="nil"/>
              <w:left w:val="nil"/>
              <w:bottom w:val="single" w:sz="4" w:space="0" w:color="000000"/>
              <w:right w:val="nil"/>
            </w:tcBorders>
            <w:tcMar>
              <w:top w:w="128" w:type="dxa"/>
              <w:left w:w="43" w:type="dxa"/>
              <w:bottom w:w="43" w:type="dxa"/>
              <w:right w:w="43" w:type="dxa"/>
            </w:tcMar>
          </w:tcPr>
          <w:p w14:paraId="36E01101" w14:textId="28971404" w:rsidR="00B80CBD" w:rsidRPr="005E4823" w:rsidRDefault="00B80CBD" w:rsidP="005E4823">
            <w:pPr>
              <w:rPr>
                <w:sz w:val="21"/>
              </w:rPr>
            </w:pPr>
            <w:r w:rsidRPr="005E4823">
              <w:rPr>
                <w:sz w:val="21"/>
              </w:rPr>
              <w:t xml:space="preserve">Budsjettopplegget for 2027 </w:t>
            </w:r>
            <w:r w:rsidRPr="005E4823">
              <w:rPr>
                <w:sz w:val="21"/>
              </w:rPr>
              <w:tab/>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CF93631" w14:textId="77777777" w:rsidR="00B80CBD" w:rsidRPr="005E4823" w:rsidRDefault="00B80CBD" w:rsidP="00602979">
            <w:pPr>
              <w:jc w:val="right"/>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0FA0E60C" w14:textId="77777777" w:rsidR="00B80CBD" w:rsidRPr="005E4823" w:rsidRDefault="00B80CBD" w:rsidP="00602979">
            <w:pPr>
              <w:jc w:val="right"/>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2AA61195" w14:textId="77777777" w:rsidR="00B80CBD" w:rsidRPr="005E4823" w:rsidRDefault="00B80CBD" w:rsidP="00602979">
            <w:pPr>
              <w:jc w:val="right"/>
              <w:rPr>
                <w:sz w:val="21"/>
              </w:rPr>
            </w:pPr>
            <w:r w:rsidRPr="005E4823">
              <w:rPr>
                <w:sz w:val="21"/>
              </w:rPr>
              <w:t>0,2</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3FFD55F3" w14:textId="77777777" w:rsidR="00B80CBD" w:rsidRPr="005E4823" w:rsidRDefault="00B80CBD" w:rsidP="00602979">
            <w:pPr>
              <w:jc w:val="right"/>
              <w:rPr>
                <w:sz w:val="21"/>
              </w:rPr>
            </w:pPr>
            <w:r w:rsidRPr="005E4823">
              <w:rPr>
                <w:sz w:val="21"/>
              </w:rPr>
              <w:t>0,3</w:t>
            </w:r>
          </w:p>
        </w:tc>
      </w:tr>
      <w:tr w:rsidR="0051393F" w:rsidRPr="005E4823" w14:paraId="683EE8D7" w14:textId="77777777">
        <w:trPr>
          <w:trHeight w:val="380"/>
        </w:trPr>
        <w:tc>
          <w:tcPr>
            <w:tcW w:w="6240" w:type="dxa"/>
            <w:tcBorders>
              <w:top w:val="single" w:sz="4" w:space="0" w:color="000000"/>
              <w:left w:val="nil"/>
              <w:bottom w:val="single" w:sz="4" w:space="0" w:color="000000"/>
              <w:right w:val="nil"/>
            </w:tcBorders>
            <w:tcMar>
              <w:top w:w="128" w:type="dxa"/>
              <w:left w:w="43" w:type="dxa"/>
              <w:bottom w:w="43" w:type="dxa"/>
              <w:right w:w="43" w:type="dxa"/>
            </w:tcMar>
          </w:tcPr>
          <w:p w14:paraId="7A845AEA" w14:textId="46E7B1AC" w:rsidR="00B80CBD" w:rsidRPr="005E4823" w:rsidRDefault="00B80CBD" w:rsidP="005E4823">
            <w:pPr>
              <w:rPr>
                <w:sz w:val="21"/>
              </w:rPr>
            </w:pPr>
            <w:r w:rsidRPr="005E4823">
              <w:rPr>
                <w:sz w:val="21"/>
              </w:rPr>
              <w:t>2025–2027 samlet</w:t>
            </w:r>
            <w:r w:rsidRPr="005E4823">
              <w:rPr>
                <w:rStyle w:val="skrift-hevet"/>
                <w:sz w:val="21"/>
              </w:rPr>
              <w:t xml:space="preserve">2 </w:t>
            </w:r>
            <w:r w:rsidRPr="005E4823">
              <w:rPr>
                <w:sz w:val="21"/>
              </w:rPr>
              <w:tab/>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A0C502" w14:textId="77777777" w:rsidR="00B80CBD" w:rsidRPr="005E4823" w:rsidRDefault="00B80CBD" w:rsidP="00602979">
            <w:pPr>
              <w:jc w:val="right"/>
              <w:rPr>
                <w:sz w:val="21"/>
              </w:rPr>
            </w:pPr>
            <w:r w:rsidRPr="005E4823">
              <w:rPr>
                <w:sz w:val="21"/>
              </w:rPr>
              <w:t>-0,3</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B2BD43" w14:textId="77777777" w:rsidR="00B80CBD" w:rsidRPr="005E4823" w:rsidRDefault="00B80CBD" w:rsidP="00602979">
            <w:pPr>
              <w:jc w:val="right"/>
              <w:rPr>
                <w:sz w:val="21"/>
              </w:rPr>
            </w:pPr>
            <w:r w:rsidRPr="005E4823">
              <w:rPr>
                <w:sz w:val="21"/>
              </w:rPr>
              <w:t>-0,4</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137D84" w14:textId="77777777" w:rsidR="00B80CBD" w:rsidRPr="005E4823" w:rsidRDefault="00B80CBD" w:rsidP="00602979">
            <w:pPr>
              <w:jc w:val="right"/>
              <w:rPr>
                <w:sz w:val="21"/>
              </w:rPr>
            </w:pPr>
            <w:r w:rsidRPr="005E4823">
              <w:rPr>
                <w:sz w:val="21"/>
              </w:rPr>
              <w:t>-0,1</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C32A69" w14:textId="77777777" w:rsidR="00B80CBD" w:rsidRPr="005E4823" w:rsidRDefault="00B80CBD" w:rsidP="00602979">
            <w:pPr>
              <w:jc w:val="right"/>
              <w:rPr>
                <w:sz w:val="21"/>
              </w:rPr>
            </w:pPr>
            <w:r w:rsidRPr="005E4823">
              <w:rPr>
                <w:sz w:val="21"/>
              </w:rPr>
              <w:t>0,1</w:t>
            </w:r>
          </w:p>
        </w:tc>
      </w:tr>
      <w:tr w:rsidR="0051393F" w:rsidRPr="005E4823" w14:paraId="1C9BC2AF" w14:textId="77777777">
        <w:trPr>
          <w:trHeight w:val="380"/>
        </w:trPr>
        <w:tc>
          <w:tcPr>
            <w:tcW w:w="6240" w:type="dxa"/>
            <w:tcBorders>
              <w:top w:val="nil"/>
              <w:left w:val="nil"/>
              <w:bottom w:val="nil"/>
              <w:right w:val="nil"/>
            </w:tcBorders>
            <w:tcMar>
              <w:top w:w="128" w:type="dxa"/>
              <w:left w:w="43" w:type="dxa"/>
              <w:bottom w:w="43" w:type="dxa"/>
              <w:right w:w="43" w:type="dxa"/>
            </w:tcMar>
          </w:tcPr>
          <w:p w14:paraId="5077731F" w14:textId="77777777" w:rsidR="00B80CBD" w:rsidRPr="005E4823" w:rsidRDefault="00B80CBD" w:rsidP="005E4823">
            <w:pPr>
              <w:rPr>
                <w:sz w:val="21"/>
              </w:rPr>
            </w:pPr>
            <w:r w:rsidRPr="005E4823">
              <w:rPr>
                <w:sz w:val="21"/>
              </w:rPr>
              <w:t xml:space="preserve">NORA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11883F23" w14:textId="77777777" w:rsidR="00B80CBD" w:rsidRPr="005E4823" w:rsidRDefault="00B80CBD" w:rsidP="00602979">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32EAD125" w14:textId="77777777" w:rsidR="00B80CBD" w:rsidRPr="005E4823" w:rsidRDefault="00B80CBD" w:rsidP="00602979">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75665174" w14:textId="77777777" w:rsidR="00B80CBD" w:rsidRPr="005E4823" w:rsidRDefault="00B80CBD" w:rsidP="00602979">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714FC73F" w14:textId="77777777" w:rsidR="00B80CBD" w:rsidRPr="005E4823" w:rsidRDefault="00B80CBD" w:rsidP="00602979">
            <w:pPr>
              <w:jc w:val="right"/>
              <w:rPr>
                <w:sz w:val="21"/>
              </w:rPr>
            </w:pPr>
          </w:p>
        </w:tc>
      </w:tr>
      <w:tr w:rsidR="0051393F" w:rsidRPr="005E4823" w14:paraId="119CD0E2" w14:textId="77777777">
        <w:trPr>
          <w:trHeight w:val="380"/>
        </w:trPr>
        <w:tc>
          <w:tcPr>
            <w:tcW w:w="6240" w:type="dxa"/>
            <w:tcBorders>
              <w:top w:val="nil"/>
              <w:left w:val="nil"/>
              <w:bottom w:val="nil"/>
              <w:right w:val="nil"/>
            </w:tcBorders>
            <w:tcMar>
              <w:top w:w="128" w:type="dxa"/>
              <w:left w:w="43" w:type="dxa"/>
              <w:bottom w:w="43" w:type="dxa"/>
              <w:right w:w="43" w:type="dxa"/>
            </w:tcMar>
          </w:tcPr>
          <w:p w14:paraId="1E8884B9" w14:textId="4197F39E" w:rsidR="00B80CBD" w:rsidRPr="005E4823" w:rsidRDefault="00B80CBD" w:rsidP="005E4823">
            <w:pPr>
              <w:rPr>
                <w:sz w:val="21"/>
              </w:rPr>
            </w:pPr>
            <w:r w:rsidRPr="005E4823">
              <w:rPr>
                <w:sz w:val="21"/>
              </w:rPr>
              <w:t xml:space="preserve">Budsjettopplegget for 2025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76587C2E" w14:textId="77777777" w:rsidR="00B80CBD" w:rsidRPr="005E4823" w:rsidRDefault="00B80CBD" w:rsidP="00602979">
            <w:pPr>
              <w:jc w:val="right"/>
              <w:rPr>
                <w:sz w:val="21"/>
              </w:rPr>
            </w:pPr>
            <w:r w:rsidRPr="005E4823">
              <w:rPr>
                <w:sz w:val="21"/>
              </w:rPr>
              <w:t>-0,2</w:t>
            </w:r>
          </w:p>
        </w:tc>
        <w:tc>
          <w:tcPr>
            <w:tcW w:w="820" w:type="dxa"/>
            <w:tcBorders>
              <w:top w:val="nil"/>
              <w:left w:val="nil"/>
              <w:bottom w:val="nil"/>
              <w:right w:val="nil"/>
            </w:tcBorders>
            <w:tcMar>
              <w:top w:w="128" w:type="dxa"/>
              <w:left w:w="43" w:type="dxa"/>
              <w:bottom w:w="43" w:type="dxa"/>
              <w:right w:w="43" w:type="dxa"/>
            </w:tcMar>
            <w:vAlign w:val="bottom"/>
          </w:tcPr>
          <w:p w14:paraId="3BA0DBC9" w14:textId="77777777" w:rsidR="00B80CBD" w:rsidRPr="005E4823" w:rsidRDefault="00B80CBD" w:rsidP="00602979">
            <w:pPr>
              <w:jc w:val="right"/>
              <w:rPr>
                <w:sz w:val="21"/>
              </w:rPr>
            </w:pPr>
            <w:r w:rsidRPr="005E4823">
              <w:rPr>
                <w:sz w:val="21"/>
              </w:rPr>
              <w:t>-0,1</w:t>
            </w:r>
          </w:p>
        </w:tc>
        <w:tc>
          <w:tcPr>
            <w:tcW w:w="820" w:type="dxa"/>
            <w:tcBorders>
              <w:top w:val="nil"/>
              <w:left w:val="nil"/>
              <w:bottom w:val="nil"/>
              <w:right w:val="nil"/>
            </w:tcBorders>
            <w:tcMar>
              <w:top w:w="128" w:type="dxa"/>
              <w:left w:w="43" w:type="dxa"/>
              <w:bottom w:w="43" w:type="dxa"/>
              <w:right w:w="43" w:type="dxa"/>
            </w:tcMar>
            <w:vAlign w:val="bottom"/>
          </w:tcPr>
          <w:p w14:paraId="251C773A" w14:textId="77777777" w:rsidR="00B80CBD" w:rsidRPr="005E4823" w:rsidRDefault="00B80CBD" w:rsidP="00602979">
            <w:pPr>
              <w:jc w:val="right"/>
              <w:rPr>
                <w:sz w:val="21"/>
              </w:rPr>
            </w:pPr>
            <w:r w:rsidRPr="005E4823">
              <w:rPr>
                <w:sz w:val="21"/>
              </w:rPr>
              <w:t>-0,1</w:t>
            </w:r>
          </w:p>
        </w:tc>
        <w:tc>
          <w:tcPr>
            <w:tcW w:w="820" w:type="dxa"/>
            <w:tcBorders>
              <w:top w:val="nil"/>
              <w:left w:val="nil"/>
              <w:bottom w:val="nil"/>
              <w:right w:val="nil"/>
            </w:tcBorders>
            <w:tcMar>
              <w:top w:w="128" w:type="dxa"/>
              <w:left w:w="43" w:type="dxa"/>
              <w:bottom w:w="43" w:type="dxa"/>
              <w:right w:w="43" w:type="dxa"/>
            </w:tcMar>
            <w:vAlign w:val="bottom"/>
          </w:tcPr>
          <w:p w14:paraId="5016B14E" w14:textId="77777777" w:rsidR="00B80CBD" w:rsidRPr="005E4823" w:rsidRDefault="00B80CBD" w:rsidP="00602979">
            <w:pPr>
              <w:jc w:val="right"/>
              <w:rPr>
                <w:sz w:val="21"/>
              </w:rPr>
            </w:pPr>
            <w:r w:rsidRPr="005E4823">
              <w:rPr>
                <w:sz w:val="21"/>
              </w:rPr>
              <w:t>-0,1</w:t>
            </w:r>
          </w:p>
        </w:tc>
      </w:tr>
      <w:tr w:rsidR="0051393F" w:rsidRPr="005E4823" w14:paraId="168A8EAB" w14:textId="77777777">
        <w:trPr>
          <w:trHeight w:val="380"/>
        </w:trPr>
        <w:tc>
          <w:tcPr>
            <w:tcW w:w="6240" w:type="dxa"/>
            <w:tcBorders>
              <w:top w:val="nil"/>
              <w:left w:val="nil"/>
              <w:bottom w:val="nil"/>
              <w:right w:val="nil"/>
            </w:tcBorders>
            <w:tcMar>
              <w:top w:w="128" w:type="dxa"/>
              <w:left w:w="43" w:type="dxa"/>
              <w:bottom w:w="43" w:type="dxa"/>
              <w:right w:w="43" w:type="dxa"/>
            </w:tcMar>
          </w:tcPr>
          <w:p w14:paraId="480635E2" w14:textId="7D69CFF5" w:rsidR="00B80CBD" w:rsidRPr="005E4823" w:rsidRDefault="00B80CBD" w:rsidP="005E4823">
            <w:pPr>
              <w:rPr>
                <w:sz w:val="21"/>
              </w:rPr>
            </w:pPr>
            <w:r w:rsidRPr="005E4823">
              <w:rPr>
                <w:sz w:val="21"/>
              </w:rPr>
              <w:t xml:space="preserve">Budsjettopplegget for 2026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314DF964" w14:textId="77777777" w:rsidR="00B80CBD" w:rsidRPr="005E4823" w:rsidRDefault="00B80CBD" w:rsidP="00602979">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17654673" w14:textId="77777777" w:rsidR="00B80CBD" w:rsidRPr="005E4823" w:rsidRDefault="00B80CBD" w:rsidP="00602979">
            <w:pPr>
              <w:jc w:val="right"/>
              <w:rPr>
                <w:sz w:val="21"/>
              </w:rPr>
            </w:pPr>
            <w:r w:rsidRPr="005E4823">
              <w:rPr>
                <w:sz w:val="21"/>
              </w:rPr>
              <w:t>0,0</w:t>
            </w:r>
          </w:p>
        </w:tc>
        <w:tc>
          <w:tcPr>
            <w:tcW w:w="820" w:type="dxa"/>
            <w:tcBorders>
              <w:top w:val="nil"/>
              <w:left w:val="nil"/>
              <w:bottom w:val="nil"/>
              <w:right w:val="nil"/>
            </w:tcBorders>
            <w:tcMar>
              <w:top w:w="128" w:type="dxa"/>
              <w:left w:w="43" w:type="dxa"/>
              <w:bottom w:w="43" w:type="dxa"/>
              <w:right w:w="43" w:type="dxa"/>
            </w:tcMar>
            <w:vAlign w:val="bottom"/>
          </w:tcPr>
          <w:p w14:paraId="234C6A71" w14:textId="77777777" w:rsidR="00B80CBD" w:rsidRPr="005E4823" w:rsidRDefault="00B80CBD" w:rsidP="00602979">
            <w:pPr>
              <w:jc w:val="right"/>
              <w:rPr>
                <w:sz w:val="21"/>
              </w:rPr>
            </w:pPr>
            <w:r w:rsidRPr="005E4823">
              <w:rPr>
                <w:sz w:val="21"/>
              </w:rPr>
              <w:t>0,0</w:t>
            </w:r>
          </w:p>
        </w:tc>
        <w:tc>
          <w:tcPr>
            <w:tcW w:w="820" w:type="dxa"/>
            <w:tcBorders>
              <w:top w:val="nil"/>
              <w:left w:val="nil"/>
              <w:bottom w:val="nil"/>
              <w:right w:val="nil"/>
            </w:tcBorders>
            <w:tcMar>
              <w:top w:w="128" w:type="dxa"/>
              <w:left w:w="43" w:type="dxa"/>
              <w:bottom w:w="43" w:type="dxa"/>
              <w:right w:w="43" w:type="dxa"/>
            </w:tcMar>
            <w:vAlign w:val="bottom"/>
          </w:tcPr>
          <w:p w14:paraId="459C4186" w14:textId="77777777" w:rsidR="00B80CBD" w:rsidRPr="005E4823" w:rsidRDefault="00B80CBD" w:rsidP="00602979">
            <w:pPr>
              <w:jc w:val="right"/>
              <w:rPr>
                <w:sz w:val="21"/>
              </w:rPr>
            </w:pPr>
            <w:r w:rsidRPr="005E4823">
              <w:rPr>
                <w:sz w:val="21"/>
              </w:rPr>
              <w:t>0,0</w:t>
            </w:r>
          </w:p>
        </w:tc>
      </w:tr>
      <w:tr w:rsidR="0051393F" w:rsidRPr="005E4823" w14:paraId="1A373EB9" w14:textId="77777777">
        <w:trPr>
          <w:trHeight w:val="380"/>
        </w:trPr>
        <w:tc>
          <w:tcPr>
            <w:tcW w:w="6240" w:type="dxa"/>
            <w:tcBorders>
              <w:top w:val="nil"/>
              <w:left w:val="nil"/>
              <w:bottom w:val="single" w:sz="4" w:space="0" w:color="000000"/>
              <w:right w:val="nil"/>
            </w:tcBorders>
            <w:tcMar>
              <w:top w:w="128" w:type="dxa"/>
              <w:left w:w="43" w:type="dxa"/>
              <w:bottom w:w="43" w:type="dxa"/>
              <w:right w:w="43" w:type="dxa"/>
            </w:tcMar>
          </w:tcPr>
          <w:p w14:paraId="5C8FF98E" w14:textId="5F5BE8DB" w:rsidR="00B80CBD" w:rsidRPr="005E4823" w:rsidRDefault="00B80CBD" w:rsidP="005E4823">
            <w:pPr>
              <w:rPr>
                <w:sz w:val="21"/>
              </w:rPr>
            </w:pPr>
            <w:r w:rsidRPr="005E4823">
              <w:rPr>
                <w:sz w:val="21"/>
              </w:rPr>
              <w:t xml:space="preserve">Budsjettopplegget for 2027 </w:t>
            </w:r>
            <w:r w:rsidRPr="005E4823">
              <w:rPr>
                <w:sz w:val="21"/>
              </w:rPr>
              <w:tab/>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1A65A8B6" w14:textId="77777777" w:rsidR="00B80CBD" w:rsidRPr="005E4823" w:rsidRDefault="00B80CBD" w:rsidP="00602979">
            <w:pPr>
              <w:jc w:val="right"/>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90605B7" w14:textId="77777777" w:rsidR="00B80CBD" w:rsidRPr="005E4823" w:rsidRDefault="00B80CBD" w:rsidP="00602979">
            <w:pPr>
              <w:jc w:val="right"/>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07160EC8" w14:textId="77777777" w:rsidR="00B80CBD" w:rsidRPr="005E4823" w:rsidRDefault="00B80CBD" w:rsidP="00602979">
            <w:pPr>
              <w:jc w:val="right"/>
              <w:rPr>
                <w:sz w:val="21"/>
              </w:rPr>
            </w:pPr>
            <w:r w:rsidRPr="005E4823">
              <w:rPr>
                <w:sz w:val="21"/>
              </w:rPr>
              <w:t>0,1</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7441C534" w14:textId="77777777" w:rsidR="00B80CBD" w:rsidRPr="005E4823" w:rsidRDefault="00B80CBD" w:rsidP="00602979">
            <w:pPr>
              <w:jc w:val="right"/>
              <w:rPr>
                <w:sz w:val="21"/>
              </w:rPr>
            </w:pPr>
            <w:r w:rsidRPr="005E4823">
              <w:rPr>
                <w:sz w:val="21"/>
              </w:rPr>
              <w:t>0,1</w:t>
            </w:r>
          </w:p>
        </w:tc>
      </w:tr>
      <w:tr w:rsidR="0051393F" w:rsidRPr="005E4823" w14:paraId="7F26A3F3" w14:textId="77777777">
        <w:trPr>
          <w:trHeight w:val="380"/>
        </w:trPr>
        <w:tc>
          <w:tcPr>
            <w:tcW w:w="6240" w:type="dxa"/>
            <w:tcBorders>
              <w:top w:val="single" w:sz="4" w:space="0" w:color="000000"/>
              <w:left w:val="nil"/>
              <w:bottom w:val="single" w:sz="4" w:space="0" w:color="000000"/>
              <w:right w:val="nil"/>
            </w:tcBorders>
            <w:tcMar>
              <w:top w:w="128" w:type="dxa"/>
              <w:left w:w="43" w:type="dxa"/>
              <w:bottom w:w="43" w:type="dxa"/>
              <w:right w:w="43" w:type="dxa"/>
            </w:tcMar>
          </w:tcPr>
          <w:p w14:paraId="546E0929" w14:textId="64010754" w:rsidR="00B80CBD" w:rsidRPr="005E4823" w:rsidRDefault="00B80CBD" w:rsidP="005E4823">
            <w:pPr>
              <w:rPr>
                <w:sz w:val="21"/>
              </w:rPr>
            </w:pPr>
            <w:r w:rsidRPr="005E4823">
              <w:rPr>
                <w:sz w:val="21"/>
              </w:rPr>
              <w:t>2025–2027 samlet</w:t>
            </w:r>
            <w:r w:rsidRPr="005E4823">
              <w:rPr>
                <w:rStyle w:val="skrift-hevet"/>
                <w:sz w:val="21"/>
              </w:rPr>
              <w:t>2</w:t>
            </w:r>
            <w:r w:rsidRPr="005E4823">
              <w:rPr>
                <w:sz w:val="21"/>
              </w:rPr>
              <w:t xml:space="preserve"> </w:t>
            </w:r>
            <w:r w:rsidRPr="005E4823">
              <w:rPr>
                <w:sz w:val="21"/>
              </w:rPr>
              <w:tab/>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624E73" w14:textId="77777777" w:rsidR="00B80CBD" w:rsidRPr="005E4823" w:rsidRDefault="00B80CBD" w:rsidP="00602979">
            <w:pPr>
              <w:jc w:val="right"/>
              <w:rPr>
                <w:sz w:val="21"/>
              </w:rPr>
            </w:pPr>
            <w:r w:rsidRPr="005E4823">
              <w:rPr>
                <w:sz w:val="21"/>
              </w:rPr>
              <w:t>-0,2</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68627B" w14:textId="77777777" w:rsidR="00B80CBD" w:rsidRPr="005E4823" w:rsidRDefault="00B80CBD" w:rsidP="00602979">
            <w:pPr>
              <w:jc w:val="right"/>
              <w:rPr>
                <w:sz w:val="21"/>
              </w:rPr>
            </w:pPr>
            <w:r w:rsidRPr="005E4823">
              <w:rPr>
                <w:sz w:val="21"/>
              </w:rPr>
              <w:t>-0,1</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96ADD8" w14:textId="77777777" w:rsidR="00B80CBD" w:rsidRPr="005E4823" w:rsidRDefault="00B80CBD" w:rsidP="00602979">
            <w:pPr>
              <w:jc w:val="right"/>
              <w:rPr>
                <w:sz w:val="21"/>
              </w:rPr>
            </w:pPr>
            <w:r w:rsidRPr="005E4823">
              <w:rPr>
                <w:sz w:val="21"/>
              </w:rPr>
              <w:t>0,0</w:t>
            </w: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983B46" w14:textId="77777777" w:rsidR="00B80CBD" w:rsidRPr="005E4823" w:rsidRDefault="00B80CBD" w:rsidP="00602979">
            <w:pPr>
              <w:jc w:val="right"/>
              <w:rPr>
                <w:sz w:val="21"/>
              </w:rPr>
            </w:pPr>
            <w:r w:rsidRPr="005E4823">
              <w:rPr>
                <w:sz w:val="21"/>
              </w:rPr>
              <w:t>0,0</w:t>
            </w:r>
          </w:p>
        </w:tc>
      </w:tr>
    </w:tbl>
    <w:p w14:paraId="4828B820"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Virkningen på den økonomiske aktiviteten tar utgangspunkt i hvordan ulike inntekts- og utgiftsposter (påløpt) for hele offentlig forvaltning utvikler seg sammenlignet med trendveksten i økonomien. Avviket fra referansebanen kombineres med finanspolitiske multiplikatorer. Multiplikatorene er basert på modellene, og beskriver i hvor stor grad endringer i ulike utgifts- og inntektsposter påvirker den økonomiske aktiviteten. Det tas hensyn til effektene av de såkalte automatiske stabilisatorene i budsjettet, dvs. at utgiftene til ledighetstrygd øker og skatteinntektene faller i en lavkonjunktur og motsatt i en høykonjunktur.</w:t>
      </w:r>
    </w:p>
    <w:p w14:paraId="5D2C8614"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 xml:space="preserve">På grunn av avrundinger kan summering av enkeltelementene ovenfor </w:t>
      </w:r>
      <w:proofErr w:type="gramStart"/>
      <w:r w:rsidRPr="005E4823">
        <w:t>avvike</w:t>
      </w:r>
      <w:proofErr w:type="gramEnd"/>
      <w:r w:rsidRPr="005E4823">
        <w:t xml:space="preserve"> fra summen presentert i denne raden.</w:t>
      </w:r>
    </w:p>
    <w:p w14:paraId="1020A108" w14:textId="77777777" w:rsidR="00B80CBD" w:rsidRPr="005E4823" w:rsidRDefault="00B80CBD" w:rsidP="005E4823">
      <w:pPr>
        <w:pStyle w:val="Kilde"/>
      </w:pPr>
      <w:r w:rsidRPr="005E4823">
        <w:t>Kilde: Finansdepartementet.</w:t>
      </w:r>
    </w:p>
    <w:p w14:paraId="4ECE7BBC" w14:textId="77777777" w:rsidR="00B80CBD" w:rsidRPr="005E4823" w:rsidRDefault="00B80CBD" w:rsidP="005E4823">
      <w:pPr>
        <w:pStyle w:val="avsnitt-undertittel"/>
      </w:pPr>
      <w:r w:rsidRPr="005E4823">
        <w:t>Andre nøkkeltall</w:t>
      </w:r>
    </w:p>
    <w:p w14:paraId="626DAE3E" w14:textId="77777777" w:rsidR="00B80CBD" w:rsidRPr="005E4823" w:rsidRDefault="00B80CBD" w:rsidP="005E4823">
      <w:r w:rsidRPr="005E4823">
        <w:t xml:space="preserve">Det </w:t>
      </w:r>
      <w:r w:rsidRPr="005E4823">
        <w:rPr>
          <w:rStyle w:val="kursiv"/>
        </w:rPr>
        <w:t>oljekorrigerte underskuddet</w:t>
      </w:r>
      <w:r w:rsidRPr="005E4823">
        <w:t xml:space="preserve"> er den faktiske overføringen fra Statens pensjonsfond utland til statsbudsjettet. Det anslås til 561,7 mrd. kroner neste år, se tabell 3.3. Det </w:t>
      </w:r>
      <w:r w:rsidRPr="005E4823">
        <w:rPr>
          <w:rStyle w:val="kursiv"/>
        </w:rPr>
        <w:t>strukturelle oljekorrigerte budsjettunderskuddet</w:t>
      </w:r>
      <w:r w:rsidRPr="005E4823">
        <w:t xml:space="preserve"> måler den underliggende bruken av fondsmidler korrigert for at skatte- og avgiftsinntekter, enkelte utgifter som svinger med konjunkturene, samt enkelte andre størrelser varierer betydelig fra år til år. I 2027 utgjør avvik fra trend for skatter og ledighetstrygd mesteparten av korreksjonene.</w:t>
      </w:r>
    </w:p>
    <w:p w14:paraId="17624587" w14:textId="3011FA80" w:rsidR="00DC7E94" w:rsidRPr="005E4823" w:rsidRDefault="00DC7E94" w:rsidP="005E4823">
      <w:pPr>
        <w:pStyle w:val="tabell-tittel"/>
      </w:pPr>
      <w:r w:rsidRPr="005E4823">
        <w:t>Det strukturelle oljekorrigerte budsjettunderskuddet</w:t>
      </w:r>
      <w:r w:rsidRPr="005E4823">
        <w:rPr>
          <w:rStyle w:val="skrift-hevet"/>
        </w:rPr>
        <w:t>1</w:t>
      </w:r>
    </w:p>
    <w:p w14:paraId="24C25D49"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400"/>
        <w:gridCol w:w="920"/>
        <w:gridCol w:w="1120"/>
        <w:gridCol w:w="1120"/>
      </w:tblGrid>
      <w:tr w:rsidR="0051393F" w:rsidRPr="005E4823" w14:paraId="5AA7A209" w14:textId="77777777">
        <w:trPr>
          <w:trHeight w:val="360"/>
        </w:trPr>
        <w:tc>
          <w:tcPr>
            <w:tcW w:w="6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D8DF53" w14:textId="77777777" w:rsidR="00B80CBD" w:rsidRPr="005E4823" w:rsidRDefault="00B80CBD" w:rsidP="005E4823">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FC4F05" w14:textId="77777777" w:rsidR="00B80CBD" w:rsidRPr="005E4823" w:rsidRDefault="00B80CBD" w:rsidP="00602979">
            <w:pPr>
              <w:jc w:val="right"/>
              <w:rPr>
                <w:sz w:val="21"/>
              </w:rPr>
            </w:pPr>
            <w:r w:rsidRPr="005E4823">
              <w:rPr>
                <w:sz w:val="21"/>
              </w:rPr>
              <w:t>2025</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701A74" w14:textId="77777777" w:rsidR="00B80CBD" w:rsidRPr="005E4823" w:rsidRDefault="00B80CBD" w:rsidP="00602979">
            <w:pPr>
              <w:jc w:val="right"/>
              <w:rPr>
                <w:sz w:val="21"/>
              </w:rPr>
            </w:pPr>
            <w:r w:rsidRPr="005E4823">
              <w:rPr>
                <w:sz w:val="21"/>
              </w:rPr>
              <w:t>2026</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B3B159" w14:textId="77777777" w:rsidR="00B80CBD" w:rsidRPr="005E4823" w:rsidRDefault="00B80CBD" w:rsidP="00602979">
            <w:pPr>
              <w:jc w:val="right"/>
              <w:rPr>
                <w:sz w:val="21"/>
              </w:rPr>
            </w:pPr>
            <w:r w:rsidRPr="005E4823">
              <w:rPr>
                <w:sz w:val="21"/>
              </w:rPr>
              <w:t>2027</w:t>
            </w:r>
          </w:p>
        </w:tc>
      </w:tr>
      <w:tr w:rsidR="0051393F" w:rsidRPr="005E4823" w14:paraId="11F56803" w14:textId="77777777">
        <w:trPr>
          <w:trHeight w:val="380"/>
        </w:trPr>
        <w:tc>
          <w:tcPr>
            <w:tcW w:w="6400" w:type="dxa"/>
            <w:tcBorders>
              <w:top w:val="single" w:sz="4" w:space="0" w:color="000000"/>
              <w:left w:val="nil"/>
              <w:bottom w:val="nil"/>
              <w:right w:val="nil"/>
            </w:tcBorders>
            <w:tcMar>
              <w:top w:w="128" w:type="dxa"/>
              <w:left w:w="43" w:type="dxa"/>
              <w:bottom w:w="43" w:type="dxa"/>
              <w:right w:w="43" w:type="dxa"/>
            </w:tcMar>
          </w:tcPr>
          <w:p w14:paraId="6C00131A" w14:textId="77777777" w:rsidR="00B80CBD" w:rsidRPr="005E4823" w:rsidRDefault="00B80CBD" w:rsidP="005E4823">
            <w:pPr>
              <w:rPr>
                <w:sz w:val="21"/>
              </w:rPr>
            </w:pPr>
            <w:r w:rsidRPr="005E4823">
              <w:rPr>
                <w:sz w:val="21"/>
              </w:rPr>
              <w:t xml:space="preserve">Oljekorrigert underskudd på statsbudsjettet </w:t>
            </w:r>
            <w:r w:rsidRPr="005E4823">
              <w:rPr>
                <w:sz w:val="21"/>
              </w:rPr>
              <w:tab/>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9E9B27F" w14:textId="77777777" w:rsidR="00B80CBD" w:rsidRPr="005E4823" w:rsidRDefault="00B80CBD" w:rsidP="00602979">
            <w:pPr>
              <w:jc w:val="right"/>
              <w:rPr>
                <w:sz w:val="21"/>
              </w:rPr>
            </w:pPr>
            <w:r w:rsidRPr="005E4823">
              <w:rPr>
                <w:sz w:val="21"/>
              </w:rPr>
              <w:t>475,7</w:t>
            </w:r>
          </w:p>
        </w:tc>
        <w:tc>
          <w:tcPr>
            <w:tcW w:w="1120" w:type="dxa"/>
            <w:tcBorders>
              <w:top w:val="single" w:sz="4" w:space="0" w:color="000000"/>
              <w:left w:val="nil"/>
              <w:bottom w:val="nil"/>
              <w:right w:val="nil"/>
            </w:tcBorders>
            <w:tcMar>
              <w:top w:w="128" w:type="dxa"/>
              <w:left w:w="43" w:type="dxa"/>
              <w:bottom w:w="43" w:type="dxa"/>
              <w:right w:w="43" w:type="dxa"/>
            </w:tcMar>
            <w:vAlign w:val="bottom"/>
          </w:tcPr>
          <w:p w14:paraId="75719B42" w14:textId="77777777" w:rsidR="00B80CBD" w:rsidRPr="005E4823" w:rsidRDefault="00B80CBD" w:rsidP="00602979">
            <w:pPr>
              <w:jc w:val="right"/>
              <w:rPr>
                <w:sz w:val="21"/>
              </w:rPr>
            </w:pPr>
            <w:r w:rsidRPr="005E4823">
              <w:rPr>
                <w:sz w:val="21"/>
              </w:rPr>
              <w:t>454,8</w:t>
            </w:r>
          </w:p>
        </w:tc>
        <w:tc>
          <w:tcPr>
            <w:tcW w:w="1120" w:type="dxa"/>
            <w:tcBorders>
              <w:top w:val="single" w:sz="4" w:space="0" w:color="000000"/>
              <w:left w:val="nil"/>
              <w:bottom w:val="nil"/>
              <w:right w:val="nil"/>
            </w:tcBorders>
            <w:tcMar>
              <w:top w:w="128" w:type="dxa"/>
              <w:left w:w="43" w:type="dxa"/>
              <w:bottom w:w="43" w:type="dxa"/>
              <w:right w:w="43" w:type="dxa"/>
            </w:tcMar>
            <w:vAlign w:val="bottom"/>
          </w:tcPr>
          <w:p w14:paraId="225E2D1D" w14:textId="77777777" w:rsidR="00B80CBD" w:rsidRPr="005E4823" w:rsidRDefault="00B80CBD" w:rsidP="00602979">
            <w:pPr>
              <w:jc w:val="right"/>
              <w:rPr>
                <w:sz w:val="21"/>
              </w:rPr>
            </w:pPr>
            <w:r w:rsidRPr="005E4823">
              <w:rPr>
                <w:sz w:val="21"/>
              </w:rPr>
              <w:t>561,7</w:t>
            </w:r>
          </w:p>
        </w:tc>
      </w:tr>
      <w:tr w:rsidR="0051393F" w:rsidRPr="005E4823" w14:paraId="6EBD2109" w14:textId="77777777">
        <w:trPr>
          <w:trHeight w:val="380"/>
        </w:trPr>
        <w:tc>
          <w:tcPr>
            <w:tcW w:w="6400" w:type="dxa"/>
            <w:tcBorders>
              <w:top w:val="nil"/>
              <w:left w:val="nil"/>
              <w:bottom w:val="nil"/>
              <w:right w:val="nil"/>
            </w:tcBorders>
            <w:tcMar>
              <w:top w:w="128" w:type="dxa"/>
              <w:left w:w="43" w:type="dxa"/>
              <w:bottom w:w="43" w:type="dxa"/>
              <w:right w:w="43" w:type="dxa"/>
            </w:tcMar>
          </w:tcPr>
          <w:p w14:paraId="0EA3F098" w14:textId="77777777" w:rsidR="00B80CBD" w:rsidRPr="005E4823" w:rsidRDefault="00B80CBD" w:rsidP="005E4823">
            <w:pPr>
              <w:rPr>
                <w:sz w:val="21"/>
              </w:rPr>
            </w:pPr>
            <w:r w:rsidRPr="005E4823">
              <w:rPr>
                <w:sz w:val="21"/>
              </w:rPr>
              <w:t xml:space="preserve">+ Netto renter og overføringer fra Norges Bank. Avvik fra trend </w:t>
            </w:r>
            <w:r w:rsidRPr="005E4823">
              <w:rPr>
                <w:sz w:val="21"/>
              </w:rPr>
              <w:tab/>
            </w:r>
          </w:p>
        </w:tc>
        <w:tc>
          <w:tcPr>
            <w:tcW w:w="920" w:type="dxa"/>
            <w:tcBorders>
              <w:top w:val="nil"/>
              <w:left w:val="nil"/>
              <w:bottom w:val="nil"/>
              <w:right w:val="nil"/>
            </w:tcBorders>
            <w:tcMar>
              <w:top w:w="128" w:type="dxa"/>
              <w:left w:w="43" w:type="dxa"/>
              <w:bottom w:w="43" w:type="dxa"/>
              <w:right w:w="43" w:type="dxa"/>
            </w:tcMar>
            <w:vAlign w:val="bottom"/>
          </w:tcPr>
          <w:p w14:paraId="42519EDB" w14:textId="77777777" w:rsidR="00B80CBD" w:rsidRPr="005E4823" w:rsidRDefault="00B80CBD" w:rsidP="00602979">
            <w:pPr>
              <w:jc w:val="right"/>
              <w:rPr>
                <w:sz w:val="21"/>
              </w:rPr>
            </w:pPr>
            <w:r w:rsidRPr="005E4823">
              <w:rPr>
                <w:sz w:val="21"/>
              </w:rPr>
              <w:t>33,0</w:t>
            </w:r>
          </w:p>
        </w:tc>
        <w:tc>
          <w:tcPr>
            <w:tcW w:w="1120" w:type="dxa"/>
            <w:tcBorders>
              <w:top w:val="nil"/>
              <w:left w:val="nil"/>
              <w:bottom w:val="nil"/>
              <w:right w:val="nil"/>
            </w:tcBorders>
            <w:tcMar>
              <w:top w:w="128" w:type="dxa"/>
              <w:left w:w="43" w:type="dxa"/>
              <w:bottom w:w="43" w:type="dxa"/>
              <w:right w:w="43" w:type="dxa"/>
            </w:tcMar>
            <w:vAlign w:val="bottom"/>
          </w:tcPr>
          <w:p w14:paraId="504814C5" w14:textId="77777777" w:rsidR="00B80CBD" w:rsidRPr="005E4823" w:rsidRDefault="00B80CBD" w:rsidP="00602979">
            <w:pPr>
              <w:jc w:val="right"/>
              <w:rPr>
                <w:sz w:val="21"/>
              </w:rPr>
            </w:pPr>
            <w:r w:rsidRPr="005E4823">
              <w:rPr>
                <w:sz w:val="21"/>
              </w:rPr>
              <w:t>14,1</w:t>
            </w:r>
          </w:p>
        </w:tc>
        <w:tc>
          <w:tcPr>
            <w:tcW w:w="1120" w:type="dxa"/>
            <w:tcBorders>
              <w:top w:val="nil"/>
              <w:left w:val="nil"/>
              <w:bottom w:val="nil"/>
              <w:right w:val="nil"/>
            </w:tcBorders>
            <w:tcMar>
              <w:top w:w="128" w:type="dxa"/>
              <w:left w:w="43" w:type="dxa"/>
              <w:bottom w:w="43" w:type="dxa"/>
              <w:right w:w="43" w:type="dxa"/>
            </w:tcMar>
            <w:vAlign w:val="bottom"/>
          </w:tcPr>
          <w:p w14:paraId="7851A1E7" w14:textId="77777777" w:rsidR="00B80CBD" w:rsidRPr="005E4823" w:rsidRDefault="00B80CBD" w:rsidP="00602979">
            <w:pPr>
              <w:jc w:val="right"/>
              <w:rPr>
                <w:sz w:val="21"/>
              </w:rPr>
            </w:pPr>
            <w:r w:rsidRPr="005E4823">
              <w:rPr>
                <w:sz w:val="21"/>
              </w:rPr>
              <w:t>8,7</w:t>
            </w:r>
          </w:p>
        </w:tc>
      </w:tr>
      <w:tr w:rsidR="0051393F" w:rsidRPr="005E4823" w14:paraId="78877953" w14:textId="77777777">
        <w:trPr>
          <w:trHeight w:val="380"/>
        </w:trPr>
        <w:tc>
          <w:tcPr>
            <w:tcW w:w="6400" w:type="dxa"/>
            <w:tcBorders>
              <w:top w:val="nil"/>
              <w:left w:val="nil"/>
              <w:bottom w:val="nil"/>
              <w:right w:val="nil"/>
            </w:tcBorders>
            <w:tcMar>
              <w:top w:w="128" w:type="dxa"/>
              <w:left w:w="43" w:type="dxa"/>
              <w:bottom w:w="43" w:type="dxa"/>
              <w:right w:w="43" w:type="dxa"/>
            </w:tcMar>
          </w:tcPr>
          <w:p w14:paraId="68A95BDD" w14:textId="77777777" w:rsidR="00B80CBD" w:rsidRPr="005E4823" w:rsidRDefault="00B80CBD" w:rsidP="005E4823">
            <w:pPr>
              <w:rPr>
                <w:sz w:val="21"/>
              </w:rPr>
            </w:pPr>
            <w:r w:rsidRPr="005E4823">
              <w:rPr>
                <w:sz w:val="21"/>
              </w:rPr>
              <w:t xml:space="preserve">+ Særskilte regnskapsforhold </w:t>
            </w:r>
            <w:r w:rsidRPr="005E4823">
              <w:rPr>
                <w:sz w:val="21"/>
              </w:rPr>
              <w:tab/>
            </w:r>
          </w:p>
        </w:tc>
        <w:tc>
          <w:tcPr>
            <w:tcW w:w="920" w:type="dxa"/>
            <w:tcBorders>
              <w:top w:val="nil"/>
              <w:left w:val="nil"/>
              <w:bottom w:val="nil"/>
              <w:right w:val="nil"/>
            </w:tcBorders>
            <w:tcMar>
              <w:top w:w="128" w:type="dxa"/>
              <w:left w:w="43" w:type="dxa"/>
              <w:bottom w:w="43" w:type="dxa"/>
              <w:right w:w="43" w:type="dxa"/>
            </w:tcMar>
            <w:vAlign w:val="bottom"/>
          </w:tcPr>
          <w:p w14:paraId="44362864" w14:textId="77777777" w:rsidR="00B80CBD" w:rsidRPr="005E4823" w:rsidRDefault="00B80CBD" w:rsidP="00602979">
            <w:pPr>
              <w:jc w:val="right"/>
              <w:rPr>
                <w:sz w:val="21"/>
              </w:rPr>
            </w:pPr>
            <w:r w:rsidRPr="005E4823">
              <w:rPr>
                <w:sz w:val="21"/>
              </w:rPr>
              <w:t>3,5</w:t>
            </w:r>
          </w:p>
        </w:tc>
        <w:tc>
          <w:tcPr>
            <w:tcW w:w="1120" w:type="dxa"/>
            <w:tcBorders>
              <w:top w:val="nil"/>
              <w:left w:val="nil"/>
              <w:bottom w:val="nil"/>
              <w:right w:val="nil"/>
            </w:tcBorders>
            <w:tcMar>
              <w:top w:w="128" w:type="dxa"/>
              <w:left w:w="43" w:type="dxa"/>
              <w:bottom w:w="43" w:type="dxa"/>
              <w:right w:w="43" w:type="dxa"/>
            </w:tcMar>
            <w:vAlign w:val="bottom"/>
          </w:tcPr>
          <w:p w14:paraId="6CB86EE0" w14:textId="77777777" w:rsidR="00B80CBD" w:rsidRPr="005E4823" w:rsidRDefault="00B80CBD" w:rsidP="00602979">
            <w:pPr>
              <w:jc w:val="right"/>
              <w:rPr>
                <w:sz w:val="21"/>
              </w:rPr>
            </w:pPr>
            <w:r w:rsidRPr="005E4823">
              <w:rPr>
                <w:sz w:val="21"/>
              </w:rPr>
              <w:t>79,7</w:t>
            </w:r>
          </w:p>
        </w:tc>
        <w:tc>
          <w:tcPr>
            <w:tcW w:w="1120" w:type="dxa"/>
            <w:tcBorders>
              <w:top w:val="nil"/>
              <w:left w:val="nil"/>
              <w:bottom w:val="nil"/>
              <w:right w:val="nil"/>
            </w:tcBorders>
            <w:tcMar>
              <w:top w:w="128" w:type="dxa"/>
              <w:left w:w="43" w:type="dxa"/>
              <w:bottom w:w="43" w:type="dxa"/>
              <w:right w:w="43" w:type="dxa"/>
            </w:tcMar>
            <w:vAlign w:val="bottom"/>
          </w:tcPr>
          <w:p w14:paraId="7A826C73" w14:textId="77777777" w:rsidR="00B80CBD" w:rsidRPr="005E4823" w:rsidRDefault="00B80CBD" w:rsidP="00602979">
            <w:pPr>
              <w:jc w:val="right"/>
              <w:rPr>
                <w:sz w:val="21"/>
              </w:rPr>
            </w:pPr>
            <w:r w:rsidRPr="005E4823">
              <w:rPr>
                <w:sz w:val="21"/>
              </w:rPr>
              <w:t>11,1</w:t>
            </w:r>
          </w:p>
        </w:tc>
      </w:tr>
      <w:tr w:rsidR="0051393F" w:rsidRPr="005E4823" w14:paraId="59C21F6E" w14:textId="77777777">
        <w:trPr>
          <w:trHeight w:val="380"/>
        </w:trPr>
        <w:tc>
          <w:tcPr>
            <w:tcW w:w="6400" w:type="dxa"/>
            <w:tcBorders>
              <w:top w:val="nil"/>
              <w:left w:val="nil"/>
              <w:bottom w:val="single" w:sz="4" w:space="0" w:color="000000"/>
              <w:right w:val="nil"/>
            </w:tcBorders>
            <w:tcMar>
              <w:top w:w="128" w:type="dxa"/>
              <w:left w:w="43" w:type="dxa"/>
              <w:bottom w:w="43" w:type="dxa"/>
              <w:right w:w="43" w:type="dxa"/>
            </w:tcMar>
          </w:tcPr>
          <w:p w14:paraId="0046679B" w14:textId="77777777" w:rsidR="00B80CBD" w:rsidRPr="005E4823" w:rsidRDefault="00B80CBD" w:rsidP="005E4823">
            <w:pPr>
              <w:rPr>
                <w:sz w:val="21"/>
              </w:rPr>
            </w:pPr>
            <w:r w:rsidRPr="005E4823">
              <w:rPr>
                <w:sz w:val="21"/>
              </w:rPr>
              <w:t xml:space="preserve">+ Skatter og ledighetstrygd. Avvik fra trend </w:t>
            </w:r>
            <w:r w:rsidRPr="005E4823">
              <w:rPr>
                <w:sz w:val="21"/>
              </w:rPr>
              <w:tab/>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80161ED" w14:textId="77777777" w:rsidR="00B80CBD" w:rsidRPr="005E4823" w:rsidRDefault="00B80CBD" w:rsidP="00602979">
            <w:pPr>
              <w:jc w:val="right"/>
              <w:rPr>
                <w:sz w:val="21"/>
              </w:rPr>
            </w:pPr>
            <w:r w:rsidRPr="005E4823">
              <w:rPr>
                <w:sz w:val="21"/>
              </w:rPr>
              <w:t>-4,8</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581698EA" w14:textId="77777777" w:rsidR="00B80CBD" w:rsidRPr="005E4823" w:rsidRDefault="00B80CBD" w:rsidP="00602979">
            <w:pPr>
              <w:jc w:val="right"/>
              <w:rPr>
                <w:sz w:val="21"/>
              </w:rPr>
            </w:pPr>
            <w:r w:rsidRPr="005E4823">
              <w:rPr>
                <w:sz w:val="21"/>
              </w:rPr>
              <w:t>34,8</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5F52CBC" w14:textId="77777777" w:rsidR="00B80CBD" w:rsidRPr="005E4823" w:rsidRDefault="00B80CBD" w:rsidP="00602979">
            <w:pPr>
              <w:jc w:val="right"/>
              <w:rPr>
                <w:sz w:val="21"/>
              </w:rPr>
            </w:pPr>
            <w:r w:rsidRPr="005E4823">
              <w:rPr>
                <w:sz w:val="21"/>
              </w:rPr>
              <w:t>26,9</w:t>
            </w:r>
          </w:p>
        </w:tc>
      </w:tr>
      <w:tr w:rsidR="0051393F" w:rsidRPr="005E4823" w14:paraId="67C58290" w14:textId="77777777">
        <w:trPr>
          <w:trHeight w:val="380"/>
        </w:trPr>
        <w:tc>
          <w:tcPr>
            <w:tcW w:w="6400" w:type="dxa"/>
            <w:tcBorders>
              <w:top w:val="single" w:sz="4" w:space="0" w:color="000000"/>
              <w:left w:val="nil"/>
              <w:bottom w:val="single" w:sz="4" w:space="0" w:color="000000"/>
              <w:right w:val="nil"/>
            </w:tcBorders>
            <w:tcMar>
              <w:top w:w="128" w:type="dxa"/>
              <w:left w:w="43" w:type="dxa"/>
              <w:bottom w:w="43" w:type="dxa"/>
              <w:right w:w="43" w:type="dxa"/>
            </w:tcMar>
          </w:tcPr>
          <w:p w14:paraId="073CB7F9" w14:textId="77777777" w:rsidR="00B80CBD" w:rsidRPr="005E4823" w:rsidRDefault="00B80CBD" w:rsidP="005E4823">
            <w:pPr>
              <w:rPr>
                <w:sz w:val="21"/>
              </w:rPr>
            </w:pPr>
            <w:r w:rsidRPr="005E4823">
              <w:rPr>
                <w:sz w:val="21"/>
              </w:rPr>
              <w:t xml:space="preserve">= Strukturelt oljekorrigert budsjettunderskudd </w:t>
            </w:r>
            <w:r w:rsidRPr="005E4823">
              <w:rPr>
                <w:sz w:val="21"/>
              </w:rPr>
              <w:tab/>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6A8C58" w14:textId="77777777" w:rsidR="00B80CBD" w:rsidRPr="005E4823" w:rsidRDefault="00B80CBD" w:rsidP="00602979">
            <w:pPr>
              <w:jc w:val="right"/>
              <w:rPr>
                <w:sz w:val="21"/>
              </w:rPr>
            </w:pPr>
            <w:r w:rsidRPr="005E4823">
              <w:rPr>
                <w:sz w:val="21"/>
              </w:rPr>
              <w:t>507,4</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96F158" w14:textId="77777777" w:rsidR="00B80CBD" w:rsidRPr="005E4823" w:rsidRDefault="00B80CBD" w:rsidP="00602979">
            <w:pPr>
              <w:jc w:val="right"/>
              <w:rPr>
                <w:sz w:val="21"/>
              </w:rPr>
            </w:pPr>
            <w:r w:rsidRPr="005E4823">
              <w:rPr>
                <w:sz w:val="21"/>
              </w:rPr>
              <w:t>583,4</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B5B3F5" w14:textId="77777777" w:rsidR="00B80CBD" w:rsidRPr="005E4823" w:rsidRDefault="00B80CBD" w:rsidP="00602979">
            <w:pPr>
              <w:jc w:val="right"/>
              <w:rPr>
                <w:sz w:val="21"/>
              </w:rPr>
            </w:pPr>
            <w:r w:rsidRPr="005E4823">
              <w:rPr>
                <w:sz w:val="21"/>
              </w:rPr>
              <w:t>608,4</w:t>
            </w:r>
          </w:p>
        </w:tc>
      </w:tr>
    </w:tbl>
    <w:p w14:paraId="5D1DC485"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Se vedlegg 1 for nærmere beskrivelse av hvordan det strukturelle oljekorrigerte budsjettunderskuddet beregnes.</w:t>
      </w:r>
    </w:p>
    <w:p w14:paraId="5A08F93B" w14:textId="77777777" w:rsidR="00B80CBD" w:rsidRPr="005E4823" w:rsidRDefault="00B80CBD" w:rsidP="005E4823">
      <w:pPr>
        <w:pStyle w:val="Kilde"/>
      </w:pPr>
      <w:r w:rsidRPr="005E4823">
        <w:t>Kilde: Finansdepartementet.</w:t>
      </w:r>
    </w:p>
    <w:p w14:paraId="254E4140" w14:textId="77777777" w:rsidR="00B80CBD" w:rsidRPr="005E4823" w:rsidRDefault="00B80CBD" w:rsidP="005E4823">
      <w:r w:rsidRPr="005E4823">
        <w:rPr>
          <w:rStyle w:val="kursiv"/>
        </w:rPr>
        <w:t xml:space="preserve">Den reelle underliggende utgiftsveksten </w:t>
      </w:r>
      <w:r w:rsidRPr="005E4823">
        <w:t>på statsbudsjettet anslås til 0,2 pst. fra i år til neste år, se tabell 3.4. Det er lavere enn gjennomsnittet for senere år, som må ses i sammenheng med økte utgifter gjennom 2026, blant annet i forbindelse med revidert nasjonalbudsjett. I tillegg går noe av den økte bruken av fondsmidler neste år til skatte- og avgiftslettelser, mens det i større grad har gått til utgiftsøkninger i de foregående årene.</w:t>
      </w:r>
    </w:p>
    <w:p w14:paraId="144DAC68" w14:textId="02DBC1E4" w:rsidR="00DC7E94" w:rsidRPr="00602979" w:rsidRDefault="00DC7E94" w:rsidP="005E4823">
      <w:pPr>
        <w:pStyle w:val="tabell-tittel"/>
      </w:pPr>
      <w:r w:rsidRPr="005E4823">
        <w:t>Statsbudsjettets underliggende utgifter</w:t>
      </w:r>
      <w:r w:rsidRPr="005E4823">
        <w:rPr>
          <w:rStyle w:val="skrift-hevet"/>
        </w:rPr>
        <w:t>1</w:t>
      </w:r>
      <w:r w:rsidRPr="005E4823">
        <w:t>. Anslag i mill. kroner og prosentvis endring</w:t>
      </w:r>
    </w:p>
    <w:p w14:paraId="4629EE8B" w14:textId="77777777" w:rsidR="00B80CBD" w:rsidRPr="005E4823" w:rsidRDefault="00B80CBD" w:rsidP="005E4823">
      <w:pPr>
        <w:pStyle w:val="Tabellnavn"/>
      </w:pPr>
      <w:r w:rsidRPr="005E4823">
        <w:t>03J1xt2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40"/>
        <w:gridCol w:w="1360"/>
        <w:gridCol w:w="1360"/>
      </w:tblGrid>
      <w:tr w:rsidR="0051393F" w:rsidRPr="005E4823" w14:paraId="6E341776" w14:textId="77777777">
        <w:trPr>
          <w:trHeight w:val="360"/>
        </w:trPr>
        <w:tc>
          <w:tcPr>
            <w:tcW w:w="6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7694AF" w14:textId="77777777" w:rsidR="00B80CBD" w:rsidRPr="005E4823" w:rsidRDefault="00B80CBD" w:rsidP="005E4823">
            <w:pPr>
              <w:rPr>
                <w:sz w:val="21"/>
              </w:rPr>
            </w:pP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32E220" w14:textId="77777777" w:rsidR="00B80CBD" w:rsidRPr="005E4823" w:rsidRDefault="00B80CBD" w:rsidP="00602979">
            <w:pPr>
              <w:jc w:val="right"/>
              <w:rPr>
                <w:sz w:val="21"/>
              </w:rPr>
            </w:pPr>
            <w:r w:rsidRPr="005E4823">
              <w:rPr>
                <w:sz w:val="21"/>
              </w:rPr>
              <w:t>2026</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19DCB0" w14:textId="77777777" w:rsidR="00B80CBD" w:rsidRPr="005E4823" w:rsidRDefault="00B80CBD" w:rsidP="00602979">
            <w:pPr>
              <w:jc w:val="right"/>
              <w:rPr>
                <w:sz w:val="21"/>
              </w:rPr>
            </w:pPr>
            <w:r w:rsidRPr="005E4823">
              <w:rPr>
                <w:sz w:val="21"/>
              </w:rPr>
              <w:t>2027</w:t>
            </w:r>
          </w:p>
        </w:tc>
      </w:tr>
      <w:tr w:rsidR="0051393F" w:rsidRPr="005E4823" w14:paraId="54BFF193" w14:textId="77777777">
        <w:trPr>
          <w:trHeight w:val="380"/>
        </w:trPr>
        <w:tc>
          <w:tcPr>
            <w:tcW w:w="6840" w:type="dxa"/>
            <w:tcBorders>
              <w:top w:val="single" w:sz="4" w:space="0" w:color="000000"/>
              <w:left w:val="nil"/>
              <w:bottom w:val="nil"/>
              <w:right w:val="nil"/>
            </w:tcBorders>
            <w:tcMar>
              <w:top w:w="128" w:type="dxa"/>
              <w:left w:w="43" w:type="dxa"/>
              <w:bottom w:w="43" w:type="dxa"/>
              <w:right w:w="43" w:type="dxa"/>
            </w:tcMar>
          </w:tcPr>
          <w:p w14:paraId="5F750DAA" w14:textId="1682FF54" w:rsidR="00B80CBD" w:rsidRPr="005E4823" w:rsidRDefault="00B80CBD" w:rsidP="005E4823">
            <w:pPr>
              <w:rPr>
                <w:sz w:val="21"/>
              </w:rPr>
            </w:pPr>
            <w:r w:rsidRPr="005E4823">
              <w:rPr>
                <w:sz w:val="21"/>
              </w:rPr>
              <w:t xml:space="preserve">Statsbudsjettets utgifter </w:t>
            </w:r>
            <w:r w:rsidRPr="005E4823">
              <w:rPr>
                <w:sz w:val="21"/>
              </w:rPr>
              <w:tab/>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289A2014" w14:textId="77777777" w:rsidR="00B80CBD" w:rsidRPr="005E4823" w:rsidRDefault="00B80CBD" w:rsidP="00602979">
            <w:pPr>
              <w:jc w:val="right"/>
              <w:rPr>
                <w:sz w:val="21"/>
              </w:rPr>
            </w:pPr>
            <w:r w:rsidRPr="005E4823">
              <w:rPr>
                <w:sz w:val="21"/>
              </w:rPr>
              <w:t>2 239 372</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3BCD79A1" w14:textId="77777777" w:rsidR="00B80CBD" w:rsidRPr="005E4823" w:rsidRDefault="00B80CBD" w:rsidP="00602979">
            <w:pPr>
              <w:jc w:val="right"/>
              <w:rPr>
                <w:sz w:val="21"/>
              </w:rPr>
            </w:pPr>
            <w:r w:rsidRPr="005E4823">
              <w:rPr>
                <w:sz w:val="21"/>
              </w:rPr>
              <w:t>2 321 798</w:t>
            </w:r>
          </w:p>
        </w:tc>
      </w:tr>
      <w:tr w:rsidR="0051393F" w:rsidRPr="005E4823" w14:paraId="45AABB59" w14:textId="77777777">
        <w:trPr>
          <w:trHeight w:val="380"/>
        </w:trPr>
        <w:tc>
          <w:tcPr>
            <w:tcW w:w="6840" w:type="dxa"/>
            <w:tcBorders>
              <w:top w:val="nil"/>
              <w:left w:val="nil"/>
              <w:bottom w:val="nil"/>
              <w:right w:val="nil"/>
            </w:tcBorders>
            <w:tcMar>
              <w:top w:w="128" w:type="dxa"/>
              <w:left w:w="43" w:type="dxa"/>
              <w:bottom w:w="43" w:type="dxa"/>
              <w:right w:w="43" w:type="dxa"/>
            </w:tcMar>
          </w:tcPr>
          <w:p w14:paraId="62A3774E" w14:textId="3A89FCE0" w:rsidR="00B80CBD" w:rsidRPr="005E4823" w:rsidRDefault="00B80CBD" w:rsidP="005E4823">
            <w:pPr>
              <w:rPr>
                <w:sz w:val="21"/>
              </w:rPr>
            </w:pPr>
            <w:r w:rsidRPr="005E4823">
              <w:rPr>
                <w:sz w:val="21"/>
              </w:rPr>
              <w:t xml:space="preserve">- Statlig petroleumsvirksomhet </w:t>
            </w:r>
            <w:r w:rsidRPr="005E4823">
              <w:rPr>
                <w:sz w:val="21"/>
              </w:rPr>
              <w:tab/>
            </w:r>
          </w:p>
        </w:tc>
        <w:tc>
          <w:tcPr>
            <w:tcW w:w="1360" w:type="dxa"/>
            <w:tcBorders>
              <w:top w:val="nil"/>
              <w:left w:val="nil"/>
              <w:bottom w:val="nil"/>
              <w:right w:val="nil"/>
            </w:tcBorders>
            <w:tcMar>
              <w:top w:w="128" w:type="dxa"/>
              <w:left w:w="43" w:type="dxa"/>
              <w:bottom w:w="43" w:type="dxa"/>
              <w:right w:w="43" w:type="dxa"/>
            </w:tcMar>
            <w:vAlign w:val="bottom"/>
          </w:tcPr>
          <w:p w14:paraId="3424E28C" w14:textId="77777777" w:rsidR="00B80CBD" w:rsidRPr="005E4823" w:rsidRDefault="00B80CBD" w:rsidP="00602979">
            <w:pPr>
              <w:jc w:val="right"/>
              <w:rPr>
                <w:sz w:val="21"/>
              </w:rPr>
            </w:pPr>
            <w:r w:rsidRPr="005E4823">
              <w:rPr>
                <w:sz w:val="21"/>
              </w:rPr>
              <w:t>35 500</w:t>
            </w:r>
          </w:p>
        </w:tc>
        <w:tc>
          <w:tcPr>
            <w:tcW w:w="1360" w:type="dxa"/>
            <w:tcBorders>
              <w:top w:val="nil"/>
              <w:left w:val="nil"/>
              <w:bottom w:val="nil"/>
              <w:right w:val="nil"/>
            </w:tcBorders>
            <w:tcMar>
              <w:top w:w="128" w:type="dxa"/>
              <w:left w:w="43" w:type="dxa"/>
              <w:bottom w:w="43" w:type="dxa"/>
              <w:right w:w="43" w:type="dxa"/>
            </w:tcMar>
            <w:vAlign w:val="bottom"/>
          </w:tcPr>
          <w:p w14:paraId="0613EE54" w14:textId="77777777" w:rsidR="00B80CBD" w:rsidRPr="005E4823" w:rsidRDefault="00B80CBD" w:rsidP="00602979">
            <w:pPr>
              <w:jc w:val="right"/>
              <w:rPr>
                <w:sz w:val="21"/>
              </w:rPr>
            </w:pPr>
            <w:r w:rsidRPr="005E4823">
              <w:rPr>
                <w:sz w:val="21"/>
              </w:rPr>
              <w:t>35 000</w:t>
            </w:r>
          </w:p>
        </w:tc>
      </w:tr>
      <w:tr w:rsidR="0051393F" w:rsidRPr="005E4823" w14:paraId="67C6162F" w14:textId="77777777">
        <w:trPr>
          <w:trHeight w:val="380"/>
        </w:trPr>
        <w:tc>
          <w:tcPr>
            <w:tcW w:w="6840" w:type="dxa"/>
            <w:tcBorders>
              <w:top w:val="nil"/>
              <w:left w:val="nil"/>
              <w:bottom w:val="nil"/>
              <w:right w:val="nil"/>
            </w:tcBorders>
            <w:tcMar>
              <w:top w:w="128" w:type="dxa"/>
              <w:left w:w="43" w:type="dxa"/>
              <w:bottom w:w="43" w:type="dxa"/>
              <w:right w:w="43" w:type="dxa"/>
            </w:tcMar>
          </w:tcPr>
          <w:p w14:paraId="41E20CF7" w14:textId="5AB70287" w:rsidR="00B80CBD" w:rsidRPr="005E4823" w:rsidRDefault="00B80CBD" w:rsidP="005E4823">
            <w:pPr>
              <w:rPr>
                <w:sz w:val="21"/>
              </w:rPr>
            </w:pPr>
            <w:r w:rsidRPr="005E4823">
              <w:rPr>
                <w:sz w:val="21"/>
              </w:rPr>
              <w:t xml:space="preserve">- Dagpenger til arbeidsledige </w:t>
            </w:r>
            <w:r w:rsidRPr="005E4823">
              <w:rPr>
                <w:sz w:val="21"/>
              </w:rPr>
              <w:tab/>
            </w:r>
          </w:p>
        </w:tc>
        <w:tc>
          <w:tcPr>
            <w:tcW w:w="1360" w:type="dxa"/>
            <w:tcBorders>
              <w:top w:val="nil"/>
              <w:left w:val="nil"/>
              <w:bottom w:val="nil"/>
              <w:right w:val="nil"/>
            </w:tcBorders>
            <w:tcMar>
              <w:top w:w="128" w:type="dxa"/>
              <w:left w:w="43" w:type="dxa"/>
              <w:bottom w:w="43" w:type="dxa"/>
              <w:right w:w="43" w:type="dxa"/>
            </w:tcMar>
            <w:vAlign w:val="bottom"/>
          </w:tcPr>
          <w:p w14:paraId="18182C16" w14:textId="77777777" w:rsidR="00B80CBD" w:rsidRPr="005E4823" w:rsidRDefault="00B80CBD" w:rsidP="00602979">
            <w:pPr>
              <w:jc w:val="right"/>
              <w:rPr>
                <w:sz w:val="21"/>
              </w:rPr>
            </w:pPr>
            <w:r w:rsidRPr="005E4823">
              <w:rPr>
                <w:sz w:val="21"/>
              </w:rPr>
              <w:t>16 930</w:t>
            </w:r>
          </w:p>
        </w:tc>
        <w:tc>
          <w:tcPr>
            <w:tcW w:w="1360" w:type="dxa"/>
            <w:tcBorders>
              <w:top w:val="nil"/>
              <w:left w:val="nil"/>
              <w:bottom w:val="nil"/>
              <w:right w:val="nil"/>
            </w:tcBorders>
            <w:tcMar>
              <w:top w:w="128" w:type="dxa"/>
              <w:left w:w="43" w:type="dxa"/>
              <w:bottom w:w="43" w:type="dxa"/>
              <w:right w:w="43" w:type="dxa"/>
            </w:tcMar>
            <w:vAlign w:val="bottom"/>
          </w:tcPr>
          <w:p w14:paraId="725FFEFD" w14:textId="77777777" w:rsidR="00B80CBD" w:rsidRPr="005E4823" w:rsidRDefault="00B80CBD" w:rsidP="00602979">
            <w:pPr>
              <w:jc w:val="right"/>
              <w:rPr>
                <w:sz w:val="21"/>
              </w:rPr>
            </w:pPr>
            <w:r w:rsidRPr="005E4823">
              <w:rPr>
                <w:sz w:val="21"/>
              </w:rPr>
              <w:t>17 695</w:t>
            </w:r>
          </w:p>
        </w:tc>
      </w:tr>
      <w:tr w:rsidR="0051393F" w:rsidRPr="005E4823" w14:paraId="6E867BE7" w14:textId="77777777">
        <w:trPr>
          <w:trHeight w:val="380"/>
        </w:trPr>
        <w:tc>
          <w:tcPr>
            <w:tcW w:w="6840" w:type="dxa"/>
            <w:tcBorders>
              <w:top w:val="nil"/>
              <w:left w:val="nil"/>
              <w:bottom w:val="single" w:sz="4" w:space="0" w:color="000000"/>
              <w:right w:val="nil"/>
            </w:tcBorders>
            <w:tcMar>
              <w:top w:w="128" w:type="dxa"/>
              <w:left w:w="43" w:type="dxa"/>
              <w:bottom w:w="43" w:type="dxa"/>
              <w:right w:w="43" w:type="dxa"/>
            </w:tcMar>
          </w:tcPr>
          <w:p w14:paraId="354E0708" w14:textId="39E8D720" w:rsidR="00B80CBD" w:rsidRPr="005E4823" w:rsidRDefault="00B80CBD" w:rsidP="005E4823">
            <w:pPr>
              <w:rPr>
                <w:sz w:val="21"/>
              </w:rPr>
            </w:pPr>
            <w:r w:rsidRPr="005E4823">
              <w:rPr>
                <w:sz w:val="21"/>
              </w:rPr>
              <w:t xml:space="preserve">+ Renteutgifter </w:t>
            </w:r>
            <w:r w:rsidRPr="005E4823">
              <w:rPr>
                <w:sz w:val="21"/>
              </w:rPr>
              <w:tab/>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D707E59" w14:textId="77777777" w:rsidR="00B80CBD" w:rsidRPr="005E4823" w:rsidRDefault="00B80CBD" w:rsidP="00602979">
            <w:pPr>
              <w:jc w:val="right"/>
              <w:rPr>
                <w:sz w:val="21"/>
              </w:rPr>
            </w:pPr>
            <w:r w:rsidRPr="005E4823">
              <w:rPr>
                <w:sz w:val="21"/>
              </w:rPr>
              <w:t>21 524</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FABD7E7" w14:textId="77777777" w:rsidR="00B80CBD" w:rsidRPr="005E4823" w:rsidRDefault="00B80CBD" w:rsidP="00602979">
            <w:pPr>
              <w:jc w:val="right"/>
              <w:rPr>
                <w:sz w:val="21"/>
              </w:rPr>
            </w:pPr>
            <w:r w:rsidRPr="005E4823">
              <w:rPr>
                <w:sz w:val="21"/>
              </w:rPr>
              <w:t>25 300</w:t>
            </w:r>
          </w:p>
        </w:tc>
      </w:tr>
      <w:tr w:rsidR="0051393F" w:rsidRPr="005E4823" w14:paraId="7323FF6D" w14:textId="77777777">
        <w:trPr>
          <w:trHeight w:val="640"/>
        </w:trPr>
        <w:tc>
          <w:tcPr>
            <w:tcW w:w="6840" w:type="dxa"/>
            <w:tcBorders>
              <w:top w:val="single" w:sz="4" w:space="0" w:color="000000"/>
              <w:left w:val="nil"/>
              <w:bottom w:val="nil"/>
              <w:right w:val="nil"/>
            </w:tcBorders>
            <w:tcMar>
              <w:top w:w="128" w:type="dxa"/>
              <w:left w:w="43" w:type="dxa"/>
              <w:bottom w:w="43" w:type="dxa"/>
              <w:right w:w="43" w:type="dxa"/>
            </w:tcMar>
          </w:tcPr>
          <w:p w14:paraId="384C3598" w14:textId="3491B78C" w:rsidR="00B80CBD" w:rsidRPr="005E4823" w:rsidRDefault="00B80CBD" w:rsidP="005E4823">
            <w:pPr>
              <w:rPr>
                <w:sz w:val="21"/>
              </w:rPr>
            </w:pPr>
            <w:r w:rsidRPr="005E4823">
              <w:rPr>
                <w:sz w:val="21"/>
              </w:rPr>
              <w:t>= Utgifter utenom petroleumsvirksomhet, dagpenger til arbeidsledige og</w:t>
            </w:r>
            <w:r w:rsidRPr="005E4823">
              <w:rPr>
                <w:sz w:val="21"/>
              </w:rPr>
              <w:br/>
            </w:r>
            <w:r w:rsidR="00953971" w:rsidRPr="005E4823">
              <w:rPr>
                <w:sz w:val="21"/>
              </w:rPr>
              <w:t xml:space="preserve"> </w:t>
            </w:r>
            <w:r w:rsidRPr="005E4823">
              <w:rPr>
                <w:sz w:val="21"/>
              </w:rPr>
              <w:t xml:space="preserve">renteutgifter </w:t>
            </w:r>
            <w:r w:rsidRPr="005E4823">
              <w:rPr>
                <w:sz w:val="21"/>
              </w:rPr>
              <w:tab/>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5EB0D89E" w14:textId="77777777" w:rsidR="00B80CBD" w:rsidRPr="005E4823" w:rsidRDefault="00B80CBD" w:rsidP="00602979">
            <w:pPr>
              <w:jc w:val="right"/>
              <w:rPr>
                <w:sz w:val="21"/>
              </w:rPr>
            </w:pPr>
            <w:r w:rsidRPr="005E4823">
              <w:rPr>
                <w:sz w:val="21"/>
              </w:rPr>
              <w:t>2 165 418</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4172FB6B" w14:textId="77777777" w:rsidR="00B80CBD" w:rsidRPr="005E4823" w:rsidRDefault="00B80CBD" w:rsidP="00602979">
            <w:pPr>
              <w:jc w:val="right"/>
              <w:rPr>
                <w:sz w:val="21"/>
              </w:rPr>
            </w:pPr>
            <w:r w:rsidRPr="005E4823">
              <w:rPr>
                <w:sz w:val="21"/>
              </w:rPr>
              <w:t>2 243 803</w:t>
            </w:r>
          </w:p>
        </w:tc>
      </w:tr>
      <w:tr w:rsidR="0051393F" w:rsidRPr="005E4823" w14:paraId="50E68C08" w14:textId="77777777">
        <w:trPr>
          <w:trHeight w:val="380"/>
        </w:trPr>
        <w:tc>
          <w:tcPr>
            <w:tcW w:w="6840" w:type="dxa"/>
            <w:tcBorders>
              <w:top w:val="nil"/>
              <w:left w:val="nil"/>
              <w:bottom w:val="nil"/>
              <w:right w:val="nil"/>
            </w:tcBorders>
            <w:tcMar>
              <w:top w:w="128" w:type="dxa"/>
              <w:left w:w="43" w:type="dxa"/>
              <w:bottom w:w="43" w:type="dxa"/>
              <w:right w:w="43" w:type="dxa"/>
            </w:tcMar>
          </w:tcPr>
          <w:p w14:paraId="470AE458" w14:textId="553B564B" w:rsidR="00B80CBD" w:rsidRPr="005E4823" w:rsidRDefault="00B80CBD" w:rsidP="005E4823">
            <w:pPr>
              <w:rPr>
                <w:sz w:val="21"/>
              </w:rPr>
            </w:pPr>
            <w:r w:rsidRPr="005E4823">
              <w:rPr>
                <w:sz w:val="21"/>
              </w:rPr>
              <w:t xml:space="preserve">- Flyktninger i Norge finansiert over bistandsrammen </w:t>
            </w:r>
            <w:r w:rsidRPr="005E4823">
              <w:rPr>
                <w:sz w:val="21"/>
              </w:rPr>
              <w:tab/>
            </w:r>
          </w:p>
        </w:tc>
        <w:tc>
          <w:tcPr>
            <w:tcW w:w="1360" w:type="dxa"/>
            <w:tcBorders>
              <w:top w:val="nil"/>
              <w:left w:val="nil"/>
              <w:bottom w:val="nil"/>
              <w:right w:val="nil"/>
            </w:tcBorders>
            <w:tcMar>
              <w:top w:w="128" w:type="dxa"/>
              <w:left w:w="43" w:type="dxa"/>
              <w:bottom w:w="43" w:type="dxa"/>
              <w:right w:w="43" w:type="dxa"/>
            </w:tcMar>
            <w:vAlign w:val="bottom"/>
          </w:tcPr>
          <w:p w14:paraId="07E6E59B" w14:textId="77777777" w:rsidR="00B80CBD" w:rsidRPr="005E4823" w:rsidRDefault="00B80CBD" w:rsidP="00602979">
            <w:pPr>
              <w:jc w:val="right"/>
              <w:rPr>
                <w:sz w:val="21"/>
              </w:rPr>
            </w:pPr>
            <w:r w:rsidRPr="005E4823">
              <w:rPr>
                <w:sz w:val="21"/>
              </w:rPr>
              <w:t>3 358</w:t>
            </w:r>
          </w:p>
        </w:tc>
        <w:tc>
          <w:tcPr>
            <w:tcW w:w="1360" w:type="dxa"/>
            <w:tcBorders>
              <w:top w:val="nil"/>
              <w:left w:val="nil"/>
              <w:bottom w:val="nil"/>
              <w:right w:val="nil"/>
            </w:tcBorders>
            <w:tcMar>
              <w:top w:w="128" w:type="dxa"/>
              <w:left w:w="43" w:type="dxa"/>
              <w:bottom w:w="43" w:type="dxa"/>
              <w:right w:w="43" w:type="dxa"/>
            </w:tcMar>
            <w:vAlign w:val="bottom"/>
          </w:tcPr>
          <w:p w14:paraId="4003126C" w14:textId="77777777" w:rsidR="00B80CBD" w:rsidRPr="005E4823" w:rsidRDefault="00B80CBD" w:rsidP="00602979">
            <w:pPr>
              <w:jc w:val="right"/>
              <w:rPr>
                <w:sz w:val="21"/>
              </w:rPr>
            </w:pPr>
            <w:r w:rsidRPr="005E4823">
              <w:rPr>
                <w:sz w:val="21"/>
              </w:rPr>
              <w:t>2 581</w:t>
            </w:r>
          </w:p>
        </w:tc>
      </w:tr>
      <w:tr w:rsidR="0051393F" w:rsidRPr="005E4823" w14:paraId="368FF186" w14:textId="77777777">
        <w:trPr>
          <w:trHeight w:val="380"/>
        </w:trPr>
        <w:tc>
          <w:tcPr>
            <w:tcW w:w="6840" w:type="dxa"/>
            <w:tcBorders>
              <w:top w:val="nil"/>
              <w:left w:val="nil"/>
              <w:bottom w:val="single" w:sz="4" w:space="0" w:color="000000"/>
              <w:right w:val="nil"/>
            </w:tcBorders>
            <w:tcMar>
              <w:top w:w="128" w:type="dxa"/>
              <w:left w:w="43" w:type="dxa"/>
              <w:bottom w:w="43" w:type="dxa"/>
              <w:right w:w="43" w:type="dxa"/>
            </w:tcMar>
          </w:tcPr>
          <w:p w14:paraId="3796DDBB" w14:textId="606A4C51" w:rsidR="00B80CBD" w:rsidRPr="005E4823" w:rsidRDefault="00B80CBD" w:rsidP="005E4823">
            <w:pPr>
              <w:rPr>
                <w:sz w:val="21"/>
              </w:rPr>
            </w:pPr>
            <w:r w:rsidRPr="005E4823">
              <w:rPr>
                <w:sz w:val="21"/>
              </w:rPr>
              <w:t xml:space="preserve">+ Korreksjon for pensjonspremier mv. helseforetak </w:t>
            </w:r>
            <w:r w:rsidRPr="005E4823">
              <w:rPr>
                <w:sz w:val="21"/>
              </w:rPr>
              <w:tab/>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1C52C12" w14:textId="77777777" w:rsidR="00B80CBD" w:rsidRPr="005E4823" w:rsidRDefault="00B80CBD" w:rsidP="00602979">
            <w:pPr>
              <w:jc w:val="right"/>
              <w:rPr>
                <w:sz w:val="21"/>
              </w:rPr>
            </w:pPr>
            <w:r w:rsidRPr="005E4823">
              <w:rPr>
                <w:sz w:val="21"/>
              </w:rPr>
              <w:t>2 842</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4387FE9" w14:textId="77777777" w:rsidR="00B80CBD" w:rsidRPr="005E4823" w:rsidRDefault="00B80CBD" w:rsidP="00602979">
            <w:pPr>
              <w:jc w:val="right"/>
              <w:rPr>
                <w:sz w:val="21"/>
              </w:rPr>
            </w:pPr>
            <w:r w:rsidRPr="005E4823">
              <w:rPr>
                <w:sz w:val="21"/>
              </w:rPr>
              <w:t>3 413</w:t>
            </w:r>
          </w:p>
        </w:tc>
      </w:tr>
      <w:tr w:rsidR="0051393F" w:rsidRPr="005E4823" w14:paraId="5AF03A94" w14:textId="77777777">
        <w:trPr>
          <w:trHeight w:val="380"/>
        </w:trPr>
        <w:tc>
          <w:tcPr>
            <w:tcW w:w="6840" w:type="dxa"/>
            <w:tcBorders>
              <w:top w:val="single" w:sz="4" w:space="0" w:color="000000"/>
              <w:left w:val="nil"/>
              <w:bottom w:val="single" w:sz="4" w:space="0" w:color="000000"/>
              <w:right w:val="nil"/>
            </w:tcBorders>
            <w:tcMar>
              <w:top w:w="128" w:type="dxa"/>
              <w:left w:w="43" w:type="dxa"/>
              <w:bottom w:w="43" w:type="dxa"/>
              <w:right w:w="43" w:type="dxa"/>
            </w:tcMar>
          </w:tcPr>
          <w:p w14:paraId="4B318077" w14:textId="68FEADCB" w:rsidR="00B80CBD" w:rsidRPr="005E4823" w:rsidRDefault="00B80CBD" w:rsidP="005E4823">
            <w:pPr>
              <w:rPr>
                <w:sz w:val="21"/>
              </w:rPr>
            </w:pPr>
            <w:r w:rsidRPr="005E4823">
              <w:rPr>
                <w:sz w:val="21"/>
              </w:rPr>
              <w:t xml:space="preserve">= Underliggende utgifter </w:t>
            </w:r>
            <w:r w:rsidRPr="005E4823">
              <w:rPr>
                <w:sz w:val="21"/>
              </w:rPr>
              <w:tab/>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1A2674" w14:textId="77777777" w:rsidR="00B80CBD" w:rsidRPr="005E4823" w:rsidRDefault="00B80CBD" w:rsidP="00602979">
            <w:pPr>
              <w:jc w:val="right"/>
              <w:rPr>
                <w:sz w:val="21"/>
              </w:rPr>
            </w:pPr>
            <w:r w:rsidRPr="005E4823">
              <w:rPr>
                <w:sz w:val="21"/>
              </w:rPr>
              <w:t>2 164 903</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420616" w14:textId="77777777" w:rsidR="00B80CBD" w:rsidRPr="005E4823" w:rsidRDefault="00B80CBD" w:rsidP="00602979">
            <w:pPr>
              <w:jc w:val="right"/>
              <w:rPr>
                <w:sz w:val="21"/>
              </w:rPr>
            </w:pPr>
            <w:r w:rsidRPr="005E4823">
              <w:rPr>
                <w:sz w:val="21"/>
              </w:rPr>
              <w:t>2 244 634</w:t>
            </w:r>
          </w:p>
        </w:tc>
      </w:tr>
      <w:tr w:rsidR="0051393F" w:rsidRPr="005E4823" w14:paraId="33A7EF3E" w14:textId="77777777">
        <w:trPr>
          <w:trHeight w:val="380"/>
        </w:trPr>
        <w:tc>
          <w:tcPr>
            <w:tcW w:w="6840" w:type="dxa"/>
            <w:tcBorders>
              <w:top w:val="nil"/>
              <w:left w:val="nil"/>
              <w:bottom w:val="nil"/>
              <w:right w:val="nil"/>
            </w:tcBorders>
            <w:tcMar>
              <w:top w:w="128" w:type="dxa"/>
              <w:left w:w="43" w:type="dxa"/>
              <w:bottom w:w="43" w:type="dxa"/>
              <w:right w:w="43" w:type="dxa"/>
            </w:tcMar>
          </w:tcPr>
          <w:p w14:paraId="4D042FA2" w14:textId="0D5E33F1" w:rsidR="00B80CBD" w:rsidRPr="005E4823" w:rsidRDefault="00B80CBD" w:rsidP="005E4823">
            <w:pPr>
              <w:rPr>
                <w:sz w:val="21"/>
              </w:rPr>
            </w:pPr>
            <w:r w:rsidRPr="005E4823">
              <w:rPr>
                <w:sz w:val="21"/>
              </w:rPr>
              <w:t xml:space="preserve">Verdiendring i pst. </w:t>
            </w:r>
            <w:r w:rsidRPr="005E4823">
              <w:rPr>
                <w:sz w:val="21"/>
              </w:rPr>
              <w:tab/>
            </w:r>
          </w:p>
        </w:tc>
        <w:tc>
          <w:tcPr>
            <w:tcW w:w="1360" w:type="dxa"/>
            <w:tcBorders>
              <w:top w:val="nil"/>
              <w:left w:val="nil"/>
              <w:bottom w:val="nil"/>
              <w:right w:val="nil"/>
            </w:tcBorders>
            <w:tcMar>
              <w:top w:w="128" w:type="dxa"/>
              <w:left w:w="43" w:type="dxa"/>
              <w:bottom w:w="43" w:type="dxa"/>
              <w:right w:w="43" w:type="dxa"/>
            </w:tcMar>
            <w:vAlign w:val="bottom"/>
          </w:tcPr>
          <w:p w14:paraId="34A43AF6" w14:textId="77777777" w:rsidR="00B80CBD" w:rsidRPr="005E4823" w:rsidRDefault="00B80CBD" w:rsidP="00602979">
            <w:pPr>
              <w:jc w:val="right"/>
              <w:rPr>
                <w:sz w:val="21"/>
              </w:rPr>
            </w:pPr>
          </w:p>
        </w:tc>
        <w:tc>
          <w:tcPr>
            <w:tcW w:w="1360" w:type="dxa"/>
            <w:tcBorders>
              <w:top w:val="nil"/>
              <w:left w:val="nil"/>
              <w:bottom w:val="nil"/>
              <w:right w:val="nil"/>
            </w:tcBorders>
            <w:tcMar>
              <w:top w:w="128" w:type="dxa"/>
              <w:left w:w="43" w:type="dxa"/>
              <w:bottom w:w="43" w:type="dxa"/>
              <w:right w:w="43" w:type="dxa"/>
            </w:tcMar>
            <w:vAlign w:val="bottom"/>
          </w:tcPr>
          <w:p w14:paraId="1B76B26E" w14:textId="77777777" w:rsidR="00B80CBD" w:rsidRPr="005E4823" w:rsidRDefault="00B80CBD" w:rsidP="00602979">
            <w:pPr>
              <w:jc w:val="right"/>
              <w:rPr>
                <w:sz w:val="21"/>
              </w:rPr>
            </w:pPr>
            <w:r w:rsidRPr="005E4823">
              <w:rPr>
                <w:sz w:val="21"/>
              </w:rPr>
              <w:t>3,7</w:t>
            </w:r>
          </w:p>
        </w:tc>
      </w:tr>
      <w:tr w:rsidR="0051393F" w:rsidRPr="005E4823" w14:paraId="43ADB383" w14:textId="77777777">
        <w:trPr>
          <w:trHeight w:val="380"/>
        </w:trPr>
        <w:tc>
          <w:tcPr>
            <w:tcW w:w="6840" w:type="dxa"/>
            <w:tcBorders>
              <w:top w:val="nil"/>
              <w:left w:val="nil"/>
              <w:bottom w:val="nil"/>
              <w:right w:val="nil"/>
            </w:tcBorders>
            <w:tcMar>
              <w:top w:w="128" w:type="dxa"/>
              <w:left w:w="43" w:type="dxa"/>
              <w:bottom w:w="43" w:type="dxa"/>
              <w:right w:w="43" w:type="dxa"/>
            </w:tcMar>
          </w:tcPr>
          <w:p w14:paraId="4C91E9BA" w14:textId="71FB6D4E" w:rsidR="00B80CBD" w:rsidRPr="005E4823" w:rsidRDefault="00B80CBD" w:rsidP="005E4823">
            <w:pPr>
              <w:rPr>
                <w:sz w:val="21"/>
              </w:rPr>
            </w:pPr>
            <w:r w:rsidRPr="005E4823">
              <w:rPr>
                <w:sz w:val="21"/>
              </w:rPr>
              <w:t xml:space="preserve">Prisendring i pst. </w:t>
            </w:r>
            <w:r w:rsidRPr="005E4823">
              <w:rPr>
                <w:sz w:val="21"/>
              </w:rPr>
              <w:tab/>
            </w:r>
          </w:p>
        </w:tc>
        <w:tc>
          <w:tcPr>
            <w:tcW w:w="1360" w:type="dxa"/>
            <w:tcBorders>
              <w:top w:val="nil"/>
              <w:left w:val="nil"/>
              <w:bottom w:val="nil"/>
              <w:right w:val="nil"/>
            </w:tcBorders>
            <w:tcMar>
              <w:top w:w="128" w:type="dxa"/>
              <w:left w:w="43" w:type="dxa"/>
              <w:bottom w:w="43" w:type="dxa"/>
              <w:right w:w="43" w:type="dxa"/>
            </w:tcMar>
            <w:vAlign w:val="bottom"/>
          </w:tcPr>
          <w:p w14:paraId="14C053FF" w14:textId="77777777" w:rsidR="00B80CBD" w:rsidRPr="005E4823" w:rsidRDefault="00B80CBD" w:rsidP="00602979">
            <w:pPr>
              <w:jc w:val="right"/>
              <w:rPr>
                <w:sz w:val="21"/>
              </w:rPr>
            </w:pPr>
          </w:p>
        </w:tc>
        <w:tc>
          <w:tcPr>
            <w:tcW w:w="1360" w:type="dxa"/>
            <w:tcBorders>
              <w:top w:val="nil"/>
              <w:left w:val="nil"/>
              <w:bottom w:val="nil"/>
              <w:right w:val="nil"/>
            </w:tcBorders>
            <w:tcMar>
              <w:top w:w="128" w:type="dxa"/>
              <w:left w:w="43" w:type="dxa"/>
              <w:bottom w:w="43" w:type="dxa"/>
              <w:right w:w="43" w:type="dxa"/>
            </w:tcMar>
            <w:vAlign w:val="bottom"/>
          </w:tcPr>
          <w:p w14:paraId="316325CB" w14:textId="77777777" w:rsidR="00B80CBD" w:rsidRPr="005E4823" w:rsidRDefault="00B80CBD" w:rsidP="00602979">
            <w:pPr>
              <w:jc w:val="right"/>
              <w:rPr>
                <w:sz w:val="21"/>
              </w:rPr>
            </w:pPr>
            <w:r w:rsidRPr="005E4823">
              <w:rPr>
                <w:sz w:val="21"/>
              </w:rPr>
              <w:t>3,4</w:t>
            </w:r>
          </w:p>
        </w:tc>
      </w:tr>
      <w:tr w:rsidR="0051393F" w:rsidRPr="005E4823" w14:paraId="639A3B07" w14:textId="77777777">
        <w:trPr>
          <w:trHeight w:val="380"/>
        </w:trPr>
        <w:tc>
          <w:tcPr>
            <w:tcW w:w="6840" w:type="dxa"/>
            <w:tcBorders>
              <w:top w:val="nil"/>
              <w:left w:val="nil"/>
              <w:bottom w:val="single" w:sz="4" w:space="0" w:color="000000"/>
              <w:right w:val="nil"/>
            </w:tcBorders>
            <w:tcMar>
              <w:top w:w="128" w:type="dxa"/>
              <w:left w:w="43" w:type="dxa"/>
              <w:bottom w:w="43" w:type="dxa"/>
              <w:right w:w="43" w:type="dxa"/>
            </w:tcMar>
          </w:tcPr>
          <w:p w14:paraId="79CC8F77" w14:textId="559D317C" w:rsidR="00B80CBD" w:rsidRPr="005E4823" w:rsidRDefault="00B80CBD" w:rsidP="005E4823">
            <w:pPr>
              <w:rPr>
                <w:sz w:val="21"/>
              </w:rPr>
            </w:pPr>
            <w:r w:rsidRPr="005E4823">
              <w:rPr>
                <w:sz w:val="21"/>
              </w:rPr>
              <w:t xml:space="preserve">Volumendring i pst. </w:t>
            </w:r>
            <w:r w:rsidRPr="005E4823">
              <w:rPr>
                <w:sz w:val="21"/>
              </w:rPr>
              <w:tab/>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7A8B122" w14:textId="77777777" w:rsidR="00B80CBD" w:rsidRPr="005E4823" w:rsidRDefault="00B80CBD" w:rsidP="00602979">
            <w:pPr>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DA02437" w14:textId="77777777" w:rsidR="00B80CBD" w:rsidRPr="005E4823" w:rsidRDefault="00B80CBD" w:rsidP="00602979">
            <w:pPr>
              <w:jc w:val="right"/>
              <w:rPr>
                <w:sz w:val="21"/>
              </w:rPr>
            </w:pPr>
            <w:r w:rsidRPr="005E4823">
              <w:rPr>
                <w:sz w:val="21"/>
              </w:rPr>
              <w:t>0,2</w:t>
            </w:r>
          </w:p>
        </w:tc>
      </w:tr>
    </w:tbl>
    <w:p w14:paraId="19BEF690" w14:textId="77777777" w:rsidR="00B80CBD" w:rsidRPr="005E4823" w:rsidRDefault="00B80CBD" w:rsidP="005E4823">
      <w:pPr>
        <w:pStyle w:val="tabell-noter"/>
        <w:rPr>
          <w:rStyle w:val="skrift-hevet"/>
        </w:rPr>
      </w:pPr>
      <w:r w:rsidRPr="005E4823">
        <w:rPr>
          <w:rStyle w:val="skrift-hevet"/>
        </w:rPr>
        <w:t>1</w:t>
      </w:r>
      <w:r w:rsidRPr="005E4823">
        <w:tab/>
        <w:t>Ved beregning av den underliggende utgiftsveksten holdes statsbudsjettets utgifter til statlig petroleumsvirksomhet, renter og dagpenger til arbeidsledige utenfor. For å gjøre utgiftene sammenliknbare over tid er det på vanlig måte korrigert for ekstraordinære endringer og enkelte regnskapsmessige forhold.</w:t>
      </w:r>
    </w:p>
    <w:p w14:paraId="4E05BFDD" w14:textId="77777777" w:rsidR="00B80CBD" w:rsidRPr="005E4823" w:rsidRDefault="00B80CBD" w:rsidP="005E4823">
      <w:pPr>
        <w:pStyle w:val="Kilde"/>
      </w:pPr>
      <w:r w:rsidRPr="005E4823">
        <w:t>Kilde: Finansdepartementet.</w:t>
      </w:r>
    </w:p>
    <w:p w14:paraId="4D9E5B0C" w14:textId="77777777" w:rsidR="00B80CBD" w:rsidRPr="005E4823" w:rsidRDefault="00B80CBD" w:rsidP="005E4823">
      <w:r w:rsidRPr="005E4823">
        <w:t xml:space="preserve">Statens netto kontantstrøm fra petroleumsvirksomheten anslås å falle fra 670,6 til 568,4 mrd. kroner fra 2026 til 2027, se tabell 3.5 og boks 3.4. I tillegg faller de midlertidig høye skatteinntektene som følge av avviklingen av </w:t>
      </w:r>
      <w:proofErr w:type="spellStart"/>
      <w:r w:rsidRPr="005E4823">
        <w:t>skattetrekkonto</w:t>
      </w:r>
      <w:proofErr w:type="spellEnd"/>
      <w:r w:rsidRPr="005E4823">
        <w:t>-ordningen i 2026 bort. Anslag på nettoavsetningen til Statens pensjonsfond utland faller derfor fra om lag 216 mrd. kroner i 2026 til 6,7 mrd. kroner 2027.</w:t>
      </w:r>
    </w:p>
    <w:p w14:paraId="410144C0" w14:textId="68B752FD" w:rsidR="00DC7E94" w:rsidRPr="005E4823" w:rsidRDefault="00DC7E94" w:rsidP="005E4823">
      <w:pPr>
        <w:pStyle w:val="tabell-tittel"/>
      </w:pPr>
      <w:r w:rsidRPr="005E4823">
        <w:t>Hovedtall i statsbudsjettet og Statens pensjonsfond. Mrd. kroner</w:t>
      </w:r>
    </w:p>
    <w:p w14:paraId="4F17CC6D"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620"/>
        <w:gridCol w:w="966"/>
        <w:gridCol w:w="967"/>
        <w:gridCol w:w="967"/>
      </w:tblGrid>
      <w:tr w:rsidR="0051393F" w:rsidRPr="005E4823" w14:paraId="51482DC0" w14:textId="77777777" w:rsidTr="00602979">
        <w:trPr>
          <w:trHeight w:val="360"/>
        </w:trPr>
        <w:tc>
          <w:tcPr>
            <w:tcW w:w="6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A5BC75" w14:textId="77777777" w:rsidR="00B80CBD" w:rsidRPr="005E4823" w:rsidRDefault="00B80CBD" w:rsidP="005E4823">
            <w:pPr>
              <w:rPr>
                <w:sz w:val="21"/>
              </w:rPr>
            </w:pPr>
          </w:p>
        </w:tc>
        <w:tc>
          <w:tcPr>
            <w:tcW w:w="9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3B8EB9" w14:textId="77777777" w:rsidR="00B80CBD" w:rsidRPr="005E4823" w:rsidRDefault="00B80CBD" w:rsidP="00602979">
            <w:pPr>
              <w:jc w:val="right"/>
              <w:rPr>
                <w:sz w:val="21"/>
              </w:rPr>
            </w:pPr>
            <w:r w:rsidRPr="005E4823">
              <w:rPr>
                <w:sz w:val="21"/>
              </w:rPr>
              <w:t>2025</w:t>
            </w:r>
          </w:p>
        </w:tc>
        <w:tc>
          <w:tcPr>
            <w:tcW w:w="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DF2E37" w14:textId="77777777" w:rsidR="00B80CBD" w:rsidRPr="005E4823" w:rsidRDefault="00B80CBD" w:rsidP="00602979">
            <w:pPr>
              <w:jc w:val="right"/>
              <w:rPr>
                <w:sz w:val="21"/>
              </w:rPr>
            </w:pPr>
            <w:r w:rsidRPr="005E4823">
              <w:rPr>
                <w:sz w:val="21"/>
              </w:rPr>
              <w:t>2026</w:t>
            </w:r>
          </w:p>
        </w:tc>
        <w:tc>
          <w:tcPr>
            <w:tcW w:w="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FCDA1B" w14:textId="77777777" w:rsidR="00B80CBD" w:rsidRPr="005E4823" w:rsidRDefault="00B80CBD" w:rsidP="00602979">
            <w:pPr>
              <w:jc w:val="right"/>
              <w:rPr>
                <w:sz w:val="21"/>
              </w:rPr>
            </w:pPr>
            <w:r w:rsidRPr="005E4823">
              <w:rPr>
                <w:sz w:val="21"/>
              </w:rPr>
              <w:t>2027</w:t>
            </w:r>
          </w:p>
        </w:tc>
      </w:tr>
      <w:tr w:rsidR="0051393F" w:rsidRPr="005E4823" w14:paraId="426489D3" w14:textId="77777777" w:rsidTr="00602979">
        <w:trPr>
          <w:trHeight w:val="380"/>
        </w:trPr>
        <w:tc>
          <w:tcPr>
            <w:tcW w:w="6620" w:type="dxa"/>
            <w:tcBorders>
              <w:top w:val="single" w:sz="4" w:space="0" w:color="000000"/>
              <w:left w:val="nil"/>
              <w:bottom w:val="nil"/>
              <w:right w:val="nil"/>
            </w:tcBorders>
            <w:tcMar>
              <w:top w:w="128" w:type="dxa"/>
              <w:left w:w="43" w:type="dxa"/>
              <w:bottom w:w="43" w:type="dxa"/>
              <w:right w:w="43" w:type="dxa"/>
            </w:tcMar>
          </w:tcPr>
          <w:p w14:paraId="591006F9" w14:textId="77777777" w:rsidR="00B80CBD" w:rsidRPr="005E4823" w:rsidRDefault="00B80CBD" w:rsidP="005E4823">
            <w:pPr>
              <w:rPr>
                <w:sz w:val="21"/>
              </w:rPr>
            </w:pPr>
            <w:r w:rsidRPr="005E4823">
              <w:rPr>
                <w:sz w:val="21"/>
              </w:rPr>
              <w:t xml:space="preserve">Totale inntekter </w:t>
            </w:r>
            <w:r w:rsidRPr="005E4823">
              <w:rPr>
                <w:sz w:val="21"/>
              </w:rPr>
              <w:tab/>
            </w:r>
          </w:p>
        </w:tc>
        <w:tc>
          <w:tcPr>
            <w:tcW w:w="966" w:type="dxa"/>
            <w:tcBorders>
              <w:top w:val="single" w:sz="4" w:space="0" w:color="000000"/>
              <w:left w:val="nil"/>
              <w:bottom w:val="nil"/>
              <w:right w:val="nil"/>
            </w:tcBorders>
            <w:tcMar>
              <w:top w:w="128" w:type="dxa"/>
              <w:left w:w="43" w:type="dxa"/>
              <w:bottom w:w="43" w:type="dxa"/>
              <w:right w:w="43" w:type="dxa"/>
            </w:tcMar>
            <w:vAlign w:val="bottom"/>
          </w:tcPr>
          <w:p w14:paraId="56E871B2" w14:textId="77777777" w:rsidR="00B80CBD" w:rsidRPr="005E4823" w:rsidRDefault="00B80CBD" w:rsidP="00602979">
            <w:pPr>
              <w:jc w:val="right"/>
              <w:rPr>
                <w:sz w:val="21"/>
              </w:rPr>
            </w:pPr>
            <w:r w:rsidRPr="005E4823">
              <w:rPr>
                <w:sz w:val="21"/>
              </w:rPr>
              <w:t>2 290,1</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2E5EA171" w14:textId="77777777" w:rsidR="00B80CBD" w:rsidRPr="005E4823" w:rsidRDefault="00B80CBD" w:rsidP="00602979">
            <w:pPr>
              <w:jc w:val="right"/>
              <w:rPr>
                <w:sz w:val="21"/>
              </w:rPr>
            </w:pPr>
            <w:r w:rsidRPr="005E4823">
              <w:rPr>
                <w:sz w:val="21"/>
              </w:rPr>
              <w:t>2 455,2</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7F64357A" w14:textId="77777777" w:rsidR="00B80CBD" w:rsidRPr="005E4823" w:rsidRDefault="00B80CBD" w:rsidP="00602979">
            <w:pPr>
              <w:jc w:val="right"/>
              <w:rPr>
                <w:sz w:val="21"/>
              </w:rPr>
            </w:pPr>
            <w:r w:rsidRPr="005E4823">
              <w:rPr>
                <w:sz w:val="21"/>
              </w:rPr>
              <w:t>2 328,5</w:t>
            </w:r>
          </w:p>
        </w:tc>
      </w:tr>
      <w:tr w:rsidR="0051393F" w:rsidRPr="005E4823" w14:paraId="50BB910E"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26082AE9" w14:textId="324DBDFD" w:rsidR="00B80CBD" w:rsidRPr="005E4823" w:rsidRDefault="00B80CBD" w:rsidP="005E4823">
            <w:pPr>
              <w:rPr>
                <w:sz w:val="21"/>
              </w:rPr>
            </w:pPr>
            <w:r w:rsidRPr="005E4823">
              <w:rPr>
                <w:sz w:val="21"/>
              </w:rPr>
              <w:t>1</w:t>
            </w:r>
            <w:r w:rsidRPr="005E4823">
              <w:rPr>
                <w:sz w:val="21"/>
              </w:rPr>
              <w:tab/>
              <w:t>Inntekter fra petroleumsvirksomhet</w:t>
            </w:r>
            <w:r w:rsidR="00602979">
              <w:rPr>
                <w:sz w:val="21"/>
              </w:rPr>
              <w:t xml:space="preserve">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2262FC85" w14:textId="77777777" w:rsidR="00B80CBD" w:rsidRPr="005E4823" w:rsidRDefault="00B80CBD" w:rsidP="00602979">
            <w:pPr>
              <w:jc w:val="right"/>
              <w:rPr>
                <w:sz w:val="21"/>
              </w:rPr>
            </w:pPr>
            <w:r w:rsidRPr="005E4823">
              <w:rPr>
                <w:sz w:val="21"/>
              </w:rPr>
              <w:t>692,7</w:t>
            </w:r>
          </w:p>
        </w:tc>
        <w:tc>
          <w:tcPr>
            <w:tcW w:w="967" w:type="dxa"/>
            <w:tcBorders>
              <w:top w:val="nil"/>
              <w:left w:val="nil"/>
              <w:bottom w:val="nil"/>
              <w:right w:val="nil"/>
            </w:tcBorders>
            <w:tcMar>
              <w:top w:w="128" w:type="dxa"/>
              <w:left w:w="43" w:type="dxa"/>
              <w:bottom w:w="43" w:type="dxa"/>
              <w:right w:w="43" w:type="dxa"/>
            </w:tcMar>
            <w:vAlign w:val="bottom"/>
          </w:tcPr>
          <w:p w14:paraId="4A7E45EB" w14:textId="77777777" w:rsidR="00B80CBD" w:rsidRPr="005E4823" w:rsidRDefault="00B80CBD" w:rsidP="00602979">
            <w:pPr>
              <w:jc w:val="right"/>
              <w:rPr>
                <w:sz w:val="21"/>
              </w:rPr>
            </w:pPr>
            <w:r w:rsidRPr="005E4823">
              <w:rPr>
                <w:sz w:val="21"/>
              </w:rPr>
              <w:t>706,1</w:t>
            </w:r>
          </w:p>
        </w:tc>
        <w:tc>
          <w:tcPr>
            <w:tcW w:w="967" w:type="dxa"/>
            <w:tcBorders>
              <w:top w:val="nil"/>
              <w:left w:val="nil"/>
              <w:bottom w:val="nil"/>
              <w:right w:val="nil"/>
            </w:tcBorders>
            <w:tcMar>
              <w:top w:w="128" w:type="dxa"/>
              <w:left w:w="43" w:type="dxa"/>
              <w:bottom w:w="43" w:type="dxa"/>
              <w:right w:w="43" w:type="dxa"/>
            </w:tcMar>
            <w:vAlign w:val="bottom"/>
          </w:tcPr>
          <w:p w14:paraId="694D2CC6" w14:textId="77777777" w:rsidR="00B80CBD" w:rsidRPr="005E4823" w:rsidRDefault="00B80CBD" w:rsidP="00602979">
            <w:pPr>
              <w:jc w:val="right"/>
              <w:rPr>
                <w:sz w:val="21"/>
              </w:rPr>
            </w:pPr>
            <w:r w:rsidRPr="005E4823">
              <w:rPr>
                <w:sz w:val="21"/>
              </w:rPr>
              <w:t>603,4</w:t>
            </w:r>
          </w:p>
        </w:tc>
      </w:tr>
      <w:tr w:rsidR="0051393F" w:rsidRPr="005E4823" w14:paraId="38A3154C"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46B899DB" w14:textId="6B7E7164" w:rsidR="00B80CBD" w:rsidRPr="005E4823" w:rsidRDefault="00B80CBD" w:rsidP="005E4823">
            <w:pPr>
              <w:rPr>
                <w:sz w:val="21"/>
              </w:rPr>
            </w:pPr>
            <w:r w:rsidRPr="005E4823">
              <w:rPr>
                <w:sz w:val="21"/>
              </w:rPr>
              <w:tab/>
              <w:t>1.1</w:t>
            </w:r>
            <w:r w:rsidRPr="005E4823">
              <w:rPr>
                <w:sz w:val="21"/>
              </w:rPr>
              <w:tab/>
              <w:t xml:space="preserve">Skatter og avgifter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32F3433F" w14:textId="77777777" w:rsidR="00B80CBD" w:rsidRPr="005E4823" w:rsidRDefault="00B80CBD" w:rsidP="00602979">
            <w:pPr>
              <w:jc w:val="right"/>
              <w:rPr>
                <w:sz w:val="21"/>
              </w:rPr>
            </w:pPr>
            <w:r w:rsidRPr="005E4823">
              <w:rPr>
                <w:sz w:val="21"/>
              </w:rPr>
              <w:t>382,9</w:t>
            </w:r>
          </w:p>
        </w:tc>
        <w:tc>
          <w:tcPr>
            <w:tcW w:w="967" w:type="dxa"/>
            <w:tcBorders>
              <w:top w:val="nil"/>
              <w:left w:val="nil"/>
              <w:bottom w:val="nil"/>
              <w:right w:val="nil"/>
            </w:tcBorders>
            <w:tcMar>
              <w:top w:w="128" w:type="dxa"/>
              <w:left w:w="43" w:type="dxa"/>
              <w:bottom w:w="43" w:type="dxa"/>
              <w:right w:w="43" w:type="dxa"/>
            </w:tcMar>
            <w:vAlign w:val="bottom"/>
          </w:tcPr>
          <w:p w14:paraId="396795D0" w14:textId="77777777" w:rsidR="00B80CBD" w:rsidRPr="005E4823" w:rsidRDefault="00B80CBD" w:rsidP="00602979">
            <w:pPr>
              <w:jc w:val="right"/>
              <w:rPr>
                <w:sz w:val="21"/>
              </w:rPr>
            </w:pPr>
            <w:r w:rsidRPr="005E4823">
              <w:rPr>
                <w:sz w:val="21"/>
              </w:rPr>
              <w:t>389,1</w:t>
            </w:r>
          </w:p>
        </w:tc>
        <w:tc>
          <w:tcPr>
            <w:tcW w:w="967" w:type="dxa"/>
            <w:tcBorders>
              <w:top w:val="nil"/>
              <w:left w:val="nil"/>
              <w:bottom w:val="nil"/>
              <w:right w:val="nil"/>
            </w:tcBorders>
            <w:tcMar>
              <w:top w:w="128" w:type="dxa"/>
              <w:left w:w="43" w:type="dxa"/>
              <w:bottom w:w="43" w:type="dxa"/>
              <w:right w:w="43" w:type="dxa"/>
            </w:tcMar>
            <w:vAlign w:val="bottom"/>
          </w:tcPr>
          <w:p w14:paraId="55EB22CE" w14:textId="77777777" w:rsidR="00B80CBD" w:rsidRPr="005E4823" w:rsidRDefault="00B80CBD" w:rsidP="00602979">
            <w:pPr>
              <w:jc w:val="right"/>
              <w:rPr>
                <w:sz w:val="21"/>
              </w:rPr>
            </w:pPr>
            <w:r w:rsidRPr="005E4823">
              <w:rPr>
                <w:sz w:val="21"/>
              </w:rPr>
              <w:t>358,9</w:t>
            </w:r>
          </w:p>
        </w:tc>
      </w:tr>
      <w:tr w:rsidR="0051393F" w:rsidRPr="005E4823" w14:paraId="129C70E5"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6374E3FE" w14:textId="6CD10B67" w:rsidR="00B80CBD" w:rsidRPr="005E4823" w:rsidRDefault="00B80CBD" w:rsidP="005E4823">
            <w:pPr>
              <w:rPr>
                <w:sz w:val="21"/>
              </w:rPr>
            </w:pPr>
            <w:r w:rsidRPr="005E4823">
              <w:rPr>
                <w:sz w:val="21"/>
              </w:rPr>
              <w:tab/>
              <w:t>1.2</w:t>
            </w:r>
            <w:r w:rsidRPr="005E4823">
              <w:rPr>
                <w:sz w:val="21"/>
              </w:rPr>
              <w:tab/>
              <w:t xml:space="preserve">Andre petroleumsinntekter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165B69E2" w14:textId="77777777" w:rsidR="00B80CBD" w:rsidRPr="005E4823" w:rsidRDefault="00B80CBD" w:rsidP="00602979">
            <w:pPr>
              <w:jc w:val="right"/>
              <w:rPr>
                <w:sz w:val="21"/>
              </w:rPr>
            </w:pPr>
            <w:r w:rsidRPr="005E4823">
              <w:rPr>
                <w:sz w:val="21"/>
              </w:rPr>
              <w:t>309,8</w:t>
            </w:r>
          </w:p>
        </w:tc>
        <w:tc>
          <w:tcPr>
            <w:tcW w:w="967" w:type="dxa"/>
            <w:tcBorders>
              <w:top w:val="nil"/>
              <w:left w:val="nil"/>
              <w:bottom w:val="nil"/>
              <w:right w:val="nil"/>
            </w:tcBorders>
            <w:tcMar>
              <w:top w:w="128" w:type="dxa"/>
              <w:left w:w="43" w:type="dxa"/>
              <w:bottom w:w="43" w:type="dxa"/>
              <w:right w:w="43" w:type="dxa"/>
            </w:tcMar>
            <w:vAlign w:val="bottom"/>
          </w:tcPr>
          <w:p w14:paraId="4BF9B813" w14:textId="77777777" w:rsidR="00B80CBD" w:rsidRPr="005E4823" w:rsidRDefault="00B80CBD" w:rsidP="00602979">
            <w:pPr>
              <w:jc w:val="right"/>
              <w:rPr>
                <w:sz w:val="21"/>
              </w:rPr>
            </w:pPr>
            <w:r w:rsidRPr="005E4823">
              <w:rPr>
                <w:sz w:val="21"/>
              </w:rPr>
              <w:t>317,0</w:t>
            </w:r>
          </w:p>
        </w:tc>
        <w:tc>
          <w:tcPr>
            <w:tcW w:w="967" w:type="dxa"/>
            <w:tcBorders>
              <w:top w:val="nil"/>
              <w:left w:val="nil"/>
              <w:bottom w:val="nil"/>
              <w:right w:val="nil"/>
            </w:tcBorders>
            <w:tcMar>
              <w:top w:w="128" w:type="dxa"/>
              <w:left w:w="43" w:type="dxa"/>
              <w:bottom w:w="43" w:type="dxa"/>
              <w:right w:w="43" w:type="dxa"/>
            </w:tcMar>
            <w:vAlign w:val="bottom"/>
          </w:tcPr>
          <w:p w14:paraId="46179ADA" w14:textId="77777777" w:rsidR="00B80CBD" w:rsidRPr="005E4823" w:rsidRDefault="00B80CBD" w:rsidP="00602979">
            <w:pPr>
              <w:jc w:val="right"/>
              <w:rPr>
                <w:sz w:val="21"/>
              </w:rPr>
            </w:pPr>
            <w:r w:rsidRPr="005E4823">
              <w:rPr>
                <w:sz w:val="21"/>
              </w:rPr>
              <w:t>244,5</w:t>
            </w:r>
          </w:p>
        </w:tc>
      </w:tr>
      <w:tr w:rsidR="0051393F" w:rsidRPr="005E4823" w14:paraId="7FFD5601"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16A3B08D" w14:textId="2AAF54D9" w:rsidR="00B80CBD" w:rsidRPr="005E4823" w:rsidRDefault="00B80CBD" w:rsidP="005E4823">
            <w:pPr>
              <w:rPr>
                <w:sz w:val="21"/>
              </w:rPr>
            </w:pPr>
            <w:r w:rsidRPr="005E4823">
              <w:rPr>
                <w:sz w:val="21"/>
              </w:rPr>
              <w:t>2</w:t>
            </w:r>
            <w:r w:rsidRPr="005E4823">
              <w:rPr>
                <w:sz w:val="21"/>
              </w:rPr>
              <w:tab/>
              <w:t>Inntekter utenom petroleumsinntekter</w:t>
            </w:r>
            <w:r w:rsidRPr="005E4823">
              <w:rPr>
                <w:sz w:val="21"/>
              </w:rPr>
              <w:tab/>
              <w:t xml:space="preserve"> </w:t>
            </w:r>
          </w:p>
        </w:tc>
        <w:tc>
          <w:tcPr>
            <w:tcW w:w="966" w:type="dxa"/>
            <w:tcBorders>
              <w:top w:val="nil"/>
              <w:left w:val="nil"/>
              <w:bottom w:val="nil"/>
              <w:right w:val="nil"/>
            </w:tcBorders>
            <w:tcMar>
              <w:top w:w="128" w:type="dxa"/>
              <w:left w:w="43" w:type="dxa"/>
              <w:bottom w:w="43" w:type="dxa"/>
              <w:right w:w="43" w:type="dxa"/>
            </w:tcMar>
            <w:vAlign w:val="bottom"/>
          </w:tcPr>
          <w:p w14:paraId="20B8BCE8" w14:textId="77777777" w:rsidR="00B80CBD" w:rsidRPr="005E4823" w:rsidRDefault="00B80CBD" w:rsidP="00602979">
            <w:pPr>
              <w:jc w:val="right"/>
              <w:rPr>
                <w:sz w:val="21"/>
              </w:rPr>
            </w:pPr>
            <w:r w:rsidRPr="005E4823">
              <w:rPr>
                <w:sz w:val="21"/>
              </w:rPr>
              <w:t>1 597,4</w:t>
            </w:r>
          </w:p>
        </w:tc>
        <w:tc>
          <w:tcPr>
            <w:tcW w:w="967" w:type="dxa"/>
            <w:tcBorders>
              <w:top w:val="nil"/>
              <w:left w:val="nil"/>
              <w:bottom w:val="nil"/>
              <w:right w:val="nil"/>
            </w:tcBorders>
            <w:tcMar>
              <w:top w:w="128" w:type="dxa"/>
              <w:left w:w="43" w:type="dxa"/>
              <w:bottom w:w="43" w:type="dxa"/>
              <w:right w:w="43" w:type="dxa"/>
            </w:tcMar>
            <w:vAlign w:val="bottom"/>
          </w:tcPr>
          <w:p w14:paraId="6A33E626" w14:textId="77777777" w:rsidR="00B80CBD" w:rsidRPr="005E4823" w:rsidRDefault="00B80CBD" w:rsidP="00602979">
            <w:pPr>
              <w:jc w:val="right"/>
              <w:rPr>
                <w:sz w:val="21"/>
              </w:rPr>
            </w:pPr>
            <w:r w:rsidRPr="005E4823">
              <w:rPr>
                <w:sz w:val="21"/>
              </w:rPr>
              <w:t>1 749,1</w:t>
            </w:r>
          </w:p>
        </w:tc>
        <w:tc>
          <w:tcPr>
            <w:tcW w:w="967" w:type="dxa"/>
            <w:tcBorders>
              <w:top w:val="nil"/>
              <w:left w:val="nil"/>
              <w:bottom w:val="nil"/>
              <w:right w:val="nil"/>
            </w:tcBorders>
            <w:tcMar>
              <w:top w:w="128" w:type="dxa"/>
              <w:left w:w="43" w:type="dxa"/>
              <w:bottom w:w="43" w:type="dxa"/>
              <w:right w:w="43" w:type="dxa"/>
            </w:tcMar>
            <w:vAlign w:val="bottom"/>
          </w:tcPr>
          <w:p w14:paraId="64111FC9" w14:textId="77777777" w:rsidR="00B80CBD" w:rsidRPr="005E4823" w:rsidRDefault="00B80CBD" w:rsidP="00602979">
            <w:pPr>
              <w:jc w:val="right"/>
              <w:rPr>
                <w:sz w:val="21"/>
              </w:rPr>
            </w:pPr>
            <w:r w:rsidRPr="005E4823">
              <w:rPr>
                <w:sz w:val="21"/>
              </w:rPr>
              <w:t>1 725,1</w:t>
            </w:r>
          </w:p>
        </w:tc>
      </w:tr>
      <w:tr w:rsidR="0051393F" w:rsidRPr="005E4823" w14:paraId="14FF763B"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34D96B76" w14:textId="2356C800" w:rsidR="00B80CBD" w:rsidRPr="005E4823" w:rsidRDefault="00B80CBD" w:rsidP="005E4823">
            <w:pPr>
              <w:rPr>
                <w:sz w:val="21"/>
              </w:rPr>
            </w:pPr>
            <w:r w:rsidRPr="005E4823">
              <w:rPr>
                <w:sz w:val="21"/>
              </w:rPr>
              <w:tab/>
              <w:t>2.1</w:t>
            </w:r>
            <w:r w:rsidRPr="005E4823">
              <w:rPr>
                <w:sz w:val="21"/>
              </w:rPr>
              <w:tab/>
              <w:t xml:space="preserve">Skatter og avgifter fra Fastlands-Norge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13FC5487" w14:textId="77777777" w:rsidR="00B80CBD" w:rsidRPr="005E4823" w:rsidRDefault="00B80CBD" w:rsidP="00602979">
            <w:pPr>
              <w:jc w:val="right"/>
              <w:rPr>
                <w:sz w:val="21"/>
              </w:rPr>
            </w:pPr>
            <w:r w:rsidRPr="005E4823">
              <w:rPr>
                <w:sz w:val="21"/>
              </w:rPr>
              <w:t>1 416,4</w:t>
            </w:r>
          </w:p>
        </w:tc>
        <w:tc>
          <w:tcPr>
            <w:tcW w:w="967" w:type="dxa"/>
            <w:tcBorders>
              <w:top w:val="nil"/>
              <w:left w:val="nil"/>
              <w:bottom w:val="nil"/>
              <w:right w:val="nil"/>
            </w:tcBorders>
            <w:tcMar>
              <w:top w:w="128" w:type="dxa"/>
              <w:left w:w="43" w:type="dxa"/>
              <w:bottom w:w="43" w:type="dxa"/>
              <w:right w:w="43" w:type="dxa"/>
            </w:tcMar>
            <w:vAlign w:val="bottom"/>
          </w:tcPr>
          <w:p w14:paraId="52437D88" w14:textId="77777777" w:rsidR="00B80CBD" w:rsidRPr="005E4823" w:rsidRDefault="00B80CBD" w:rsidP="00602979">
            <w:pPr>
              <w:jc w:val="right"/>
              <w:rPr>
                <w:sz w:val="21"/>
              </w:rPr>
            </w:pPr>
            <w:r w:rsidRPr="005E4823">
              <w:rPr>
                <w:sz w:val="21"/>
              </w:rPr>
              <w:t>1 591,6</w:t>
            </w:r>
          </w:p>
        </w:tc>
        <w:tc>
          <w:tcPr>
            <w:tcW w:w="967" w:type="dxa"/>
            <w:tcBorders>
              <w:top w:val="nil"/>
              <w:left w:val="nil"/>
              <w:bottom w:val="nil"/>
              <w:right w:val="nil"/>
            </w:tcBorders>
            <w:tcMar>
              <w:top w:w="128" w:type="dxa"/>
              <w:left w:w="43" w:type="dxa"/>
              <w:bottom w:w="43" w:type="dxa"/>
              <w:right w:w="43" w:type="dxa"/>
            </w:tcMar>
            <w:vAlign w:val="bottom"/>
          </w:tcPr>
          <w:p w14:paraId="0233B6FB" w14:textId="77777777" w:rsidR="00B80CBD" w:rsidRPr="005E4823" w:rsidRDefault="00B80CBD" w:rsidP="00602979">
            <w:pPr>
              <w:jc w:val="right"/>
              <w:rPr>
                <w:sz w:val="21"/>
              </w:rPr>
            </w:pPr>
            <w:r w:rsidRPr="005E4823">
              <w:rPr>
                <w:sz w:val="21"/>
              </w:rPr>
              <w:t>1 560,4</w:t>
            </w:r>
          </w:p>
        </w:tc>
      </w:tr>
      <w:tr w:rsidR="0051393F" w:rsidRPr="005E4823" w14:paraId="07D41744" w14:textId="77777777" w:rsidTr="00602979">
        <w:trPr>
          <w:trHeight w:val="380"/>
        </w:trPr>
        <w:tc>
          <w:tcPr>
            <w:tcW w:w="6620" w:type="dxa"/>
            <w:tcBorders>
              <w:top w:val="nil"/>
              <w:left w:val="nil"/>
              <w:bottom w:val="single" w:sz="4" w:space="0" w:color="000000"/>
              <w:right w:val="nil"/>
            </w:tcBorders>
            <w:tcMar>
              <w:top w:w="128" w:type="dxa"/>
              <w:left w:w="43" w:type="dxa"/>
              <w:bottom w:w="43" w:type="dxa"/>
              <w:right w:w="43" w:type="dxa"/>
            </w:tcMar>
          </w:tcPr>
          <w:p w14:paraId="27676E02" w14:textId="53436032" w:rsidR="00B80CBD" w:rsidRPr="005E4823" w:rsidRDefault="00B80CBD" w:rsidP="005E4823">
            <w:pPr>
              <w:rPr>
                <w:sz w:val="21"/>
              </w:rPr>
            </w:pPr>
            <w:r w:rsidRPr="005E4823">
              <w:rPr>
                <w:sz w:val="21"/>
              </w:rPr>
              <w:tab/>
              <w:t>2.2</w:t>
            </w:r>
            <w:r w:rsidRPr="005E4823">
              <w:rPr>
                <w:sz w:val="21"/>
              </w:rPr>
              <w:tab/>
              <w:t xml:space="preserve">Andre inntekter </w:t>
            </w:r>
            <w:r w:rsidRPr="005E4823">
              <w:rPr>
                <w:sz w:val="21"/>
              </w:rPr>
              <w:tab/>
            </w:r>
          </w:p>
        </w:tc>
        <w:tc>
          <w:tcPr>
            <w:tcW w:w="966" w:type="dxa"/>
            <w:tcBorders>
              <w:top w:val="nil"/>
              <w:left w:val="nil"/>
              <w:bottom w:val="single" w:sz="4" w:space="0" w:color="000000"/>
              <w:right w:val="nil"/>
            </w:tcBorders>
            <w:tcMar>
              <w:top w:w="128" w:type="dxa"/>
              <w:left w:w="43" w:type="dxa"/>
              <w:bottom w:w="43" w:type="dxa"/>
              <w:right w:w="43" w:type="dxa"/>
            </w:tcMar>
            <w:vAlign w:val="bottom"/>
          </w:tcPr>
          <w:p w14:paraId="45F41286" w14:textId="77777777" w:rsidR="00B80CBD" w:rsidRPr="005E4823" w:rsidRDefault="00B80CBD" w:rsidP="00602979">
            <w:pPr>
              <w:jc w:val="right"/>
              <w:rPr>
                <w:sz w:val="21"/>
              </w:rPr>
            </w:pPr>
            <w:r w:rsidRPr="005E4823">
              <w:rPr>
                <w:sz w:val="21"/>
              </w:rPr>
              <w:t>181,0</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3F7789AD" w14:textId="77777777" w:rsidR="00B80CBD" w:rsidRPr="005E4823" w:rsidRDefault="00B80CBD" w:rsidP="00602979">
            <w:pPr>
              <w:jc w:val="right"/>
              <w:rPr>
                <w:sz w:val="21"/>
              </w:rPr>
            </w:pPr>
            <w:r w:rsidRPr="005E4823">
              <w:rPr>
                <w:sz w:val="21"/>
              </w:rPr>
              <w:t>157,5</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67E99A5F" w14:textId="77777777" w:rsidR="00B80CBD" w:rsidRPr="005E4823" w:rsidRDefault="00B80CBD" w:rsidP="00602979">
            <w:pPr>
              <w:jc w:val="right"/>
              <w:rPr>
                <w:sz w:val="21"/>
              </w:rPr>
            </w:pPr>
            <w:r w:rsidRPr="005E4823">
              <w:rPr>
                <w:sz w:val="21"/>
              </w:rPr>
              <w:t>164,6</w:t>
            </w:r>
          </w:p>
        </w:tc>
      </w:tr>
      <w:tr w:rsidR="0051393F" w:rsidRPr="005E4823" w14:paraId="2173CAB5" w14:textId="77777777" w:rsidTr="00602979">
        <w:trPr>
          <w:trHeight w:val="380"/>
        </w:trPr>
        <w:tc>
          <w:tcPr>
            <w:tcW w:w="6620" w:type="dxa"/>
            <w:tcBorders>
              <w:top w:val="single" w:sz="4" w:space="0" w:color="000000"/>
              <w:left w:val="nil"/>
              <w:bottom w:val="nil"/>
              <w:right w:val="nil"/>
            </w:tcBorders>
            <w:tcMar>
              <w:top w:w="128" w:type="dxa"/>
              <w:left w:w="43" w:type="dxa"/>
              <w:bottom w:w="43" w:type="dxa"/>
              <w:right w:w="43" w:type="dxa"/>
            </w:tcMar>
          </w:tcPr>
          <w:p w14:paraId="6E8D3CA1" w14:textId="5ACE40D8" w:rsidR="00B80CBD" w:rsidRPr="005E4823" w:rsidRDefault="00B80CBD" w:rsidP="005E4823">
            <w:pPr>
              <w:rPr>
                <w:sz w:val="21"/>
              </w:rPr>
            </w:pPr>
            <w:r w:rsidRPr="005E4823">
              <w:rPr>
                <w:sz w:val="21"/>
              </w:rPr>
              <w:t xml:space="preserve">Totale utgifter </w:t>
            </w:r>
            <w:r w:rsidRPr="005E4823">
              <w:rPr>
                <w:sz w:val="21"/>
              </w:rPr>
              <w:tab/>
            </w:r>
          </w:p>
        </w:tc>
        <w:tc>
          <w:tcPr>
            <w:tcW w:w="966" w:type="dxa"/>
            <w:tcBorders>
              <w:top w:val="single" w:sz="4" w:space="0" w:color="000000"/>
              <w:left w:val="nil"/>
              <w:bottom w:val="nil"/>
              <w:right w:val="nil"/>
            </w:tcBorders>
            <w:tcMar>
              <w:top w:w="128" w:type="dxa"/>
              <w:left w:w="43" w:type="dxa"/>
              <w:bottom w:w="43" w:type="dxa"/>
              <w:right w:w="43" w:type="dxa"/>
            </w:tcMar>
            <w:vAlign w:val="bottom"/>
          </w:tcPr>
          <w:p w14:paraId="3B5BDDC8" w14:textId="77777777" w:rsidR="00B80CBD" w:rsidRPr="005E4823" w:rsidRDefault="00B80CBD" w:rsidP="00602979">
            <w:pPr>
              <w:jc w:val="right"/>
              <w:rPr>
                <w:sz w:val="21"/>
              </w:rPr>
            </w:pPr>
            <w:r w:rsidRPr="005E4823">
              <w:rPr>
                <w:sz w:val="21"/>
              </w:rPr>
              <w:t>2 101,8</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4E580DB5" w14:textId="77777777" w:rsidR="00B80CBD" w:rsidRPr="005E4823" w:rsidRDefault="00B80CBD" w:rsidP="00602979">
            <w:pPr>
              <w:jc w:val="right"/>
              <w:rPr>
                <w:sz w:val="21"/>
              </w:rPr>
            </w:pPr>
            <w:r w:rsidRPr="005E4823">
              <w:rPr>
                <w:sz w:val="21"/>
              </w:rPr>
              <w:t>2 239,4</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2312C09B" w14:textId="77777777" w:rsidR="00B80CBD" w:rsidRPr="005E4823" w:rsidRDefault="00B80CBD" w:rsidP="00602979">
            <w:pPr>
              <w:jc w:val="right"/>
              <w:rPr>
                <w:sz w:val="21"/>
              </w:rPr>
            </w:pPr>
            <w:r w:rsidRPr="005E4823">
              <w:rPr>
                <w:sz w:val="21"/>
              </w:rPr>
              <w:t>2 321,8</w:t>
            </w:r>
          </w:p>
        </w:tc>
      </w:tr>
      <w:tr w:rsidR="0051393F" w:rsidRPr="005E4823" w14:paraId="0928C004"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723457C5" w14:textId="359A80C7" w:rsidR="00B80CBD" w:rsidRPr="005E4823" w:rsidRDefault="00B80CBD" w:rsidP="005E4823">
            <w:pPr>
              <w:rPr>
                <w:sz w:val="21"/>
              </w:rPr>
            </w:pPr>
            <w:r w:rsidRPr="005E4823">
              <w:rPr>
                <w:sz w:val="21"/>
              </w:rPr>
              <w:t>1</w:t>
            </w:r>
            <w:r w:rsidRPr="005E4823">
              <w:rPr>
                <w:sz w:val="21"/>
              </w:rPr>
              <w:tab/>
              <w:t xml:space="preserve">Utgifter til petroleumsvirksomhet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5D180E7C" w14:textId="77777777" w:rsidR="00B80CBD" w:rsidRPr="005E4823" w:rsidRDefault="00B80CBD" w:rsidP="00602979">
            <w:pPr>
              <w:jc w:val="right"/>
              <w:rPr>
                <w:sz w:val="21"/>
              </w:rPr>
            </w:pPr>
            <w:r w:rsidRPr="005E4823">
              <w:rPr>
                <w:sz w:val="21"/>
              </w:rPr>
              <w:t>28,7</w:t>
            </w:r>
          </w:p>
        </w:tc>
        <w:tc>
          <w:tcPr>
            <w:tcW w:w="967" w:type="dxa"/>
            <w:tcBorders>
              <w:top w:val="nil"/>
              <w:left w:val="nil"/>
              <w:bottom w:val="nil"/>
              <w:right w:val="nil"/>
            </w:tcBorders>
            <w:tcMar>
              <w:top w:w="128" w:type="dxa"/>
              <w:left w:w="43" w:type="dxa"/>
              <w:bottom w:w="43" w:type="dxa"/>
              <w:right w:w="43" w:type="dxa"/>
            </w:tcMar>
            <w:vAlign w:val="bottom"/>
          </w:tcPr>
          <w:p w14:paraId="7EF096DD" w14:textId="77777777" w:rsidR="00B80CBD" w:rsidRPr="005E4823" w:rsidRDefault="00B80CBD" w:rsidP="00602979">
            <w:pPr>
              <w:jc w:val="right"/>
              <w:rPr>
                <w:sz w:val="21"/>
              </w:rPr>
            </w:pPr>
            <w:r w:rsidRPr="005E4823">
              <w:rPr>
                <w:sz w:val="21"/>
              </w:rPr>
              <w:t>35,5</w:t>
            </w:r>
          </w:p>
        </w:tc>
        <w:tc>
          <w:tcPr>
            <w:tcW w:w="967" w:type="dxa"/>
            <w:tcBorders>
              <w:top w:val="nil"/>
              <w:left w:val="nil"/>
              <w:bottom w:val="nil"/>
              <w:right w:val="nil"/>
            </w:tcBorders>
            <w:tcMar>
              <w:top w:w="128" w:type="dxa"/>
              <w:left w:w="43" w:type="dxa"/>
              <w:bottom w:w="43" w:type="dxa"/>
              <w:right w:w="43" w:type="dxa"/>
            </w:tcMar>
            <w:vAlign w:val="bottom"/>
          </w:tcPr>
          <w:p w14:paraId="6ED8AB19" w14:textId="77777777" w:rsidR="00B80CBD" w:rsidRPr="005E4823" w:rsidRDefault="00B80CBD" w:rsidP="00602979">
            <w:pPr>
              <w:jc w:val="right"/>
              <w:rPr>
                <w:sz w:val="21"/>
              </w:rPr>
            </w:pPr>
            <w:r w:rsidRPr="005E4823">
              <w:rPr>
                <w:sz w:val="21"/>
              </w:rPr>
              <w:t>35,0</w:t>
            </w:r>
          </w:p>
        </w:tc>
      </w:tr>
      <w:tr w:rsidR="0051393F" w:rsidRPr="005E4823" w14:paraId="1BDC4F68" w14:textId="77777777" w:rsidTr="00602979">
        <w:trPr>
          <w:trHeight w:val="380"/>
        </w:trPr>
        <w:tc>
          <w:tcPr>
            <w:tcW w:w="6620" w:type="dxa"/>
            <w:tcBorders>
              <w:top w:val="nil"/>
              <w:left w:val="nil"/>
              <w:bottom w:val="single" w:sz="4" w:space="0" w:color="000000"/>
              <w:right w:val="nil"/>
            </w:tcBorders>
            <w:tcMar>
              <w:top w:w="128" w:type="dxa"/>
              <w:left w:w="43" w:type="dxa"/>
              <w:bottom w:w="43" w:type="dxa"/>
              <w:right w:w="43" w:type="dxa"/>
            </w:tcMar>
          </w:tcPr>
          <w:p w14:paraId="7B5B1C83" w14:textId="034B11C3" w:rsidR="00B80CBD" w:rsidRPr="005E4823" w:rsidRDefault="00B80CBD" w:rsidP="005E4823">
            <w:pPr>
              <w:rPr>
                <w:sz w:val="21"/>
              </w:rPr>
            </w:pPr>
            <w:r w:rsidRPr="005E4823">
              <w:rPr>
                <w:sz w:val="21"/>
              </w:rPr>
              <w:t>2</w:t>
            </w:r>
            <w:r w:rsidRPr="005E4823">
              <w:rPr>
                <w:sz w:val="21"/>
              </w:rPr>
              <w:tab/>
              <w:t>Utgifter utenom petroleumsvirksomhet</w:t>
            </w:r>
            <w:r w:rsidRPr="005E4823">
              <w:rPr>
                <w:sz w:val="21"/>
              </w:rPr>
              <w:tab/>
              <w:t xml:space="preserve"> </w:t>
            </w:r>
          </w:p>
        </w:tc>
        <w:tc>
          <w:tcPr>
            <w:tcW w:w="966" w:type="dxa"/>
            <w:tcBorders>
              <w:top w:val="nil"/>
              <w:left w:val="nil"/>
              <w:bottom w:val="single" w:sz="4" w:space="0" w:color="000000"/>
              <w:right w:val="nil"/>
            </w:tcBorders>
            <w:tcMar>
              <w:top w:w="128" w:type="dxa"/>
              <w:left w:w="43" w:type="dxa"/>
              <w:bottom w:w="43" w:type="dxa"/>
              <w:right w:w="43" w:type="dxa"/>
            </w:tcMar>
            <w:vAlign w:val="bottom"/>
          </w:tcPr>
          <w:p w14:paraId="7161BD3B" w14:textId="77777777" w:rsidR="00B80CBD" w:rsidRPr="005E4823" w:rsidRDefault="00B80CBD" w:rsidP="00602979">
            <w:pPr>
              <w:jc w:val="right"/>
              <w:rPr>
                <w:sz w:val="21"/>
              </w:rPr>
            </w:pPr>
            <w:r w:rsidRPr="005E4823">
              <w:rPr>
                <w:sz w:val="21"/>
              </w:rPr>
              <w:t>2 073,1</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4DA57326" w14:textId="77777777" w:rsidR="00B80CBD" w:rsidRPr="005E4823" w:rsidRDefault="00B80CBD" w:rsidP="00602979">
            <w:pPr>
              <w:jc w:val="right"/>
              <w:rPr>
                <w:sz w:val="21"/>
              </w:rPr>
            </w:pPr>
            <w:r w:rsidRPr="005E4823">
              <w:rPr>
                <w:sz w:val="21"/>
              </w:rPr>
              <w:t>2 203,9</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5F3F563D" w14:textId="77777777" w:rsidR="00B80CBD" w:rsidRPr="005E4823" w:rsidRDefault="00B80CBD" w:rsidP="00602979">
            <w:pPr>
              <w:jc w:val="right"/>
              <w:rPr>
                <w:sz w:val="21"/>
              </w:rPr>
            </w:pPr>
            <w:r w:rsidRPr="005E4823">
              <w:rPr>
                <w:sz w:val="21"/>
              </w:rPr>
              <w:t>2 286,8</w:t>
            </w:r>
          </w:p>
        </w:tc>
      </w:tr>
      <w:tr w:rsidR="0051393F" w:rsidRPr="005E4823" w14:paraId="6BC531C5" w14:textId="77777777" w:rsidTr="00602979">
        <w:trPr>
          <w:trHeight w:val="640"/>
        </w:trPr>
        <w:tc>
          <w:tcPr>
            <w:tcW w:w="6620" w:type="dxa"/>
            <w:tcBorders>
              <w:top w:val="single" w:sz="4" w:space="0" w:color="000000"/>
              <w:left w:val="nil"/>
              <w:bottom w:val="nil"/>
              <w:right w:val="nil"/>
            </w:tcBorders>
            <w:tcMar>
              <w:top w:w="128" w:type="dxa"/>
              <w:left w:w="43" w:type="dxa"/>
              <w:bottom w:w="43" w:type="dxa"/>
              <w:right w:w="43" w:type="dxa"/>
            </w:tcMar>
          </w:tcPr>
          <w:p w14:paraId="6DDF1C2D" w14:textId="71F5138B" w:rsidR="00B80CBD" w:rsidRPr="005E4823" w:rsidRDefault="00B80CBD" w:rsidP="005E4823">
            <w:pPr>
              <w:rPr>
                <w:sz w:val="21"/>
              </w:rPr>
            </w:pPr>
            <w:r w:rsidRPr="005E4823">
              <w:rPr>
                <w:sz w:val="21"/>
              </w:rPr>
              <w:t xml:space="preserve">Overskudd på statsbudsjettet før overføring til </w:t>
            </w:r>
            <w:r w:rsidRPr="005E4823">
              <w:rPr>
                <w:sz w:val="21"/>
              </w:rPr>
              <w:br/>
              <w:t xml:space="preserve">Statens pensjonsfond utland </w:t>
            </w:r>
            <w:r w:rsidRPr="005E4823">
              <w:rPr>
                <w:sz w:val="21"/>
              </w:rPr>
              <w:tab/>
            </w:r>
          </w:p>
        </w:tc>
        <w:tc>
          <w:tcPr>
            <w:tcW w:w="966" w:type="dxa"/>
            <w:tcBorders>
              <w:top w:val="single" w:sz="4" w:space="0" w:color="000000"/>
              <w:left w:val="nil"/>
              <w:bottom w:val="nil"/>
              <w:right w:val="nil"/>
            </w:tcBorders>
            <w:tcMar>
              <w:top w:w="128" w:type="dxa"/>
              <w:left w:w="43" w:type="dxa"/>
              <w:bottom w:w="43" w:type="dxa"/>
              <w:right w:w="43" w:type="dxa"/>
            </w:tcMar>
            <w:vAlign w:val="bottom"/>
          </w:tcPr>
          <w:p w14:paraId="2348CA8F" w14:textId="77777777" w:rsidR="00B80CBD" w:rsidRPr="005E4823" w:rsidRDefault="00B80CBD" w:rsidP="00602979">
            <w:pPr>
              <w:jc w:val="right"/>
              <w:rPr>
                <w:sz w:val="21"/>
              </w:rPr>
            </w:pPr>
            <w:r w:rsidRPr="005E4823">
              <w:rPr>
                <w:sz w:val="21"/>
              </w:rPr>
              <w:t>188,3</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3A8F8C1E" w14:textId="77777777" w:rsidR="00B80CBD" w:rsidRPr="005E4823" w:rsidRDefault="00B80CBD" w:rsidP="00602979">
            <w:pPr>
              <w:jc w:val="right"/>
              <w:rPr>
                <w:sz w:val="21"/>
              </w:rPr>
            </w:pPr>
            <w:r w:rsidRPr="005E4823">
              <w:rPr>
                <w:sz w:val="21"/>
              </w:rPr>
              <w:t>215,8</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2FFF2F45" w14:textId="77777777" w:rsidR="00B80CBD" w:rsidRPr="005E4823" w:rsidRDefault="00B80CBD" w:rsidP="00602979">
            <w:pPr>
              <w:jc w:val="right"/>
              <w:rPr>
                <w:sz w:val="21"/>
              </w:rPr>
            </w:pPr>
            <w:r w:rsidRPr="005E4823">
              <w:rPr>
                <w:sz w:val="21"/>
              </w:rPr>
              <w:t>6,7</w:t>
            </w:r>
          </w:p>
        </w:tc>
      </w:tr>
      <w:tr w:rsidR="0051393F" w:rsidRPr="005E4823" w14:paraId="1FDEF36E" w14:textId="77777777" w:rsidTr="00602979">
        <w:trPr>
          <w:trHeight w:val="380"/>
        </w:trPr>
        <w:tc>
          <w:tcPr>
            <w:tcW w:w="6620" w:type="dxa"/>
            <w:tcBorders>
              <w:top w:val="nil"/>
              <w:left w:val="nil"/>
              <w:bottom w:val="single" w:sz="4" w:space="0" w:color="000000"/>
              <w:right w:val="nil"/>
            </w:tcBorders>
            <w:tcMar>
              <w:top w:w="128" w:type="dxa"/>
              <w:left w:w="43" w:type="dxa"/>
              <w:bottom w:w="43" w:type="dxa"/>
              <w:right w:w="43" w:type="dxa"/>
            </w:tcMar>
          </w:tcPr>
          <w:p w14:paraId="07134C41" w14:textId="61FBB40E" w:rsidR="00B80CBD" w:rsidRPr="005E4823" w:rsidRDefault="00B80CBD" w:rsidP="005E4823">
            <w:pPr>
              <w:rPr>
                <w:sz w:val="21"/>
              </w:rPr>
            </w:pPr>
            <w:r w:rsidRPr="005E4823">
              <w:rPr>
                <w:sz w:val="21"/>
              </w:rPr>
              <w:t>-</w:t>
            </w:r>
            <w:r w:rsidRPr="005E4823">
              <w:rPr>
                <w:sz w:val="21"/>
              </w:rPr>
              <w:tab/>
              <w:t xml:space="preserve">Netto kontantstrøm fra petroleumsvirksomheten </w:t>
            </w:r>
            <w:r w:rsidRPr="005E4823">
              <w:rPr>
                <w:sz w:val="21"/>
              </w:rPr>
              <w:tab/>
            </w:r>
          </w:p>
        </w:tc>
        <w:tc>
          <w:tcPr>
            <w:tcW w:w="966" w:type="dxa"/>
            <w:tcBorders>
              <w:top w:val="nil"/>
              <w:left w:val="nil"/>
              <w:bottom w:val="single" w:sz="4" w:space="0" w:color="000000"/>
              <w:right w:val="nil"/>
            </w:tcBorders>
            <w:tcMar>
              <w:top w:w="128" w:type="dxa"/>
              <w:left w:w="43" w:type="dxa"/>
              <w:bottom w:w="43" w:type="dxa"/>
              <w:right w:w="43" w:type="dxa"/>
            </w:tcMar>
            <w:vAlign w:val="bottom"/>
          </w:tcPr>
          <w:p w14:paraId="0A610C7E" w14:textId="77777777" w:rsidR="00B80CBD" w:rsidRPr="005E4823" w:rsidRDefault="00B80CBD" w:rsidP="00602979">
            <w:pPr>
              <w:jc w:val="right"/>
              <w:rPr>
                <w:sz w:val="21"/>
              </w:rPr>
            </w:pPr>
            <w:r w:rsidRPr="005E4823">
              <w:rPr>
                <w:sz w:val="21"/>
              </w:rPr>
              <w:t>664,0</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4828FE10" w14:textId="77777777" w:rsidR="00B80CBD" w:rsidRPr="005E4823" w:rsidRDefault="00B80CBD" w:rsidP="00602979">
            <w:pPr>
              <w:jc w:val="right"/>
              <w:rPr>
                <w:sz w:val="21"/>
              </w:rPr>
            </w:pPr>
            <w:r w:rsidRPr="005E4823">
              <w:rPr>
                <w:sz w:val="21"/>
              </w:rPr>
              <w:t>670,6</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67A77FCE" w14:textId="77777777" w:rsidR="00B80CBD" w:rsidRPr="005E4823" w:rsidRDefault="00B80CBD" w:rsidP="00602979">
            <w:pPr>
              <w:jc w:val="right"/>
              <w:rPr>
                <w:sz w:val="21"/>
              </w:rPr>
            </w:pPr>
            <w:r w:rsidRPr="005E4823">
              <w:rPr>
                <w:sz w:val="21"/>
              </w:rPr>
              <w:t>568,4</w:t>
            </w:r>
          </w:p>
        </w:tc>
      </w:tr>
      <w:tr w:rsidR="0051393F" w:rsidRPr="005E4823" w14:paraId="6B373981" w14:textId="77777777" w:rsidTr="00602979">
        <w:trPr>
          <w:trHeight w:val="380"/>
        </w:trPr>
        <w:tc>
          <w:tcPr>
            <w:tcW w:w="6620" w:type="dxa"/>
            <w:tcBorders>
              <w:top w:val="single" w:sz="4" w:space="0" w:color="000000"/>
              <w:left w:val="nil"/>
              <w:bottom w:val="nil"/>
              <w:right w:val="nil"/>
            </w:tcBorders>
            <w:tcMar>
              <w:top w:w="128" w:type="dxa"/>
              <w:left w:w="43" w:type="dxa"/>
              <w:bottom w:w="43" w:type="dxa"/>
              <w:right w:w="43" w:type="dxa"/>
            </w:tcMar>
          </w:tcPr>
          <w:p w14:paraId="472D8486" w14:textId="77777777" w:rsidR="00B80CBD" w:rsidRPr="005E4823" w:rsidRDefault="00B80CBD" w:rsidP="005E4823">
            <w:pPr>
              <w:rPr>
                <w:sz w:val="21"/>
              </w:rPr>
            </w:pPr>
            <w:r w:rsidRPr="005E4823">
              <w:rPr>
                <w:sz w:val="21"/>
              </w:rPr>
              <w:t>=</w:t>
            </w:r>
            <w:r w:rsidRPr="005E4823">
              <w:rPr>
                <w:sz w:val="21"/>
              </w:rPr>
              <w:tab/>
              <w:t xml:space="preserve">Oljekorrigert overskudd </w:t>
            </w:r>
            <w:r w:rsidRPr="005E4823">
              <w:rPr>
                <w:sz w:val="21"/>
              </w:rPr>
              <w:tab/>
            </w:r>
            <w:r w:rsidRPr="005E4823">
              <w:rPr>
                <w:sz w:val="21"/>
              </w:rPr>
              <w:tab/>
            </w:r>
          </w:p>
        </w:tc>
        <w:tc>
          <w:tcPr>
            <w:tcW w:w="966" w:type="dxa"/>
            <w:tcBorders>
              <w:top w:val="single" w:sz="4" w:space="0" w:color="000000"/>
              <w:left w:val="nil"/>
              <w:bottom w:val="nil"/>
              <w:right w:val="nil"/>
            </w:tcBorders>
            <w:tcMar>
              <w:top w:w="128" w:type="dxa"/>
              <w:left w:w="43" w:type="dxa"/>
              <w:bottom w:w="43" w:type="dxa"/>
              <w:right w:w="43" w:type="dxa"/>
            </w:tcMar>
            <w:vAlign w:val="bottom"/>
          </w:tcPr>
          <w:p w14:paraId="3841E00C" w14:textId="77777777" w:rsidR="00B80CBD" w:rsidRPr="005E4823" w:rsidRDefault="00B80CBD" w:rsidP="00602979">
            <w:pPr>
              <w:jc w:val="right"/>
              <w:rPr>
                <w:sz w:val="21"/>
              </w:rPr>
            </w:pPr>
            <w:r w:rsidRPr="005E4823">
              <w:rPr>
                <w:sz w:val="21"/>
              </w:rPr>
              <w:t>-475,7</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523CFE41" w14:textId="77777777" w:rsidR="00B80CBD" w:rsidRPr="005E4823" w:rsidRDefault="00B80CBD" w:rsidP="00602979">
            <w:pPr>
              <w:jc w:val="right"/>
              <w:rPr>
                <w:sz w:val="21"/>
              </w:rPr>
            </w:pPr>
            <w:r w:rsidRPr="005E4823">
              <w:rPr>
                <w:sz w:val="21"/>
              </w:rPr>
              <w:t>-454,8</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08F2F1E9" w14:textId="77777777" w:rsidR="00B80CBD" w:rsidRPr="005E4823" w:rsidRDefault="00B80CBD" w:rsidP="00602979">
            <w:pPr>
              <w:jc w:val="right"/>
              <w:rPr>
                <w:sz w:val="21"/>
              </w:rPr>
            </w:pPr>
            <w:r w:rsidRPr="005E4823">
              <w:rPr>
                <w:sz w:val="21"/>
              </w:rPr>
              <w:t>-561,7</w:t>
            </w:r>
          </w:p>
        </w:tc>
      </w:tr>
      <w:tr w:rsidR="0051393F" w:rsidRPr="005E4823" w14:paraId="24767339" w14:textId="77777777" w:rsidTr="00602979">
        <w:trPr>
          <w:trHeight w:val="380"/>
        </w:trPr>
        <w:tc>
          <w:tcPr>
            <w:tcW w:w="6620" w:type="dxa"/>
            <w:tcBorders>
              <w:top w:val="nil"/>
              <w:left w:val="nil"/>
              <w:bottom w:val="single" w:sz="4" w:space="0" w:color="000000"/>
              <w:right w:val="nil"/>
            </w:tcBorders>
            <w:tcMar>
              <w:top w:w="128" w:type="dxa"/>
              <w:left w:w="43" w:type="dxa"/>
              <w:bottom w:w="43" w:type="dxa"/>
              <w:right w:w="43" w:type="dxa"/>
            </w:tcMar>
          </w:tcPr>
          <w:p w14:paraId="40A5FD1A" w14:textId="103777E6" w:rsidR="00B80CBD" w:rsidRPr="005E4823" w:rsidRDefault="00B80CBD" w:rsidP="005E4823">
            <w:pPr>
              <w:rPr>
                <w:sz w:val="21"/>
              </w:rPr>
            </w:pPr>
            <w:r w:rsidRPr="005E4823">
              <w:rPr>
                <w:sz w:val="21"/>
              </w:rPr>
              <w:t>+</w:t>
            </w:r>
            <w:r w:rsidRPr="005E4823">
              <w:rPr>
                <w:sz w:val="21"/>
              </w:rPr>
              <w:tab/>
              <w:t xml:space="preserve">Overføring fra Statens pensjonsfond utland </w:t>
            </w:r>
            <w:r w:rsidRPr="005E4823">
              <w:rPr>
                <w:sz w:val="21"/>
              </w:rPr>
              <w:tab/>
            </w:r>
          </w:p>
        </w:tc>
        <w:tc>
          <w:tcPr>
            <w:tcW w:w="966" w:type="dxa"/>
            <w:tcBorders>
              <w:top w:val="nil"/>
              <w:left w:val="nil"/>
              <w:bottom w:val="single" w:sz="4" w:space="0" w:color="000000"/>
              <w:right w:val="nil"/>
            </w:tcBorders>
            <w:tcMar>
              <w:top w:w="128" w:type="dxa"/>
              <w:left w:w="43" w:type="dxa"/>
              <w:bottom w:w="43" w:type="dxa"/>
              <w:right w:w="43" w:type="dxa"/>
            </w:tcMar>
            <w:vAlign w:val="bottom"/>
          </w:tcPr>
          <w:p w14:paraId="3AEBB65F" w14:textId="77777777" w:rsidR="00B80CBD" w:rsidRPr="005E4823" w:rsidRDefault="00B80CBD" w:rsidP="00602979">
            <w:pPr>
              <w:jc w:val="right"/>
              <w:rPr>
                <w:sz w:val="21"/>
              </w:rPr>
            </w:pPr>
            <w:r w:rsidRPr="005E4823">
              <w:rPr>
                <w:sz w:val="21"/>
              </w:rPr>
              <w:t>480,2</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7FC031E0" w14:textId="77777777" w:rsidR="00B80CBD" w:rsidRPr="005E4823" w:rsidRDefault="00B80CBD" w:rsidP="00602979">
            <w:pPr>
              <w:jc w:val="right"/>
              <w:rPr>
                <w:sz w:val="21"/>
              </w:rPr>
            </w:pPr>
            <w:r w:rsidRPr="005E4823">
              <w:rPr>
                <w:sz w:val="21"/>
              </w:rPr>
              <w:t>454,8</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0B4656A3" w14:textId="77777777" w:rsidR="00B80CBD" w:rsidRPr="005E4823" w:rsidRDefault="00B80CBD" w:rsidP="00602979">
            <w:pPr>
              <w:jc w:val="right"/>
              <w:rPr>
                <w:sz w:val="21"/>
              </w:rPr>
            </w:pPr>
            <w:r w:rsidRPr="005E4823">
              <w:rPr>
                <w:sz w:val="21"/>
              </w:rPr>
              <w:t>561,7</w:t>
            </w:r>
          </w:p>
        </w:tc>
      </w:tr>
      <w:tr w:rsidR="0051393F" w:rsidRPr="005E4823" w14:paraId="458680FE" w14:textId="77777777" w:rsidTr="00602979">
        <w:trPr>
          <w:trHeight w:val="380"/>
        </w:trPr>
        <w:tc>
          <w:tcPr>
            <w:tcW w:w="6620" w:type="dxa"/>
            <w:tcBorders>
              <w:top w:val="single" w:sz="4" w:space="0" w:color="000000"/>
              <w:left w:val="nil"/>
              <w:bottom w:val="nil"/>
              <w:right w:val="nil"/>
            </w:tcBorders>
            <w:tcMar>
              <w:top w:w="128" w:type="dxa"/>
              <w:left w:w="43" w:type="dxa"/>
              <w:bottom w:w="43" w:type="dxa"/>
              <w:right w:w="43" w:type="dxa"/>
            </w:tcMar>
          </w:tcPr>
          <w:p w14:paraId="6F2F1A89" w14:textId="3AFF5ADE" w:rsidR="00B80CBD" w:rsidRPr="005E4823" w:rsidRDefault="00B80CBD" w:rsidP="005E4823">
            <w:pPr>
              <w:rPr>
                <w:sz w:val="21"/>
              </w:rPr>
            </w:pPr>
            <w:r w:rsidRPr="005E4823">
              <w:rPr>
                <w:sz w:val="21"/>
              </w:rPr>
              <w:t>=</w:t>
            </w:r>
            <w:r w:rsidRPr="005E4823">
              <w:rPr>
                <w:sz w:val="21"/>
              </w:rPr>
              <w:tab/>
              <w:t xml:space="preserve">Overskudd på statsbudsjettet </w:t>
            </w:r>
            <w:r w:rsidRPr="005E4823">
              <w:rPr>
                <w:sz w:val="21"/>
              </w:rPr>
              <w:tab/>
            </w:r>
          </w:p>
        </w:tc>
        <w:tc>
          <w:tcPr>
            <w:tcW w:w="966" w:type="dxa"/>
            <w:tcBorders>
              <w:top w:val="single" w:sz="4" w:space="0" w:color="000000"/>
              <w:left w:val="nil"/>
              <w:bottom w:val="nil"/>
              <w:right w:val="nil"/>
            </w:tcBorders>
            <w:tcMar>
              <w:top w:w="128" w:type="dxa"/>
              <w:left w:w="43" w:type="dxa"/>
              <w:bottom w:w="43" w:type="dxa"/>
              <w:right w:w="43" w:type="dxa"/>
            </w:tcMar>
            <w:vAlign w:val="bottom"/>
          </w:tcPr>
          <w:p w14:paraId="7D19E8E3" w14:textId="77777777" w:rsidR="00B80CBD" w:rsidRPr="005E4823" w:rsidRDefault="00B80CBD" w:rsidP="00602979">
            <w:pPr>
              <w:jc w:val="right"/>
              <w:rPr>
                <w:sz w:val="21"/>
              </w:rPr>
            </w:pPr>
            <w:r w:rsidRPr="005E4823">
              <w:rPr>
                <w:sz w:val="21"/>
              </w:rPr>
              <w:t>4,5</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660834B0" w14:textId="77777777" w:rsidR="00B80CBD" w:rsidRPr="005E4823" w:rsidRDefault="00B80CBD" w:rsidP="00602979">
            <w:pPr>
              <w:jc w:val="right"/>
              <w:rPr>
                <w:sz w:val="21"/>
              </w:rPr>
            </w:pPr>
            <w:r w:rsidRPr="005E4823">
              <w:rPr>
                <w:sz w:val="21"/>
              </w:rPr>
              <w:t>0,0</w:t>
            </w:r>
          </w:p>
        </w:tc>
        <w:tc>
          <w:tcPr>
            <w:tcW w:w="967" w:type="dxa"/>
            <w:tcBorders>
              <w:top w:val="single" w:sz="4" w:space="0" w:color="000000"/>
              <w:left w:val="nil"/>
              <w:bottom w:val="nil"/>
              <w:right w:val="nil"/>
            </w:tcBorders>
            <w:tcMar>
              <w:top w:w="128" w:type="dxa"/>
              <w:left w:w="43" w:type="dxa"/>
              <w:bottom w:w="43" w:type="dxa"/>
              <w:right w:w="43" w:type="dxa"/>
            </w:tcMar>
            <w:vAlign w:val="bottom"/>
          </w:tcPr>
          <w:p w14:paraId="63DA3740" w14:textId="77777777" w:rsidR="00B80CBD" w:rsidRPr="005E4823" w:rsidRDefault="00B80CBD" w:rsidP="00602979">
            <w:pPr>
              <w:jc w:val="right"/>
              <w:rPr>
                <w:sz w:val="21"/>
              </w:rPr>
            </w:pPr>
            <w:r w:rsidRPr="005E4823">
              <w:rPr>
                <w:sz w:val="21"/>
              </w:rPr>
              <w:t>0,0</w:t>
            </w:r>
          </w:p>
        </w:tc>
      </w:tr>
      <w:tr w:rsidR="0051393F" w:rsidRPr="005E4823" w14:paraId="2846B524"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540F7BF2" w14:textId="714DC5D8" w:rsidR="00B80CBD" w:rsidRPr="005E4823" w:rsidRDefault="00B80CBD" w:rsidP="005E4823">
            <w:pPr>
              <w:rPr>
                <w:sz w:val="21"/>
              </w:rPr>
            </w:pPr>
            <w:r w:rsidRPr="005E4823">
              <w:rPr>
                <w:sz w:val="21"/>
              </w:rPr>
              <w:t>+</w:t>
            </w:r>
            <w:r w:rsidRPr="005E4823">
              <w:rPr>
                <w:sz w:val="21"/>
              </w:rPr>
              <w:tab/>
              <w:t xml:space="preserve">Netto avsatt i Statens pensjonsfond utland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7112CD6D" w14:textId="77777777" w:rsidR="00B80CBD" w:rsidRPr="005E4823" w:rsidRDefault="00B80CBD" w:rsidP="00602979">
            <w:pPr>
              <w:jc w:val="right"/>
              <w:rPr>
                <w:sz w:val="21"/>
              </w:rPr>
            </w:pPr>
            <w:r w:rsidRPr="005E4823">
              <w:rPr>
                <w:sz w:val="21"/>
              </w:rPr>
              <w:t>183,8</w:t>
            </w:r>
          </w:p>
        </w:tc>
        <w:tc>
          <w:tcPr>
            <w:tcW w:w="967" w:type="dxa"/>
            <w:tcBorders>
              <w:top w:val="nil"/>
              <w:left w:val="nil"/>
              <w:bottom w:val="nil"/>
              <w:right w:val="nil"/>
            </w:tcBorders>
            <w:tcMar>
              <w:top w:w="128" w:type="dxa"/>
              <w:left w:w="43" w:type="dxa"/>
              <w:bottom w:w="43" w:type="dxa"/>
              <w:right w:w="43" w:type="dxa"/>
            </w:tcMar>
            <w:vAlign w:val="bottom"/>
          </w:tcPr>
          <w:p w14:paraId="795FB89E" w14:textId="77777777" w:rsidR="00B80CBD" w:rsidRPr="005E4823" w:rsidRDefault="00B80CBD" w:rsidP="00602979">
            <w:pPr>
              <w:jc w:val="right"/>
              <w:rPr>
                <w:sz w:val="21"/>
              </w:rPr>
            </w:pPr>
            <w:r w:rsidRPr="005E4823">
              <w:rPr>
                <w:sz w:val="21"/>
              </w:rPr>
              <w:t>215,8</w:t>
            </w:r>
          </w:p>
        </w:tc>
        <w:tc>
          <w:tcPr>
            <w:tcW w:w="967" w:type="dxa"/>
            <w:tcBorders>
              <w:top w:val="nil"/>
              <w:left w:val="nil"/>
              <w:bottom w:val="nil"/>
              <w:right w:val="nil"/>
            </w:tcBorders>
            <w:tcMar>
              <w:top w:w="128" w:type="dxa"/>
              <w:left w:w="43" w:type="dxa"/>
              <w:bottom w:w="43" w:type="dxa"/>
              <w:right w:w="43" w:type="dxa"/>
            </w:tcMar>
            <w:vAlign w:val="bottom"/>
          </w:tcPr>
          <w:p w14:paraId="683A867F" w14:textId="77777777" w:rsidR="00B80CBD" w:rsidRPr="005E4823" w:rsidRDefault="00B80CBD" w:rsidP="00602979">
            <w:pPr>
              <w:jc w:val="right"/>
              <w:rPr>
                <w:sz w:val="21"/>
              </w:rPr>
            </w:pPr>
            <w:r w:rsidRPr="005E4823">
              <w:rPr>
                <w:sz w:val="21"/>
              </w:rPr>
              <w:t>6,7</w:t>
            </w:r>
          </w:p>
        </w:tc>
      </w:tr>
      <w:tr w:rsidR="0051393F" w:rsidRPr="005E4823" w14:paraId="1478790C"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3B9FFB59" w14:textId="36467940" w:rsidR="00B80CBD" w:rsidRPr="005E4823" w:rsidRDefault="00B80CBD" w:rsidP="005E4823">
            <w:pPr>
              <w:rPr>
                <w:sz w:val="21"/>
              </w:rPr>
            </w:pPr>
            <w:r w:rsidRPr="005E4823">
              <w:rPr>
                <w:sz w:val="21"/>
              </w:rPr>
              <w:t>+</w:t>
            </w:r>
            <w:r w:rsidRPr="005E4823">
              <w:rPr>
                <w:sz w:val="21"/>
              </w:rPr>
              <w:tab/>
              <w:t>Rente- og utbytteinntekter mv. i Statens pensjonsfond</w:t>
            </w:r>
            <w:r w:rsidRPr="005E4823">
              <w:rPr>
                <w:rStyle w:val="skrift-hevet"/>
                <w:sz w:val="21"/>
              </w:rPr>
              <w:t>1</w:t>
            </w:r>
            <w:r w:rsidRPr="005E4823">
              <w:rPr>
                <w:sz w:val="21"/>
              </w:rPr>
              <w:tab/>
              <w:t xml:space="preserve"> </w:t>
            </w:r>
          </w:p>
        </w:tc>
        <w:tc>
          <w:tcPr>
            <w:tcW w:w="966" w:type="dxa"/>
            <w:tcBorders>
              <w:top w:val="nil"/>
              <w:left w:val="nil"/>
              <w:bottom w:val="nil"/>
              <w:right w:val="nil"/>
            </w:tcBorders>
            <w:tcMar>
              <w:top w:w="128" w:type="dxa"/>
              <w:left w:w="43" w:type="dxa"/>
              <w:bottom w:w="43" w:type="dxa"/>
              <w:right w:w="43" w:type="dxa"/>
            </w:tcMar>
            <w:vAlign w:val="bottom"/>
          </w:tcPr>
          <w:p w14:paraId="037A53F0" w14:textId="77777777" w:rsidR="00B80CBD" w:rsidRPr="005E4823" w:rsidRDefault="00B80CBD" w:rsidP="00602979">
            <w:pPr>
              <w:jc w:val="right"/>
              <w:rPr>
                <w:sz w:val="21"/>
              </w:rPr>
            </w:pPr>
            <w:r w:rsidRPr="005E4823">
              <w:rPr>
                <w:sz w:val="21"/>
              </w:rPr>
              <w:t>462,5</w:t>
            </w:r>
          </w:p>
        </w:tc>
        <w:tc>
          <w:tcPr>
            <w:tcW w:w="967" w:type="dxa"/>
            <w:tcBorders>
              <w:top w:val="nil"/>
              <w:left w:val="nil"/>
              <w:bottom w:val="nil"/>
              <w:right w:val="nil"/>
            </w:tcBorders>
            <w:tcMar>
              <w:top w:w="128" w:type="dxa"/>
              <w:left w:w="43" w:type="dxa"/>
              <w:bottom w:w="43" w:type="dxa"/>
              <w:right w:w="43" w:type="dxa"/>
            </w:tcMar>
            <w:vAlign w:val="bottom"/>
          </w:tcPr>
          <w:p w14:paraId="06F2C00F" w14:textId="77777777" w:rsidR="00B80CBD" w:rsidRPr="005E4823" w:rsidRDefault="00B80CBD" w:rsidP="00602979">
            <w:pPr>
              <w:jc w:val="right"/>
              <w:rPr>
                <w:sz w:val="21"/>
              </w:rPr>
            </w:pPr>
            <w:r w:rsidRPr="005E4823">
              <w:rPr>
                <w:sz w:val="21"/>
              </w:rPr>
              <w:t>460,2</w:t>
            </w:r>
          </w:p>
        </w:tc>
        <w:tc>
          <w:tcPr>
            <w:tcW w:w="967" w:type="dxa"/>
            <w:tcBorders>
              <w:top w:val="nil"/>
              <w:left w:val="nil"/>
              <w:bottom w:val="nil"/>
              <w:right w:val="nil"/>
            </w:tcBorders>
            <w:tcMar>
              <w:top w:w="128" w:type="dxa"/>
              <w:left w:w="43" w:type="dxa"/>
              <w:bottom w:w="43" w:type="dxa"/>
              <w:right w:w="43" w:type="dxa"/>
            </w:tcMar>
            <w:vAlign w:val="bottom"/>
          </w:tcPr>
          <w:p w14:paraId="29BEB6D3" w14:textId="77777777" w:rsidR="00B80CBD" w:rsidRPr="005E4823" w:rsidRDefault="00B80CBD" w:rsidP="00602979">
            <w:pPr>
              <w:jc w:val="right"/>
              <w:rPr>
                <w:sz w:val="21"/>
              </w:rPr>
            </w:pPr>
            <w:r w:rsidRPr="005E4823">
              <w:rPr>
                <w:sz w:val="21"/>
              </w:rPr>
              <w:t>515,0</w:t>
            </w:r>
          </w:p>
        </w:tc>
      </w:tr>
      <w:tr w:rsidR="0051393F" w:rsidRPr="005E4823" w14:paraId="022B196D" w14:textId="77777777" w:rsidTr="00602979">
        <w:trPr>
          <w:trHeight w:val="380"/>
        </w:trPr>
        <w:tc>
          <w:tcPr>
            <w:tcW w:w="6620" w:type="dxa"/>
            <w:tcBorders>
              <w:top w:val="nil"/>
              <w:left w:val="nil"/>
              <w:bottom w:val="single" w:sz="4" w:space="0" w:color="000000"/>
              <w:right w:val="nil"/>
            </w:tcBorders>
            <w:tcMar>
              <w:top w:w="128" w:type="dxa"/>
              <w:left w:w="43" w:type="dxa"/>
              <w:bottom w:w="43" w:type="dxa"/>
              <w:right w:w="43" w:type="dxa"/>
            </w:tcMar>
          </w:tcPr>
          <w:p w14:paraId="6CC88445" w14:textId="4FABEF72" w:rsidR="00B80CBD" w:rsidRPr="005E4823" w:rsidRDefault="00B80CBD" w:rsidP="005E4823">
            <w:pPr>
              <w:rPr>
                <w:sz w:val="21"/>
              </w:rPr>
            </w:pPr>
            <w:r w:rsidRPr="005E4823">
              <w:rPr>
                <w:sz w:val="21"/>
              </w:rPr>
              <w:t>-</w:t>
            </w:r>
            <w:r w:rsidRPr="005E4823">
              <w:rPr>
                <w:sz w:val="21"/>
              </w:rPr>
              <w:tab/>
              <w:t xml:space="preserve">Overføring fra Statens pensjonsfond Norge </w:t>
            </w:r>
            <w:r w:rsidRPr="005E4823">
              <w:rPr>
                <w:sz w:val="21"/>
              </w:rPr>
              <w:tab/>
            </w:r>
          </w:p>
        </w:tc>
        <w:tc>
          <w:tcPr>
            <w:tcW w:w="966" w:type="dxa"/>
            <w:tcBorders>
              <w:top w:val="nil"/>
              <w:left w:val="nil"/>
              <w:bottom w:val="single" w:sz="4" w:space="0" w:color="000000"/>
              <w:right w:val="nil"/>
            </w:tcBorders>
            <w:tcMar>
              <w:top w:w="128" w:type="dxa"/>
              <w:left w:w="43" w:type="dxa"/>
              <w:bottom w:w="43" w:type="dxa"/>
              <w:right w:w="43" w:type="dxa"/>
            </w:tcMar>
            <w:vAlign w:val="bottom"/>
          </w:tcPr>
          <w:p w14:paraId="63872CC5" w14:textId="77777777" w:rsidR="00B80CBD" w:rsidRPr="005E4823" w:rsidRDefault="00B80CBD" w:rsidP="00602979">
            <w:pPr>
              <w:jc w:val="right"/>
              <w:rPr>
                <w:sz w:val="21"/>
              </w:rPr>
            </w:pPr>
            <w:r w:rsidRPr="005E4823">
              <w:rPr>
                <w:sz w:val="21"/>
              </w:rPr>
              <w:t>11,7</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53CD7C5F" w14:textId="77777777" w:rsidR="00B80CBD" w:rsidRPr="005E4823" w:rsidRDefault="00B80CBD" w:rsidP="00602979">
            <w:pPr>
              <w:jc w:val="right"/>
              <w:rPr>
                <w:sz w:val="21"/>
              </w:rPr>
            </w:pPr>
            <w:r w:rsidRPr="005E4823">
              <w:rPr>
                <w:sz w:val="21"/>
              </w:rPr>
              <w:t>12,3</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0D293D8E" w14:textId="77777777" w:rsidR="00B80CBD" w:rsidRPr="005E4823" w:rsidRDefault="00B80CBD" w:rsidP="00602979">
            <w:pPr>
              <w:jc w:val="right"/>
              <w:rPr>
                <w:sz w:val="21"/>
              </w:rPr>
            </w:pPr>
            <w:r w:rsidRPr="005E4823">
              <w:rPr>
                <w:sz w:val="21"/>
              </w:rPr>
              <w:t>13,4</w:t>
            </w:r>
          </w:p>
        </w:tc>
      </w:tr>
      <w:tr w:rsidR="0051393F" w:rsidRPr="005E4823" w14:paraId="3662D768" w14:textId="77777777" w:rsidTr="00602979">
        <w:trPr>
          <w:trHeight w:val="380"/>
        </w:trPr>
        <w:tc>
          <w:tcPr>
            <w:tcW w:w="6620" w:type="dxa"/>
            <w:tcBorders>
              <w:top w:val="single" w:sz="4" w:space="0" w:color="000000"/>
              <w:left w:val="nil"/>
              <w:bottom w:val="single" w:sz="4" w:space="0" w:color="000000"/>
              <w:right w:val="nil"/>
            </w:tcBorders>
            <w:tcMar>
              <w:top w:w="128" w:type="dxa"/>
              <w:left w:w="43" w:type="dxa"/>
              <w:bottom w:w="43" w:type="dxa"/>
              <w:right w:w="43" w:type="dxa"/>
            </w:tcMar>
          </w:tcPr>
          <w:p w14:paraId="4A7B1DD9" w14:textId="120DCB8C" w:rsidR="00B80CBD" w:rsidRPr="005E4823" w:rsidRDefault="00B80CBD" w:rsidP="005E4823">
            <w:pPr>
              <w:rPr>
                <w:sz w:val="21"/>
              </w:rPr>
            </w:pPr>
            <w:r w:rsidRPr="005E4823">
              <w:rPr>
                <w:sz w:val="21"/>
              </w:rPr>
              <w:t>=</w:t>
            </w:r>
            <w:r w:rsidRPr="005E4823">
              <w:rPr>
                <w:sz w:val="21"/>
              </w:rPr>
              <w:tab/>
              <w:t xml:space="preserve"> Samlet overskudd i statsbudsjettet og Statens pensjonsfond</w:t>
            </w:r>
            <w:r w:rsidRPr="005E4823">
              <w:rPr>
                <w:rStyle w:val="skrift-hevet"/>
                <w:sz w:val="21"/>
              </w:rPr>
              <w:t>1</w:t>
            </w:r>
            <w:r w:rsidRPr="005E4823">
              <w:rPr>
                <w:sz w:val="21"/>
              </w:rPr>
              <w:tab/>
            </w:r>
          </w:p>
        </w:tc>
        <w:tc>
          <w:tcPr>
            <w:tcW w:w="96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34F0F6" w14:textId="77777777" w:rsidR="00B80CBD" w:rsidRPr="005E4823" w:rsidRDefault="00B80CBD" w:rsidP="00602979">
            <w:pPr>
              <w:jc w:val="right"/>
              <w:rPr>
                <w:sz w:val="21"/>
              </w:rPr>
            </w:pPr>
            <w:r w:rsidRPr="005E4823">
              <w:rPr>
                <w:sz w:val="21"/>
              </w:rPr>
              <w:t>639,1</w:t>
            </w:r>
          </w:p>
        </w:tc>
        <w:tc>
          <w:tcPr>
            <w:tcW w:w="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0D0A20" w14:textId="77777777" w:rsidR="00B80CBD" w:rsidRPr="005E4823" w:rsidRDefault="00B80CBD" w:rsidP="00602979">
            <w:pPr>
              <w:jc w:val="right"/>
              <w:rPr>
                <w:sz w:val="21"/>
              </w:rPr>
            </w:pPr>
            <w:r w:rsidRPr="005E4823">
              <w:rPr>
                <w:sz w:val="21"/>
              </w:rPr>
              <w:t>663,7</w:t>
            </w:r>
          </w:p>
        </w:tc>
        <w:tc>
          <w:tcPr>
            <w:tcW w:w="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4A31BD" w14:textId="77777777" w:rsidR="00B80CBD" w:rsidRPr="005E4823" w:rsidRDefault="00B80CBD" w:rsidP="00602979">
            <w:pPr>
              <w:jc w:val="right"/>
              <w:rPr>
                <w:sz w:val="21"/>
              </w:rPr>
            </w:pPr>
            <w:r w:rsidRPr="005E4823">
              <w:rPr>
                <w:sz w:val="21"/>
              </w:rPr>
              <w:t>508,3</w:t>
            </w:r>
          </w:p>
        </w:tc>
      </w:tr>
      <w:tr w:rsidR="0051393F" w:rsidRPr="005E4823" w14:paraId="4D760613"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08EE9005" w14:textId="72D1E3BE" w:rsidR="00B80CBD" w:rsidRPr="005E4823" w:rsidRDefault="00B80CBD" w:rsidP="005E4823">
            <w:pPr>
              <w:rPr>
                <w:sz w:val="21"/>
              </w:rPr>
            </w:pPr>
            <w:r w:rsidRPr="005E4823">
              <w:rPr>
                <w:sz w:val="21"/>
              </w:rPr>
              <w:t>Memo:</w:t>
            </w:r>
          </w:p>
        </w:tc>
        <w:tc>
          <w:tcPr>
            <w:tcW w:w="966" w:type="dxa"/>
            <w:tcBorders>
              <w:top w:val="nil"/>
              <w:left w:val="nil"/>
              <w:bottom w:val="nil"/>
              <w:right w:val="nil"/>
            </w:tcBorders>
            <w:tcMar>
              <w:top w:w="128" w:type="dxa"/>
              <w:left w:w="43" w:type="dxa"/>
              <w:bottom w:w="43" w:type="dxa"/>
              <w:right w:w="43" w:type="dxa"/>
            </w:tcMar>
            <w:vAlign w:val="bottom"/>
          </w:tcPr>
          <w:p w14:paraId="4317BE1F" w14:textId="77777777" w:rsidR="00B80CBD" w:rsidRPr="005E4823" w:rsidRDefault="00B80CBD" w:rsidP="00602979">
            <w:pPr>
              <w:jc w:val="right"/>
              <w:rPr>
                <w:sz w:val="21"/>
              </w:rPr>
            </w:pPr>
          </w:p>
        </w:tc>
        <w:tc>
          <w:tcPr>
            <w:tcW w:w="967" w:type="dxa"/>
            <w:tcBorders>
              <w:top w:val="nil"/>
              <w:left w:val="nil"/>
              <w:bottom w:val="nil"/>
              <w:right w:val="nil"/>
            </w:tcBorders>
            <w:tcMar>
              <w:top w:w="128" w:type="dxa"/>
              <w:left w:w="43" w:type="dxa"/>
              <w:bottom w:w="43" w:type="dxa"/>
              <w:right w:w="43" w:type="dxa"/>
            </w:tcMar>
            <w:vAlign w:val="bottom"/>
          </w:tcPr>
          <w:p w14:paraId="00E58ED8" w14:textId="77777777" w:rsidR="00B80CBD" w:rsidRPr="005E4823" w:rsidRDefault="00B80CBD" w:rsidP="00602979">
            <w:pPr>
              <w:jc w:val="right"/>
              <w:rPr>
                <w:sz w:val="21"/>
              </w:rPr>
            </w:pPr>
          </w:p>
        </w:tc>
        <w:tc>
          <w:tcPr>
            <w:tcW w:w="967" w:type="dxa"/>
            <w:tcBorders>
              <w:top w:val="nil"/>
              <w:left w:val="nil"/>
              <w:bottom w:val="nil"/>
              <w:right w:val="nil"/>
            </w:tcBorders>
            <w:tcMar>
              <w:top w:w="128" w:type="dxa"/>
              <w:left w:w="43" w:type="dxa"/>
              <w:bottom w:w="43" w:type="dxa"/>
              <w:right w:w="43" w:type="dxa"/>
            </w:tcMar>
            <w:vAlign w:val="bottom"/>
          </w:tcPr>
          <w:p w14:paraId="01A5B74F" w14:textId="77777777" w:rsidR="00B80CBD" w:rsidRPr="005E4823" w:rsidRDefault="00B80CBD" w:rsidP="00602979">
            <w:pPr>
              <w:jc w:val="right"/>
              <w:rPr>
                <w:sz w:val="21"/>
              </w:rPr>
            </w:pPr>
          </w:p>
        </w:tc>
      </w:tr>
      <w:tr w:rsidR="0051393F" w:rsidRPr="005E4823" w14:paraId="5C600B89"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43D3EAF8" w14:textId="48A6595A" w:rsidR="00B80CBD" w:rsidRPr="005E4823" w:rsidRDefault="00B80CBD" w:rsidP="005E4823">
            <w:pPr>
              <w:rPr>
                <w:sz w:val="21"/>
              </w:rPr>
            </w:pPr>
            <w:r w:rsidRPr="005E4823">
              <w:rPr>
                <w:sz w:val="21"/>
              </w:rPr>
              <w:t xml:space="preserve">Rente- og utbytteinntekter mv. i Statens pensjonsfond utland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33E9F214" w14:textId="77777777" w:rsidR="00B80CBD" w:rsidRPr="005E4823" w:rsidRDefault="00B80CBD" w:rsidP="00602979">
            <w:pPr>
              <w:jc w:val="right"/>
              <w:rPr>
                <w:sz w:val="21"/>
              </w:rPr>
            </w:pPr>
            <w:r w:rsidRPr="005E4823">
              <w:rPr>
                <w:sz w:val="21"/>
              </w:rPr>
              <w:t>444,4</w:t>
            </w:r>
          </w:p>
        </w:tc>
        <w:tc>
          <w:tcPr>
            <w:tcW w:w="967" w:type="dxa"/>
            <w:tcBorders>
              <w:top w:val="nil"/>
              <w:left w:val="nil"/>
              <w:bottom w:val="nil"/>
              <w:right w:val="nil"/>
            </w:tcBorders>
            <w:tcMar>
              <w:top w:w="128" w:type="dxa"/>
              <w:left w:w="43" w:type="dxa"/>
              <w:bottom w:w="43" w:type="dxa"/>
              <w:right w:w="43" w:type="dxa"/>
            </w:tcMar>
            <w:vAlign w:val="bottom"/>
          </w:tcPr>
          <w:p w14:paraId="30F8B5C5" w14:textId="77777777" w:rsidR="00B80CBD" w:rsidRPr="005E4823" w:rsidRDefault="00B80CBD" w:rsidP="00602979">
            <w:pPr>
              <w:jc w:val="right"/>
              <w:rPr>
                <w:sz w:val="21"/>
              </w:rPr>
            </w:pPr>
            <w:r w:rsidRPr="005E4823">
              <w:rPr>
                <w:sz w:val="21"/>
              </w:rPr>
              <w:t>440,1</w:t>
            </w:r>
          </w:p>
        </w:tc>
        <w:tc>
          <w:tcPr>
            <w:tcW w:w="967" w:type="dxa"/>
            <w:tcBorders>
              <w:top w:val="nil"/>
              <w:left w:val="nil"/>
              <w:bottom w:val="nil"/>
              <w:right w:val="nil"/>
            </w:tcBorders>
            <w:tcMar>
              <w:top w:w="128" w:type="dxa"/>
              <w:left w:w="43" w:type="dxa"/>
              <w:bottom w:w="43" w:type="dxa"/>
              <w:right w:w="43" w:type="dxa"/>
            </w:tcMar>
            <w:vAlign w:val="bottom"/>
          </w:tcPr>
          <w:p w14:paraId="50620B80" w14:textId="77777777" w:rsidR="00B80CBD" w:rsidRPr="005E4823" w:rsidRDefault="00B80CBD" w:rsidP="00602979">
            <w:pPr>
              <w:jc w:val="right"/>
              <w:rPr>
                <w:sz w:val="21"/>
              </w:rPr>
            </w:pPr>
            <w:r w:rsidRPr="005E4823">
              <w:rPr>
                <w:sz w:val="21"/>
              </w:rPr>
              <w:t>493,7</w:t>
            </w:r>
          </w:p>
        </w:tc>
      </w:tr>
      <w:tr w:rsidR="0051393F" w:rsidRPr="005E4823" w14:paraId="406DB134"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6BA75F08" w14:textId="30BEA804" w:rsidR="00B80CBD" w:rsidRPr="005E4823" w:rsidRDefault="00B80CBD" w:rsidP="005E4823">
            <w:pPr>
              <w:rPr>
                <w:sz w:val="21"/>
              </w:rPr>
            </w:pPr>
            <w:r w:rsidRPr="005E4823">
              <w:rPr>
                <w:sz w:val="21"/>
              </w:rPr>
              <w:t>Markedsverdien av Statens pensjonsfond utland</w:t>
            </w:r>
            <w:r w:rsidRPr="005E4823">
              <w:rPr>
                <w:rStyle w:val="skrift-hevet"/>
                <w:sz w:val="21"/>
              </w:rPr>
              <w:t xml:space="preserve">2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0EF5B510" w14:textId="77777777" w:rsidR="00B80CBD" w:rsidRPr="005E4823" w:rsidRDefault="00B80CBD" w:rsidP="00602979">
            <w:pPr>
              <w:jc w:val="right"/>
              <w:rPr>
                <w:sz w:val="21"/>
              </w:rPr>
            </w:pPr>
            <w:r w:rsidRPr="005E4823">
              <w:rPr>
                <w:sz w:val="21"/>
              </w:rPr>
              <w:t>19 735</w:t>
            </w:r>
          </w:p>
        </w:tc>
        <w:tc>
          <w:tcPr>
            <w:tcW w:w="967" w:type="dxa"/>
            <w:tcBorders>
              <w:top w:val="nil"/>
              <w:left w:val="nil"/>
              <w:bottom w:val="nil"/>
              <w:right w:val="nil"/>
            </w:tcBorders>
            <w:tcMar>
              <w:top w:w="128" w:type="dxa"/>
              <w:left w:w="43" w:type="dxa"/>
              <w:bottom w:w="43" w:type="dxa"/>
              <w:right w:w="43" w:type="dxa"/>
            </w:tcMar>
            <w:vAlign w:val="bottom"/>
          </w:tcPr>
          <w:p w14:paraId="032FE3BC" w14:textId="77777777" w:rsidR="00B80CBD" w:rsidRPr="005E4823" w:rsidRDefault="00B80CBD" w:rsidP="00602979">
            <w:pPr>
              <w:jc w:val="right"/>
              <w:rPr>
                <w:sz w:val="21"/>
              </w:rPr>
            </w:pPr>
            <w:r w:rsidRPr="005E4823">
              <w:rPr>
                <w:sz w:val="21"/>
              </w:rPr>
              <w:t>21 258</w:t>
            </w:r>
          </w:p>
        </w:tc>
        <w:tc>
          <w:tcPr>
            <w:tcW w:w="967" w:type="dxa"/>
            <w:tcBorders>
              <w:top w:val="nil"/>
              <w:left w:val="nil"/>
              <w:bottom w:val="nil"/>
              <w:right w:val="nil"/>
            </w:tcBorders>
            <w:tcMar>
              <w:top w:w="128" w:type="dxa"/>
              <w:left w:w="43" w:type="dxa"/>
              <w:bottom w:w="43" w:type="dxa"/>
              <w:right w:w="43" w:type="dxa"/>
            </w:tcMar>
            <w:vAlign w:val="bottom"/>
          </w:tcPr>
          <w:p w14:paraId="5F404A42" w14:textId="77777777" w:rsidR="00B80CBD" w:rsidRPr="005E4823" w:rsidRDefault="00B80CBD" w:rsidP="00602979">
            <w:pPr>
              <w:jc w:val="right"/>
              <w:rPr>
                <w:sz w:val="21"/>
              </w:rPr>
            </w:pPr>
            <w:r w:rsidRPr="005E4823">
              <w:rPr>
                <w:sz w:val="21"/>
              </w:rPr>
              <w:t>22 400</w:t>
            </w:r>
          </w:p>
        </w:tc>
      </w:tr>
      <w:tr w:rsidR="0051393F" w:rsidRPr="005E4823" w14:paraId="44D34E38" w14:textId="77777777" w:rsidTr="00602979">
        <w:trPr>
          <w:trHeight w:val="380"/>
        </w:trPr>
        <w:tc>
          <w:tcPr>
            <w:tcW w:w="6620" w:type="dxa"/>
            <w:tcBorders>
              <w:top w:val="nil"/>
              <w:left w:val="nil"/>
              <w:bottom w:val="nil"/>
              <w:right w:val="nil"/>
            </w:tcBorders>
            <w:tcMar>
              <w:top w:w="128" w:type="dxa"/>
              <w:left w:w="43" w:type="dxa"/>
              <w:bottom w:w="43" w:type="dxa"/>
              <w:right w:w="43" w:type="dxa"/>
            </w:tcMar>
          </w:tcPr>
          <w:p w14:paraId="4B33DF99" w14:textId="1D405E86" w:rsidR="00B80CBD" w:rsidRPr="005E4823" w:rsidRDefault="00B80CBD" w:rsidP="005E4823">
            <w:pPr>
              <w:rPr>
                <w:sz w:val="21"/>
              </w:rPr>
            </w:pPr>
            <w:r w:rsidRPr="005E4823">
              <w:rPr>
                <w:sz w:val="21"/>
              </w:rPr>
              <w:t>Markedsverdien av Statens pensjonsfond</w:t>
            </w:r>
            <w:r w:rsidRPr="005E4823">
              <w:rPr>
                <w:rStyle w:val="skrift-hevet"/>
                <w:sz w:val="21"/>
              </w:rPr>
              <w:t>2</w:t>
            </w:r>
            <w:r w:rsidRPr="005E4823">
              <w:rPr>
                <w:sz w:val="21"/>
              </w:rPr>
              <w:t xml:space="preserve"> </w:t>
            </w:r>
            <w:r w:rsidRPr="005E4823">
              <w:rPr>
                <w:sz w:val="21"/>
              </w:rPr>
              <w:tab/>
            </w:r>
          </w:p>
        </w:tc>
        <w:tc>
          <w:tcPr>
            <w:tcW w:w="966" w:type="dxa"/>
            <w:tcBorders>
              <w:top w:val="nil"/>
              <w:left w:val="nil"/>
              <w:bottom w:val="nil"/>
              <w:right w:val="nil"/>
            </w:tcBorders>
            <w:tcMar>
              <w:top w:w="128" w:type="dxa"/>
              <w:left w:w="43" w:type="dxa"/>
              <w:bottom w:w="43" w:type="dxa"/>
              <w:right w:w="43" w:type="dxa"/>
            </w:tcMar>
            <w:vAlign w:val="bottom"/>
          </w:tcPr>
          <w:p w14:paraId="2015C3E8" w14:textId="77777777" w:rsidR="00B80CBD" w:rsidRPr="005E4823" w:rsidRDefault="00B80CBD" w:rsidP="00602979">
            <w:pPr>
              <w:jc w:val="right"/>
              <w:rPr>
                <w:sz w:val="21"/>
              </w:rPr>
            </w:pPr>
            <w:r w:rsidRPr="005E4823">
              <w:rPr>
                <w:sz w:val="21"/>
              </w:rPr>
              <w:t>20 116</w:t>
            </w:r>
          </w:p>
        </w:tc>
        <w:tc>
          <w:tcPr>
            <w:tcW w:w="967" w:type="dxa"/>
            <w:tcBorders>
              <w:top w:val="nil"/>
              <w:left w:val="nil"/>
              <w:bottom w:val="nil"/>
              <w:right w:val="nil"/>
            </w:tcBorders>
            <w:tcMar>
              <w:top w:w="128" w:type="dxa"/>
              <w:left w:w="43" w:type="dxa"/>
              <w:bottom w:w="43" w:type="dxa"/>
              <w:right w:w="43" w:type="dxa"/>
            </w:tcMar>
            <w:vAlign w:val="bottom"/>
          </w:tcPr>
          <w:p w14:paraId="7E094E27" w14:textId="77777777" w:rsidR="00B80CBD" w:rsidRPr="005E4823" w:rsidRDefault="00B80CBD" w:rsidP="00602979">
            <w:pPr>
              <w:jc w:val="right"/>
              <w:rPr>
                <w:sz w:val="21"/>
              </w:rPr>
            </w:pPr>
            <w:r w:rsidRPr="005E4823">
              <w:rPr>
                <w:sz w:val="21"/>
              </w:rPr>
              <w:t>21 675</w:t>
            </w:r>
          </w:p>
        </w:tc>
        <w:tc>
          <w:tcPr>
            <w:tcW w:w="967" w:type="dxa"/>
            <w:tcBorders>
              <w:top w:val="nil"/>
              <w:left w:val="nil"/>
              <w:bottom w:val="nil"/>
              <w:right w:val="nil"/>
            </w:tcBorders>
            <w:tcMar>
              <w:top w:w="128" w:type="dxa"/>
              <w:left w:w="43" w:type="dxa"/>
              <w:bottom w:w="43" w:type="dxa"/>
              <w:right w:w="43" w:type="dxa"/>
            </w:tcMar>
            <w:vAlign w:val="bottom"/>
          </w:tcPr>
          <w:p w14:paraId="46083B2F" w14:textId="77777777" w:rsidR="00B80CBD" w:rsidRPr="005E4823" w:rsidRDefault="00B80CBD" w:rsidP="00602979">
            <w:pPr>
              <w:jc w:val="right"/>
              <w:rPr>
                <w:sz w:val="21"/>
              </w:rPr>
            </w:pPr>
            <w:r w:rsidRPr="005E4823">
              <w:rPr>
                <w:sz w:val="21"/>
              </w:rPr>
              <w:t>22 847</w:t>
            </w:r>
          </w:p>
        </w:tc>
      </w:tr>
      <w:tr w:rsidR="0051393F" w:rsidRPr="005E4823" w14:paraId="299709A4" w14:textId="77777777" w:rsidTr="00602979">
        <w:trPr>
          <w:trHeight w:val="380"/>
        </w:trPr>
        <w:tc>
          <w:tcPr>
            <w:tcW w:w="6620" w:type="dxa"/>
            <w:tcBorders>
              <w:top w:val="nil"/>
              <w:left w:val="nil"/>
              <w:bottom w:val="single" w:sz="4" w:space="0" w:color="000000"/>
              <w:right w:val="nil"/>
            </w:tcBorders>
            <w:tcMar>
              <w:top w:w="128" w:type="dxa"/>
              <w:left w:w="43" w:type="dxa"/>
              <w:bottom w:w="43" w:type="dxa"/>
              <w:right w:w="43" w:type="dxa"/>
            </w:tcMar>
          </w:tcPr>
          <w:p w14:paraId="796C9381" w14:textId="4976EF94" w:rsidR="00B80CBD" w:rsidRPr="005E4823" w:rsidRDefault="00B80CBD" w:rsidP="005E4823">
            <w:pPr>
              <w:rPr>
                <w:sz w:val="21"/>
              </w:rPr>
            </w:pPr>
            <w:r w:rsidRPr="005E4823">
              <w:rPr>
                <w:sz w:val="21"/>
              </w:rPr>
              <w:t>Folketrygdens forpliktelser til alderspensjoner</w:t>
            </w:r>
            <w:r w:rsidRPr="005E4823">
              <w:rPr>
                <w:rStyle w:val="skrift-hevet"/>
                <w:sz w:val="21"/>
              </w:rPr>
              <w:t>2,3</w:t>
            </w:r>
            <w:r w:rsidRPr="005E4823">
              <w:rPr>
                <w:sz w:val="21"/>
              </w:rPr>
              <w:t xml:space="preserve"> </w:t>
            </w:r>
            <w:r w:rsidRPr="005E4823">
              <w:rPr>
                <w:sz w:val="21"/>
              </w:rPr>
              <w:tab/>
            </w:r>
          </w:p>
        </w:tc>
        <w:tc>
          <w:tcPr>
            <w:tcW w:w="966" w:type="dxa"/>
            <w:tcBorders>
              <w:top w:val="nil"/>
              <w:left w:val="nil"/>
              <w:bottom w:val="single" w:sz="4" w:space="0" w:color="000000"/>
              <w:right w:val="nil"/>
            </w:tcBorders>
            <w:tcMar>
              <w:top w:w="128" w:type="dxa"/>
              <w:left w:w="43" w:type="dxa"/>
              <w:bottom w:w="43" w:type="dxa"/>
              <w:right w:w="43" w:type="dxa"/>
            </w:tcMar>
            <w:vAlign w:val="bottom"/>
          </w:tcPr>
          <w:p w14:paraId="5563C1E9" w14:textId="77777777" w:rsidR="00B80CBD" w:rsidRPr="005E4823" w:rsidRDefault="00B80CBD" w:rsidP="00602979">
            <w:pPr>
              <w:jc w:val="right"/>
              <w:rPr>
                <w:sz w:val="21"/>
              </w:rPr>
            </w:pPr>
            <w:r w:rsidRPr="005E4823">
              <w:rPr>
                <w:sz w:val="21"/>
              </w:rPr>
              <w:t>11 375</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6F12DFD5" w14:textId="77777777" w:rsidR="00B80CBD" w:rsidRPr="005E4823" w:rsidRDefault="00B80CBD" w:rsidP="00602979">
            <w:pPr>
              <w:jc w:val="right"/>
              <w:rPr>
                <w:sz w:val="21"/>
              </w:rPr>
            </w:pPr>
            <w:r w:rsidRPr="005E4823">
              <w:rPr>
                <w:sz w:val="21"/>
              </w:rPr>
              <w:t>12 043</w:t>
            </w:r>
          </w:p>
        </w:tc>
        <w:tc>
          <w:tcPr>
            <w:tcW w:w="967" w:type="dxa"/>
            <w:tcBorders>
              <w:top w:val="nil"/>
              <w:left w:val="nil"/>
              <w:bottom w:val="single" w:sz="4" w:space="0" w:color="000000"/>
              <w:right w:val="nil"/>
            </w:tcBorders>
            <w:tcMar>
              <w:top w:w="128" w:type="dxa"/>
              <w:left w:w="43" w:type="dxa"/>
              <w:bottom w:w="43" w:type="dxa"/>
              <w:right w:w="43" w:type="dxa"/>
            </w:tcMar>
            <w:vAlign w:val="bottom"/>
          </w:tcPr>
          <w:p w14:paraId="4221E690" w14:textId="77777777" w:rsidR="00B80CBD" w:rsidRPr="005E4823" w:rsidRDefault="00B80CBD" w:rsidP="00602979">
            <w:pPr>
              <w:jc w:val="right"/>
              <w:rPr>
                <w:sz w:val="21"/>
              </w:rPr>
            </w:pPr>
            <w:r w:rsidRPr="005E4823">
              <w:rPr>
                <w:sz w:val="21"/>
              </w:rPr>
              <w:t>12 744</w:t>
            </w:r>
          </w:p>
        </w:tc>
      </w:tr>
    </w:tbl>
    <w:p w14:paraId="6324C6D0" w14:textId="77777777" w:rsidR="00B80CBD" w:rsidRPr="005E4823" w:rsidRDefault="00B80CBD" w:rsidP="005E4823">
      <w:pPr>
        <w:pStyle w:val="tabell-noter"/>
        <w:rPr>
          <w:rStyle w:val="skrift-hevet"/>
        </w:rPr>
      </w:pPr>
      <w:r w:rsidRPr="005E4823">
        <w:rPr>
          <w:rStyle w:val="skrift-hevet"/>
        </w:rPr>
        <w:t>1</w:t>
      </w:r>
      <w:r w:rsidRPr="005E4823">
        <w:tab/>
        <w:t>Inneholder ikke kursgevinster eller -tap.</w:t>
      </w:r>
    </w:p>
    <w:p w14:paraId="14EC04DD" w14:textId="77777777" w:rsidR="00B80CBD" w:rsidRPr="005E4823" w:rsidRDefault="00B80CBD" w:rsidP="005E4823">
      <w:pPr>
        <w:pStyle w:val="tabell-noter"/>
        <w:rPr>
          <w:rStyle w:val="skrift-hevet"/>
        </w:rPr>
      </w:pPr>
      <w:r w:rsidRPr="005E4823">
        <w:rPr>
          <w:rStyle w:val="skrift-hevet"/>
        </w:rPr>
        <w:t>2</w:t>
      </w:r>
      <w:r w:rsidRPr="005E4823">
        <w:tab/>
        <w:t>Ved inngangen til året.</w:t>
      </w:r>
    </w:p>
    <w:p w14:paraId="3D8349F5" w14:textId="77777777" w:rsidR="00B80CBD" w:rsidRPr="005E4823" w:rsidRDefault="00B80CBD" w:rsidP="005E4823">
      <w:pPr>
        <w:pStyle w:val="tabell-noter"/>
        <w:rPr>
          <w:rStyle w:val="skrift-hevet"/>
        </w:rPr>
      </w:pPr>
      <w:r w:rsidRPr="005E4823">
        <w:rPr>
          <w:rStyle w:val="skrift-hevet"/>
        </w:rPr>
        <w:t>3</w:t>
      </w:r>
      <w:r w:rsidRPr="005E4823">
        <w:tab/>
        <w:t>Nåverdien av allerede opptjente rettigheter til fremtidige alderspensjonsutbetalinger i folketrygden.</w:t>
      </w:r>
    </w:p>
    <w:p w14:paraId="70B91444" w14:textId="77777777" w:rsidR="00B80CBD" w:rsidRPr="005E4823" w:rsidRDefault="00B80CBD" w:rsidP="005E4823">
      <w:pPr>
        <w:pStyle w:val="Kilde"/>
      </w:pPr>
      <w:r w:rsidRPr="005E4823">
        <w:t>Kilder: Finansdepartementet og Statistisk sentralbyrå.</w:t>
      </w:r>
    </w:p>
    <w:p w14:paraId="074B73DC" w14:textId="77777777" w:rsidR="00B80CBD" w:rsidRPr="005E4823" w:rsidRDefault="00B80CBD" w:rsidP="005E4823">
      <w:pPr>
        <w:pStyle w:val="Overskrift2"/>
      </w:pPr>
      <w:r w:rsidRPr="005E4823">
        <w:t>Oppdatert informasjon om budsjettpolitikken i 2026</w:t>
      </w:r>
    </w:p>
    <w:p w14:paraId="74A87BD6" w14:textId="77777777" w:rsidR="00B80CBD" w:rsidRPr="005E4823" w:rsidRDefault="00B80CBD" w:rsidP="005E4823">
      <w:r w:rsidRPr="005E4823">
        <w:t xml:space="preserve">Bruken av fondsmidler i 2026 anslås nå til 583,4 mrd. kroner, målt ved det </w:t>
      </w:r>
      <w:r w:rsidRPr="005E4823">
        <w:rPr>
          <w:rStyle w:val="kursiv"/>
        </w:rPr>
        <w:t>strukturelle oljekorrigerte budsjettunderskuddet</w:t>
      </w:r>
      <w:r w:rsidRPr="005E4823">
        <w:t>. Det er om lag uendret både fra anslaget etter stortingsbehandlingen av Revidert nasjonalbudsjett 2026 og fra saldert budsjett 2026, se tabell 3.6</w:t>
      </w:r>
      <w:r w:rsidRPr="005E4823">
        <w:rPr>
          <w:rStyle w:val="kursiv"/>
        </w:rPr>
        <w:t>.</w:t>
      </w:r>
      <w:r w:rsidRPr="005E4823">
        <w:t xml:space="preserve"> Fra saldert budsjett til revidert budsjett ble anslaget for </w:t>
      </w:r>
      <w:r w:rsidRPr="005E4823">
        <w:rPr>
          <w:rStyle w:val="kursiv"/>
        </w:rPr>
        <w:t>strukturelle skatter og avgifter</w:t>
      </w:r>
      <w:r w:rsidRPr="005E4823">
        <w:rPr>
          <w:rStyle w:val="Fotnotereferanse"/>
        </w:rPr>
        <w:footnoteReference w:id="3"/>
      </w:r>
      <w:r w:rsidRPr="005E4823">
        <w:rPr>
          <w:rStyle w:val="kursiv"/>
        </w:rPr>
        <w:t xml:space="preserve"> </w:t>
      </w:r>
      <w:r w:rsidRPr="005E4823">
        <w:t>oppjustert, men ble delvis motsvart av økte anslag for utgifter, i all hovedsak til strømstønadsordningene og folketrygden. I tillegg økte det strukturelle budsjettunderskuddet som følge av stortingsvedtaket fra mars om midlertidig reduserte avgifter på drivstoff og enigheten i Stortinget om Revidert nasjonalbudsjett 2026.</w:t>
      </w:r>
    </w:p>
    <w:p w14:paraId="54E7249F" w14:textId="4274C0A0" w:rsidR="00DC7E94" w:rsidRPr="005E4823" w:rsidRDefault="00DC7E94" w:rsidP="005E4823">
      <w:pPr>
        <w:pStyle w:val="tabell-tittel"/>
      </w:pPr>
      <w:r w:rsidRPr="005E4823">
        <w:t>Nøkkeltall i budsjettet for 2026</w:t>
      </w:r>
      <w:r w:rsidRPr="005E4823">
        <w:rPr>
          <w:rStyle w:val="skrift-hevet"/>
        </w:rPr>
        <w:t>1</w:t>
      </w:r>
      <w:r w:rsidRPr="005E4823">
        <w:t>. Anslag gitt på ulike tidspunkt.</w:t>
      </w:r>
      <w:r w:rsidRPr="005E4823">
        <w:rPr>
          <w:rStyle w:val="skrift-hevet"/>
        </w:rPr>
        <w:t>2</w:t>
      </w:r>
      <w:r w:rsidRPr="005E4823">
        <w:t xml:space="preserve"> Mrd. kroner</w:t>
      </w:r>
    </w:p>
    <w:p w14:paraId="7EA3B46E" w14:textId="77777777" w:rsidR="00B80CBD" w:rsidRPr="005E4823" w:rsidRDefault="00B80CBD" w:rsidP="005E4823">
      <w:pPr>
        <w:pStyle w:val="Tabellnavn"/>
      </w:pPr>
      <w:r w:rsidRPr="005E4823">
        <w:t>06J1xt2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20"/>
        <w:gridCol w:w="820"/>
        <w:gridCol w:w="1020"/>
        <w:gridCol w:w="1020"/>
        <w:gridCol w:w="1020"/>
        <w:gridCol w:w="1020"/>
      </w:tblGrid>
      <w:tr w:rsidR="0051393F" w:rsidRPr="005E4823" w14:paraId="0DD75BBE" w14:textId="77777777">
        <w:trPr>
          <w:trHeight w:val="360"/>
        </w:trPr>
        <w:tc>
          <w:tcPr>
            <w:tcW w:w="4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CD9E55" w14:textId="77777777" w:rsidR="00B80CBD" w:rsidRPr="005E4823" w:rsidRDefault="00B80CBD" w:rsidP="005E4823">
            <w:pPr>
              <w:rPr>
                <w:sz w:val="21"/>
              </w:rPr>
            </w:pPr>
          </w:p>
        </w:tc>
        <w:tc>
          <w:tcPr>
            <w:tcW w:w="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401D89" w14:textId="77777777" w:rsidR="00B80CBD" w:rsidRPr="005E4823" w:rsidRDefault="00B80CBD" w:rsidP="00602979">
            <w:pPr>
              <w:jc w:val="right"/>
              <w:rPr>
                <w:sz w:val="21"/>
              </w:rPr>
            </w:pPr>
            <w:r w:rsidRPr="005E4823">
              <w:rPr>
                <w:sz w:val="21"/>
              </w:rPr>
              <w:t>Saldert</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B9F7F2" w14:textId="77777777" w:rsidR="00B80CBD" w:rsidRPr="005E4823" w:rsidRDefault="00B80CBD" w:rsidP="00602979">
            <w:pPr>
              <w:jc w:val="right"/>
              <w:rPr>
                <w:sz w:val="21"/>
              </w:rPr>
            </w:pPr>
            <w:r w:rsidRPr="005E4823">
              <w:rPr>
                <w:sz w:val="21"/>
              </w:rPr>
              <w:t>Endring</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69DD52" w14:textId="77777777" w:rsidR="00B80CBD" w:rsidRPr="005E4823" w:rsidRDefault="00B80CBD" w:rsidP="00602979">
            <w:pPr>
              <w:jc w:val="right"/>
              <w:rPr>
                <w:sz w:val="21"/>
              </w:rPr>
            </w:pPr>
            <w:r w:rsidRPr="005E4823">
              <w:rPr>
                <w:sz w:val="21"/>
              </w:rPr>
              <w:t>RNB26</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5C8DE6" w14:textId="77777777" w:rsidR="00B80CBD" w:rsidRPr="005E4823" w:rsidRDefault="00B80CBD" w:rsidP="00602979">
            <w:pPr>
              <w:jc w:val="right"/>
              <w:rPr>
                <w:sz w:val="21"/>
              </w:rPr>
            </w:pPr>
            <w:r w:rsidRPr="005E4823">
              <w:rPr>
                <w:sz w:val="21"/>
              </w:rPr>
              <w:t>Endring</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BC74BD" w14:textId="77777777" w:rsidR="00B80CBD" w:rsidRPr="005E4823" w:rsidRDefault="00B80CBD" w:rsidP="00602979">
            <w:pPr>
              <w:jc w:val="right"/>
              <w:rPr>
                <w:sz w:val="21"/>
              </w:rPr>
            </w:pPr>
            <w:r w:rsidRPr="005E4823">
              <w:rPr>
                <w:sz w:val="21"/>
              </w:rPr>
              <w:t>NB27</w:t>
            </w:r>
          </w:p>
        </w:tc>
      </w:tr>
      <w:tr w:rsidR="0051393F" w:rsidRPr="005E4823" w14:paraId="29A09A73" w14:textId="77777777">
        <w:trPr>
          <w:trHeight w:val="380"/>
        </w:trPr>
        <w:tc>
          <w:tcPr>
            <w:tcW w:w="4620" w:type="dxa"/>
            <w:tcBorders>
              <w:top w:val="single" w:sz="4" w:space="0" w:color="000000"/>
              <w:left w:val="nil"/>
              <w:bottom w:val="nil"/>
              <w:right w:val="nil"/>
            </w:tcBorders>
            <w:tcMar>
              <w:top w:w="128" w:type="dxa"/>
              <w:left w:w="43" w:type="dxa"/>
              <w:bottom w:w="43" w:type="dxa"/>
              <w:right w:w="43" w:type="dxa"/>
            </w:tcMar>
          </w:tcPr>
          <w:p w14:paraId="19E73CC7" w14:textId="77777777" w:rsidR="00B80CBD" w:rsidRPr="005E4823" w:rsidRDefault="00B80CBD" w:rsidP="005E4823">
            <w:pPr>
              <w:rPr>
                <w:sz w:val="21"/>
              </w:rPr>
            </w:pPr>
            <w:r w:rsidRPr="005E4823">
              <w:rPr>
                <w:sz w:val="21"/>
              </w:rPr>
              <w:t xml:space="preserve">Oljekorrigert underskudd </w:t>
            </w:r>
            <w:r w:rsidRPr="005E4823">
              <w:rPr>
                <w:sz w:val="21"/>
              </w:rPr>
              <w:tab/>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57134CF9" w14:textId="77777777" w:rsidR="00B80CBD" w:rsidRPr="005E4823" w:rsidRDefault="00B80CBD" w:rsidP="00602979">
            <w:pPr>
              <w:jc w:val="right"/>
              <w:rPr>
                <w:sz w:val="21"/>
              </w:rPr>
            </w:pPr>
            <w:r w:rsidRPr="005E4823">
              <w:rPr>
                <w:sz w:val="21"/>
              </w:rPr>
              <w:t>456,8</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1A7CCC85" w14:textId="77777777" w:rsidR="00B80CBD" w:rsidRPr="005E4823" w:rsidRDefault="00B80CBD" w:rsidP="00602979">
            <w:pPr>
              <w:jc w:val="right"/>
              <w:rPr>
                <w:sz w:val="21"/>
              </w:rPr>
            </w:pPr>
            <w:r w:rsidRPr="005E4823">
              <w:rPr>
                <w:sz w:val="21"/>
              </w:rPr>
              <w:t>14,4</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40BEB88C" w14:textId="77777777" w:rsidR="00B80CBD" w:rsidRPr="005E4823" w:rsidRDefault="00B80CBD" w:rsidP="00602979">
            <w:pPr>
              <w:jc w:val="right"/>
              <w:rPr>
                <w:sz w:val="21"/>
              </w:rPr>
            </w:pPr>
            <w:r w:rsidRPr="005E4823">
              <w:rPr>
                <w:sz w:val="21"/>
              </w:rPr>
              <w:t>471,2</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FBAAF78" w14:textId="77777777" w:rsidR="00B80CBD" w:rsidRPr="005E4823" w:rsidRDefault="00B80CBD" w:rsidP="00602979">
            <w:pPr>
              <w:jc w:val="right"/>
              <w:rPr>
                <w:sz w:val="21"/>
              </w:rPr>
            </w:pPr>
            <w:r w:rsidRPr="005E4823">
              <w:rPr>
                <w:sz w:val="21"/>
              </w:rPr>
              <w:t>-16,5</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7EA7BE9" w14:textId="77777777" w:rsidR="00B80CBD" w:rsidRPr="005E4823" w:rsidRDefault="00B80CBD" w:rsidP="00602979">
            <w:pPr>
              <w:jc w:val="right"/>
              <w:rPr>
                <w:sz w:val="21"/>
              </w:rPr>
            </w:pPr>
            <w:r w:rsidRPr="005E4823">
              <w:rPr>
                <w:sz w:val="21"/>
              </w:rPr>
              <w:t>454,8</w:t>
            </w:r>
          </w:p>
        </w:tc>
      </w:tr>
      <w:tr w:rsidR="0051393F" w:rsidRPr="005E4823" w14:paraId="5999EA55" w14:textId="77777777">
        <w:trPr>
          <w:trHeight w:val="380"/>
        </w:trPr>
        <w:tc>
          <w:tcPr>
            <w:tcW w:w="4620" w:type="dxa"/>
            <w:tcBorders>
              <w:top w:val="nil"/>
              <w:left w:val="nil"/>
              <w:bottom w:val="nil"/>
              <w:right w:val="nil"/>
            </w:tcBorders>
            <w:tcMar>
              <w:top w:w="128" w:type="dxa"/>
              <w:left w:w="43" w:type="dxa"/>
              <w:bottom w:w="43" w:type="dxa"/>
              <w:right w:w="43" w:type="dxa"/>
            </w:tcMar>
          </w:tcPr>
          <w:p w14:paraId="1151EA79" w14:textId="77777777" w:rsidR="00B80CBD" w:rsidRPr="005E4823" w:rsidRDefault="00B80CBD" w:rsidP="005E4823">
            <w:pPr>
              <w:rPr>
                <w:sz w:val="21"/>
              </w:rPr>
            </w:pPr>
            <w:r w:rsidRPr="005E4823">
              <w:rPr>
                <w:sz w:val="21"/>
              </w:rPr>
              <w:t xml:space="preserve">Strukturelt oljekorrigert budsjettunderskudd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0E9CDC62" w14:textId="77777777" w:rsidR="00B80CBD" w:rsidRPr="005E4823" w:rsidRDefault="00B80CBD" w:rsidP="00602979">
            <w:pPr>
              <w:jc w:val="right"/>
              <w:rPr>
                <w:sz w:val="21"/>
              </w:rPr>
            </w:pPr>
            <w:r w:rsidRPr="005E4823">
              <w:rPr>
                <w:sz w:val="21"/>
              </w:rPr>
              <w:t>584,0</w:t>
            </w:r>
          </w:p>
        </w:tc>
        <w:tc>
          <w:tcPr>
            <w:tcW w:w="1020" w:type="dxa"/>
            <w:tcBorders>
              <w:top w:val="nil"/>
              <w:left w:val="nil"/>
              <w:bottom w:val="nil"/>
              <w:right w:val="nil"/>
            </w:tcBorders>
            <w:tcMar>
              <w:top w:w="128" w:type="dxa"/>
              <w:left w:w="43" w:type="dxa"/>
              <w:bottom w:w="43" w:type="dxa"/>
              <w:right w:w="43" w:type="dxa"/>
            </w:tcMar>
            <w:vAlign w:val="bottom"/>
          </w:tcPr>
          <w:p w14:paraId="32BF4676" w14:textId="77777777" w:rsidR="00B80CBD" w:rsidRPr="005E4823" w:rsidRDefault="00B80CBD" w:rsidP="00602979">
            <w:pPr>
              <w:jc w:val="right"/>
              <w:rPr>
                <w:sz w:val="21"/>
              </w:rPr>
            </w:pPr>
            <w:r w:rsidRPr="005E4823">
              <w:rPr>
                <w:sz w:val="21"/>
              </w:rPr>
              <w:t>-0,1</w:t>
            </w:r>
          </w:p>
        </w:tc>
        <w:tc>
          <w:tcPr>
            <w:tcW w:w="1020" w:type="dxa"/>
            <w:tcBorders>
              <w:top w:val="nil"/>
              <w:left w:val="nil"/>
              <w:bottom w:val="nil"/>
              <w:right w:val="nil"/>
            </w:tcBorders>
            <w:tcMar>
              <w:top w:w="128" w:type="dxa"/>
              <w:left w:w="43" w:type="dxa"/>
              <w:bottom w:w="43" w:type="dxa"/>
              <w:right w:w="43" w:type="dxa"/>
            </w:tcMar>
            <w:vAlign w:val="bottom"/>
          </w:tcPr>
          <w:p w14:paraId="6EFEF2CF" w14:textId="77777777" w:rsidR="00B80CBD" w:rsidRPr="005E4823" w:rsidRDefault="00B80CBD" w:rsidP="00602979">
            <w:pPr>
              <w:jc w:val="right"/>
              <w:rPr>
                <w:sz w:val="21"/>
              </w:rPr>
            </w:pPr>
            <w:r w:rsidRPr="005E4823">
              <w:rPr>
                <w:sz w:val="21"/>
              </w:rPr>
              <w:t>583,8</w:t>
            </w:r>
          </w:p>
        </w:tc>
        <w:tc>
          <w:tcPr>
            <w:tcW w:w="1020" w:type="dxa"/>
            <w:tcBorders>
              <w:top w:val="nil"/>
              <w:left w:val="nil"/>
              <w:bottom w:val="nil"/>
              <w:right w:val="nil"/>
            </w:tcBorders>
            <w:tcMar>
              <w:top w:w="128" w:type="dxa"/>
              <w:left w:w="43" w:type="dxa"/>
              <w:bottom w:w="43" w:type="dxa"/>
              <w:right w:w="43" w:type="dxa"/>
            </w:tcMar>
            <w:vAlign w:val="bottom"/>
          </w:tcPr>
          <w:p w14:paraId="45B5D627" w14:textId="77777777" w:rsidR="00B80CBD" w:rsidRPr="005E4823" w:rsidRDefault="00B80CBD" w:rsidP="00602979">
            <w:pPr>
              <w:jc w:val="right"/>
              <w:rPr>
                <w:sz w:val="21"/>
              </w:rPr>
            </w:pPr>
            <w:r w:rsidRPr="005E4823">
              <w:rPr>
                <w:sz w:val="21"/>
              </w:rPr>
              <w:t>-0,4</w:t>
            </w:r>
          </w:p>
        </w:tc>
        <w:tc>
          <w:tcPr>
            <w:tcW w:w="1020" w:type="dxa"/>
            <w:tcBorders>
              <w:top w:val="nil"/>
              <w:left w:val="nil"/>
              <w:bottom w:val="nil"/>
              <w:right w:val="nil"/>
            </w:tcBorders>
            <w:tcMar>
              <w:top w:w="128" w:type="dxa"/>
              <w:left w:w="43" w:type="dxa"/>
              <w:bottom w:w="43" w:type="dxa"/>
              <w:right w:w="43" w:type="dxa"/>
            </w:tcMar>
            <w:vAlign w:val="bottom"/>
          </w:tcPr>
          <w:p w14:paraId="6BE55FD2" w14:textId="77777777" w:rsidR="00B80CBD" w:rsidRPr="005E4823" w:rsidRDefault="00B80CBD" w:rsidP="00602979">
            <w:pPr>
              <w:jc w:val="right"/>
              <w:rPr>
                <w:sz w:val="21"/>
              </w:rPr>
            </w:pPr>
            <w:r w:rsidRPr="005E4823">
              <w:rPr>
                <w:sz w:val="21"/>
              </w:rPr>
              <w:t>583,4</w:t>
            </w:r>
          </w:p>
        </w:tc>
      </w:tr>
      <w:tr w:rsidR="0051393F" w:rsidRPr="005E4823" w14:paraId="5D33DA93" w14:textId="77777777">
        <w:trPr>
          <w:trHeight w:val="380"/>
        </w:trPr>
        <w:tc>
          <w:tcPr>
            <w:tcW w:w="4620" w:type="dxa"/>
            <w:tcBorders>
              <w:top w:val="nil"/>
              <w:left w:val="nil"/>
              <w:bottom w:val="nil"/>
              <w:right w:val="nil"/>
            </w:tcBorders>
            <w:tcMar>
              <w:top w:w="128" w:type="dxa"/>
              <w:left w:w="43" w:type="dxa"/>
              <w:bottom w:w="43" w:type="dxa"/>
              <w:right w:w="43" w:type="dxa"/>
            </w:tcMar>
          </w:tcPr>
          <w:p w14:paraId="00BFA037" w14:textId="77777777" w:rsidR="00B80CBD" w:rsidRPr="005E4823" w:rsidRDefault="00B80CBD" w:rsidP="005E4823">
            <w:pPr>
              <w:rPr>
                <w:sz w:val="21"/>
              </w:rPr>
            </w:pPr>
            <w:r w:rsidRPr="005E4823">
              <w:rPr>
                <w:sz w:val="21"/>
              </w:rPr>
              <w:tab/>
              <w:t xml:space="preserve"> Prosent av trend-BNP Fastlands-Norge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52720F95" w14:textId="77777777" w:rsidR="00B80CBD" w:rsidRPr="005E4823" w:rsidRDefault="00B80CBD" w:rsidP="00602979">
            <w:pPr>
              <w:jc w:val="right"/>
              <w:rPr>
                <w:sz w:val="21"/>
              </w:rPr>
            </w:pPr>
            <w:r w:rsidRPr="005E4823">
              <w:rPr>
                <w:sz w:val="21"/>
              </w:rPr>
              <w:t>13,2</w:t>
            </w:r>
            <w:r w:rsidRPr="005E4823">
              <w:rPr>
                <w:rStyle w:val="skrift-hevet"/>
                <w:sz w:val="21"/>
              </w:rPr>
              <w:t>3</w:t>
            </w:r>
          </w:p>
        </w:tc>
        <w:tc>
          <w:tcPr>
            <w:tcW w:w="1020" w:type="dxa"/>
            <w:tcBorders>
              <w:top w:val="nil"/>
              <w:left w:val="nil"/>
              <w:bottom w:val="nil"/>
              <w:right w:val="nil"/>
            </w:tcBorders>
            <w:tcMar>
              <w:top w:w="128" w:type="dxa"/>
              <w:left w:w="43" w:type="dxa"/>
              <w:bottom w:w="43" w:type="dxa"/>
              <w:right w:w="43" w:type="dxa"/>
            </w:tcMar>
            <w:vAlign w:val="bottom"/>
          </w:tcPr>
          <w:p w14:paraId="7CCCAA68" w14:textId="77777777" w:rsidR="00B80CBD" w:rsidRPr="005E4823" w:rsidRDefault="00B80CBD" w:rsidP="00602979">
            <w:pPr>
              <w:jc w:val="right"/>
              <w:rPr>
                <w:sz w:val="21"/>
              </w:rPr>
            </w:pPr>
            <w:r w:rsidRPr="005E4823">
              <w:rPr>
                <w:sz w:val="21"/>
              </w:rPr>
              <w:t>-0,5</w:t>
            </w:r>
          </w:p>
        </w:tc>
        <w:tc>
          <w:tcPr>
            <w:tcW w:w="1020" w:type="dxa"/>
            <w:tcBorders>
              <w:top w:val="nil"/>
              <w:left w:val="nil"/>
              <w:bottom w:val="nil"/>
              <w:right w:val="nil"/>
            </w:tcBorders>
            <w:tcMar>
              <w:top w:w="128" w:type="dxa"/>
              <w:left w:w="43" w:type="dxa"/>
              <w:bottom w:w="43" w:type="dxa"/>
              <w:right w:w="43" w:type="dxa"/>
            </w:tcMar>
            <w:vAlign w:val="bottom"/>
          </w:tcPr>
          <w:p w14:paraId="52B256EF" w14:textId="77777777" w:rsidR="00B80CBD" w:rsidRPr="005E4823" w:rsidRDefault="00B80CBD" w:rsidP="00602979">
            <w:pPr>
              <w:jc w:val="right"/>
              <w:rPr>
                <w:sz w:val="21"/>
              </w:rPr>
            </w:pPr>
            <w:r w:rsidRPr="005E4823">
              <w:rPr>
                <w:sz w:val="21"/>
              </w:rPr>
              <w:t>12,7</w:t>
            </w:r>
          </w:p>
        </w:tc>
        <w:tc>
          <w:tcPr>
            <w:tcW w:w="1020" w:type="dxa"/>
            <w:tcBorders>
              <w:top w:val="nil"/>
              <w:left w:val="nil"/>
              <w:bottom w:val="nil"/>
              <w:right w:val="nil"/>
            </w:tcBorders>
            <w:tcMar>
              <w:top w:w="128" w:type="dxa"/>
              <w:left w:w="43" w:type="dxa"/>
              <w:bottom w:w="43" w:type="dxa"/>
              <w:right w:w="43" w:type="dxa"/>
            </w:tcMar>
            <w:vAlign w:val="bottom"/>
          </w:tcPr>
          <w:p w14:paraId="1EBDF21B" w14:textId="77777777" w:rsidR="00B80CBD" w:rsidRPr="005E4823" w:rsidRDefault="00B80CBD" w:rsidP="00602979">
            <w:pPr>
              <w:jc w:val="right"/>
              <w:rPr>
                <w:sz w:val="21"/>
              </w:rPr>
            </w:pPr>
            <w:r w:rsidRPr="005E4823">
              <w:rPr>
                <w:sz w:val="21"/>
              </w:rPr>
              <w:t>0,0</w:t>
            </w:r>
          </w:p>
        </w:tc>
        <w:tc>
          <w:tcPr>
            <w:tcW w:w="1020" w:type="dxa"/>
            <w:tcBorders>
              <w:top w:val="nil"/>
              <w:left w:val="nil"/>
              <w:bottom w:val="nil"/>
              <w:right w:val="nil"/>
            </w:tcBorders>
            <w:tcMar>
              <w:top w:w="128" w:type="dxa"/>
              <w:left w:w="43" w:type="dxa"/>
              <w:bottom w:w="43" w:type="dxa"/>
              <w:right w:w="43" w:type="dxa"/>
            </w:tcMar>
            <w:vAlign w:val="bottom"/>
          </w:tcPr>
          <w:p w14:paraId="77FDC322" w14:textId="77777777" w:rsidR="00B80CBD" w:rsidRPr="005E4823" w:rsidRDefault="00B80CBD" w:rsidP="00602979">
            <w:pPr>
              <w:jc w:val="right"/>
              <w:rPr>
                <w:sz w:val="21"/>
              </w:rPr>
            </w:pPr>
            <w:r w:rsidRPr="005E4823">
              <w:rPr>
                <w:sz w:val="21"/>
              </w:rPr>
              <w:t>12,7</w:t>
            </w:r>
          </w:p>
        </w:tc>
      </w:tr>
      <w:tr w:rsidR="0051393F" w:rsidRPr="005E4823" w14:paraId="6D0F43BD" w14:textId="77777777">
        <w:trPr>
          <w:trHeight w:val="380"/>
        </w:trPr>
        <w:tc>
          <w:tcPr>
            <w:tcW w:w="4620" w:type="dxa"/>
            <w:tcBorders>
              <w:top w:val="nil"/>
              <w:left w:val="nil"/>
              <w:bottom w:val="nil"/>
              <w:right w:val="nil"/>
            </w:tcBorders>
            <w:tcMar>
              <w:top w:w="128" w:type="dxa"/>
              <w:left w:w="43" w:type="dxa"/>
              <w:bottom w:w="43" w:type="dxa"/>
              <w:right w:w="43" w:type="dxa"/>
            </w:tcMar>
          </w:tcPr>
          <w:p w14:paraId="2955108C" w14:textId="77777777" w:rsidR="00B80CBD" w:rsidRPr="005E4823" w:rsidRDefault="00B80CBD" w:rsidP="005E4823">
            <w:pPr>
              <w:rPr>
                <w:sz w:val="21"/>
              </w:rPr>
            </w:pPr>
            <w:r w:rsidRPr="005E4823">
              <w:rPr>
                <w:sz w:val="21"/>
              </w:rPr>
              <w:tab/>
              <w:t xml:space="preserve"> Prosent av fondskapitalen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3F6887DA" w14:textId="77777777" w:rsidR="00B80CBD" w:rsidRPr="005E4823" w:rsidRDefault="00B80CBD" w:rsidP="00602979">
            <w:pPr>
              <w:jc w:val="right"/>
              <w:rPr>
                <w:sz w:val="21"/>
              </w:rPr>
            </w:pPr>
            <w:r w:rsidRPr="005E4823">
              <w:rPr>
                <w:sz w:val="21"/>
              </w:rPr>
              <w:t>2,8</w:t>
            </w:r>
          </w:p>
        </w:tc>
        <w:tc>
          <w:tcPr>
            <w:tcW w:w="1020" w:type="dxa"/>
            <w:tcBorders>
              <w:top w:val="nil"/>
              <w:left w:val="nil"/>
              <w:bottom w:val="nil"/>
              <w:right w:val="nil"/>
            </w:tcBorders>
            <w:tcMar>
              <w:top w:w="128" w:type="dxa"/>
              <w:left w:w="43" w:type="dxa"/>
              <w:bottom w:w="43" w:type="dxa"/>
              <w:right w:w="43" w:type="dxa"/>
            </w:tcMar>
            <w:vAlign w:val="bottom"/>
          </w:tcPr>
          <w:p w14:paraId="28308A7E" w14:textId="77777777" w:rsidR="00B80CBD" w:rsidRPr="005E4823" w:rsidRDefault="00B80CBD" w:rsidP="00602979">
            <w:pPr>
              <w:jc w:val="right"/>
              <w:rPr>
                <w:sz w:val="21"/>
              </w:rPr>
            </w:pPr>
            <w:r w:rsidRPr="005E4823">
              <w:rPr>
                <w:sz w:val="21"/>
              </w:rPr>
              <w:t>-0,1</w:t>
            </w:r>
          </w:p>
        </w:tc>
        <w:tc>
          <w:tcPr>
            <w:tcW w:w="1020" w:type="dxa"/>
            <w:tcBorders>
              <w:top w:val="nil"/>
              <w:left w:val="nil"/>
              <w:bottom w:val="nil"/>
              <w:right w:val="nil"/>
            </w:tcBorders>
            <w:tcMar>
              <w:top w:w="128" w:type="dxa"/>
              <w:left w:w="43" w:type="dxa"/>
              <w:bottom w:w="43" w:type="dxa"/>
              <w:right w:w="43" w:type="dxa"/>
            </w:tcMar>
            <w:vAlign w:val="bottom"/>
          </w:tcPr>
          <w:p w14:paraId="693DC482" w14:textId="77777777" w:rsidR="00B80CBD" w:rsidRPr="005E4823" w:rsidRDefault="00B80CBD" w:rsidP="00602979">
            <w:pPr>
              <w:jc w:val="right"/>
              <w:rPr>
                <w:sz w:val="21"/>
              </w:rPr>
            </w:pPr>
            <w:r w:rsidRPr="005E4823">
              <w:rPr>
                <w:sz w:val="21"/>
              </w:rPr>
              <w:t>2,7</w:t>
            </w:r>
          </w:p>
        </w:tc>
        <w:tc>
          <w:tcPr>
            <w:tcW w:w="1020" w:type="dxa"/>
            <w:tcBorders>
              <w:top w:val="nil"/>
              <w:left w:val="nil"/>
              <w:bottom w:val="nil"/>
              <w:right w:val="nil"/>
            </w:tcBorders>
            <w:tcMar>
              <w:top w:w="128" w:type="dxa"/>
              <w:left w:w="43" w:type="dxa"/>
              <w:bottom w:w="43" w:type="dxa"/>
              <w:right w:w="43" w:type="dxa"/>
            </w:tcMar>
            <w:vAlign w:val="bottom"/>
          </w:tcPr>
          <w:p w14:paraId="01A8AD09" w14:textId="77777777" w:rsidR="00B80CBD" w:rsidRPr="005E4823" w:rsidRDefault="00B80CBD" w:rsidP="00602979">
            <w:pPr>
              <w:jc w:val="right"/>
              <w:rPr>
                <w:sz w:val="21"/>
              </w:rPr>
            </w:pPr>
            <w:r w:rsidRPr="005E4823">
              <w:rPr>
                <w:sz w:val="21"/>
              </w:rPr>
              <w:t>0,0</w:t>
            </w:r>
          </w:p>
        </w:tc>
        <w:tc>
          <w:tcPr>
            <w:tcW w:w="1020" w:type="dxa"/>
            <w:tcBorders>
              <w:top w:val="nil"/>
              <w:left w:val="nil"/>
              <w:bottom w:val="nil"/>
              <w:right w:val="nil"/>
            </w:tcBorders>
            <w:tcMar>
              <w:top w:w="128" w:type="dxa"/>
              <w:left w:w="43" w:type="dxa"/>
              <w:bottom w:w="43" w:type="dxa"/>
              <w:right w:w="43" w:type="dxa"/>
            </w:tcMar>
            <w:vAlign w:val="bottom"/>
          </w:tcPr>
          <w:p w14:paraId="3F02E4C6" w14:textId="77777777" w:rsidR="00B80CBD" w:rsidRPr="005E4823" w:rsidRDefault="00B80CBD" w:rsidP="00602979">
            <w:pPr>
              <w:jc w:val="right"/>
              <w:rPr>
                <w:sz w:val="21"/>
              </w:rPr>
            </w:pPr>
            <w:r w:rsidRPr="005E4823">
              <w:rPr>
                <w:sz w:val="21"/>
              </w:rPr>
              <w:t>2,7</w:t>
            </w:r>
          </w:p>
        </w:tc>
      </w:tr>
      <w:tr w:rsidR="0051393F" w:rsidRPr="005E4823" w14:paraId="26200049" w14:textId="77777777">
        <w:trPr>
          <w:trHeight w:val="380"/>
        </w:trPr>
        <w:tc>
          <w:tcPr>
            <w:tcW w:w="4620" w:type="dxa"/>
            <w:tcBorders>
              <w:top w:val="nil"/>
              <w:left w:val="nil"/>
              <w:bottom w:val="nil"/>
              <w:right w:val="nil"/>
            </w:tcBorders>
            <w:tcMar>
              <w:top w:w="128" w:type="dxa"/>
              <w:left w:w="43" w:type="dxa"/>
              <w:bottom w:w="43" w:type="dxa"/>
              <w:right w:w="43" w:type="dxa"/>
            </w:tcMar>
          </w:tcPr>
          <w:p w14:paraId="7DA69DB8" w14:textId="77777777" w:rsidR="00B80CBD" w:rsidRPr="005E4823" w:rsidRDefault="00B80CBD" w:rsidP="005E4823">
            <w:pPr>
              <w:rPr>
                <w:sz w:val="21"/>
              </w:rPr>
            </w:pPr>
            <w:r w:rsidRPr="005E4823">
              <w:rPr>
                <w:sz w:val="21"/>
              </w:rPr>
              <w:t>Budsjettindikator</w:t>
            </w:r>
            <w:r w:rsidRPr="005E4823">
              <w:rPr>
                <w:rStyle w:val="skrift-hevet"/>
                <w:sz w:val="21"/>
              </w:rPr>
              <w:t>4</w:t>
            </w:r>
            <w:r w:rsidRPr="005E4823">
              <w:rPr>
                <w:sz w:val="21"/>
              </w:rPr>
              <w:t xml:space="preserve"> (prosentenheter)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7BFDA9FB" w14:textId="77777777" w:rsidR="00B80CBD" w:rsidRPr="005E4823" w:rsidRDefault="00B80CBD" w:rsidP="00602979">
            <w:pPr>
              <w:jc w:val="right"/>
              <w:rPr>
                <w:sz w:val="21"/>
              </w:rPr>
            </w:pPr>
            <w:r w:rsidRPr="005E4823">
              <w:rPr>
                <w:sz w:val="21"/>
              </w:rPr>
              <w:t>0,6</w:t>
            </w:r>
          </w:p>
        </w:tc>
        <w:tc>
          <w:tcPr>
            <w:tcW w:w="1020" w:type="dxa"/>
            <w:tcBorders>
              <w:top w:val="nil"/>
              <w:left w:val="nil"/>
              <w:bottom w:val="nil"/>
              <w:right w:val="nil"/>
            </w:tcBorders>
            <w:tcMar>
              <w:top w:w="128" w:type="dxa"/>
              <w:left w:w="43" w:type="dxa"/>
              <w:bottom w:w="43" w:type="dxa"/>
              <w:right w:w="43" w:type="dxa"/>
            </w:tcMar>
            <w:vAlign w:val="bottom"/>
          </w:tcPr>
          <w:p w14:paraId="4D6EF20D" w14:textId="77777777" w:rsidR="00B80CBD" w:rsidRPr="005E4823" w:rsidRDefault="00B80CBD" w:rsidP="00602979">
            <w:pPr>
              <w:jc w:val="right"/>
              <w:rPr>
                <w:sz w:val="21"/>
              </w:rPr>
            </w:pPr>
            <w:r w:rsidRPr="005E4823">
              <w:rPr>
                <w:sz w:val="21"/>
              </w:rPr>
              <w:t>0,5</w:t>
            </w:r>
          </w:p>
        </w:tc>
        <w:tc>
          <w:tcPr>
            <w:tcW w:w="1020" w:type="dxa"/>
            <w:tcBorders>
              <w:top w:val="nil"/>
              <w:left w:val="nil"/>
              <w:bottom w:val="nil"/>
              <w:right w:val="nil"/>
            </w:tcBorders>
            <w:tcMar>
              <w:top w:w="128" w:type="dxa"/>
              <w:left w:w="43" w:type="dxa"/>
              <w:bottom w:w="43" w:type="dxa"/>
              <w:right w:w="43" w:type="dxa"/>
            </w:tcMar>
            <w:vAlign w:val="bottom"/>
          </w:tcPr>
          <w:p w14:paraId="3448BDE8" w14:textId="77777777" w:rsidR="00B80CBD" w:rsidRPr="005E4823" w:rsidRDefault="00B80CBD" w:rsidP="00602979">
            <w:pPr>
              <w:jc w:val="right"/>
              <w:rPr>
                <w:sz w:val="21"/>
              </w:rPr>
            </w:pPr>
            <w:r w:rsidRPr="005E4823">
              <w:rPr>
                <w:sz w:val="21"/>
              </w:rPr>
              <w:t>1,1</w:t>
            </w:r>
          </w:p>
        </w:tc>
        <w:tc>
          <w:tcPr>
            <w:tcW w:w="1020" w:type="dxa"/>
            <w:tcBorders>
              <w:top w:val="nil"/>
              <w:left w:val="nil"/>
              <w:bottom w:val="nil"/>
              <w:right w:val="nil"/>
            </w:tcBorders>
            <w:tcMar>
              <w:top w:w="128" w:type="dxa"/>
              <w:left w:w="43" w:type="dxa"/>
              <w:bottom w:w="43" w:type="dxa"/>
              <w:right w:w="43" w:type="dxa"/>
            </w:tcMar>
            <w:vAlign w:val="bottom"/>
          </w:tcPr>
          <w:p w14:paraId="65AA374F" w14:textId="77777777" w:rsidR="00B80CBD" w:rsidRPr="005E4823" w:rsidRDefault="00B80CBD" w:rsidP="00602979">
            <w:pPr>
              <w:jc w:val="right"/>
              <w:rPr>
                <w:sz w:val="21"/>
              </w:rPr>
            </w:pPr>
            <w:r w:rsidRPr="005E4823">
              <w:rPr>
                <w:sz w:val="21"/>
              </w:rPr>
              <w:t>0,1</w:t>
            </w:r>
          </w:p>
        </w:tc>
        <w:tc>
          <w:tcPr>
            <w:tcW w:w="1020" w:type="dxa"/>
            <w:tcBorders>
              <w:top w:val="nil"/>
              <w:left w:val="nil"/>
              <w:bottom w:val="nil"/>
              <w:right w:val="nil"/>
            </w:tcBorders>
            <w:tcMar>
              <w:top w:w="128" w:type="dxa"/>
              <w:left w:w="43" w:type="dxa"/>
              <w:bottom w:w="43" w:type="dxa"/>
              <w:right w:w="43" w:type="dxa"/>
            </w:tcMar>
            <w:vAlign w:val="bottom"/>
          </w:tcPr>
          <w:p w14:paraId="4E18BD39" w14:textId="77777777" w:rsidR="00B80CBD" w:rsidRPr="005E4823" w:rsidRDefault="00B80CBD" w:rsidP="00602979">
            <w:pPr>
              <w:jc w:val="right"/>
              <w:rPr>
                <w:sz w:val="21"/>
              </w:rPr>
            </w:pPr>
            <w:r w:rsidRPr="005E4823">
              <w:rPr>
                <w:sz w:val="21"/>
              </w:rPr>
              <w:t>1,1</w:t>
            </w:r>
          </w:p>
        </w:tc>
      </w:tr>
      <w:tr w:rsidR="0051393F" w:rsidRPr="005E4823" w14:paraId="2AE8EE81" w14:textId="77777777">
        <w:trPr>
          <w:trHeight w:val="380"/>
        </w:trPr>
        <w:tc>
          <w:tcPr>
            <w:tcW w:w="4620" w:type="dxa"/>
            <w:tcBorders>
              <w:top w:val="nil"/>
              <w:left w:val="nil"/>
              <w:bottom w:val="nil"/>
              <w:right w:val="nil"/>
            </w:tcBorders>
            <w:tcMar>
              <w:top w:w="128" w:type="dxa"/>
              <w:left w:w="43" w:type="dxa"/>
              <w:bottom w:w="43" w:type="dxa"/>
              <w:right w:w="43" w:type="dxa"/>
            </w:tcMar>
          </w:tcPr>
          <w:p w14:paraId="34B7BC6C" w14:textId="77777777" w:rsidR="00B80CBD" w:rsidRPr="005E4823" w:rsidRDefault="00B80CBD" w:rsidP="005E4823">
            <w:pPr>
              <w:rPr>
                <w:sz w:val="21"/>
              </w:rPr>
            </w:pPr>
            <w:r w:rsidRPr="005E4823">
              <w:rPr>
                <w:sz w:val="21"/>
              </w:rPr>
              <w:t xml:space="preserve">Reell, underliggende utgiftsvekst (prosent)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07C45527" w14:textId="77777777" w:rsidR="00B80CBD" w:rsidRPr="005E4823" w:rsidRDefault="00B80CBD" w:rsidP="00602979">
            <w:pPr>
              <w:jc w:val="right"/>
              <w:rPr>
                <w:sz w:val="21"/>
              </w:rPr>
            </w:pPr>
            <w:r w:rsidRPr="005E4823">
              <w:rPr>
                <w:sz w:val="21"/>
              </w:rPr>
              <w:t>1,5</w:t>
            </w:r>
          </w:p>
        </w:tc>
        <w:tc>
          <w:tcPr>
            <w:tcW w:w="1020" w:type="dxa"/>
            <w:tcBorders>
              <w:top w:val="nil"/>
              <w:left w:val="nil"/>
              <w:bottom w:val="nil"/>
              <w:right w:val="nil"/>
            </w:tcBorders>
            <w:tcMar>
              <w:top w:w="128" w:type="dxa"/>
              <w:left w:w="43" w:type="dxa"/>
              <w:bottom w:w="43" w:type="dxa"/>
              <w:right w:w="43" w:type="dxa"/>
            </w:tcMar>
            <w:vAlign w:val="bottom"/>
          </w:tcPr>
          <w:p w14:paraId="12036B73" w14:textId="77777777" w:rsidR="00B80CBD" w:rsidRPr="005E4823" w:rsidRDefault="00B80CBD" w:rsidP="00602979">
            <w:pPr>
              <w:jc w:val="right"/>
              <w:rPr>
                <w:sz w:val="21"/>
              </w:rPr>
            </w:pPr>
            <w:r w:rsidRPr="005E4823">
              <w:rPr>
                <w:sz w:val="21"/>
              </w:rPr>
              <w:t>0,9</w:t>
            </w:r>
          </w:p>
        </w:tc>
        <w:tc>
          <w:tcPr>
            <w:tcW w:w="1020" w:type="dxa"/>
            <w:tcBorders>
              <w:top w:val="nil"/>
              <w:left w:val="nil"/>
              <w:bottom w:val="nil"/>
              <w:right w:val="nil"/>
            </w:tcBorders>
            <w:tcMar>
              <w:top w:w="128" w:type="dxa"/>
              <w:left w:w="43" w:type="dxa"/>
              <w:bottom w:w="43" w:type="dxa"/>
              <w:right w:w="43" w:type="dxa"/>
            </w:tcMar>
            <w:vAlign w:val="bottom"/>
          </w:tcPr>
          <w:p w14:paraId="283DC9AF" w14:textId="77777777" w:rsidR="00B80CBD" w:rsidRPr="005E4823" w:rsidRDefault="00B80CBD" w:rsidP="00602979">
            <w:pPr>
              <w:jc w:val="right"/>
              <w:rPr>
                <w:sz w:val="21"/>
              </w:rPr>
            </w:pPr>
            <w:r w:rsidRPr="005E4823">
              <w:rPr>
                <w:sz w:val="21"/>
              </w:rPr>
              <w:t>2,4</w:t>
            </w:r>
          </w:p>
        </w:tc>
        <w:tc>
          <w:tcPr>
            <w:tcW w:w="1020" w:type="dxa"/>
            <w:tcBorders>
              <w:top w:val="nil"/>
              <w:left w:val="nil"/>
              <w:bottom w:val="nil"/>
              <w:right w:val="nil"/>
            </w:tcBorders>
            <w:tcMar>
              <w:top w:w="128" w:type="dxa"/>
              <w:left w:w="43" w:type="dxa"/>
              <w:bottom w:w="43" w:type="dxa"/>
              <w:right w:w="43" w:type="dxa"/>
            </w:tcMar>
            <w:vAlign w:val="bottom"/>
          </w:tcPr>
          <w:p w14:paraId="656F0D2C" w14:textId="77777777" w:rsidR="00B80CBD" w:rsidRPr="005E4823" w:rsidRDefault="00B80CBD" w:rsidP="00602979">
            <w:pPr>
              <w:jc w:val="right"/>
              <w:rPr>
                <w:sz w:val="21"/>
              </w:rPr>
            </w:pPr>
            <w:r w:rsidRPr="005E4823">
              <w:rPr>
                <w:sz w:val="21"/>
              </w:rPr>
              <w:t>0,4</w:t>
            </w:r>
          </w:p>
        </w:tc>
        <w:tc>
          <w:tcPr>
            <w:tcW w:w="1020" w:type="dxa"/>
            <w:tcBorders>
              <w:top w:val="nil"/>
              <w:left w:val="nil"/>
              <w:bottom w:val="nil"/>
              <w:right w:val="nil"/>
            </w:tcBorders>
            <w:tcMar>
              <w:top w:w="128" w:type="dxa"/>
              <w:left w:w="43" w:type="dxa"/>
              <w:bottom w:w="43" w:type="dxa"/>
              <w:right w:w="43" w:type="dxa"/>
            </w:tcMar>
            <w:vAlign w:val="bottom"/>
          </w:tcPr>
          <w:p w14:paraId="70593F93" w14:textId="77777777" w:rsidR="00B80CBD" w:rsidRPr="005E4823" w:rsidRDefault="00B80CBD" w:rsidP="00602979">
            <w:pPr>
              <w:jc w:val="right"/>
              <w:rPr>
                <w:sz w:val="21"/>
              </w:rPr>
            </w:pPr>
            <w:r w:rsidRPr="005E4823">
              <w:rPr>
                <w:sz w:val="21"/>
              </w:rPr>
              <w:t>2,7</w:t>
            </w:r>
          </w:p>
        </w:tc>
      </w:tr>
      <w:tr w:rsidR="0051393F" w:rsidRPr="005E4823" w14:paraId="1D81717B" w14:textId="77777777">
        <w:trPr>
          <w:trHeight w:val="640"/>
        </w:trPr>
        <w:tc>
          <w:tcPr>
            <w:tcW w:w="4620" w:type="dxa"/>
            <w:tcBorders>
              <w:top w:val="nil"/>
              <w:left w:val="nil"/>
              <w:bottom w:val="single" w:sz="4" w:space="0" w:color="000000"/>
              <w:right w:val="nil"/>
            </w:tcBorders>
            <w:tcMar>
              <w:top w:w="128" w:type="dxa"/>
              <w:left w:w="43" w:type="dxa"/>
              <w:bottom w:w="43" w:type="dxa"/>
              <w:right w:w="43" w:type="dxa"/>
            </w:tcMar>
          </w:tcPr>
          <w:p w14:paraId="45128755" w14:textId="77777777" w:rsidR="00B80CBD" w:rsidRPr="005E4823" w:rsidRDefault="00B80CBD" w:rsidP="005E4823">
            <w:pPr>
              <w:rPr>
                <w:sz w:val="21"/>
              </w:rPr>
            </w:pPr>
            <w:r w:rsidRPr="005E4823">
              <w:rPr>
                <w:sz w:val="21"/>
              </w:rPr>
              <w:t xml:space="preserve">Samlet overskudd i statsbudsjettet og </w:t>
            </w:r>
            <w:r w:rsidRPr="005E4823">
              <w:rPr>
                <w:sz w:val="21"/>
              </w:rPr>
              <w:br/>
              <w:t>Statens pensjonsfond</w:t>
            </w:r>
            <w:r w:rsidRPr="005E4823">
              <w:rPr>
                <w:rStyle w:val="skrift-hevet"/>
                <w:sz w:val="21"/>
              </w:rPr>
              <w:t>5</w:t>
            </w:r>
            <w:r w:rsidRPr="005E4823">
              <w:rPr>
                <w:sz w:val="21"/>
              </w:rPr>
              <w:tab/>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72DE91C1" w14:textId="77777777" w:rsidR="00B80CBD" w:rsidRPr="005E4823" w:rsidRDefault="00B80CBD" w:rsidP="00602979">
            <w:pPr>
              <w:jc w:val="right"/>
              <w:rPr>
                <w:sz w:val="21"/>
              </w:rPr>
            </w:pPr>
            <w:r w:rsidRPr="005E4823">
              <w:rPr>
                <w:sz w:val="21"/>
              </w:rPr>
              <w:t>534,7</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5F8A9D0F" w14:textId="77777777" w:rsidR="00B80CBD" w:rsidRPr="005E4823" w:rsidRDefault="00B80CBD" w:rsidP="00602979">
            <w:pPr>
              <w:jc w:val="right"/>
              <w:rPr>
                <w:sz w:val="21"/>
              </w:rPr>
            </w:pPr>
            <w:r w:rsidRPr="005E4823">
              <w:rPr>
                <w:sz w:val="21"/>
              </w:rPr>
              <w:t>115,2</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63B843B4" w14:textId="77777777" w:rsidR="00B80CBD" w:rsidRPr="005E4823" w:rsidRDefault="00B80CBD" w:rsidP="00602979">
            <w:pPr>
              <w:jc w:val="right"/>
              <w:rPr>
                <w:sz w:val="21"/>
              </w:rPr>
            </w:pPr>
            <w:r w:rsidRPr="005E4823">
              <w:rPr>
                <w:sz w:val="21"/>
              </w:rPr>
              <w:t>649,8</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2F0A48E0" w14:textId="77777777" w:rsidR="00B80CBD" w:rsidRPr="005E4823" w:rsidRDefault="00B80CBD" w:rsidP="00602979">
            <w:pPr>
              <w:jc w:val="right"/>
              <w:rPr>
                <w:sz w:val="21"/>
              </w:rPr>
            </w:pPr>
            <w:r w:rsidRPr="005E4823">
              <w:rPr>
                <w:sz w:val="21"/>
              </w:rPr>
              <w:t>13,9</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389A9636" w14:textId="77777777" w:rsidR="00B80CBD" w:rsidRPr="005E4823" w:rsidRDefault="00B80CBD" w:rsidP="00602979">
            <w:pPr>
              <w:jc w:val="right"/>
              <w:rPr>
                <w:sz w:val="21"/>
              </w:rPr>
            </w:pPr>
            <w:r w:rsidRPr="005E4823">
              <w:rPr>
                <w:sz w:val="21"/>
              </w:rPr>
              <w:t>663,7</w:t>
            </w:r>
          </w:p>
        </w:tc>
      </w:tr>
    </w:tbl>
    <w:p w14:paraId="22769BCA" w14:textId="77777777" w:rsidR="00B80CBD" w:rsidRPr="005E4823" w:rsidRDefault="00B80CBD" w:rsidP="005E4823">
      <w:pPr>
        <w:pStyle w:val="tabell-noter"/>
      </w:pPr>
      <w:r w:rsidRPr="005E4823">
        <w:rPr>
          <w:rStyle w:val="skrift-hevet"/>
        </w:rPr>
        <w:t>1</w:t>
      </w:r>
      <w:r w:rsidRPr="005E4823">
        <w:t xml:space="preserve"> </w:t>
      </w:r>
      <w:r w:rsidRPr="005E4823">
        <w:tab/>
        <w:t xml:space="preserve">På grunn av avrundinger kan summering av enkeltelementene gi andre tall </w:t>
      </w:r>
      <w:proofErr w:type="spellStart"/>
      <w:r w:rsidRPr="005E4823">
        <w:t>en</w:t>
      </w:r>
      <w:proofErr w:type="spellEnd"/>
      <w:r w:rsidRPr="005E4823">
        <w:t xml:space="preserve"> dem som er presentert i tabellen.</w:t>
      </w:r>
    </w:p>
    <w:p w14:paraId="3B43465C" w14:textId="77777777" w:rsidR="00B80CBD" w:rsidRPr="005E4823" w:rsidRDefault="00B80CBD" w:rsidP="005E4823">
      <w:pPr>
        <w:pStyle w:val="tabell-noter"/>
        <w:rPr>
          <w:rStyle w:val="skrift-hevet"/>
        </w:rPr>
      </w:pPr>
      <w:r w:rsidRPr="005E4823">
        <w:rPr>
          <w:rStyle w:val="skrift-hevet"/>
        </w:rPr>
        <w:t>2</w:t>
      </w:r>
      <w:r w:rsidRPr="005E4823">
        <w:tab/>
        <w:t>Saldert budsjett 2026 vedtatt høsten 2025 (Saldert), vedtatt Revidert nasjonalbudsjett 2026 etter stortingsbehandlingen i juni 2026 (RNB26) og Nasjonalbudsjettet 2027 (NB27).</w:t>
      </w:r>
    </w:p>
    <w:p w14:paraId="1EEF172F" w14:textId="77777777" w:rsidR="00B80CBD" w:rsidRPr="005E4823" w:rsidRDefault="00B80CBD" w:rsidP="005E4823">
      <w:pPr>
        <w:pStyle w:val="tabell-noter"/>
        <w:rPr>
          <w:rStyle w:val="skrift-hevet"/>
        </w:rPr>
      </w:pPr>
      <w:r w:rsidRPr="005E4823">
        <w:rPr>
          <w:rStyle w:val="skrift-hevet"/>
        </w:rPr>
        <w:t>3</w:t>
      </w:r>
      <w:r w:rsidRPr="005E4823">
        <w:tab/>
        <w:t>Nedjusteringen av indikatoren fra saldert budsjett og frem til nå skyldes i hovedsak at SSB har revidert opp historiske tall for BNP for Fastlands-Norge. Dette er nærmere beskrevet i boks 3.1 i Revidert nasjonalbudsjett 2026.</w:t>
      </w:r>
    </w:p>
    <w:p w14:paraId="55591ECB" w14:textId="77777777" w:rsidR="00B80CBD" w:rsidRPr="005E4823" w:rsidRDefault="00B80CBD" w:rsidP="005E4823">
      <w:pPr>
        <w:pStyle w:val="tabell-noter"/>
        <w:rPr>
          <w:rStyle w:val="skrift-hevet"/>
        </w:rPr>
      </w:pPr>
      <w:r w:rsidRPr="005E4823">
        <w:rPr>
          <w:rStyle w:val="skrift-hevet"/>
        </w:rPr>
        <w:t>4</w:t>
      </w:r>
      <w:r w:rsidRPr="005E4823">
        <w:tab/>
        <w:t>Endring i strukturelt oljekorrigert budsjettunderskudd målt som andel av trend-BNP for Fastlands-Norge.</w:t>
      </w:r>
    </w:p>
    <w:p w14:paraId="56FF3ED7" w14:textId="77777777" w:rsidR="00B80CBD" w:rsidRPr="005E4823" w:rsidRDefault="00B80CBD" w:rsidP="005E4823">
      <w:pPr>
        <w:pStyle w:val="tabell-noter"/>
        <w:rPr>
          <w:rStyle w:val="skrift-hevet"/>
        </w:rPr>
      </w:pPr>
      <w:r w:rsidRPr="005E4823">
        <w:rPr>
          <w:rStyle w:val="skrift-hevet"/>
        </w:rPr>
        <w:t>5</w:t>
      </w:r>
      <w:r w:rsidRPr="005E4823">
        <w:rPr>
          <w:rStyle w:val="skrift-hevet"/>
        </w:rPr>
        <w:tab/>
      </w:r>
      <w:r w:rsidRPr="005E4823">
        <w:t>Inkludert Statens pensjonsfond utland og Statens pensjonsfond Norge.</w:t>
      </w:r>
    </w:p>
    <w:p w14:paraId="191AA9EE" w14:textId="77777777" w:rsidR="00B80CBD" w:rsidRPr="005E4823" w:rsidRDefault="00B80CBD" w:rsidP="005E4823">
      <w:pPr>
        <w:pStyle w:val="Kilde"/>
      </w:pPr>
      <w:r w:rsidRPr="005E4823">
        <w:t>Kilde: Finansdepartementet.</w:t>
      </w:r>
    </w:p>
    <w:p w14:paraId="2EF5D18D" w14:textId="77777777" w:rsidR="00B80CBD" w:rsidRPr="005E4823" w:rsidRDefault="00B80CBD" w:rsidP="005E4823">
      <w:r w:rsidRPr="005E4823">
        <w:t xml:space="preserve">Bruken av fondsmidler, målt ved det strukturelle oljekorrigerte budsjettunderskuddet som andel av trend-BNP for Fastlands-Norge, ligger an til å øke med 1,1 prosentenheter til 12,7 pst. fra i fjor til år. Økningen fra 0,6 i saldert budsjett skyldes at det strukturelle underskuddet i 2025 ble lavere enn anslått. Uttaket anslås å utgjøre 2,7 pst. av SPU. </w:t>
      </w:r>
      <w:r w:rsidRPr="005E4823">
        <w:rPr>
          <w:rStyle w:val="kursiv"/>
        </w:rPr>
        <w:t>Det oljekorrigerte budsjettunderskuddet</w:t>
      </w:r>
      <w:r w:rsidRPr="005E4823">
        <w:t xml:space="preserve">, som tilsvarer den faktiske overføringen fra SPU, anslås nå til 454,8 mrd. kroner i 2026. Det store avviket mellom anslag på det </w:t>
      </w:r>
      <w:r w:rsidRPr="005E4823">
        <w:rPr>
          <w:rStyle w:val="kursiv"/>
        </w:rPr>
        <w:t xml:space="preserve">strukturelle oljekorrigerte budsjettunderskuddet </w:t>
      </w:r>
      <w:r w:rsidRPr="005E4823">
        <w:t xml:space="preserve">og det </w:t>
      </w:r>
      <w:r w:rsidRPr="005E4823">
        <w:rPr>
          <w:rStyle w:val="kursiv"/>
        </w:rPr>
        <w:t xml:space="preserve">oljekorrigerte budsjettunderskuddet </w:t>
      </w:r>
      <w:r w:rsidRPr="005E4823">
        <w:t>skyldes i hovedsak en midlertidig høy skatteinngang i starten av 2026 som følge av Stortingets vedtak om å avvikle ordningen med skattetrekkskonto med virkning fra 1. januar i år. Avviklingen fører til dobbel skatteinnbetaling i januar i år, fordi siste termin for forskuddstrekket for inntektsåret 2025 og forskuddstrekket for januar ble innbetalt samme måned.</w:t>
      </w:r>
    </w:p>
    <w:p w14:paraId="2774C9A5" w14:textId="77777777" w:rsidR="00B80CBD" w:rsidRPr="005E4823" w:rsidRDefault="00B80CBD" w:rsidP="005E4823">
      <w:pPr>
        <w:pStyle w:val="tittel-ramme"/>
      </w:pPr>
      <w:r w:rsidRPr="005E4823">
        <w:t>Det finanspolitiske rammeverket</w:t>
      </w:r>
    </w:p>
    <w:p w14:paraId="466873FE" w14:textId="77777777" w:rsidR="00B80CBD" w:rsidRPr="005E4823" w:rsidRDefault="00B80CBD" w:rsidP="005E4823">
      <w:r w:rsidRPr="005E4823">
        <w:t>I likhet med de fleste andre land har Norge et finanspolitisk rammeverk som stiller krav til budsjettets balanse. Rammeverket i Norge er i tillegg tilpasset den spesielle situasjonen med store, midlertidige petroleumsinntekter og store fondsinntekter.</w:t>
      </w:r>
    </w:p>
    <w:p w14:paraId="3036A1D4" w14:textId="77777777" w:rsidR="00B80CBD" w:rsidRPr="005E4823" w:rsidRDefault="00B80CBD" w:rsidP="005E4823">
      <w:r w:rsidRPr="005E4823">
        <w:t>Et viktig formål med det finanspolitiske rammeverket er å omgjøre en midlertidig inntektsstrøm fra utvinning av petroleumsressursene til en varig inntektskilde. Det gjøres ved at inntektene fra petroleumsvirksomheten avsettes i Statens pensjonsfond utland (SPU), og at staten over tid bare bruker den forventede realavkastningen fra fondet over statsbudsjettet.</w:t>
      </w:r>
    </w:p>
    <w:p w14:paraId="3AEB1197" w14:textId="77777777" w:rsidR="00B80CBD" w:rsidRPr="005E4823" w:rsidRDefault="00B80CBD" w:rsidP="005E4823">
      <w:r w:rsidRPr="005E4823">
        <w:t>Hvordan petroleumsformuen spares i SPU og fases inn i økonomien, er regulert i lov om Statens pensjonsfond. Loven sikrer at statens netto kontantstrøm fra petroleumsvirksomheten i sin helhet overføres fra statsbudsjettet til SPU, og at midlene i fondet bare kan overføres til statsbudsjettet etter vedtak i Stortinget. Rente- og utbytteinntekter fra fondsforvaltningen inntektsføres direkte i fondet. Overføringen fra fondet tilsvarer det oljekorrigerte underskuddet på statsbudsjettet, som vedtas av Stortinget i forbindelse med behandlingen av statsbudsjettet, se figur 3.7.</w:t>
      </w:r>
    </w:p>
    <w:p w14:paraId="670EA3F2" w14:textId="61CF9565" w:rsidR="00B80CBD" w:rsidRPr="005E4823" w:rsidRDefault="00953971" w:rsidP="005E4823">
      <w:r w:rsidRPr="005E4823">
        <w:rPr>
          <w:noProof/>
        </w:rPr>
        <w:drawing>
          <wp:inline distT="0" distB="0" distL="0" distR="0" wp14:anchorId="0516B917" wp14:editId="562B9A69">
            <wp:extent cx="6076950" cy="2886075"/>
            <wp:effectExtent l="0" t="0" r="0" b="0"/>
            <wp:docPr id="380"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37B46FCE" w14:textId="77777777" w:rsidR="00B80CBD" w:rsidRPr="005E4823" w:rsidRDefault="00B80CBD" w:rsidP="005E4823">
      <w:pPr>
        <w:pStyle w:val="figur-tittel"/>
      </w:pPr>
      <w:r w:rsidRPr="005E4823">
        <w:t>Kontantstrømmene mellom statsbudsjettet og SPU. Tall fra Nasjonalbudsjettet 2027. Mrd. kroner</w:t>
      </w:r>
    </w:p>
    <w:p w14:paraId="2031F31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Statens inntekter fra petroleumsvirksomheten inngår i statsbudsjettet før netto kontantstrøm fra petroleumsvirksomheten overføres til SPU, men dette er forenklet i illustrasjonen.</w:t>
      </w:r>
    </w:p>
    <w:p w14:paraId="3747E7F0" w14:textId="77777777" w:rsidR="00B80CBD" w:rsidRPr="005E4823" w:rsidRDefault="00B80CBD" w:rsidP="005E4823">
      <w:pPr>
        <w:pStyle w:val="Kilde"/>
      </w:pPr>
      <w:r w:rsidRPr="005E4823">
        <w:t>Kilde: Finansdepartementet.</w:t>
      </w:r>
    </w:p>
    <w:p w14:paraId="5C99C491" w14:textId="77777777" w:rsidR="00B80CBD" w:rsidRPr="005E4823" w:rsidRDefault="00B80CBD" w:rsidP="005E4823">
      <w:pPr>
        <w:pStyle w:val="avsnitt-undertittel"/>
      </w:pPr>
      <w:r w:rsidRPr="005E4823">
        <w:t>Handlingsregelen</w:t>
      </w:r>
    </w:p>
    <w:p w14:paraId="1216DB7A" w14:textId="77777777" w:rsidR="00B80CBD" w:rsidRPr="005E4823" w:rsidRDefault="00B80CBD" w:rsidP="005E4823">
      <w:r w:rsidRPr="005E4823">
        <w:t>Handlingsregelen har siden 2001 gitt en retningslinje for bruken av fondsmidler:</w:t>
      </w:r>
    </w:p>
    <w:p w14:paraId="11EE80E9" w14:textId="77777777" w:rsidR="00B80CBD" w:rsidRPr="005E4823" w:rsidRDefault="00B80CBD" w:rsidP="005E4823">
      <w:pPr>
        <w:pStyle w:val="Liste"/>
      </w:pPr>
      <w:r w:rsidRPr="005E4823">
        <w:t>Bruken av fondsmidler skal over tid følge den forventede realavkastningen av Statens pensjonsfond utland.</w:t>
      </w:r>
    </w:p>
    <w:p w14:paraId="05D416DB" w14:textId="77777777" w:rsidR="00B80CBD" w:rsidRPr="005E4823" w:rsidRDefault="00B80CBD" w:rsidP="005E4823">
      <w:pPr>
        <w:pStyle w:val="Liste"/>
      </w:pPr>
      <w:r w:rsidRPr="005E4823">
        <w:t>Det skal legges stor vekt på å jevne ut svingninger i økonomien for å sikre god kapasitetsutnyttelse og lav arbeidsledighet.</w:t>
      </w:r>
    </w:p>
    <w:p w14:paraId="347D897B" w14:textId="77777777" w:rsidR="00B80CBD" w:rsidRPr="005E4823" w:rsidRDefault="00B80CBD" w:rsidP="005E4823">
      <w:pPr>
        <w:pStyle w:val="avsnitt-undertittel"/>
      </w:pPr>
      <w:r w:rsidRPr="005E4823">
        <w:t>Hensyn og avveiinger ved praktisering av handlingsregelen</w:t>
      </w:r>
    </w:p>
    <w:p w14:paraId="4F0FF6D2" w14:textId="77777777" w:rsidR="00B80CBD" w:rsidRPr="005E4823" w:rsidRDefault="00B80CBD" w:rsidP="005E4823">
      <w:r w:rsidRPr="005E4823">
        <w:t>Handlingsregelen sier at fondsmidlene skal brukes på en måte som gir en god fordeling mellom generasjonene, og som legger til rette for en stabil utvikling i norsk økonomi. I vurderingen av bruken av fondsmidler må disse hensynene veies mot hverandre.</w:t>
      </w:r>
    </w:p>
    <w:p w14:paraId="327CA68A" w14:textId="77777777" w:rsidR="00B80CBD" w:rsidRPr="005E4823" w:rsidRDefault="00B80CBD" w:rsidP="005E4823">
      <w:r w:rsidRPr="005E4823">
        <w:t xml:space="preserve">På den ene siden må bruken av fondsmidler i dag avveies mot hensynet til at formuen også skal kunne brukes i fremtiden. Selv om dette gjerne kalles en </w:t>
      </w:r>
      <w:proofErr w:type="spellStart"/>
      <w:r w:rsidRPr="005E4823">
        <w:t>generasjonsmessig</w:t>
      </w:r>
      <w:proofErr w:type="spellEnd"/>
      <w:r w:rsidRPr="005E4823">
        <w:t xml:space="preserve"> fordeling av fondsmidlene, innebærer det også at den nålevende generasjonen skal ha midler å bruke både i dag og i fremtiden. Handlingsregelen legger til rette for at realverdien av fondet opprettholdes. En bruk som bevarer realverdien av fondet, vil balansere bruken av fondsmidler i dag og i fremtiden. En godt balansert fordeling av midlene mellom generasjoner bidrar også til stabilitet i økonomien på lang sikt.</w:t>
      </w:r>
    </w:p>
    <w:p w14:paraId="730DC436" w14:textId="77777777" w:rsidR="00B80CBD" w:rsidRPr="005E4823" w:rsidRDefault="00B80CBD" w:rsidP="005E4823">
      <w:r w:rsidRPr="005E4823">
        <w:t>På den annen side tilsier hensynet til en stabil økonomisk utvikling fra ett år til det neste at konjunktursituasjonen tillegges stor vekt i vurderingen av bruken av fondsmidler. Det legges også vekt på å unngå at bruken av fondsmidler i seg selv blir en kime til ustabilitet i økonomien. Særskilt store endringer i fondsverdien bør derfor ikke umiddelbart gi store endringer i bruken av fondsmidler. Tilpasningen bør skje over flere år for å bidra til stabile rammebetingelser og unngå brå svingninger i økonomien.</w:t>
      </w:r>
    </w:p>
    <w:p w14:paraId="722D41C7" w14:textId="77777777" w:rsidR="00B80CBD" w:rsidRPr="005E4823" w:rsidRDefault="00B80CBD" w:rsidP="005E4823">
      <w:r w:rsidRPr="005E4823">
        <w:t xml:space="preserve">Handlingsregelen sier at bruken av fondsmidler </w:t>
      </w:r>
      <w:r w:rsidRPr="005E4823">
        <w:rPr>
          <w:rStyle w:val="kursiv"/>
        </w:rPr>
        <w:t xml:space="preserve">over tid </w:t>
      </w:r>
      <w:r w:rsidRPr="005E4823">
        <w:t xml:space="preserve">skal følge den forventede realavkastningen, som er anslått til 3 pst. Ved store tilbakeslag i økonomien eller store fall i fondsverdien kan det være behov for å trekke ekstra på oppsparte midler, for å unngå vanskelige tilpasninger med store kutt i budsjettutgiftene eller betydelige skatteøkninger. Kriser er asymmetriske i sin natur. Tilsvarende er kostnaden ved store tilpasninger i budsjettet asymmetrisk; det er mer krevende å foreta store og brå utgiftskutt eller skatteøkninger enn å gjennomføre tilsvarende store utgiftsøkninger eller skattelettelser. Det tilsier at fondsuttaket i normale tider bør ligge under 3 pst. </w:t>
      </w:r>
    </w:p>
    <w:p w14:paraId="4D415A5D" w14:textId="77777777" w:rsidR="00B80CBD" w:rsidRPr="005E4823" w:rsidRDefault="00B80CBD" w:rsidP="005E4823">
      <w:r w:rsidRPr="005E4823">
        <w:t xml:space="preserve">Beregninger fra Finansdepartementet indikerer at det over tid kan oppstå et </w:t>
      </w:r>
      <w:proofErr w:type="spellStart"/>
      <w:r w:rsidRPr="005E4823">
        <w:t>merbruk</w:t>
      </w:r>
      <w:proofErr w:type="spellEnd"/>
      <w:r w:rsidRPr="005E4823">
        <w:t xml:space="preserve"> av fondsmidler som følge av ekstraordinære utgifter ved økonomiske kriser, treg utfasing av motkonjunkturpolitikk og en gradvis tilpasning til fall i fondsverdien.</w:t>
      </w:r>
      <w:r w:rsidRPr="005E4823">
        <w:rPr>
          <w:rStyle w:val="skrift-hevet"/>
        </w:rPr>
        <w:t>1</w:t>
      </w:r>
      <w:r w:rsidRPr="005E4823">
        <w:t xml:space="preserve"> </w:t>
      </w:r>
      <w:proofErr w:type="spellStart"/>
      <w:r w:rsidRPr="005E4823">
        <w:t>Merbruken</w:t>
      </w:r>
      <w:proofErr w:type="spellEnd"/>
      <w:r w:rsidRPr="005E4823">
        <w:t xml:space="preserve"> anslås i gjennomsnitt til 0,3 pst. av fondsverdien årlig. Det tilsier at fondsuttaket i normale tider bør ligge rundt 2,7 pst. for at bruken over til skal tilsvare den forventede realavkastningen på 3 pst.</w:t>
      </w:r>
    </w:p>
    <w:p w14:paraId="5F34915A" w14:textId="77777777" w:rsidR="00B80CBD" w:rsidRPr="005E4823" w:rsidRDefault="00B80CBD" w:rsidP="005E4823">
      <w:r w:rsidRPr="005E4823">
        <w:t>Praktiseringen av retningslinjen er blitt mer krevende etter hvert som fondet har fått større betydning for statsbudsjettet og økonomien. I tillegg kan det ikke lenger forventes at et fall i fondsverdien vil motvirkes av tilførsel av midler til fondet fra petroleumsvirksomheten.</w:t>
      </w:r>
    </w:p>
    <w:p w14:paraId="7EB9154A" w14:textId="77777777" w:rsidR="00B80CBD" w:rsidRPr="005E4823" w:rsidRDefault="00B80CBD" w:rsidP="005E4823">
      <w:r w:rsidRPr="005E4823">
        <w:t>Retningslinjen for bruk av fondsmidler er fleksibel. Det er nødvendig med betydelig skjønnsutøvelse i praktiseringen av handlingsregelen for å gjøre gode avveiinger mellom hensynene og å oppfylle intensjonen til regelen.</w:t>
      </w:r>
    </w:p>
    <w:p w14:paraId="1D72B1CB" w14:textId="77777777" w:rsidR="00B80CBD" w:rsidRPr="005E4823" w:rsidRDefault="00B80CBD" w:rsidP="005E4823">
      <w:pPr>
        <w:pStyle w:val="avsnitt-undertittel"/>
      </w:pPr>
      <w:r w:rsidRPr="005E4823">
        <w:t>Det strukturelle oljekorrigerte budsjettunderskuddet og automatiske stabilisatorer</w:t>
      </w:r>
    </w:p>
    <w:p w14:paraId="541B809A" w14:textId="77777777" w:rsidR="00B80CBD" w:rsidRPr="005E4823" w:rsidRDefault="00B80CBD" w:rsidP="005E4823">
      <w:r w:rsidRPr="005E4823">
        <w:t>Bruken av fondsmidler utgjør det strukturelle oljekorrigerte budsjettunderskuddet, som er det oljekorrigerte budsjettunderskuddet korrigert for konjunktursvingninger og andre tilfeldige svingninger i enkelte inntekts- og utgiftsposter, såkalt aktivitetskorrigering. Se vedlegg 1 for nærmere beskrivelse.</w:t>
      </w:r>
    </w:p>
    <w:p w14:paraId="3E217534" w14:textId="77777777" w:rsidR="00B80CBD" w:rsidRPr="005E4823" w:rsidRDefault="00B80CBD" w:rsidP="005E4823">
      <w:r w:rsidRPr="005E4823">
        <w:t>I en høykonjunktur er normalt skatte- og avgiftsinntektene høye og utgiftene til arbeidsledighetstrygd lave, mens det er motsatt i en lavkonjunktur. I det strukturelle oljekorrigerte underskuddet på statsbudsjettet korrigeres det for slike konjunkturmessige forhold. Ved at bruken av fondsmidler knyttes til det strukturelle oljekorrigerte underskuddet, virker finanspolitikken automatisk ekspansivt i nedgangstider og innstrammende i oppgangstider. Slik bidrar finanspolitikken til å stabilisere den økonomiske utviklingen. Slike virkninger av finanspolitikken kalles automatiske stabilisatorer og kan være betydelige ved store konjunkturutslag.</w:t>
      </w:r>
    </w:p>
    <w:p w14:paraId="249A1CE4" w14:textId="77777777" w:rsidR="00B80CBD" w:rsidRPr="005E4823" w:rsidRDefault="00B80CBD" w:rsidP="005E4823">
      <w:pPr>
        <w:pStyle w:val="avsnitt-undertittel"/>
      </w:pPr>
      <w:r w:rsidRPr="005E4823">
        <w:t>Fondsmidlene inngår i en helhetlig budsjettprosess</w:t>
      </w:r>
    </w:p>
    <w:p w14:paraId="475317DE" w14:textId="77777777" w:rsidR="00B80CBD" w:rsidRPr="005E4823" w:rsidRDefault="00B80CBD" w:rsidP="005E4823">
      <w:r w:rsidRPr="005E4823">
        <w:t>Ifølge loven om Statens pensjonsfond kan fondsmidlene bare anvendes til en beløpsmessig overføring til statsbudsjettet etter vedtak i Stortinget. Det sikrer åpenhet rundt bruken av fondets midler ved at de inngår og synliggjøres i statsbudsjettet og statsregnskapet. Midlene fra fondet inngår på den måten i en helhetlig budsjettprosess og blir ikke øremerket spesielle formål. Det hindrer at fondet blir en alternativ finansieringskilde for utgifter som ikke når opp i den ordinære budsjettprosessen. Lov om Statens pensjonsfond sier også at så lenge det er midler i fondet, skal et underskudd i statsbudsjettet dekkes ved overføringer derfra, og ikke ved låneopptak.</w:t>
      </w:r>
    </w:p>
    <w:p w14:paraId="59C76C99" w14:textId="77777777" w:rsidR="00B80CBD" w:rsidRPr="005E4823" w:rsidRDefault="00B80CBD" w:rsidP="005E4823">
      <w:pPr>
        <w:pStyle w:val="ramme-noter"/>
        <w:rPr>
          <w:rStyle w:val="skrift-hevet"/>
        </w:rPr>
      </w:pPr>
      <w:r w:rsidRPr="005E4823">
        <w:rPr>
          <w:rStyle w:val="skrift-hevet"/>
        </w:rPr>
        <w:t>1</w:t>
      </w:r>
      <w:r w:rsidRPr="005E4823">
        <w:tab/>
        <w:t>Se arbeidsnotat 2025/2 Statens pensjonsfond utland og finanspolitikk på mellomlangsikt for en beskrivelse av beregningene.</w:t>
      </w:r>
    </w:p>
    <w:p w14:paraId="529E1853" w14:textId="0FCFEF62" w:rsidR="00B80CBD" w:rsidRPr="005E4823" w:rsidRDefault="001F563D" w:rsidP="005E4823">
      <w:pPr>
        <w:pStyle w:val="Ramme-slutt"/>
      </w:pPr>
      <w:r w:rsidRPr="005E4823">
        <w:t>[Boks slutt]</w:t>
      </w:r>
    </w:p>
    <w:p w14:paraId="161813D4" w14:textId="77777777" w:rsidR="00B80CBD" w:rsidRPr="005E4823" w:rsidRDefault="00B80CBD" w:rsidP="005E4823">
      <w:pPr>
        <w:pStyle w:val="tittel-ramme"/>
      </w:pPr>
      <w:r w:rsidRPr="005E4823">
        <w:t>Nansen-programmet for Ukraina</w:t>
      </w:r>
    </w:p>
    <w:p w14:paraId="34BD602B" w14:textId="77777777" w:rsidR="00B80CBD" w:rsidRPr="005E4823" w:rsidRDefault="00B80CBD" w:rsidP="005E4823">
      <w:r w:rsidRPr="005E4823">
        <w:t>Nansen-programmet er Norges program for militær og sivil støtte til Ukraina. Programmet ble opprettet i 2023 med en ramme på 75 mrd. kroner over perioden 2023–2027. Stortinget har i etterkant utvidet varigheten til 2030 og økt rammen og bevilgningene det enkelte år flere ganger. Med regjeringens forslag for statsbudsjettet 2027 vil programmet samlet omfatte en ramme på 344,5 mrd. kroner i perioden 2023–2030.</w:t>
      </w:r>
    </w:p>
    <w:p w14:paraId="251AE2F1" w14:textId="13810E19" w:rsidR="00DC7E94" w:rsidRPr="005E4823" w:rsidRDefault="00DC7E94" w:rsidP="005E4823">
      <w:pPr>
        <w:pStyle w:val="tabell-tittel"/>
      </w:pPr>
      <w:r w:rsidRPr="005E4823">
        <w:t>Sivil og militær støtte til Ukraina.</w:t>
      </w:r>
      <w:r w:rsidRPr="005E4823">
        <w:rPr>
          <w:rStyle w:val="skrift-hevet"/>
        </w:rPr>
        <w:t>1</w:t>
      </w:r>
      <w:r w:rsidRPr="005E4823">
        <w:t xml:space="preserve"> Total støtte og bevilgninger over statsbudsjettet. Mrd. kroner</w:t>
      </w:r>
    </w:p>
    <w:p w14:paraId="601F1548" w14:textId="77777777" w:rsidR="00B80CBD" w:rsidRPr="005E4823" w:rsidRDefault="00B80CBD" w:rsidP="005E4823">
      <w:pPr>
        <w:pStyle w:val="Tabellnavn"/>
      </w:pPr>
      <w:r w:rsidRPr="005E4823">
        <w:t>04J2xt2</w:t>
      </w:r>
    </w:p>
    <w:tbl>
      <w:tblPr>
        <w:tblW w:w="0" w:type="auto"/>
        <w:tblInd w:w="43" w:type="dxa"/>
        <w:tblLayout w:type="fixed"/>
        <w:tblCellMar>
          <w:top w:w="100" w:type="dxa"/>
          <w:left w:w="43" w:type="dxa"/>
          <w:bottom w:w="30" w:type="dxa"/>
          <w:right w:w="43" w:type="dxa"/>
        </w:tblCellMar>
        <w:tblLook w:val="0000" w:firstRow="0" w:lastRow="0" w:firstColumn="0" w:lastColumn="0" w:noHBand="0" w:noVBand="0"/>
      </w:tblPr>
      <w:tblGrid>
        <w:gridCol w:w="4960"/>
        <w:gridCol w:w="1060"/>
        <w:gridCol w:w="1580"/>
        <w:gridCol w:w="1580"/>
      </w:tblGrid>
      <w:tr w:rsidR="0051393F" w:rsidRPr="005E4823" w14:paraId="2E7DF90D" w14:textId="77777777">
        <w:trPr>
          <w:trHeight w:val="320"/>
        </w:trPr>
        <w:tc>
          <w:tcPr>
            <w:tcW w:w="4960" w:type="dxa"/>
            <w:tcBorders>
              <w:top w:val="single" w:sz="4" w:space="0" w:color="000000"/>
              <w:left w:val="nil"/>
              <w:bottom w:val="nil"/>
              <w:right w:val="nil"/>
            </w:tcBorders>
            <w:tcMar>
              <w:top w:w="100" w:type="dxa"/>
              <w:left w:w="43" w:type="dxa"/>
              <w:bottom w:w="30" w:type="dxa"/>
              <w:right w:w="43" w:type="dxa"/>
            </w:tcMar>
            <w:vAlign w:val="bottom"/>
          </w:tcPr>
          <w:p w14:paraId="1AC288E3" w14:textId="77777777" w:rsidR="00B80CBD" w:rsidRPr="005E4823" w:rsidRDefault="00B80CBD" w:rsidP="005E4823">
            <w:pPr>
              <w:rPr>
                <w:sz w:val="21"/>
              </w:rPr>
            </w:pPr>
          </w:p>
        </w:tc>
        <w:tc>
          <w:tcPr>
            <w:tcW w:w="1060" w:type="dxa"/>
            <w:tcBorders>
              <w:top w:val="single" w:sz="4" w:space="0" w:color="000000"/>
              <w:left w:val="nil"/>
              <w:bottom w:val="nil"/>
              <w:right w:val="nil"/>
            </w:tcBorders>
            <w:tcMar>
              <w:top w:w="100" w:type="dxa"/>
              <w:left w:w="43" w:type="dxa"/>
              <w:bottom w:w="30" w:type="dxa"/>
              <w:right w:w="43" w:type="dxa"/>
            </w:tcMar>
            <w:vAlign w:val="bottom"/>
          </w:tcPr>
          <w:p w14:paraId="340A3ED0" w14:textId="77777777" w:rsidR="00B80CBD" w:rsidRPr="005E4823" w:rsidRDefault="00B80CBD" w:rsidP="00FC727B">
            <w:pPr>
              <w:jc w:val="right"/>
              <w:rPr>
                <w:sz w:val="21"/>
              </w:rPr>
            </w:pPr>
          </w:p>
        </w:tc>
        <w:tc>
          <w:tcPr>
            <w:tcW w:w="3160" w:type="dxa"/>
            <w:gridSpan w:val="2"/>
            <w:tcBorders>
              <w:top w:val="single" w:sz="4" w:space="0" w:color="000000"/>
              <w:left w:val="nil"/>
              <w:bottom w:val="single" w:sz="4" w:space="0" w:color="000000"/>
              <w:right w:val="nil"/>
            </w:tcBorders>
            <w:tcMar>
              <w:top w:w="100" w:type="dxa"/>
              <w:left w:w="43" w:type="dxa"/>
              <w:bottom w:w="30" w:type="dxa"/>
              <w:right w:w="43" w:type="dxa"/>
            </w:tcMar>
            <w:vAlign w:val="bottom"/>
          </w:tcPr>
          <w:p w14:paraId="08187CF2" w14:textId="77777777" w:rsidR="00B80CBD" w:rsidRPr="005E4823" w:rsidRDefault="00B80CBD" w:rsidP="00FC727B">
            <w:pPr>
              <w:jc w:val="center"/>
              <w:rPr>
                <w:sz w:val="21"/>
              </w:rPr>
            </w:pPr>
            <w:r w:rsidRPr="005E4823">
              <w:rPr>
                <w:sz w:val="21"/>
              </w:rPr>
              <w:t>Herav:</w:t>
            </w:r>
          </w:p>
        </w:tc>
      </w:tr>
      <w:tr w:rsidR="0051393F" w:rsidRPr="005E4823" w14:paraId="1D5A777F" w14:textId="77777777">
        <w:trPr>
          <w:trHeight w:val="560"/>
        </w:trPr>
        <w:tc>
          <w:tcPr>
            <w:tcW w:w="4960" w:type="dxa"/>
            <w:tcBorders>
              <w:top w:val="nil"/>
              <w:left w:val="nil"/>
              <w:bottom w:val="single" w:sz="4" w:space="0" w:color="000000"/>
              <w:right w:val="nil"/>
            </w:tcBorders>
            <w:tcMar>
              <w:top w:w="100" w:type="dxa"/>
              <w:left w:w="43" w:type="dxa"/>
              <w:bottom w:w="30" w:type="dxa"/>
              <w:right w:w="43" w:type="dxa"/>
            </w:tcMar>
            <w:vAlign w:val="bottom"/>
          </w:tcPr>
          <w:p w14:paraId="31C836D9" w14:textId="77777777" w:rsidR="00B80CBD" w:rsidRPr="005E4823" w:rsidRDefault="00B80CBD" w:rsidP="005E4823">
            <w:pPr>
              <w:rPr>
                <w:sz w:val="21"/>
              </w:rPr>
            </w:pPr>
            <w:r w:rsidRPr="005E4823">
              <w:rPr>
                <w:sz w:val="21"/>
              </w:rPr>
              <w:t>År</w:t>
            </w:r>
          </w:p>
        </w:tc>
        <w:tc>
          <w:tcPr>
            <w:tcW w:w="1060" w:type="dxa"/>
            <w:tcBorders>
              <w:top w:val="nil"/>
              <w:left w:val="nil"/>
              <w:bottom w:val="single" w:sz="4" w:space="0" w:color="000000"/>
              <w:right w:val="nil"/>
            </w:tcBorders>
            <w:tcMar>
              <w:top w:w="100" w:type="dxa"/>
              <w:left w:w="43" w:type="dxa"/>
              <w:bottom w:w="30" w:type="dxa"/>
              <w:right w:w="43" w:type="dxa"/>
            </w:tcMar>
            <w:vAlign w:val="bottom"/>
          </w:tcPr>
          <w:p w14:paraId="68ECF57A" w14:textId="77777777" w:rsidR="00B80CBD" w:rsidRPr="005E4823" w:rsidRDefault="00B80CBD" w:rsidP="00FC727B">
            <w:pPr>
              <w:jc w:val="right"/>
              <w:rPr>
                <w:sz w:val="21"/>
              </w:rPr>
            </w:pPr>
            <w:r w:rsidRPr="005E4823">
              <w:rPr>
                <w:sz w:val="21"/>
              </w:rPr>
              <w:t>Total støtte</w:t>
            </w:r>
          </w:p>
        </w:tc>
        <w:tc>
          <w:tcPr>
            <w:tcW w:w="1580" w:type="dxa"/>
            <w:tcBorders>
              <w:top w:val="nil"/>
              <w:left w:val="nil"/>
              <w:bottom w:val="single" w:sz="4" w:space="0" w:color="000000"/>
              <w:right w:val="nil"/>
            </w:tcBorders>
            <w:tcMar>
              <w:top w:w="100" w:type="dxa"/>
              <w:left w:w="43" w:type="dxa"/>
              <w:bottom w:w="30" w:type="dxa"/>
              <w:right w:w="43" w:type="dxa"/>
            </w:tcMar>
            <w:vAlign w:val="bottom"/>
          </w:tcPr>
          <w:p w14:paraId="65923092" w14:textId="77777777" w:rsidR="00B80CBD" w:rsidRPr="005E4823" w:rsidRDefault="00B80CBD" w:rsidP="00FC727B">
            <w:pPr>
              <w:jc w:val="right"/>
              <w:rPr>
                <w:sz w:val="21"/>
              </w:rPr>
            </w:pPr>
            <w:r w:rsidRPr="005E4823">
              <w:rPr>
                <w:sz w:val="21"/>
              </w:rPr>
              <w:t xml:space="preserve">Bevilgning over </w:t>
            </w:r>
            <w:r w:rsidRPr="005E4823">
              <w:rPr>
                <w:sz w:val="21"/>
              </w:rPr>
              <w:br/>
              <w:t>statsbudsjettet</w:t>
            </w:r>
            <w:r w:rsidRPr="005E4823">
              <w:rPr>
                <w:rStyle w:val="skrift-hevet"/>
                <w:sz w:val="21"/>
              </w:rPr>
              <w:t>2</w:t>
            </w:r>
          </w:p>
        </w:tc>
        <w:tc>
          <w:tcPr>
            <w:tcW w:w="1580" w:type="dxa"/>
            <w:tcBorders>
              <w:top w:val="nil"/>
              <w:left w:val="nil"/>
              <w:bottom w:val="single" w:sz="4" w:space="0" w:color="000000"/>
              <w:right w:val="nil"/>
            </w:tcBorders>
            <w:tcMar>
              <w:top w:w="100" w:type="dxa"/>
              <w:left w:w="43" w:type="dxa"/>
              <w:bottom w:w="30" w:type="dxa"/>
              <w:right w:w="43" w:type="dxa"/>
            </w:tcMar>
            <w:vAlign w:val="bottom"/>
          </w:tcPr>
          <w:p w14:paraId="345E366B" w14:textId="77777777" w:rsidR="00B80CBD" w:rsidRPr="005E4823" w:rsidRDefault="00B80CBD" w:rsidP="00FC727B">
            <w:pPr>
              <w:jc w:val="right"/>
              <w:rPr>
                <w:sz w:val="21"/>
              </w:rPr>
            </w:pPr>
            <w:r w:rsidRPr="005E4823">
              <w:rPr>
                <w:sz w:val="21"/>
              </w:rPr>
              <w:t xml:space="preserve">Donasjoner av </w:t>
            </w:r>
            <w:r w:rsidRPr="005E4823">
              <w:rPr>
                <w:sz w:val="21"/>
              </w:rPr>
              <w:br/>
              <w:t>militært materiell</w:t>
            </w:r>
          </w:p>
        </w:tc>
      </w:tr>
      <w:tr w:rsidR="0051393F" w:rsidRPr="005E4823" w14:paraId="693CA001" w14:textId="77777777">
        <w:trPr>
          <w:trHeight w:val="340"/>
        </w:trPr>
        <w:tc>
          <w:tcPr>
            <w:tcW w:w="4960" w:type="dxa"/>
            <w:tcBorders>
              <w:top w:val="single" w:sz="4" w:space="0" w:color="000000"/>
              <w:left w:val="nil"/>
              <w:bottom w:val="nil"/>
              <w:right w:val="nil"/>
            </w:tcBorders>
            <w:tcMar>
              <w:top w:w="100" w:type="dxa"/>
              <w:left w:w="43" w:type="dxa"/>
              <w:bottom w:w="30" w:type="dxa"/>
              <w:right w:w="43" w:type="dxa"/>
            </w:tcMar>
          </w:tcPr>
          <w:p w14:paraId="32A707B2" w14:textId="77777777" w:rsidR="00B80CBD" w:rsidRPr="005E4823" w:rsidRDefault="00B80CBD" w:rsidP="005E4823">
            <w:pPr>
              <w:rPr>
                <w:sz w:val="21"/>
              </w:rPr>
            </w:pPr>
            <w:r w:rsidRPr="005E4823">
              <w:rPr>
                <w:sz w:val="21"/>
              </w:rPr>
              <w:t xml:space="preserve">2022 </w:t>
            </w:r>
            <w:r w:rsidRPr="005E4823">
              <w:rPr>
                <w:sz w:val="21"/>
              </w:rPr>
              <w:tab/>
            </w:r>
          </w:p>
        </w:tc>
        <w:tc>
          <w:tcPr>
            <w:tcW w:w="1060" w:type="dxa"/>
            <w:tcBorders>
              <w:top w:val="single" w:sz="4" w:space="0" w:color="000000"/>
              <w:left w:val="nil"/>
              <w:bottom w:val="nil"/>
              <w:right w:val="nil"/>
            </w:tcBorders>
            <w:tcMar>
              <w:top w:w="100" w:type="dxa"/>
              <w:left w:w="43" w:type="dxa"/>
              <w:bottom w:w="30" w:type="dxa"/>
              <w:right w:w="43" w:type="dxa"/>
            </w:tcMar>
            <w:vAlign w:val="bottom"/>
          </w:tcPr>
          <w:p w14:paraId="4CDF1938" w14:textId="77777777" w:rsidR="00B80CBD" w:rsidRPr="005E4823" w:rsidRDefault="00B80CBD" w:rsidP="00FC727B">
            <w:pPr>
              <w:jc w:val="right"/>
              <w:rPr>
                <w:sz w:val="21"/>
              </w:rPr>
            </w:pPr>
            <w:r w:rsidRPr="005E4823">
              <w:rPr>
                <w:sz w:val="21"/>
              </w:rPr>
              <w:t>10,6</w:t>
            </w:r>
          </w:p>
        </w:tc>
        <w:tc>
          <w:tcPr>
            <w:tcW w:w="1580" w:type="dxa"/>
            <w:tcBorders>
              <w:top w:val="single" w:sz="4" w:space="0" w:color="000000"/>
              <w:left w:val="nil"/>
              <w:bottom w:val="nil"/>
              <w:right w:val="nil"/>
            </w:tcBorders>
            <w:tcMar>
              <w:top w:w="100" w:type="dxa"/>
              <w:left w:w="43" w:type="dxa"/>
              <w:bottom w:w="30" w:type="dxa"/>
              <w:right w:w="43" w:type="dxa"/>
            </w:tcMar>
            <w:vAlign w:val="bottom"/>
          </w:tcPr>
          <w:p w14:paraId="25D76637" w14:textId="77777777" w:rsidR="00B80CBD" w:rsidRPr="005E4823" w:rsidRDefault="00B80CBD" w:rsidP="00FC727B">
            <w:pPr>
              <w:jc w:val="right"/>
              <w:rPr>
                <w:sz w:val="21"/>
              </w:rPr>
            </w:pPr>
            <w:r w:rsidRPr="005E4823">
              <w:rPr>
                <w:sz w:val="21"/>
              </w:rPr>
              <w:t>9,2</w:t>
            </w:r>
          </w:p>
        </w:tc>
        <w:tc>
          <w:tcPr>
            <w:tcW w:w="1580" w:type="dxa"/>
            <w:tcBorders>
              <w:top w:val="single" w:sz="4" w:space="0" w:color="000000"/>
              <w:left w:val="nil"/>
              <w:bottom w:val="nil"/>
              <w:right w:val="nil"/>
            </w:tcBorders>
            <w:tcMar>
              <w:top w:w="100" w:type="dxa"/>
              <w:left w:w="43" w:type="dxa"/>
              <w:bottom w:w="30" w:type="dxa"/>
              <w:right w:w="43" w:type="dxa"/>
            </w:tcMar>
            <w:vAlign w:val="bottom"/>
          </w:tcPr>
          <w:p w14:paraId="537922E5" w14:textId="77777777" w:rsidR="00B80CBD" w:rsidRPr="005E4823" w:rsidRDefault="00B80CBD" w:rsidP="00FC727B">
            <w:pPr>
              <w:jc w:val="right"/>
              <w:rPr>
                <w:sz w:val="21"/>
              </w:rPr>
            </w:pPr>
            <w:r w:rsidRPr="005E4823">
              <w:rPr>
                <w:sz w:val="21"/>
              </w:rPr>
              <w:t>1,4</w:t>
            </w:r>
          </w:p>
        </w:tc>
      </w:tr>
      <w:tr w:rsidR="0051393F" w:rsidRPr="005E4823" w14:paraId="7F5313BA" w14:textId="77777777">
        <w:trPr>
          <w:trHeight w:val="340"/>
        </w:trPr>
        <w:tc>
          <w:tcPr>
            <w:tcW w:w="4960" w:type="dxa"/>
            <w:tcBorders>
              <w:top w:val="nil"/>
              <w:left w:val="nil"/>
              <w:bottom w:val="nil"/>
              <w:right w:val="nil"/>
            </w:tcBorders>
            <w:tcMar>
              <w:top w:w="100" w:type="dxa"/>
              <w:left w:w="43" w:type="dxa"/>
              <w:bottom w:w="30" w:type="dxa"/>
              <w:right w:w="43" w:type="dxa"/>
            </w:tcMar>
          </w:tcPr>
          <w:p w14:paraId="55D32705" w14:textId="77777777" w:rsidR="00B80CBD" w:rsidRPr="005E4823" w:rsidRDefault="00B80CBD" w:rsidP="005E4823">
            <w:pPr>
              <w:rPr>
                <w:sz w:val="21"/>
              </w:rPr>
            </w:pPr>
            <w:r w:rsidRPr="005E4823">
              <w:rPr>
                <w:sz w:val="21"/>
              </w:rPr>
              <w:t xml:space="preserve">2023 </w:t>
            </w:r>
            <w:r w:rsidRPr="005E4823">
              <w:rPr>
                <w:sz w:val="21"/>
              </w:rPr>
              <w:tab/>
            </w:r>
          </w:p>
        </w:tc>
        <w:tc>
          <w:tcPr>
            <w:tcW w:w="1060" w:type="dxa"/>
            <w:tcBorders>
              <w:top w:val="nil"/>
              <w:left w:val="nil"/>
              <w:bottom w:val="nil"/>
              <w:right w:val="nil"/>
            </w:tcBorders>
            <w:tcMar>
              <w:top w:w="100" w:type="dxa"/>
              <w:left w:w="43" w:type="dxa"/>
              <w:bottom w:w="30" w:type="dxa"/>
              <w:right w:w="43" w:type="dxa"/>
            </w:tcMar>
            <w:vAlign w:val="bottom"/>
          </w:tcPr>
          <w:p w14:paraId="208CD0CC" w14:textId="77777777" w:rsidR="00B80CBD" w:rsidRPr="005E4823" w:rsidRDefault="00B80CBD" w:rsidP="00FC727B">
            <w:pPr>
              <w:jc w:val="right"/>
              <w:rPr>
                <w:sz w:val="21"/>
              </w:rPr>
            </w:pPr>
            <w:r w:rsidRPr="005E4823">
              <w:rPr>
                <w:sz w:val="21"/>
              </w:rPr>
              <w:t>19,8</w:t>
            </w:r>
          </w:p>
        </w:tc>
        <w:tc>
          <w:tcPr>
            <w:tcW w:w="1580" w:type="dxa"/>
            <w:tcBorders>
              <w:top w:val="nil"/>
              <w:left w:val="nil"/>
              <w:bottom w:val="nil"/>
              <w:right w:val="nil"/>
            </w:tcBorders>
            <w:tcMar>
              <w:top w:w="100" w:type="dxa"/>
              <w:left w:w="43" w:type="dxa"/>
              <w:bottom w:w="30" w:type="dxa"/>
              <w:right w:w="43" w:type="dxa"/>
            </w:tcMar>
            <w:vAlign w:val="bottom"/>
          </w:tcPr>
          <w:p w14:paraId="5532DDC0" w14:textId="77777777" w:rsidR="00B80CBD" w:rsidRPr="005E4823" w:rsidRDefault="00B80CBD" w:rsidP="00FC727B">
            <w:pPr>
              <w:jc w:val="right"/>
              <w:rPr>
                <w:sz w:val="21"/>
              </w:rPr>
            </w:pPr>
            <w:r w:rsidRPr="005E4823">
              <w:rPr>
                <w:sz w:val="21"/>
              </w:rPr>
              <w:t>13,4</w:t>
            </w:r>
          </w:p>
        </w:tc>
        <w:tc>
          <w:tcPr>
            <w:tcW w:w="1580" w:type="dxa"/>
            <w:tcBorders>
              <w:top w:val="nil"/>
              <w:left w:val="nil"/>
              <w:bottom w:val="nil"/>
              <w:right w:val="nil"/>
            </w:tcBorders>
            <w:tcMar>
              <w:top w:w="100" w:type="dxa"/>
              <w:left w:w="43" w:type="dxa"/>
              <w:bottom w:w="30" w:type="dxa"/>
              <w:right w:w="43" w:type="dxa"/>
            </w:tcMar>
            <w:vAlign w:val="bottom"/>
          </w:tcPr>
          <w:p w14:paraId="1B71FF12" w14:textId="77777777" w:rsidR="00B80CBD" w:rsidRPr="005E4823" w:rsidRDefault="00B80CBD" w:rsidP="00FC727B">
            <w:pPr>
              <w:jc w:val="right"/>
              <w:rPr>
                <w:sz w:val="21"/>
              </w:rPr>
            </w:pPr>
            <w:r w:rsidRPr="005E4823">
              <w:rPr>
                <w:sz w:val="21"/>
              </w:rPr>
              <w:t>6,4</w:t>
            </w:r>
          </w:p>
        </w:tc>
      </w:tr>
      <w:tr w:rsidR="0051393F" w:rsidRPr="005E4823" w14:paraId="50FE0489" w14:textId="77777777">
        <w:trPr>
          <w:trHeight w:val="340"/>
        </w:trPr>
        <w:tc>
          <w:tcPr>
            <w:tcW w:w="4960" w:type="dxa"/>
            <w:tcBorders>
              <w:top w:val="nil"/>
              <w:left w:val="nil"/>
              <w:bottom w:val="nil"/>
              <w:right w:val="nil"/>
            </w:tcBorders>
            <w:tcMar>
              <w:top w:w="100" w:type="dxa"/>
              <w:left w:w="43" w:type="dxa"/>
              <w:bottom w:w="30" w:type="dxa"/>
              <w:right w:w="43" w:type="dxa"/>
            </w:tcMar>
          </w:tcPr>
          <w:p w14:paraId="3128BDA2" w14:textId="77777777" w:rsidR="00B80CBD" w:rsidRPr="005E4823" w:rsidRDefault="00B80CBD" w:rsidP="005E4823">
            <w:pPr>
              <w:rPr>
                <w:sz w:val="21"/>
              </w:rPr>
            </w:pPr>
            <w:r w:rsidRPr="005E4823">
              <w:rPr>
                <w:sz w:val="21"/>
              </w:rPr>
              <w:t xml:space="preserve">2024 </w:t>
            </w:r>
            <w:r w:rsidRPr="005E4823">
              <w:rPr>
                <w:sz w:val="21"/>
              </w:rPr>
              <w:tab/>
            </w:r>
          </w:p>
        </w:tc>
        <w:tc>
          <w:tcPr>
            <w:tcW w:w="1060" w:type="dxa"/>
            <w:tcBorders>
              <w:top w:val="nil"/>
              <w:left w:val="nil"/>
              <w:bottom w:val="nil"/>
              <w:right w:val="nil"/>
            </w:tcBorders>
            <w:tcMar>
              <w:top w:w="100" w:type="dxa"/>
              <w:left w:w="43" w:type="dxa"/>
              <w:bottom w:w="30" w:type="dxa"/>
              <w:right w:w="43" w:type="dxa"/>
            </w:tcMar>
            <w:vAlign w:val="bottom"/>
          </w:tcPr>
          <w:p w14:paraId="02FFBB75" w14:textId="77777777" w:rsidR="00B80CBD" w:rsidRPr="005E4823" w:rsidRDefault="00B80CBD" w:rsidP="00FC727B">
            <w:pPr>
              <w:jc w:val="right"/>
              <w:rPr>
                <w:sz w:val="21"/>
              </w:rPr>
            </w:pPr>
            <w:r w:rsidRPr="005E4823">
              <w:rPr>
                <w:sz w:val="21"/>
              </w:rPr>
              <w:t>27,0</w:t>
            </w:r>
          </w:p>
        </w:tc>
        <w:tc>
          <w:tcPr>
            <w:tcW w:w="1580" w:type="dxa"/>
            <w:tcBorders>
              <w:top w:val="nil"/>
              <w:left w:val="nil"/>
              <w:bottom w:val="nil"/>
              <w:right w:val="nil"/>
            </w:tcBorders>
            <w:tcMar>
              <w:top w:w="100" w:type="dxa"/>
              <w:left w:w="43" w:type="dxa"/>
              <w:bottom w:w="30" w:type="dxa"/>
              <w:right w:w="43" w:type="dxa"/>
            </w:tcMar>
            <w:vAlign w:val="bottom"/>
          </w:tcPr>
          <w:p w14:paraId="27C7358C" w14:textId="77777777" w:rsidR="00B80CBD" w:rsidRPr="005E4823" w:rsidRDefault="00B80CBD" w:rsidP="00FC727B">
            <w:pPr>
              <w:jc w:val="right"/>
              <w:rPr>
                <w:sz w:val="21"/>
              </w:rPr>
            </w:pPr>
            <w:r w:rsidRPr="005E4823">
              <w:rPr>
                <w:sz w:val="21"/>
              </w:rPr>
              <w:t>24,5</w:t>
            </w:r>
          </w:p>
        </w:tc>
        <w:tc>
          <w:tcPr>
            <w:tcW w:w="1580" w:type="dxa"/>
            <w:tcBorders>
              <w:top w:val="nil"/>
              <w:left w:val="nil"/>
              <w:bottom w:val="nil"/>
              <w:right w:val="nil"/>
            </w:tcBorders>
            <w:tcMar>
              <w:top w:w="100" w:type="dxa"/>
              <w:left w:w="43" w:type="dxa"/>
              <w:bottom w:w="30" w:type="dxa"/>
              <w:right w:w="43" w:type="dxa"/>
            </w:tcMar>
            <w:vAlign w:val="bottom"/>
          </w:tcPr>
          <w:p w14:paraId="205DFEA0" w14:textId="77777777" w:rsidR="00B80CBD" w:rsidRPr="005E4823" w:rsidRDefault="00B80CBD" w:rsidP="00FC727B">
            <w:pPr>
              <w:jc w:val="right"/>
              <w:rPr>
                <w:sz w:val="21"/>
              </w:rPr>
            </w:pPr>
            <w:r w:rsidRPr="005E4823">
              <w:rPr>
                <w:sz w:val="21"/>
              </w:rPr>
              <w:t>2,5</w:t>
            </w:r>
          </w:p>
        </w:tc>
      </w:tr>
      <w:tr w:rsidR="0051393F" w:rsidRPr="005E4823" w14:paraId="6E4EA36E" w14:textId="77777777">
        <w:trPr>
          <w:trHeight w:val="340"/>
        </w:trPr>
        <w:tc>
          <w:tcPr>
            <w:tcW w:w="4960" w:type="dxa"/>
            <w:tcBorders>
              <w:top w:val="nil"/>
              <w:left w:val="nil"/>
              <w:bottom w:val="nil"/>
              <w:right w:val="nil"/>
            </w:tcBorders>
            <w:tcMar>
              <w:top w:w="100" w:type="dxa"/>
              <w:left w:w="43" w:type="dxa"/>
              <w:bottom w:w="30" w:type="dxa"/>
              <w:right w:w="43" w:type="dxa"/>
            </w:tcMar>
          </w:tcPr>
          <w:p w14:paraId="3C00CF64" w14:textId="77777777" w:rsidR="00B80CBD" w:rsidRPr="005E4823" w:rsidRDefault="00B80CBD" w:rsidP="005E4823">
            <w:pPr>
              <w:rPr>
                <w:sz w:val="21"/>
              </w:rPr>
            </w:pPr>
            <w:r w:rsidRPr="005E4823">
              <w:rPr>
                <w:sz w:val="21"/>
              </w:rPr>
              <w:t xml:space="preserve">2025 </w:t>
            </w:r>
            <w:r w:rsidRPr="005E4823">
              <w:rPr>
                <w:sz w:val="21"/>
              </w:rPr>
              <w:tab/>
            </w:r>
          </w:p>
        </w:tc>
        <w:tc>
          <w:tcPr>
            <w:tcW w:w="1060" w:type="dxa"/>
            <w:tcBorders>
              <w:top w:val="nil"/>
              <w:left w:val="nil"/>
              <w:bottom w:val="nil"/>
              <w:right w:val="nil"/>
            </w:tcBorders>
            <w:tcMar>
              <w:top w:w="100" w:type="dxa"/>
              <w:left w:w="43" w:type="dxa"/>
              <w:bottom w:w="30" w:type="dxa"/>
              <w:right w:w="43" w:type="dxa"/>
            </w:tcMar>
            <w:vAlign w:val="bottom"/>
          </w:tcPr>
          <w:p w14:paraId="0620FE15" w14:textId="77777777" w:rsidR="00B80CBD" w:rsidRPr="005E4823" w:rsidRDefault="00B80CBD" w:rsidP="00FC727B">
            <w:pPr>
              <w:jc w:val="right"/>
              <w:rPr>
                <w:sz w:val="21"/>
              </w:rPr>
            </w:pPr>
            <w:r w:rsidRPr="005E4823">
              <w:rPr>
                <w:sz w:val="21"/>
              </w:rPr>
              <w:t>85,0</w:t>
            </w:r>
          </w:p>
        </w:tc>
        <w:tc>
          <w:tcPr>
            <w:tcW w:w="1580" w:type="dxa"/>
            <w:tcBorders>
              <w:top w:val="nil"/>
              <w:left w:val="nil"/>
              <w:bottom w:val="nil"/>
              <w:right w:val="nil"/>
            </w:tcBorders>
            <w:tcMar>
              <w:top w:w="100" w:type="dxa"/>
              <w:left w:w="43" w:type="dxa"/>
              <w:bottom w:w="30" w:type="dxa"/>
              <w:right w:w="43" w:type="dxa"/>
            </w:tcMar>
            <w:vAlign w:val="bottom"/>
          </w:tcPr>
          <w:p w14:paraId="3AC01B6F" w14:textId="77777777" w:rsidR="00B80CBD" w:rsidRPr="005E4823" w:rsidRDefault="00B80CBD" w:rsidP="00FC727B">
            <w:pPr>
              <w:jc w:val="right"/>
              <w:rPr>
                <w:sz w:val="21"/>
              </w:rPr>
            </w:pPr>
            <w:r w:rsidRPr="005E4823">
              <w:rPr>
                <w:sz w:val="21"/>
              </w:rPr>
              <w:t>78,9</w:t>
            </w:r>
          </w:p>
        </w:tc>
        <w:tc>
          <w:tcPr>
            <w:tcW w:w="1580" w:type="dxa"/>
            <w:tcBorders>
              <w:top w:val="nil"/>
              <w:left w:val="nil"/>
              <w:bottom w:val="nil"/>
              <w:right w:val="nil"/>
            </w:tcBorders>
            <w:tcMar>
              <w:top w:w="100" w:type="dxa"/>
              <w:left w:w="43" w:type="dxa"/>
              <w:bottom w:w="30" w:type="dxa"/>
              <w:right w:w="43" w:type="dxa"/>
            </w:tcMar>
            <w:vAlign w:val="bottom"/>
          </w:tcPr>
          <w:p w14:paraId="76E946D0" w14:textId="77777777" w:rsidR="00B80CBD" w:rsidRPr="005E4823" w:rsidRDefault="00B80CBD" w:rsidP="00FC727B">
            <w:pPr>
              <w:jc w:val="right"/>
              <w:rPr>
                <w:sz w:val="21"/>
              </w:rPr>
            </w:pPr>
            <w:r w:rsidRPr="005E4823">
              <w:rPr>
                <w:sz w:val="21"/>
              </w:rPr>
              <w:t>6,1</w:t>
            </w:r>
          </w:p>
        </w:tc>
      </w:tr>
      <w:tr w:rsidR="0051393F" w:rsidRPr="005E4823" w14:paraId="7B1846AA" w14:textId="77777777">
        <w:trPr>
          <w:trHeight w:val="340"/>
        </w:trPr>
        <w:tc>
          <w:tcPr>
            <w:tcW w:w="4960" w:type="dxa"/>
            <w:tcBorders>
              <w:top w:val="nil"/>
              <w:left w:val="nil"/>
              <w:bottom w:val="nil"/>
              <w:right w:val="nil"/>
            </w:tcBorders>
            <w:tcMar>
              <w:top w:w="100" w:type="dxa"/>
              <w:left w:w="43" w:type="dxa"/>
              <w:bottom w:w="30" w:type="dxa"/>
              <w:right w:w="43" w:type="dxa"/>
            </w:tcMar>
          </w:tcPr>
          <w:p w14:paraId="59E09531" w14:textId="77777777" w:rsidR="00B80CBD" w:rsidRPr="005E4823" w:rsidRDefault="00B80CBD" w:rsidP="005E4823">
            <w:pPr>
              <w:rPr>
                <w:sz w:val="21"/>
              </w:rPr>
            </w:pPr>
            <w:r w:rsidRPr="005E4823">
              <w:rPr>
                <w:sz w:val="21"/>
              </w:rPr>
              <w:t xml:space="preserve">2026 </w:t>
            </w:r>
            <w:r w:rsidRPr="005E4823">
              <w:rPr>
                <w:sz w:val="21"/>
              </w:rPr>
              <w:tab/>
            </w:r>
          </w:p>
        </w:tc>
        <w:tc>
          <w:tcPr>
            <w:tcW w:w="1060" w:type="dxa"/>
            <w:tcBorders>
              <w:top w:val="nil"/>
              <w:left w:val="nil"/>
              <w:bottom w:val="nil"/>
              <w:right w:val="nil"/>
            </w:tcBorders>
            <w:tcMar>
              <w:top w:w="100" w:type="dxa"/>
              <w:left w:w="43" w:type="dxa"/>
              <w:bottom w:w="30" w:type="dxa"/>
              <w:right w:w="43" w:type="dxa"/>
            </w:tcMar>
            <w:vAlign w:val="bottom"/>
          </w:tcPr>
          <w:p w14:paraId="17C857BD" w14:textId="77777777" w:rsidR="00B80CBD" w:rsidRPr="005E4823" w:rsidRDefault="00B80CBD" w:rsidP="00FC727B">
            <w:pPr>
              <w:jc w:val="right"/>
              <w:rPr>
                <w:sz w:val="21"/>
              </w:rPr>
            </w:pPr>
            <w:r w:rsidRPr="005E4823">
              <w:rPr>
                <w:sz w:val="21"/>
              </w:rPr>
              <w:t>85,0</w:t>
            </w:r>
          </w:p>
        </w:tc>
        <w:tc>
          <w:tcPr>
            <w:tcW w:w="1580" w:type="dxa"/>
            <w:tcBorders>
              <w:top w:val="nil"/>
              <w:left w:val="nil"/>
              <w:bottom w:val="nil"/>
              <w:right w:val="nil"/>
            </w:tcBorders>
            <w:tcMar>
              <w:top w:w="100" w:type="dxa"/>
              <w:left w:w="43" w:type="dxa"/>
              <w:bottom w:w="30" w:type="dxa"/>
              <w:right w:w="43" w:type="dxa"/>
            </w:tcMar>
            <w:vAlign w:val="bottom"/>
          </w:tcPr>
          <w:p w14:paraId="7BDAA674" w14:textId="77777777" w:rsidR="00B80CBD" w:rsidRPr="005E4823" w:rsidRDefault="00B80CBD" w:rsidP="00FC727B">
            <w:pPr>
              <w:jc w:val="right"/>
              <w:rPr>
                <w:sz w:val="21"/>
              </w:rPr>
            </w:pPr>
            <w:r w:rsidRPr="005E4823">
              <w:rPr>
                <w:sz w:val="21"/>
              </w:rPr>
              <w:t>82,1</w:t>
            </w:r>
          </w:p>
        </w:tc>
        <w:tc>
          <w:tcPr>
            <w:tcW w:w="1580" w:type="dxa"/>
            <w:tcBorders>
              <w:top w:val="nil"/>
              <w:left w:val="nil"/>
              <w:bottom w:val="nil"/>
              <w:right w:val="nil"/>
            </w:tcBorders>
            <w:tcMar>
              <w:top w:w="100" w:type="dxa"/>
              <w:left w:w="43" w:type="dxa"/>
              <w:bottom w:w="30" w:type="dxa"/>
              <w:right w:w="43" w:type="dxa"/>
            </w:tcMar>
            <w:vAlign w:val="bottom"/>
          </w:tcPr>
          <w:p w14:paraId="0E30A435" w14:textId="77777777" w:rsidR="00B80CBD" w:rsidRPr="005E4823" w:rsidRDefault="00B80CBD" w:rsidP="00FC727B">
            <w:pPr>
              <w:jc w:val="right"/>
              <w:rPr>
                <w:sz w:val="21"/>
              </w:rPr>
            </w:pPr>
            <w:r w:rsidRPr="005E4823">
              <w:rPr>
                <w:sz w:val="21"/>
              </w:rPr>
              <w:t>2,9</w:t>
            </w:r>
          </w:p>
        </w:tc>
      </w:tr>
      <w:tr w:rsidR="0051393F" w:rsidRPr="005E4823" w14:paraId="2F21B47D" w14:textId="77777777">
        <w:trPr>
          <w:trHeight w:val="340"/>
        </w:trPr>
        <w:tc>
          <w:tcPr>
            <w:tcW w:w="4960" w:type="dxa"/>
            <w:tcBorders>
              <w:top w:val="nil"/>
              <w:left w:val="nil"/>
              <w:bottom w:val="single" w:sz="4" w:space="0" w:color="000000"/>
              <w:right w:val="nil"/>
            </w:tcBorders>
            <w:tcMar>
              <w:top w:w="100" w:type="dxa"/>
              <w:left w:w="43" w:type="dxa"/>
              <w:bottom w:w="30" w:type="dxa"/>
              <w:right w:w="43" w:type="dxa"/>
            </w:tcMar>
          </w:tcPr>
          <w:p w14:paraId="6D5BD78C" w14:textId="77777777" w:rsidR="00B80CBD" w:rsidRPr="005E4823" w:rsidRDefault="00B80CBD" w:rsidP="005E4823">
            <w:pPr>
              <w:rPr>
                <w:sz w:val="21"/>
              </w:rPr>
            </w:pPr>
            <w:r w:rsidRPr="005E4823">
              <w:rPr>
                <w:sz w:val="21"/>
              </w:rPr>
              <w:t xml:space="preserve">2027 </w:t>
            </w:r>
            <w:r w:rsidRPr="005E4823">
              <w:rPr>
                <w:sz w:val="21"/>
              </w:rPr>
              <w:tab/>
            </w:r>
          </w:p>
        </w:tc>
        <w:tc>
          <w:tcPr>
            <w:tcW w:w="1060" w:type="dxa"/>
            <w:tcBorders>
              <w:top w:val="nil"/>
              <w:left w:val="nil"/>
              <w:bottom w:val="single" w:sz="4" w:space="0" w:color="000000"/>
              <w:right w:val="nil"/>
            </w:tcBorders>
            <w:tcMar>
              <w:top w:w="100" w:type="dxa"/>
              <w:left w:w="43" w:type="dxa"/>
              <w:bottom w:w="30" w:type="dxa"/>
              <w:right w:w="43" w:type="dxa"/>
            </w:tcMar>
            <w:vAlign w:val="bottom"/>
          </w:tcPr>
          <w:p w14:paraId="7769165C" w14:textId="77777777" w:rsidR="00B80CBD" w:rsidRPr="005E4823" w:rsidRDefault="00B80CBD" w:rsidP="00FC727B">
            <w:pPr>
              <w:jc w:val="right"/>
              <w:rPr>
                <w:sz w:val="21"/>
              </w:rPr>
            </w:pPr>
            <w:r w:rsidRPr="005E4823">
              <w:rPr>
                <w:sz w:val="21"/>
              </w:rPr>
              <w:t>85,0</w:t>
            </w:r>
          </w:p>
        </w:tc>
        <w:tc>
          <w:tcPr>
            <w:tcW w:w="1580" w:type="dxa"/>
            <w:tcBorders>
              <w:top w:val="nil"/>
              <w:left w:val="nil"/>
              <w:bottom w:val="single" w:sz="4" w:space="0" w:color="000000"/>
              <w:right w:val="nil"/>
            </w:tcBorders>
            <w:tcMar>
              <w:top w:w="100" w:type="dxa"/>
              <w:left w:w="43" w:type="dxa"/>
              <w:bottom w:w="30" w:type="dxa"/>
              <w:right w:w="43" w:type="dxa"/>
            </w:tcMar>
            <w:vAlign w:val="bottom"/>
          </w:tcPr>
          <w:p w14:paraId="158BB50B" w14:textId="77777777" w:rsidR="00B80CBD" w:rsidRPr="005E4823" w:rsidRDefault="00B80CBD" w:rsidP="00FC727B">
            <w:pPr>
              <w:jc w:val="right"/>
              <w:rPr>
                <w:sz w:val="21"/>
              </w:rPr>
            </w:pPr>
            <w:r w:rsidRPr="005E4823">
              <w:rPr>
                <w:sz w:val="21"/>
              </w:rPr>
              <w:t>84,1</w:t>
            </w:r>
          </w:p>
        </w:tc>
        <w:tc>
          <w:tcPr>
            <w:tcW w:w="1580" w:type="dxa"/>
            <w:tcBorders>
              <w:top w:val="nil"/>
              <w:left w:val="nil"/>
              <w:bottom w:val="single" w:sz="4" w:space="0" w:color="000000"/>
              <w:right w:val="nil"/>
            </w:tcBorders>
            <w:tcMar>
              <w:top w:w="100" w:type="dxa"/>
              <w:left w:w="43" w:type="dxa"/>
              <w:bottom w:w="30" w:type="dxa"/>
              <w:right w:w="43" w:type="dxa"/>
            </w:tcMar>
            <w:vAlign w:val="bottom"/>
          </w:tcPr>
          <w:p w14:paraId="2BAD36F2" w14:textId="77777777" w:rsidR="00B80CBD" w:rsidRPr="005E4823" w:rsidRDefault="00B80CBD" w:rsidP="00FC727B">
            <w:pPr>
              <w:jc w:val="right"/>
              <w:rPr>
                <w:sz w:val="21"/>
              </w:rPr>
            </w:pPr>
            <w:r w:rsidRPr="005E4823">
              <w:rPr>
                <w:sz w:val="21"/>
              </w:rPr>
              <w:t>0,9</w:t>
            </w:r>
          </w:p>
        </w:tc>
      </w:tr>
    </w:tbl>
    <w:p w14:paraId="503F5504"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Tabellen inkluderer også støtte gitt til Ukraina i 2022 og 2023 før Nansen-programmet ble etablert.</w:t>
      </w:r>
    </w:p>
    <w:p w14:paraId="28AD4AB4" w14:textId="77777777" w:rsidR="00B80CBD" w:rsidRPr="005E4823" w:rsidRDefault="00B80CBD" w:rsidP="005E4823">
      <w:pPr>
        <w:pStyle w:val="tabell-noter"/>
        <w:rPr>
          <w:rStyle w:val="skrift-hevet"/>
        </w:rPr>
      </w:pPr>
      <w:r w:rsidRPr="005E4823">
        <w:rPr>
          <w:rStyle w:val="skrift-hevet"/>
        </w:rPr>
        <w:t>2</w:t>
      </w:r>
      <w:r w:rsidRPr="005E4823">
        <w:tab/>
        <w:t>Det blir også bevilget midler til gjenanskaffelser av materiell som tidligere er donert til Ukraina. Disse gjenanskaffelseskostnadene inngår ikke bevilgningsnivået for Nansen-programmet i det enkelte år, da de allerede har gitt tilsvarende nedtrekk av bevilgningen i året donasjonen skjedde. I 2027 foreslår regjeringen 4,6 mrd. kroner til gjenanskaffelser av donert materiell.</w:t>
      </w:r>
    </w:p>
    <w:p w14:paraId="1B17A379" w14:textId="77777777" w:rsidR="00B80CBD" w:rsidRPr="005E4823" w:rsidRDefault="00B80CBD" w:rsidP="005E4823">
      <w:pPr>
        <w:pStyle w:val="Kilde"/>
      </w:pPr>
      <w:r w:rsidRPr="005E4823">
        <w:t>Kilde: Finansdepartementet.</w:t>
      </w:r>
    </w:p>
    <w:p w14:paraId="74E728C1" w14:textId="77777777" w:rsidR="00B80CBD" w:rsidRPr="005E4823" w:rsidRDefault="00B80CBD" w:rsidP="005E4823">
      <w:r w:rsidRPr="005E4823">
        <w:t>I 2026 er den samlede rammen for Nansen-programmet på 85,0 mrd. kroner. Av dette er 70 mrd. kroner militær støtte og 15 mrd. kroner sivil støtte. Regjeringen foreslår å videreføre denne rammen i budsjettet for neste år, med samme fordeling mellom militær og sivil støtte. I tråd med føringene for Nansen-programmet skal donasjoner av militært materiell inngå i den samlede verdien av militær støtte. Donasjoner medfører en tilsvarende reduksjon i bevilgningen til militær støtte i det enkelte år. For 2027 er bevilgningen til militær støtte redusert med 0,9 mrd. kroner for å ta høyde for planlagte donasjoner fra Forsvarets egne lagre, se tabell 3.7.</w:t>
      </w:r>
    </w:p>
    <w:p w14:paraId="63135F1C" w14:textId="77777777" w:rsidR="00B80CBD" w:rsidRPr="005E4823" w:rsidRDefault="00B80CBD" w:rsidP="005E4823">
      <w:r w:rsidRPr="005E4823">
        <w:t>Bevilgningene over statsbudsjettet til Nansen-programmet tilsvarer i år og neste år rett i underkant av 2 pst. av trend-BNP for Fastlands-Norge, se figur 3.8.</w:t>
      </w:r>
    </w:p>
    <w:p w14:paraId="79349DB2" w14:textId="4D046F8F" w:rsidR="00B80CBD" w:rsidRPr="005E4823" w:rsidRDefault="00953971" w:rsidP="005E4823">
      <w:r w:rsidRPr="005E4823">
        <w:rPr>
          <w:noProof/>
        </w:rPr>
        <w:drawing>
          <wp:inline distT="0" distB="0" distL="0" distR="0" wp14:anchorId="4B551652" wp14:editId="432712AE">
            <wp:extent cx="2190750" cy="2160272"/>
            <wp:effectExtent l="0" t="0" r="0" b="0"/>
            <wp:docPr id="38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75023" name=""/>
                    <pic:cNvPicPr/>
                  </pic:nvPicPr>
                  <pic:blipFill>
                    <a:blip r:embed="rId40"/>
                    <a:stretch>
                      <a:fillRect/>
                    </a:stretch>
                  </pic:blipFill>
                  <pic:spPr>
                    <a:xfrm>
                      <a:off x="0" y="0"/>
                      <a:ext cx="2190750" cy="2160270"/>
                    </a:xfrm>
                    <a:prstGeom prst="rect">
                      <a:avLst/>
                    </a:prstGeom>
                  </pic:spPr>
                </pic:pic>
              </a:graphicData>
            </a:graphic>
          </wp:inline>
        </w:drawing>
      </w:r>
    </w:p>
    <w:p w14:paraId="72929E69" w14:textId="77777777" w:rsidR="00B80CBD" w:rsidRPr="005E4823" w:rsidRDefault="00B80CBD" w:rsidP="005E4823">
      <w:pPr>
        <w:pStyle w:val="figur-tittel"/>
      </w:pPr>
      <w:r w:rsidRPr="005E4823">
        <w:t>Strukturelt oljekorrigert underskudd som andel av trend-BNP for Fastlands-Norge. Med og uten bevilgninger til Ukraina. Prosent</w:t>
      </w:r>
    </w:p>
    <w:p w14:paraId="7DD41FF2" w14:textId="77777777" w:rsidR="00B80CBD" w:rsidRPr="005E4823" w:rsidRDefault="00B80CBD" w:rsidP="005E4823">
      <w:pPr>
        <w:pStyle w:val="Kilde"/>
      </w:pPr>
      <w:r w:rsidRPr="005E4823">
        <w:t>Kilde: Finansdepartementet.</w:t>
      </w:r>
    </w:p>
    <w:p w14:paraId="4DDA8637" w14:textId="66183A00" w:rsidR="00B80CBD" w:rsidRPr="005E4823" w:rsidRDefault="001F563D" w:rsidP="005E4823">
      <w:pPr>
        <w:pStyle w:val="Ramme-slutt"/>
      </w:pPr>
      <w:r w:rsidRPr="005E4823">
        <w:t>[Boks slutt]</w:t>
      </w:r>
    </w:p>
    <w:p w14:paraId="535BDD32" w14:textId="77777777" w:rsidR="00B80CBD" w:rsidRPr="005E4823" w:rsidRDefault="00B80CBD" w:rsidP="005E4823">
      <w:pPr>
        <w:pStyle w:val="Overskrift2"/>
      </w:pPr>
      <w:r w:rsidRPr="005E4823">
        <w:t>Handlingsrommet i finanspolitikken fremover</w:t>
      </w:r>
    </w:p>
    <w:p w14:paraId="0641B29D" w14:textId="77777777" w:rsidR="00B80CBD" w:rsidRPr="005E4823" w:rsidRDefault="00B80CBD" w:rsidP="005E4823">
      <w:r w:rsidRPr="005E4823">
        <w:t>Handlingsregelen har lagt til rette for en betydelig innfasing av fondsmidler i norsk økonomi. Det strukturelle oljekorrigerte underskuddet har økt fra 2 pst. av BNP for Fastlands-Norge da handlingsregelen ble etablert i 2001, til 12,6 pst. som lagt til grunn for budsjettet for 2027.</w:t>
      </w:r>
    </w:p>
    <w:p w14:paraId="216DF6A5" w14:textId="77777777" w:rsidR="00B80CBD" w:rsidRPr="005E4823" w:rsidRDefault="00B80CBD" w:rsidP="005E4823">
      <w:r w:rsidRPr="005E4823">
        <w:t xml:space="preserve">Langsiktige </w:t>
      </w:r>
      <w:proofErr w:type="spellStart"/>
      <w:r w:rsidRPr="005E4823">
        <w:t>fremskrivinger</w:t>
      </w:r>
      <w:proofErr w:type="spellEnd"/>
      <w:r w:rsidRPr="005E4823">
        <w:t xml:space="preserve"> i Perspektivmeldingen 2024 indikerer at perioden med innfasing av fondsinntekter nærmer seg slutten. Oppdaterte </w:t>
      </w:r>
      <w:proofErr w:type="spellStart"/>
      <w:r w:rsidRPr="005E4823">
        <w:t>fremskrivinger</w:t>
      </w:r>
      <w:proofErr w:type="spellEnd"/>
      <w:r w:rsidRPr="005E4823">
        <w:t xml:space="preserve"> viser at statens netto kontantstrøm fra petroleumsvirksomheten bidrar til at Statens pensjonsfond utland vokser videre noen år til, til rundt 4,9 ganger BNP for Fastlands-Norge i 2029. Deretter anslås SPU å avta gradvis som andel av BNP for Fastlands-Norge til 4,5 frem mot 2060. Da vil også offentlig forvaltnings inntekter slutte å vokse raskere enn økonomien, selv om veksten i øvrige skatter og avgifter fortsatt vil være nær veksten i fastlandsøkonomien.</w:t>
      </w:r>
    </w:p>
    <w:p w14:paraId="129BE7F8" w14:textId="77777777" w:rsidR="00B80CBD" w:rsidRPr="005E4823" w:rsidRDefault="00B80CBD" w:rsidP="005E4823">
      <w:r w:rsidRPr="005E4823">
        <w:t>Samtidig ventes offentlige utgifter å tilta i årene fremover, særlig som følge av en eldre befolkning og styrkingen av forsvaret. I løpet av de nærmeste årene er det sannsynlig at Storting og regjering vil oppleve at innretningen av finanspolitikken i mindre grad kan tilpasses årlige økninger i finanspolitisk handlingsrom, og i større grad må innrettes mot å finne finansiering for stadig økt ressursbehov til helse, omsorg og pensjon.</w:t>
      </w:r>
    </w:p>
    <w:p w14:paraId="021EC846" w14:textId="77777777" w:rsidR="00B80CBD" w:rsidRPr="005E4823" w:rsidRDefault="00B80CBD" w:rsidP="005E4823">
      <w:r w:rsidRPr="005E4823">
        <w:t>I denne meldingen presenteres både oppdaterte analyser av anslått handlingsrom for de nærmeste årene og finansieringsbehovet frem mot 2060.</w:t>
      </w:r>
    </w:p>
    <w:p w14:paraId="71F5DB3A" w14:textId="77777777" w:rsidR="00B80CBD" w:rsidRPr="005E4823" w:rsidRDefault="00B80CBD" w:rsidP="005E4823">
      <w:pPr>
        <w:pStyle w:val="avsnitt-undertittel"/>
      </w:pPr>
      <w:r w:rsidRPr="005E4823">
        <w:t>Beregning av handlingsrom for perioden 2028–2030</w:t>
      </w:r>
    </w:p>
    <w:p w14:paraId="7FE829F1" w14:textId="77777777" w:rsidR="00B80CBD" w:rsidRPr="005E4823" w:rsidRDefault="00B80CBD" w:rsidP="005E4823">
      <w:r w:rsidRPr="005E4823">
        <w:t>Det disponible handlingsrommet i årene som kommer avhenger i denne beregningen av tre hovedelementer:</w:t>
      </w:r>
    </w:p>
    <w:p w14:paraId="089E0CA6" w14:textId="77777777" w:rsidR="00B80CBD" w:rsidRPr="005E4823" w:rsidRDefault="00B80CBD" w:rsidP="005E4823">
      <w:pPr>
        <w:pStyle w:val="Liste"/>
      </w:pPr>
      <w:r w:rsidRPr="005E4823">
        <w:t xml:space="preserve">Konsekvenser av forslag i forbindelse med 2027-budsjettet og tidligere vedtak, for eksempel </w:t>
      </w:r>
      <w:proofErr w:type="spellStart"/>
      <w:r w:rsidRPr="005E4823">
        <w:t>fremskrivinger</w:t>
      </w:r>
      <w:proofErr w:type="spellEnd"/>
      <w:r w:rsidRPr="005E4823">
        <w:t xml:space="preserve"> av folketrygden og flyktningutgifter (blått felt i figur 3.9).</w:t>
      </w:r>
    </w:p>
    <w:p w14:paraId="3257E6CA" w14:textId="77777777" w:rsidR="00B80CBD" w:rsidRPr="005E4823" w:rsidRDefault="00B80CBD" w:rsidP="005E4823">
      <w:pPr>
        <w:pStyle w:val="Liste"/>
      </w:pPr>
      <w:r w:rsidRPr="005E4823">
        <w:t>Hvor store overføringer til helseforetak og kommunesektoren som må til for å dekke utgifter som følger av utviklingen i befolkningen, og midler til oppfølging av gjeldende Langtidsplan for forsvarssektoren (rødt og grått felt i figuren).</w:t>
      </w:r>
    </w:p>
    <w:p w14:paraId="713DACD8" w14:textId="77777777" w:rsidR="00B80CBD" w:rsidRPr="005E4823" w:rsidRDefault="00B80CBD" w:rsidP="005E4823">
      <w:pPr>
        <w:pStyle w:val="Liste"/>
      </w:pPr>
      <w:r w:rsidRPr="005E4823">
        <w:t>Inntektsveksten, som følger av anslått skatteinngang og fondsuttak i tråd med handlingsregelen (prikker i figuren).</w:t>
      </w:r>
    </w:p>
    <w:p w14:paraId="661CD606" w14:textId="77777777" w:rsidR="00B80CBD" w:rsidRPr="005E4823" w:rsidRDefault="00B80CBD" w:rsidP="005E4823">
      <w:r w:rsidRPr="005E4823">
        <w:t>Både utgiftene og inntektene påvirkes av politiske beslutninger om for eksempel skattenivå eller endringer i velferdsordninger. Handlingsrommet kan utvides gjennom omprioriteringer eller utgiftskutt. Handlingsrommet er derfor ikke gitt på forhånd, men kan påvirkes gjennom prioriteringer innenfor dagens utgiftsramme på over 2 300 mrd. kroner. Muligheten for slike omprioriteringer er ikke synliggjort i denne analysen, men slike omprioriteringer har historisk bidratt til å øke det reelle handlingsrommet.</w:t>
      </w:r>
    </w:p>
    <w:p w14:paraId="7B4B923F" w14:textId="77777777" w:rsidR="00B80CBD" w:rsidRPr="005E4823" w:rsidRDefault="00B80CBD" w:rsidP="005E4823">
      <w:r w:rsidRPr="005E4823">
        <w:t>Anslagene bygger dessuten på mange variabler som kan utvikle seg annerledes enn det her er lagt til grunn. På inntektssiden er den største usikkerheten knyttet til verdien av Statens pensjonsfond utland. Det er en risiko for at fondet kan falle betydelig i verdi, og at inntekter fra fondet blir lavere enn lagt til grunn. Fondsverdien kan også øke mer enn anslått, slik den har gjort de siste årene. Utgiftsveksten kan endres som følge av endrede forutsetninger, for eksempel dersom sykefraværet synker eller kostnadene ved igangsatte investeringer blir høyere enn lagt til grunn.</w:t>
      </w:r>
    </w:p>
    <w:p w14:paraId="1D367493" w14:textId="6C687CA0" w:rsidR="00B80CBD" w:rsidRPr="005E4823" w:rsidRDefault="00953971" w:rsidP="005E4823">
      <w:r w:rsidRPr="005E4823">
        <w:rPr>
          <w:noProof/>
        </w:rPr>
        <w:drawing>
          <wp:inline distT="0" distB="0" distL="0" distR="0" wp14:anchorId="0A233C10" wp14:editId="3E1CA811">
            <wp:extent cx="4572000" cy="2160272"/>
            <wp:effectExtent l="0" t="0" r="0" b="0"/>
            <wp:docPr id="38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14032" name=""/>
                    <pic:cNvPicPr/>
                  </pic:nvPicPr>
                  <pic:blipFill>
                    <a:blip r:embed="rId41"/>
                    <a:stretch>
                      <a:fillRect/>
                    </a:stretch>
                  </pic:blipFill>
                  <pic:spPr>
                    <a:xfrm>
                      <a:off x="0" y="0"/>
                      <a:ext cx="4572000" cy="2160270"/>
                    </a:xfrm>
                    <a:prstGeom prst="rect">
                      <a:avLst/>
                    </a:prstGeom>
                  </pic:spPr>
                </pic:pic>
              </a:graphicData>
            </a:graphic>
          </wp:inline>
        </w:drawing>
      </w:r>
    </w:p>
    <w:p w14:paraId="4D22DE47" w14:textId="77777777" w:rsidR="00B80CBD" w:rsidRPr="005E4823" w:rsidRDefault="00B80CBD" w:rsidP="005E4823">
      <w:pPr>
        <w:pStyle w:val="figur-tittel"/>
      </w:pPr>
      <w:r w:rsidRPr="005E4823">
        <w:t>Anslag på inntekter og utgifter i 2028–2030 vist som akkumulerte endringer sammenlignet med forslag til 2027-budsjettet.</w:t>
      </w:r>
      <w:r w:rsidRPr="005E4823">
        <w:rPr>
          <w:rStyle w:val="skrift-hevet"/>
        </w:rPr>
        <w:t>1</w:t>
      </w:r>
      <w:r w:rsidRPr="005E4823">
        <w:t xml:space="preserve"> Mrd. faste 2027-kroner</w:t>
      </w:r>
    </w:p>
    <w:p w14:paraId="4DB63072" w14:textId="77777777" w:rsidR="00B80CBD" w:rsidRPr="005E4823" w:rsidRDefault="00B80CBD" w:rsidP="005E4823">
      <w:pPr>
        <w:pStyle w:val="figur-noter"/>
      </w:pPr>
      <w:r w:rsidRPr="005E4823">
        <w:rPr>
          <w:rStyle w:val="skrift-hevet"/>
        </w:rPr>
        <w:t>1</w:t>
      </w:r>
      <w:r w:rsidRPr="005E4823">
        <w:tab/>
        <w:t>Anslaget for inntekter er basert på videreføring av fondsuttaket i 2027 målt som andel av fondsverdien.</w:t>
      </w:r>
    </w:p>
    <w:p w14:paraId="616D5968" w14:textId="77777777" w:rsidR="00B80CBD" w:rsidRPr="005E4823" w:rsidRDefault="00B80CBD" w:rsidP="005E4823">
      <w:pPr>
        <w:pStyle w:val="Kilde"/>
      </w:pPr>
      <w:r w:rsidRPr="005E4823">
        <w:t>Kilde: Finansdepartementet.</w:t>
      </w:r>
    </w:p>
    <w:p w14:paraId="3B0BDC60" w14:textId="77777777" w:rsidR="00B80CBD" w:rsidRPr="005E4823" w:rsidRDefault="00B80CBD" w:rsidP="005E4823">
      <w:pPr>
        <w:pStyle w:val="avsnitt-undertittel"/>
      </w:pPr>
      <w:r w:rsidRPr="005E4823">
        <w:t>Nærmere om utviklingen i utgifter frem mot 2030</w:t>
      </w:r>
    </w:p>
    <w:p w14:paraId="51121070" w14:textId="77777777" w:rsidR="00B80CBD" w:rsidRPr="005E4823" w:rsidRDefault="00B80CBD" w:rsidP="005E4823">
      <w:r w:rsidRPr="005E4823">
        <w:t xml:space="preserve">De </w:t>
      </w:r>
      <w:r w:rsidRPr="005E4823">
        <w:rPr>
          <w:rStyle w:val="kursiv"/>
        </w:rPr>
        <w:t>flerårige budsjettkonsekvensene</w:t>
      </w:r>
      <w:r w:rsidRPr="005E4823">
        <w:t xml:space="preserve"> viser virkninger av forslag i 2027-budsjettet og tidligere vedtak, jf. blått felt i figur 3.9. Disse øker med i gjennomsnitt 7 mrd. kroner hvert år fremover. Den største økningen er folketrygden, som i gjennomsnitt øker med 12 mrd. kroner hvert av årene. Aldring av befolkningen er den største driveren, som gir økte utgifter til alderspensjon. De siste årene har særlig sykefraværet trukket opp utgiftene til folketrygden, og det er usikkerhet om den videre utviklingen. Det er i </w:t>
      </w:r>
      <w:proofErr w:type="spellStart"/>
      <w:r w:rsidRPr="005E4823">
        <w:t>fremskrivingene</w:t>
      </w:r>
      <w:proofErr w:type="spellEnd"/>
      <w:r w:rsidRPr="005E4823">
        <w:t xml:space="preserve"> lagt til grunn uendret sykefraværstilbøyelighet. Se nærmere omtale i Gul bok kapittel 5.2.</w:t>
      </w:r>
    </w:p>
    <w:p w14:paraId="3D0D700E" w14:textId="77777777" w:rsidR="00B80CBD" w:rsidRPr="005E4823" w:rsidRDefault="00B80CBD" w:rsidP="005E4823">
      <w:r w:rsidRPr="005E4823">
        <w:t>Utenom folketrygden anslås utgiftene å reduseres med i gjennomsnitt 4 mrd. kroner i årene fremover. Flyktningutgiftene er forutsatt redusert i perioden, i tråd med ankomstprognosene til beregningsgruppen for utlendingsforvaltningen (BGU). I tillegg reduseres utgiftene som følge av tekniske forutsetninger om at flere EU-programmer utløper og byggeprosjekter under Statsbygg og helseforetakene ferdigstilles, uten at de erstattes av nye. Dette gir antakelig ikke en realistisk forutsetning for den totale pengebruken, men det det er opp til Stortinget å vedta hvilke programmer som skal videreføres og hvilke nye bygg som eventuelt skal bygges. Midlene er derfor teknisk sett ikke bundet opp.</w:t>
      </w:r>
    </w:p>
    <w:p w14:paraId="47909AFC" w14:textId="77777777" w:rsidR="00B80CBD" w:rsidRPr="005E4823" w:rsidRDefault="00B80CBD" w:rsidP="005E4823">
      <w:r w:rsidRPr="005E4823">
        <w:t xml:space="preserve">Havvindprosjektet Sørlige </w:t>
      </w:r>
      <w:proofErr w:type="spellStart"/>
      <w:r w:rsidRPr="005E4823">
        <w:t>Nordsjø</w:t>
      </w:r>
      <w:proofErr w:type="spellEnd"/>
      <w:r w:rsidRPr="005E4823">
        <w:t xml:space="preserve"> II anslås å ha et bevilgningsbehov på 6,9 mrd. kroner fra og med 2029. Bevilgningsbehovet er forskjøvet med ett år sammenlignet med tidligere analyser, som følge av at utbyggeren har fått innvilget søknad om utsettelse. I Gul bok kapittel 5.2 redegjøres det mer detaljert for hva som inngår i flerårige budsjettkonsekvenser.</w:t>
      </w:r>
    </w:p>
    <w:p w14:paraId="11967D7B" w14:textId="77777777" w:rsidR="00B80CBD" w:rsidRPr="005E4823" w:rsidRDefault="00B80CBD" w:rsidP="005E4823">
      <w:r w:rsidRPr="005E4823">
        <w:t xml:space="preserve">Dersom </w:t>
      </w:r>
      <w:r w:rsidRPr="005E4823">
        <w:rPr>
          <w:rStyle w:val="kursiv"/>
        </w:rPr>
        <w:t>kommunesektoren</w:t>
      </w:r>
      <w:r w:rsidRPr="005E4823">
        <w:t xml:space="preserve"> og </w:t>
      </w:r>
      <w:r w:rsidRPr="005E4823">
        <w:rPr>
          <w:rStyle w:val="kursiv"/>
        </w:rPr>
        <w:t>helseforetakene</w:t>
      </w:r>
      <w:r w:rsidRPr="005E4823">
        <w:t xml:space="preserve"> skal kunne dekke merutgifter som følger av befolkningsendringer, samtidig som kvaliteten opprettholdes uten krav til effektivisering, vil statlige bevilgninger til disse sektorene måtte økes. Aldring, som innebærer større behov for helse- og omsorgstjenester, er den viktigste årsaken til økningen.</w:t>
      </w:r>
    </w:p>
    <w:p w14:paraId="5558998B" w14:textId="77777777" w:rsidR="00B80CBD" w:rsidRPr="005E4823" w:rsidRDefault="00B80CBD" w:rsidP="005E4823">
      <w:r w:rsidRPr="005E4823">
        <w:t xml:space="preserve">Utgiftene til </w:t>
      </w:r>
      <w:r w:rsidRPr="005E4823">
        <w:rPr>
          <w:rStyle w:val="kursiv"/>
        </w:rPr>
        <w:t>langtidsplanen for forsvarsektoren</w:t>
      </w:r>
      <w:r w:rsidRPr="005E4823">
        <w:t xml:space="preserve"> (LTP) er oppjustert i tråd med den </w:t>
      </w:r>
      <w:proofErr w:type="spellStart"/>
      <w:r w:rsidRPr="005E4823">
        <w:t>reprioriterte</w:t>
      </w:r>
      <w:proofErr w:type="spellEnd"/>
      <w:r w:rsidRPr="005E4823">
        <w:t xml:space="preserve"> planen som er vedtatt av Stortinget. Rammene for LTP er økt med 121 mrd. kroner ut planperioden til 2040. Av dette er 32 mrd. kroner forventet å komme innen 2030.</w:t>
      </w:r>
    </w:p>
    <w:p w14:paraId="43075CBC" w14:textId="77777777" w:rsidR="00B80CBD" w:rsidRPr="005E4823" w:rsidRDefault="00B80CBD" w:rsidP="005E4823">
      <w:r w:rsidRPr="005E4823">
        <w:t>Økte utgifter til befolkningsutviklingen i helseforetak og kommunesektor samt opptrapping i tråd med LTP, utgjør til sammen 61 mrd. kroner frem til 2030. Utgiftene øker med om lag 24 mrd. kroner i 2028 og 2030 og om lag 12 mrd. kroner i 2029. Den store økningen i 2028 og 2030 skyldes store planlagte opptrappinger i LTP disse årene. Utgiftsvekst til befolkningsendringer og LTP omtales nærmere i Gul bok kapittel 5.3. Der omtales også andre politiske ambisjoner og lovnader som det kan være ønskelig å finansiere i årene som kommer.</w:t>
      </w:r>
    </w:p>
    <w:p w14:paraId="0C7D8013" w14:textId="77777777" w:rsidR="00B80CBD" w:rsidRPr="005E4823" w:rsidRDefault="00B80CBD" w:rsidP="005E4823">
      <w:pPr>
        <w:pStyle w:val="avsnitt-undertittel"/>
      </w:pPr>
      <w:r w:rsidRPr="005E4823">
        <w:t>Nærmere om utviklingen i inntekter frem mot 2030</w:t>
      </w:r>
    </w:p>
    <w:p w14:paraId="45A72255" w14:textId="77777777" w:rsidR="00B80CBD" w:rsidRPr="005E4823" w:rsidRDefault="00B80CBD" w:rsidP="005E4823">
      <w:r w:rsidRPr="005E4823">
        <w:t>Veksten i statens inntekter følger i hovedsak utviklingen i fondsinntektene, i tråd med handlingsregelen, og utviklingen i strukturelle skatteinntekter.</w:t>
      </w:r>
    </w:p>
    <w:p w14:paraId="37DCF105" w14:textId="77777777" w:rsidR="00B80CBD" w:rsidRPr="005E4823" w:rsidRDefault="00B80CBD" w:rsidP="005E4823">
      <w:r w:rsidRPr="005E4823">
        <w:t>Inntektene anslås å vokse med rundt 19 mrd. 2027-kroner målt som årlig gjennomsnitt for årene 2028–2030. I årene 2028–2030 anslås den årlige veksten i strukturelle skatteinntekter til 12 mrd. kroner i gjennomsnitt, i tråd med anslag for utvikling i sysselsetting og produktivitet.</w:t>
      </w:r>
    </w:p>
    <w:p w14:paraId="32171400" w14:textId="77777777" w:rsidR="00B80CBD" w:rsidRPr="005E4823" w:rsidRDefault="00B80CBD" w:rsidP="005E4823">
      <w:r w:rsidRPr="005E4823">
        <w:t>Anslaget for veksten i fondsuttaket tar utgangspunkt i en fondsverdi på 22 400 mrd. kroner ved inngangen til 2027, og et strukturelt oljekorrigert budsjettunderskudd på 2,7 pst. av fondsverdien i år og neste år. Også for årene 2028–2030 er det lagt til grunn at fondsuttaket videreføres på 2,7 pst. av fondsverdien. Gitt denne forutsetningen blir fondsuttaket værende på dagens nivå målt som andel av verdiskapingen. Tilførselen av petroleumsinntekter til fondet ventes å avta betydelig de nærmeste årene, og fondet anslås derfor å vokse vesentlig mindre fremover. Gitt anslagene for petroleumsinntektene, forventet realavkastning og uttak på 2,7 pst., anslås årlig gjennomsnittlig vekst i fondsuttaket til 7 mrd. kroner for årene 2028–2030 sett under ett.</w:t>
      </w:r>
    </w:p>
    <w:p w14:paraId="3A670CE8" w14:textId="77777777" w:rsidR="00B80CBD" w:rsidRPr="005E4823" w:rsidRDefault="00B80CBD" w:rsidP="005E4823">
      <w:pPr>
        <w:pStyle w:val="avsnitt-undertittel"/>
      </w:pPr>
      <w:r w:rsidRPr="005E4823">
        <w:t>Handlingsrom i finanspolitikken frem mot 2030</w:t>
      </w:r>
    </w:p>
    <w:p w14:paraId="1E66F002" w14:textId="77777777" w:rsidR="00B80CBD" w:rsidRPr="005E4823" w:rsidRDefault="00B80CBD" w:rsidP="005E4823">
      <w:r w:rsidRPr="005E4823">
        <w:t>Anslagene i Nasjonalbudsjettet 2026 tilsa et disponibelt handlingsrom på 3–7 mrd. kroner i snitt for årene 2027–2029. Det ble lagt til grunn en uttaksprosent på 2,6 pst. i 2027, og det beregnede intervallet var basert på en gradvis innfasing av fondsmidler opp til en uttaksprosent på 2,7 pst. over enten tre eller fem år.</w:t>
      </w:r>
    </w:p>
    <w:p w14:paraId="6E123A64" w14:textId="77777777" w:rsidR="00B80CBD" w:rsidRPr="005E4823" w:rsidRDefault="00B80CBD" w:rsidP="005E4823">
      <w:r w:rsidRPr="005E4823">
        <w:t>En oppdatert beregning av handlingsrommet for perioden 2028–2030 viser nå et teknisk beregnet inndekningsbehov på 8 mrd. kroner, se figur 3.9. Endringen fra Nasjonalbudsjettet 2026 skyldes særlig at det nå er lagt til grunn en teknisk forutsetning om videreføring av 85 mrd. kroner til Nansen-programmet i beregningen, mens det i Nasjonalbudsjettet 2026 var forutsatt videreført på 35 mrd. kroner. Den endrede forutsetningen skyldes at nivået på Nansen-programmet nå er foreslått eller vedtatt videreført på 85 mrd. kroner tre år på rad. Varigheten på Nansen-programmet, og ev. endringer i størrelsen på det, vil ha stor betydning for disponibelt handlingsrom til andre formål mot slutten av 2020-tallet og inn på 2030-tallet.</w:t>
      </w:r>
    </w:p>
    <w:p w14:paraId="4C56FAF9" w14:textId="77777777" w:rsidR="00B80CBD" w:rsidRPr="005E4823" w:rsidRDefault="00B80CBD" w:rsidP="005E4823">
      <w:r w:rsidRPr="005E4823">
        <w:t xml:space="preserve">Utgiftene har også økt som følge av den </w:t>
      </w:r>
      <w:proofErr w:type="spellStart"/>
      <w:r w:rsidRPr="005E4823">
        <w:t>reprioriterte</w:t>
      </w:r>
      <w:proofErr w:type="spellEnd"/>
      <w:r w:rsidRPr="005E4823">
        <w:t xml:space="preserve"> langtidsplanen for forsvarssektoren som er vedtatt av Stortinget. Rammene for LTP er økt med 121 mrd. kroner ut planperioden til 2040. Av dette er 32 mrd. kroner forventet å komme innen 2030.</w:t>
      </w:r>
    </w:p>
    <w:p w14:paraId="3FE70AFB" w14:textId="77777777" w:rsidR="00B80CBD" w:rsidRPr="005E4823" w:rsidRDefault="00B80CBD" w:rsidP="005E4823">
      <w:pPr>
        <w:pStyle w:val="avsnitt-undertittel"/>
      </w:pPr>
      <w:r w:rsidRPr="005E4823">
        <w:t>Finansieringsbehovet frem mot 2060</w:t>
      </w:r>
    </w:p>
    <w:p w14:paraId="1D9D27F0" w14:textId="77777777" w:rsidR="00B80CBD" w:rsidRPr="005E4823" w:rsidRDefault="00B80CBD" w:rsidP="005E4823">
      <w:r w:rsidRPr="005E4823">
        <w:t xml:space="preserve">Langsiktige </w:t>
      </w:r>
      <w:proofErr w:type="spellStart"/>
      <w:r w:rsidRPr="005E4823">
        <w:t>fremskrivinger</w:t>
      </w:r>
      <w:proofErr w:type="spellEnd"/>
      <w:r w:rsidRPr="005E4823">
        <w:t xml:space="preserve"> i </w:t>
      </w:r>
      <w:r w:rsidRPr="005E4823">
        <w:rPr>
          <w:rStyle w:val="kursiv"/>
        </w:rPr>
        <w:t>Perspektivmeldingen 2024</w:t>
      </w:r>
      <w:r w:rsidRPr="005E4823">
        <w:t xml:space="preserve"> og oppdaterte </w:t>
      </w:r>
      <w:proofErr w:type="spellStart"/>
      <w:r w:rsidRPr="005E4823">
        <w:t>fremskrivinger</w:t>
      </w:r>
      <w:proofErr w:type="spellEnd"/>
      <w:r w:rsidRPr="005E4823">
        <w:t xml:space="preserve"> i denne meldingen illustrerer hvordan aldringen av befolkningen sammen med lavere vekst i Statens pensjonsfond utland bidrar til økende finansieringsbehov frem mot 2060, se figur 3.10. Finansieringsbehovet frem mot 2060 anslås i de oppdaterte </w:t>
      </w:r>
      <w:proofErr w:type="spellStart"/>
      <w:r w:rsidRPr="005E4823">
        <w:t>fremskrivingene</w:t>
      </w:r>
      <w:proofErr w:type="spellEnd"/>
      <w:r w:rsidRPr="005E4823">
        <w:t xml:space="preserve"> til 5,8 pst. målt som andel av BNP for Fastlands-Norge. Dette er noe lavere enn i perspektivmeldingen.</w:t>
      </w:r>
    </w:p>
    <w:p w14:paraId="3111D31E" w14:textId="77777777" w:rsidR="00B80CBD" w:rsidRPr="005E4823" w:rsidRDefault="00B80CBD" w:rsidP="005E4823">
      <w:r w:rsidRPr="005E4823">
        <w:t>Beregningene av finansieringsbehovet tar utgangspunkt i dagens innretning av offentlig finansierte velferdsordninger og skattesystemet. Beregningene illustrerer omfanget av tilpasninger av offentlige utgifter eller inntekter for at utviklingen i offentlige netto finansinvesteringer over tid skal være forenlig med handlingsregelen for bruken av fondsmidler og balansert utvikling i kommuneøkonomien.</w:t>
      </w:r>
    </w:p>
    <w:p w14:paraId="13DCF0D4" w14:textId="77777777" w:rsidR="00B80CBD" w:rsidRPr="005E4823" w:rsidRDefault="00B80CBD" w:rsidP="005E4823">
      <w:r w:rsidRPr="005E4823">
        <w:t>Beregningene indikerer, i tråd med omtalen av handlingsrommet i finanspolitikken de nærmeste årene, at innretningen av finanspolitikken allerede mot slutten av 2020-tallet ikke lenger kan ta utgangspunkt i årlige økninger i finanspolitisk handlingsrom. I stedet må utgiftsøkninger på prioriterte områder motsvares av effektivisering og innstramminger på andre områder.</w:t>
      </w:r>
    </w:p>
    <w:p w14:paraId="1E0FC112" w14:textId="6D505E51" w:rsidR="00B80CBD" w:rsidRPr="005E4823" w:rsidRDefault="00953971" w:rsidP="005E4823">
      <w:r w:rsidRPr="005E4823">
        <w:rPr>
          <w:noProof/>
        </w:rPr>
        <w:drawing>
          <wp:inline distT="0" distB="0" distL="0" distR="0" wp14:anchorId="6646E20D" wp14:editId="56CF6486">
            <wp:extent cx="2190750" cy="2160272"/>
            <wp:effectExtent l="0" t="0" r="0" b="0"/>
            <wp:docPr id="38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91276" name=""/>
                    <pic:cNvPicPr/>
                  </pic:nvPicPr>
                  <pic:blipFill>
                    <a:blip r:embed="rId42"/>
                    <a:stretch>
                      <a:fillRect/>
                    </a:stretch>
                  </pic:blipFill>
                  <pic:spPr>
                    <a:xfrm>
                      <a:off x="0" y="0"/>
                      <a:ext cx="2190750" cy="2160270"/>
                    </a:xfrm>
                    <a:prstGeom prst="rect">
                      <a:avLst/>
                    </a:prstGeom>
                  </pic:spPr>
                </pic:pic>
              </a:graphicData>
            </a:graphic>
          </wp:inline>
        </w:drawing>
      </w:r>
    </w:p>
    <w:p w14:paraId="5D6E9106" w14:textId="77777777" w:rsidR="00B80CBD" w:rsidRPr="005E4823" w:rsidRDefault="00B80CBD" w:rsidP="005E4823">
      <w:pPr>
        <w:pStyle w:val="figur-tittel"/>
      </w:pPr>
      <w:r w:rsidRPr="005E4823">
        <w:t>Inndekningsbehovet frem mot 2060. Andel av BNP for Fastlands-Norge. Prosent. 2027–2060.</w:t>
      </w:r>
    </w:p>
    <w:p w14:paraId="75BE89F0" w14:textId="77777777" w:rsidR="00B80CBD" w:rsidRPr="005E4823" w:rsidRDefault="00B80CBD" w:rsidP="005E4823">
      <w:pPr>
        <w:pStyle w:val="Kilde"/>
      </w:pPr>
      <w:r w:rsidRPr="005E4823">
        <w:t>Kilde: Finansdepartementet.</w:t>
      </w:r>
    </w:p>
    <w:p w14:paraId="29BEB892" w14:textId="1B098A8F" w:rsidR="00B80CBD" w:rsidRPr="005E4823" w:rsidRDefault="00953971" w:rsidP="005E4823">
      <w:r w:rsidRPr="005E4823">
        <w:rPr>
          <w:noProof/>
        </w:rPr>
        <w:drawing>
          <wp:inline distT="0" distB="0" distL="0" distR="0" wp14:anchorId="74C9C356" wp14:editId="1CEBBEF5">
            <wp:extent cx="2190750" cy="2160272"/>
            <wp:effectExtent l="0" t="0" r="0" b="0"/>
            <wp:docPr id="38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8717" name=""/>
                    <pic:cNvPicPr/>
                  </pic:nvPicPr>
                  <pic:blipFill>
                    <a:blip r:embed="rId43"/>
                    <a:stretch>
                      <a:fillRect/>
                    </a:stretch>
                  </pic:blipFill>
                  <pic:spPr>
                    <a:xfrm>
                      <a:off x="0" y="0"/>
                      <a:ext cx="2190750" cy="2160270"/>
                    </a:xfrm>
                    <a:prstGeom prst="rect">
                      <a:avLst/>
                    </a:prstGeom>
                  </pic:spPr>
                </pic:pic>
              </a:graphicData>
            </a:graphic>
          </wp:inline>
        </w:drawing>
      </w:r>
    </w:p>
    <w:p w14:paraId="14BB8099" w14:textId="77777777" w:rsidR="00B80CBD" w:rsidRPr="005E4823" w:rsidRDefault="00B80CBD" w:rsidP="005E4823">
      <w:pPr>
        <w:pStyle w:val="figur-tittel"/>
      </w:pPr>
      <w:r w:rsidRPr="005E4823">
        <w:t>Utviklingen i offentlige utgifter og inntekter sammenlignet med 2027. Andeler av BNP for Fastlands-Norge. Prosent. 2027–2060</w:t>
      </w:r>
    </w:p>
    <w:p w14:paraId="784132F6" w14:textId="77777777" w:rsidR="00B80CBD" w:rsidRPr="005E4823" w:rsidRDefault="00B80CBD" w:rsidP="005E4823">
      <w:pPr>
        <w:pStyle w:val="Kilde"/>
      </w:pPr>
      <w:r w:rsidRPr="005E4823">
        <w:t>Kilde: Finansdepartementet.</w:t>
      </w:r>
    </w:p>
    <w:p w14:paraId="784D0F36" w14:textId="77777777" w:rsidR="00B80CBD" w:rsidRPr="005E4823" w:rsidRDefault="00B80CBD" w:rsidP="005E4823">
      <w:r w:rsidRPr="005E4823">
        <w:t xml:space="preserve">Lav vekst i befolkningen i yrkesaktiv alder og flere eldre bidrar til at offentlige utgifter til blant annet helse og omsorg vil øke sammenlignet med skatteinntektene og som andel av BNP for Fastlands-Norge, se figur 3.11. Den demografiske forsørgelsesbyrden har økt noe etter hvert som økte fødselskull gjennom 1940-tallet ble motsvart av økt antall i alderen 67–74 år fra rundt 2010, se figur 3.12. Frem mot 2030 vil fødselskullene fra 1940 bidra til at det også blir flere som er 75 år og eldre. Økningen i antall eldre forsterkes etter hvert som levealderen forventes å øke frem mot 2060. Med en nøktern antagelse om nær uendret ressursbruk per innbygger i offentlig tjenesteyting vil behovet for arbeidskraft i helse og omsorg øke mer enn samlet tilgang på arbeidskraft. I </w:t>
      </w:r>
      <w:proofErr w:type="spellStart"/>
      <w:r w:rsidRPr="005E4823">
        <w:t>fremskrivingene</w:t>
      </w:r>
      <w:proofErr w:type="spellEnd"/>
      <w:r w:rsidRPr="005E4823">
        <w:t xml:space="preserve"> dempes imidlertid veksten i ressursbruken i eldreomsorgen noe ved at eldre ventes å holde seg friske lenger. Av samlet økning i levealderen på fem år frem mot 2060, ventes tre år å være friske leveår.</w:t>
      </w:r>
    </w:p>
    <w:p w14:paraId="3F4D7098" w14:textId="3CD20176" w:rsidR="00B80CBD" w:rsidRPr="005E4823" w:rsidRDefault="00953971" w:rsidP="005E4823">
      <w:r w:rsidRPr="005E4823">
        <w:rPr>
          <w:noProof/>
        </w:rPr>
        <w:drawing>
          <wp:inline distT="0" distB="0" distL="0" distR="0" wp14:anchorId="10FA8DF8" wp14:editId="3E64D1D1">
            <wp:extent cx="2190750" cy="2160272"/>
            <wp:effectExtent l="0" t="0" r="0" b="0"/>
            <wp:docPr id="39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72757" name=""/>
                    <pic:cNvPicPr/>
                  </pic:nvPicPr>
                  <pic:blipFill>
                    <a:blip r:embed="rId44"/>
                    <a:stretch>
                      <a:fillRect/>
                    </a:stretch>
                  </pic:blipFill>
                  <pic:spPr>
                    <a:xfrm>
                      <a:off x="0" y="0"/>
                      <a:ext cx="2190750" cy="2160270"/>
                    </a:xfrm>
                    <a:prstGeom prst="rect">
                      <a:avLst/>
                    </a:prstGeom>
                  </pic:spPr>
                </pic:pic>
              </a:graphicData>
            </a:graphic>
          </wp:inline>
        </w:drawing>
      </w:r>
    </w:p>
    <w:p w14:paraId="18E5594D" w14:textId="77777777" w:rsidR="00B80CBD" w:rsidRPr="005E4823" w:rsidRDefault="00B80CBD" w:rsidP="005E4823">
      <w:pPr>
        <w:pStyle w:val="figur-tittel"/>
      </w:pPr>
      <w:r w:rsidRPr="005E4823">
        <w:t>Utviklingen i unge og gamle som andel av befolkningen i yrkesaktiv alder (20–66 år).</w:t>
      </w:r>
      <w:r w:rsidRPr="005E4823">
        <w:rPr>
          <w:rStyle w:val="skrift-hevet"/>
        </w:rPr>
        <w:t>1</w:t>
      </w:r>
      <w:r w:rsidRPr="005E4823">
        <w:t xml:space="preserve"> Prosent. 1970–2060</w:t>
      </w:r>
    </w:p>
    <w:p w14:paraId="319FAFE5" w14:textId="77777777" w:rsidR="00B80CBD" w:rsidRPr="005E4823" w:rsidRDefault="00B80CBD" w:rsidP="005E4823">
      <w:pPr>
        <w:pStyle w:val="figur-noter"/>
      </w:pPr>
      <w:r w:rsidRPr="005E4823">
        <w:rPr>
          <w:rStyle w:val="skrift-hevet"/>
        </w:rPr>
        <w:t>1</w:t>
      </w:r>
      <w:r w:rsidRPr="005E4823">
        <w:tab/>
        <w:t>Stiplede linjer viser til anslåtte forløp fra Perspektivmeldingen 2024.</w:t>
      </w:r>
    </w:p>
    <w:p w14:paraId="562BC4A0" w14:textId="77777777" w:rsidR="00B80CBD" w:rsidRPr="005E4823" w:rsidRDefault="00B80CBD" w:rsidP="005E4823">
      <w:pPr>
        <w:pStyle w:val="Kilde"/>
      </w:pPr>
      <w:r w:rsidRPr="005E4823">
        <w:t>Kilde: Statistisk sentralbyrå.</w:t>
      </w:r>
    </w:p>
    <w:p w14:paraId="6822FF32" w14:textId="77777777" w:rsidR="00B80CBD" w:rsidRPr="005E4823" w:rsidRDefault="00B80CBD" w:rsidP="005E4823">
      <w:r w:rsidRPr="005E4823">
        <w:t xml:space="preserve">I de oppdaterte </w:t>
      </w:r>
      <w:proofErr w:type="spellStart"/>
      <w:r w:rsidRPr="005E4823">
        <w:t>fremskrivingene</w:t>
      </w:r>
      <w:proofErr w:type="spellEnd"/>
      <w:r w:rsidRPr="005E4823">
        <w:t xml:space="preserve"> øker </w:t>
      </w:r>
      <w:r w:rsidRPr="005E4823">
        <w:rPr>
          <w:rStyle w:val="kursiv"/>
        </w:rPr>
        <w:t>offentlige utgifter</w:t>
      </w:r>
      <w:r w:rsidRPr="005E4823">
        <w:t xml:space="preserve"> med 3,6 prosentenheter målt som andel av BNP for Fastlands-Norge fra 2027 til 2060, se figur 3.11 og 3.13. Utenom den anslåtte opptrappingen av forsvarsutgiftene og en teknisk forutsetning om gradvis nedtrapping av Nansen-programmet, anslås utgiftsveksten til 2,7 prosentenheter målt som andel av BNP for Fastlands-Norge frem mot 2060.</w:t>
      </w:r>
    </w:p>
    <w:p w14:paraId="21A50F89" w14:textId="3ABFC5C3" w:rsidR="00B80CBD" w:rsidRPr="005E4823" w:rsidRDefault="00953971" w:rsidP="005E4823">
      <w:r w:rsidRPr="005E4823">
        <w:rPr>
          <w:noProof/>
        </w:rPr>
        <w:drawing>
          <wp:inline distT="0" distB="0" distL="0" distR="0" wp14:anchorId="0AE1E3E6" wp14:editId="0B6848DC">
            <wp:extent cx="2190750" cy="2160272"/>
            <wp:effectExtent l="0" t="0" r="0" b="0"/>
            <wp:docPr id="39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0412" name=""/>
                    <pic:cNvPicPr/>
                  </pic:nvPicPr>
                  <pic:blipFill>
                    <a:blip r:embed="rId45"/>
                    <a:stretch>
                      <a:fillRect/>
                    </a:stretch>
                  </pic:blipFill>
                  <pic:spPr>
                    <a:xfrm>
                      <a:off x="0" y="0"/>
                      <a:ext cx="2190750" cy="2160270"/>
                    </a:xfrm>
                    <a:prstGeom prst="rect">
                      <a:avLst/>
                    </a:prstGeom>
                  </pic:spPr>
                </pic:pic>
              </a:graphicData>
            </a:graphic>
          </wp:inline>
        </w:drawing>
      </w:r>
    </w:p>
    <w:p w14:paraId="5451C399" w14:textId="77777777" w:rsidR="00B80CBD" w:rsidRPr="005E4823" w:rsidRDefault="00B80CBD" w:rsidP="005E4823">
      <w:pPr>
        <w:pStyle w:val="figur-tittel"/>
      </w:pPr>
      <w:r w:rsidRPr="005E4823">
        <w:t>Endringer i offentlige utgifter sammenlignet med 2027. Andeler av BNP for Fastlands-Norge. Prosent. 2027–2060</w:t>
      </w:r>
    </w:p>
    <w:p w14:paraId="5FC9B3B3" w14:textId="77777777" w:rsidR="00B80CBD" w:rsidRPr="005E4823" w:rsidRDefault="00B80CBD" w:rsidP="005E4823">
      <w:pPr>
        <w:pStyle w:val="Kilde"/>
      </w:pPr>
      <w:r w:rsidRPr="005E4823">
        <w:t>Kilde: Finansdepartementet.</w:t>
      </w:r>
    </w:p>
    <w:p w14:paraId="57FFC22D" w14:textId="77777777" w:rsidR="00B80CBD" w:rsidRPr="005E4823" w:rsidRDefault="00B80CBD" w:rsidP="005E4823">
      <w:r w:rsidRPr="005E4823">
        <w:t>Inntektene fra petroleumsvirksomheten ventes å avta fremover, se boks 3.4. Det vil gi lavere overføringer til fondet, og etter hvert vil fondsfinansieringen av offentlige utgifter vokse mindre enn BNP for Fastlands-Norge, se figur 3.11. Samlet avtar offentlige inntekter som andel av BNP for Fastlands-Norge med 2,2 prosentenheter frem mot 2060.</w:t>
      </w:r>
    </w:p>
    <w:p w14:paraId="09C9249F" w14:textId="77777777" w:rsidR="00B80CBD" w:rsidRPr="005E4823" w:rsidRDefault="00B80CBD" w:rsidP="005E4823">
      <w:r w:rsidRPr="005E4823">
        <w:t>Beregningene i Perspektivmeldingen indikerte at det frem mot 2060 ville oppstå en underdekning (og et tilpasningsbehov) tilsvarende 6,2 pst. av BNP for Fastlands-Norge. Ny informasjon som har kommet siden PM24 viser omtrent det samme bildet, men anslaget på underdekningen har avtatt litt til 5,8 pst.</w:t>
      </w:r>
    </w:p>
    <w:p w14:paraId="048EAD4D" w14:textId="77777777" w:rsidR="00B80CBD" w:rsidRPr="005E4823" w:rsidRDefault="00B80CBD" w:rsidP="005E4823">
      <w:r w:rsidRPr="005E4823">
        <w:t>Endringene sammenlignet med Perspektivmeldingen 2024 kan i tråd med oversikten i tabell 3.8 knyttes til følgende forhold:</w:t>
      </w:r>
    </w:p>
    <w:p w14:paraId="709B05A9" w14:textId="77777777" w:rsidR="00B80CBD" w:rsidRPr="005E4823" w:rsidRDefault="00B80CBD" w:rsidP="005E4823">
      <w:pPr>
        <w:pStyle w:val="Liste"/>
      </w:pPr>
      <w:r w:rsidRPr="005E4823">
        <w:t xml:space="preserve">Nye </w:t>
      </w:r>
      <w:proofErr w:type="spellStart"/>
      <w:r w:rsidRPr="005E4823">
        <w:t>befolkningsfremskrivinger</w:t>
      </w:r>
      <w:proofErr w:type="spellEnd"/>
      <w:r w:rsidRPr="005E4823">
        <w:t xml:space="preserve"> fra Statistisk sentralbyrå viser en noe mindre økning i forsørgelsesraten, målt ved unge og gamle sammenlignet med befolkningen i alderen 20–67 år. Mindre markert økning i forventet levealder og høyere netto innvandring bidrar til at forsørgelsesraten (målt ved unge og gamle sammenlignet med befolkningen i alderen 20–67 år) i 2060 er 4,8 pst. lavere enn til Perspektivmeldingen. Dette gir et vesentlig bidrag til at veksten i utgiftene frem mot 2060 er nedjustert med 2,1 prosentenheter målt som andel av BNP for Fastlands-Norge.</w:t>
      </w:r>
    </w:p>
    <w:p w14:paraId="0635286C" w14:textId="77777777" w:rsidR="00B80CBD" w:rsidRPr="005E4823" w:rsidRDefault="00B80CBD" w:rsidP="005E4823">
      <w:pPr>
        <w:pStyle w:val="Liste"/>
      </w:pPr>
      <w:r w:rsidRPr="005E4823">
        <w:t>Fremtidige petroleumsinntekter anslås noe lavere, se boks 3.4.</w:t>
      </w:r>
    </w:p>
    <w:p w14:paraId="405C6CCF" w14:textId="77777777" w:rsidR="00B80CBD" w:rsidRPr="005E4823" w:rsidRDefault="00B80CBD" w:rsidP="005E4823">
      <w:pPr>
        <w:pStyle w:val="Liste"/>
      </w:pPr>
      <w:r w:rsidRPr="005E4823">
        <w:t>Statens pensjonsfond utland har vokst mer enn ventet det siste året og gir isolert økt handlingsrom i offentlige finanser fremover.</w:t>
      </w:r>
    </w:p>
    <w:p w14:paraId="34C7162B" w14:textId="77777777" w:rsidR="00B80CBD" w:rsidRPr="005E4823" w:rsidRDefault="00B80CBD" w:rsidP="005E4823">
      <w:pPr>
        <w:pStyle w:val="Liste"/>
      </w:pPr>
      <w:r w:rsidRPr="005E4823">
        <w:t xml:space="preserve">Økte offentlige utgifter i årene 2025–2027 trekker opp utgangsnivået for strukturelt underskudd sammenlignet med </w:t>
      </w:r>
      <w:proofErr w:type="spellStart"/>
      <w:r w:rsidRPr="005E4823">
        <w:t>fremskrivingene</w:t>
      </w:r>
      <w:proofErr w:type="spellEnd"/>
      <w:r w:rsidRPr="005E4823">
        <w:t xml:space="preserve"> i perspektivmeldingen. Noe av økningen skyldes opptrappingen av overføringene til Ukraina, som i </w:t>
      </w:r>
      <w:proofErr w:type="spellStart"/>
      <w:r w:rsidRPr="005E4823">
        <w:t>fremskrivingene</w:t>
      </w:r>
      <w:proofErr w:type="spellEnd"/>
      <w:r w:rsidRPr="005E4823">
        <w:t xml:space="preserve"> gradvis reverseres frem mot 2060.</w:t>
      </w:r>
    </w:p>
    <w:p w14:paraId="54AA48B6" w14:textId="77777777" w:rsidR="00B80CBD" w:rsidRPr="005E4823" w:rsidRDefault="00B80CBD" w:rsidP="005E4823">
      <w:pPr>
        <w:pStyle w:val="Liste"/>
      </w:pPr>
      <w:r w:rsidRPr="005E4823">
        <w:t>Veksten i inntektene frem mot 2060 er nedjustert med 1,7 prosentenheter sammenlignet med Perspektivmeldingen. Dette reflekterer hvordan de negative bidragene til offentlige inntekter fra høyere utgangsnivå for strukturelt budsjettunderskudd og nedjusteringen av inntektene fra petroleumsvirksomheten er større enn det positive bidraget fra høyere utgangsnivå for Statens Pensjonsfond utland.</w:t>
      </w:r>
    </w:p>
    <w:p w14:paraId="7902FEB3" w14:textId="02F1FFB8" w:rsidR="00DC7E94" w:rsidRPr="005E4823" w:rsidRDefault="00DC7E94" w:rsidP="005E4823">
      <w:pPr>
        <w:pStyle w:val="tabell-tittel"/>
      </w:pPr>
      <w:r w:rsidRPr="005E4823">
        <w:t>Bidrag til endringer i inndekningsbehovet sammenlignet med PM24. Andeler av BNP for Fastlands-Norge. Prosentenheter</w:t>
      </w:r>
    </w:p>
    <w:p w14:paraId="23B446D6" w14:textId="77777777" w:rsidR="00B80CBD" w:rsidRPr="005E4823" w:rsidRDefault="00B80CBD" w:rsidP="005E4823">
      <w:pPr>
        <w:pStyle w:val="Tabellnavn"/>
      </w:pPr>
      <w:r w:rsidRPr="005E4823">
        <w:t>02J1xt2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51393F" w:rsidRPr="005E4823" w14:paraId="2FA5732C" w14:textId="77777777">
        <w:trPr>
          <w:trHeight w:val="360"/>
        </w:trPr>
        <w:tc>
          <w:tcPr>
            <w:tcW w:w="8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605857" w14:textId="77777777" w:rsidR="00B80CBD" w:rsidRPr="005E4823" w:rsidRDefault="00B80CBD" w:rsidP="005E4823">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2A0242" w14:textId="77777777" w:rsidR="00B80CBD" w:rsidRPr="005E4823" w:rsidRDefault="00B80CBD" w:rsidP="00FC727B">
            <w:pPr>
              <w:jc w:val="right"/>
              <w:rPr>
                <w:sz w:val="21"/>
              </w:rPr>
            </w:pPr>
            <w:r w:rsidRPr="005E4823">
              <w:rPr>
                <w:sz w:val="21"/>
              </w:rPr>
              <w:t>2060</w:t>
            </w:r>
          </w:p>
        </w:tc>
      </w:tr>
      <w:tr w:rsidR="0051393F" w:rsidRPr="005E4823" w14:paraId="4ACB6E2F" w14:textId="77777777">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7940269D" w14:textId="77777777" w:rsidR="00B80CBD" w:rsidRPr="005E4823" w:rsidRDefault="00B80CBD" w:rsidP="005E4823">
            <w:pPr>
              <w:rPr>
                <w:sz w:val="21"/>
              </w:rPr>
            </w:pPr>
            <w:r w:rsidRPr="005E4823">
              <w:rPr>
                <w:rStyle w:val="kursiv"/>
                <w:sz w:val="21"/>
              </w:rPr>
              <w:t xml:space="preserve">Inndekningsbehov PM24 </w:t>
            </w:r>
            <w:r w:rsidRPr="005E4823">
              <w:rPr>
                <w:rStyle w:val="kursiv"/>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D1647C0" w14:textId="77777777" w:rsidR="00B80CBD" w:rsidRPr="005E4823" w:rsidRDefault="00B80CBD" w:rsidP="00FC727B">
            <w:pPr>
              <w:jc w:val="right"/>
              <w:rPr>
                <w:sz w:val="21"/>
              </w:rPr>
            </w:pPr>
            <w:r w:rsidRPr="005E4823">
              <w:rPr>
                <w:rStyle w:val="kursiv"/>
                <w:sz w:val="21"/>
              </w:rPr>
              <w:t>6,2</w:t>
            </w:r>
          </w:p>
        </w:tc>
      </w:tr>
      <w:tr w:rsidR="0051393F" w:rsidRPr="005E4823" w14:paraId="4430525B" w14:textId="77777777">
        <w:trPr>
          <w:trHeight w:val="380"/>
        </w:trPr>
        <w:tc>
          <w:tcPr>
            <w:tcW w:w="8160" w:type="dxa"/>
            <w:tcBorders>
              <w:top w:val="nil"/>
              <w:left w:val="nil"/>
              <w:bottom w:val="nil"/>
              <w:right w:val="nil"/>
            </w:tcBorders>
            <w:tcMar>
              <w:top w:w="128" w:type="dxa"/>
              <w:left w:w="43" w:type="dxa"/>
              <w:bottom w:w="43" w:type="dxa"/>
              <w:right w:w="43" w:type="dxa"/>
            </w:tcMar>
          </w:tcPr>
          <w:p w14:paraId="794EEE51" w14:textId="77777777" w:rsidR="00B80CBD" w:rsidRPr="005E4823" w:rsidRDefault="00B80CBD" w:rsidP="005E4823">
            <w:pPr>
              <w:rPr>
                <w:sz w:val="21"/>
              </w:rPr>
            </w:pPr>
            <w:r w:rsidRPr="005E4823">
              <w:rPr>
                <w:rStyle w:val="kursiv"/>
                <w:sz w:val="21"/>
              </w:rPr>
              <w:t xml:space="preserve"> </w:t>
            </w:r>
            <w:r w:rsidRPr="005E4823">
              <w:rPr>
                <w:rStyle w:val="kursiv"/>
                <w:sz w:val="21"/>
              </w:rPr>
              <w:tab/>
              <w:t xml:space="preserve">Utgifter </w:t>
            </w:r>
            <w:r w:rsidRPr="005E4823">
              <w:rPr>
                <w:rStyle w:val="kursiv"/>
                <w:sz w:val="21"/>
              </w:rPr>
              <w:tab/>
            </w:r>
          </w:p>
        </w:tc>
        <w:tc>
          <w:tcPr>
            <w:tcW w:w="1400" w:type="dxa"/>
            <w:tcBorders>
              <w:top w:val="nil"/>
              <w:left w:val="nil"/>
              <w:bottom w:val="nil"/>
              <w:right w:val="nil"/>
            </w:tcBorders>
            <w:tcMar>
              <w:top w:w="128" w:type="dxa"/>
              <w:left w:w="43" w:type="dxa"/>
              <w:bottom w:w="43" w:type="dxa"/>
              <w:right w:w="43" w:type="dxa"/>
            </w:tcMar>
            <w:vAlign w:val="bottom"/>
          </w:tcPr>
          <w:p w14:paraId="6419932F" w14:textId="77777777" w:rsidR="00B80CBD" w:rsidRPr="005E4823" w:rsidRDefault="00B80CBD" w:rsidP="00FC727B">
            <w:pPr>
              <w:jc w:val="right"/>
              <w:rPr>
                <w:sz w:val="21"/>
              </w:rPr>
            </w:pPr>
            <w:r w:rsidRPr="005E4823">
              <w:rPr>
                <w:rStyle w:val="kursiv"/>
                <w:sz w:val="21"/>
              </w:rPr>
              <w:t>-2,1</w:t>
            </w:r>
          </w:p>
        </w:tc>
      </w:tr>
      <w:tr w:rsidR="0051393F" w:rsidRPr="005E4823" w14:paraId="0BEE789D" w14:textId="77777777">
        <w:trPr>
          <w:trHeight w:val="380"/>
        </w:trPr>
        <w:tc>
          <w:tcPr>
            <w:tcW w:w="8160" w:type="dxa"/>
            <w:tcBorders>
              <w:top w:val="nil"/>
              <w:left w:val="nil"/>
              <w:bottom w:val="nil"/>
              <w:right w:val="nil"/>
            </w:tcBorders>
            <w:tcMar>
              <w:top w:w="128" w:type="dxa"/>
              <w:left w:w="43" w:type="dxa"/>
              <w:bottom w:w="43" w:type="dxa"/>
              <w:right w:w="43" w:type="dxa"/>
            </w:tcMar>
          </w:tcPr>
          <w:p w14:paraId="0CD45690" w14:textId="77777777" w:rsidR="00B80CBD" w:rsidRPr="005E4823" w:rsidRDefault="00B80CBD" w:rsidP="005E4823">
            <w:pPr>
              <w:rPr>
                <w:sz w:val="21"/>
              </w:rPr>
            </w:pPr>
            <w:r w:rsidRPr="005E4823">
              <w:rPr>
                <w:rStyle w:val="kursiv"/>
                <w:sz w:val="21"/>
              </w:rPr>
              <w:t xml:space="preserve"> </w:t>
            </w:r>
            <w:r w:rsidRPr="005E4823">
              <w:rPr>
                <w:rStyle w:val="kursiv"/>
                <w:sz w:val="21"/>
              </w:rPr>
              <w:tab/>
              <w:t xml:space="preserve">Inntekter </w:t>
            </w:r>
            <w:r w:rsidRPr="005E4823">
              <w:rPr>
                <w:rStyle w:val="kursiv"/>
                <w:sz w:val="21"/>
              </w:rPr>
              <w:tab/>
            </w:r>
          </w:p>
        </w:tc>
        <w:tc>
          <w:tcPr>
            <w:tcW w:w="1400" w:type="dxa"/>
            <w:tcBorders>
              <w:top w:val="nil"/>
              <w:left w:val="nil"/>
              <w:bottom w:val="nil"/>
              <w:right w:val="nil"/>
            </w:tcBorders>
            <w:tcMar>
              <w:top w:w="128" w:type="dxa"/>
              <w:left w:w="43" w:type="dxa"/>
              <w:bottom w:w="43" w:type="dxa"/>
              <w:right w:w="43" w:type="dxa"/>
            </w:tcMar>
            <w:vAlign w:val="bottom"/>
          </w:tcPr>
          <w:p w14:paraId="49097C32" w14:textId="77777777" w:rsidR="00B80CBD" w:rsidRPr="005E4823" w:rsidRDefault="00B80CBD" w:rsidP="00FC727B">
            <w:pPr>
              <w:jc w:val="right"/>
              <w:rPr>
                <w:sz w:val="21"/>
              </w:rPr>
            </w:pPr>
            <w:r w:rsidRPr="005E4823">
              <w:rPr>
                <w:rStyle w:val="kursiv"/>
                <w:sz w:val="21"/>
              </w:rPr>
              <w:t>1,7</w:t>
            </w:r>
          </w:p>
        </w:tc>
      </w:tr>
      <w:tr w:rsidR="0051393F" w:rsidRPr="005E4823" w14:paraId="53C31F61" w14:textId="77777777">
        <w:trPr>
          <w:trHeight w:val="380"/>
        </w:trPr>
        <w:tc>
          <w:tcPr>
            <w:tcW w:w="8160" w:type="dxa"/>
            <w:tcBorders>
              <w:top w:val="nil"/>
              <w:left w:val="nil"/>
              <w:bottom w:val="nil"/>
              <w:right w:val="nil"/>
            </w:tcBorders>
            <w:tcMar>
              <w:top w:w="128" w:type="dxa"/>
              <w:left w:w="43" w:type="dxa"/>
              <w:bottom w:w="43" w:type="dxa"/>
              <w:right w:w="43" w:type="dxa"/>
            </w:tcMar>
          </w:tcPr>
          <w:p w14:paraId="5695C878" w14:textId="77777777" w:rsidR="00B80CBD" w:rsidRPr="005E4823" w:rsidRDefault="00B80CBD" w:rsidP="005E4823">
            <w:pPr>
              <w:rPr>
                <w:sz w:val="21"/>
              </w:rPr>
            </w:pPr>
            <w:r w:rsidRPr="005E4823">
              <w:rPr>
                <w:sz w:val="21"/>
              </w:rPr>
              <w:t xml:space="preserve"> </w:t>
            </w:r>
            <w:r w:rsidRPr="005E4823">
              <w:rPr>
                <w:sz w:val="21"/>
              </w:rPr>
              <w:tab/>
            </w:r>
            <w:r w:rsidRPr="005E4823">
              <w:rPr>
                <w:sz w:val="21"/>
              </w:rPr>
              <w:tab/>
              <w:t xml:space="preserve">Kontantstrøm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4B388E97" w14:textId="77777777" w:rsidR="00B80CBD" w:rsidRPr="005E4823" w:rsidRDefault="00B80CBD" w:rsidP="00FC727B">
            <w:pPr>
              <w:jc w:val="right"/>
              <w:rPr>
                <w:sz w:val="21"/>
              </w:rPr>
            </w:pPr>
            <w:r w:rsidRPr="005E4823">
              <w:rPr>
                <w:sz w:val="21"/>
              </w:rPr>
              <w:t>0,8</w:t>
            </w:r>
          </w:p>
        </w:tc>
      </w:tr>
      <w:tr w:rsidR="0051393F" w:rsidRPr="005E4823" w14:paraId="7F2B06E4" w14:textId="77777777">
        <w:trPr>
          <w:trHeight w:val="380"/>
        </w:trPr>
        <w:tc>
          <w:tcPr>
            <w:tcW w:w="8160" w:type="dxa"/>
            <w:tcBorders>
              <w:top w:val="nil"/>
              <w:left w:val="nil"/>
              <w:bottom w:val="nil"/>
              <w:right w:val="nil"/>
            </w:tcBorders>
            <w:tcMar>
              <w:top w:w="128" w:type="dxa"/>
              <w:left w:w="43" w:type="dxa"/>
              <w:bottom w:w="43" w:type="dxa"/>
              <w:right w:w="43" w:type="dxa"/>
            </w:tcMar>
          </w:tcPr>
          <w:p w14:paraId="7F97B4FC" w14:textId="77777777" w:rsidR="00B80CBD" w:rsidRPr="005E4823" w:rsidRDefault="00B80CBD" w:rsidP="005E4823">
            <w:pPr>
              <w:rPr>
                <w:sz w:val="21"/>
              </w:rPr>
            </w:pPr>
            <w:r w:rsidRPr="005E4823">
              <w:rPr>
                <w:sz w:val="21"/>
              </w:rPr>
              <w:t xml:space="preserve"> </w:t>
            </w:r>
            <w:r w:rsidRPr="005E4823">
              <w:rPr>
                <w:sz w:val="21"/>
              </w:rPr>
              <w:tab/>
            </w:r>
            <w:r w:rsidRPr="005E4823">
              <w:rPr>
                <w:sz w:val="21"/>
              </w:rPr>
              <w:tab/>
              <w:t xml:space="preserve">Statens pensjonsfond utland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7A072533" w14:textId="77777777" w:rsidR="00B80CBD" w:rsidRPr="005E4823" w:rsidRDefault="00B80CBD" w:rsidP="00FC727B">
            <w:pPr>
              <w:jc w:val="right"/>
              <w:rPr>
                <w:sz w:val="21"/>
              </w:rPr>
            </w:pPr>
            <w:r w:rsidRPr="005E4823">
              <w:rPr>
                <w:sz w:val="21"/>
              </w:rPr>
              <w:t>-1,1</w:t>
            </w:r>
          </w:p>
        </w:tc>
      </w:tr>
      <w:tr w:rsidR="0051393F" w:rsidRPr="005E4823" w14:paraId="096301DF" w14:textId="77777777">
        <w:trPr>
          <w:trHeight w:val="380"/>
        </w:trPr>
        <w:tc>
          <w:tcPr>
            <w:tcW w:w="8160" w:type="dxa"/>
            <w:tcBorders>
              <w:top w:val="nil"/>
              <w:left w:val="nil"/>
              <w:bottom w:val="nil"/>
              <w:right w:val="nil"/>
            </w:tcBorders>
            <w:tcMar>
              <w:top w:w="128" w:type="dxa"/>
              <w:left w:w="43" w:type="dxa"/>
              <w:bottom w:w="43" w:type="dxa"/>
              <w:right w:w="43" w:type="dxa"/>
            </w:tcMar>
          </w:tcPr>
          <w:p w14:paraId="30B4524A" w14:textId="77777777" w:rsidR="00B80CBD" w:rsidRPr="005E4823" w:rsidRDefault="00B80CBD" w:rsidP="005E4823">
            <w:pPr>
              <w:rPr>
                <w:sz w:val="21"/>
              </w:rPr>
            </w:pPr>
            <w:r w:rsidRPr="005E4823">
              <w:rPr>
                <w:sz w:val="21"/>
              </w:rPr>
              <w:t xml:space="preserve"> </w:t>
            </w:r>
            <w:r w:rsidRPr="005E4823">
              <w:rPr>
                <w:sz w:val="21"/>
              </w:rPr>
              <w:tab/>
            </w:r>
            <w:r w:rsidRPr="005E4823">
              <w:rPr>
                <w:sz w:val="21"/>
              </w:rPr>
              <w:tab/>
              <w:t xml:space="preserve">Strukturelt underskudd mv.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10C5A54C" w14:textId="77777777" w:rsidR="00B80CBD" w:rsidRPr="005E4823" w:rsidRDefault="00B80CBD" w:rsidP="00FC727B">
            <w:pPr>
              <w:jc w:val="right"/>
              <w:rPr>
                <w:sz w:val="21"/>
              </w:rPr>
            </w:pPr>
            <w:r w:rsidRPr="005E4823">
              <w:rPr>
                <w:sz w:val="21"/>
              </w:rPr>
              <w:t>1,9</w:t>
            </w:r>
          </w:p>
        </w:tc>
      </w:tr>
      <w:tr w:rsidR="0051393F" w:rsidRPr="005E4823" w14:paraId="03D19334" w14:textId="77777777">
        <w:trPr>
          <w:trHeight w:val="380"/>
        </w:trPr>
        <w:tc>
          <w:tcPr>
            <w:tcW w:w="8160" w:type="dxa"/>
            <w:tcBorders>
              <w:top w:val="nil"/>
              <w:left w:val="nil"/>
              <w:bottom w:val="single" w:sz="4" w:space="0" w:color="000000"/>
              <w:right w:val="nil"/>
            </w:tcBorders>
            <w:tcMar>
              <w:top w:w="128" w:type="dxa"/>
              <w:left w:w="43" w:type="dxa"/>
              <w:bottom w:w="43" w:type="dxa"/>
              <w:right w:w="43" w:type="dxa"/>
            </w:tcMar>
          </w:tcPr>
          <w:p w14:paraId="364B7066" w14:textId="77777777" w:rsidR="00B80CBD" w:rsidRPr="005E4823" w:rsidRDefault="00B80CBD" w:rsidP="005E4823">
            <w:pPr>
              <w:rPr>
                <w:sz w:val="21"/>
              </w:rPr>
            </w:pPr>
            <w:r w:rsidRPr="005E4823">
              <w:rPr>
                <w:rStyle w:val="kursiv"/>
                <w:sz w:val="21"/>
              </w:rPr>
              <w:t xml:space="preserve">Inndekningsbehov NB26 </w:t>
            </w:r>
            <w:r w:rsidRPr="005E4823">
              <w:rPr>
                <w:rStyle w:val="kursiv"/>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723CF3A" w14:textId="77777777" w:rsidR="00B80CBD" w:rsidRPr="005E4823" w:rsidRDefault="00B80CBD" w:rsidP="00FC727B">
            <w:pPr>
              <w:jc w:val="right"/>
              <w:rPr>
                <w:sz w:val="21"/>
              </w:rPr>
            </w:pPr>
            <w:r w:rsidRPr="005E4823">
              <w:rPr>
                <w:rStyle w:val="kursiv"/>
                <w:sz w:val="21"/>
              </w:rPr>
              <w:t>5,8</w:t>
            </w:r>
          </w:p>
        </w:tc>
      </w:tr>
    </w:tbl>
    <w:p w14:paraId="63C6E823" w14:textId="77777777" w:rsidR="00B80CBD" w:rsidRPr="005E4823" w:rsidRDefault="00B80CBD" w:rsidP="005E4823">
      <w:pPr>
        <w:pStyle w:val="Kilde"/>
      </w:pPr>
      <w:r w:rsidRPr="005E4823">
        <w:t>Kilde: Finansdepartementet.</w:t>
      </w:r>
    </w:p>
    <w:p w14:paraId="60C46593" w14:textId="77777777" w:rsidR="00B80CBD" w:rsidRPr="005E4823" w:rsidRDefault="00B80CBD" w:rsidP="005E4823">
      <w:pPr>
        <w:pStyle w:val="tittel-ramme"/>
      </w:pPr>
      <w:r w:rsidRPr="005E4823">
        <w:t>Utvikling i petroleumsproduksjon og SNKS</w:t>
      </w:r>
    </w:p>
    <w:p w14:paraId="69799097" w14:textId="77777777" w:rsidR="00B80CBD" w:rsidRPr="005E4823" w:rsidRDefault="00B80CBD" w:rsidP="005E4823">
      <w:r w:rsidRPr="005E4823">
        <w:t>Petroleumsproduksjonen varierer fra år til år, men har samlet sett vært forholdsvis stabil de siste 15 årene, se figur 3.14. De største bevegelsene i statens netto kontantstrøm fra petroleumsvirksomheten (SNKS) kommer fra prisbevegelser.</w:t>
      </w:r>
    </w:p>
    <w:p w14:paraId="77ACE90A" w14:textId="77777777" w:rsidR="00B80CBD" w:rsidRPr="005E4823" w:rsidRDefault="00B80CBD" w:rsidP="005E4823">
      <w:r w:rsidRPr="005E4823">
        <w:t>Oljeproduksjonen økte i fjor, men økningen ble mer enn motvirket av en nedgang i produksjonen av gass, våtgass (NGL) og kondensater. Samlet bestod fjorårets petroleumsproduksjon av 50,4 pst. gass, 44,7 pst. olje og 5,0 pst. NGL og kondensater. Anslagene i denne meldingen innebærer at petroleumsproduksjonen i år øker med 2,1 pst. Det vil i så fall gi den høyeste produksjonen siden 2006. Anslagene er noe oppjustert siden Revidert nasjonalbudsjett. Dette skyldes at produksjonen har vært høyere enn tidligere lagt til grunn.</w:t>
      </w:r>
    </w:p>
    <w:p w14:paraId="3F750BF6" w14:textId="77777777" w:rsidR="00B80CBD" w:rsidRPr="005E4823" w:rsidRDefault="00B80CBD" w:rsidP="005E4823">
      <w:r w:rsidRPr="005E4823">
        <w:t xml:space="preserve">Disse produksjonsanslagene tilsier, kombinert med antakelsene om prisutvikling i boks 2.2 og kostnadsanslagene som er lagt til grunn i denne meldingen, at SNKS kan anslås til 671 mrd. kroner i 2026, se tabell 3.9. Anslaget på SNKS består av anslåtte skatter og avgifter (58,0 pst.), nettoinntekter fra Statens direkte økonomiske engasjement (38,2 pst.) og utbytte fra </w:t>
      </w:r>
      <w:proofErr w:type="spellStart"/>
      <w:r w:rsidRPr="005E4823">
        <w:t>Equinor</w:t>
      </w:r>
      <w:proofErr w:type="spellEnd"/>
      <w:r w:rsidRPr="005E4823">
        <w:t xml:space="preserve"> (3,8 pst.). Til neste år anslås SNKS å avta til 568 mrd. kroner. Det er høyt sett i et historisk perspektiv, men samtidig vesentlig lavere enn toppnivået i 2022. Nedgangen fra 2026 til 2027 reflekterer at det er lagt til grunn noe nedgang i både priser og produksjon til neste år.</w:t>
      </w:r>
    </w:p>
    <w:p w14:paraId="0858A26E" w14:textId="77777777" w:rsidR="00B80CBD" w:rsidRPr="005E4823" w:rsidRDefault="00B80CBD" w:rsidP="005E4823">
      <w:r w:rsidRPr="005E4823">
        <w:t>Ifølge en virkningsberegning vil en økning i oljeprisen på 10 kroner i 2027 føre til at statens netto kontantstrøm fra petroleumsvirksomheten i løpet av 2027 og 2028 blir 11,8 mrd. kroner høyere enn uten prisøkningen, se tabell 3.9. I virkningsberegningen er det lagt til grunn at gassprisen endres prosentvis like mye som oljeprisen.</w:t>
      </w:r>
    </w:p>
    <w:p w14:paraId="23EE8A5B" w14:textId="2CF30EA2" w:rsidR="00B80CBD" w:rsidRPr="005E4823" w:rsidRDefault="00953971" w:rsidP="005E4823">
      <w:r w:rsidRPr="005E4823">
        <w:rPr>
          <w:noProof/>
        </w:rPr>
        <w:drawing>
          <wp:inline distT="0" distB="0" distL="0" distR="0" wp14:anchorId="1BEF4E1D" wp14:editId="78493E97">
            <wp:extent cx="2190750" cy="2160272"/>
            <wp:effectExtent l="0" t="0" r="0" b="0"/>
            <wp:docPr id="39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72678" name=""/>
                    <pic:cNvPicPr/>
                  </pic:nvPicPr>
                  <pic:blipFill>
                    <a:blip r:embed="rId46"/>
                    <a:stretch>
                      <a:fillRect/>
                    </a:stretch>
                  </pic:blipFill>
                  <pic:spPr>
                    <a:xfrm>
                      <a:off x="0" y="0"/>
                      <a:ext cx="2190750" cy="2160270"/>
                    </a:xfrm>
                    <a:prstGeom prst="rect">
                      <a:avLst/>
                    </a:prstGeom>
                  </pic:spPr>
                </pic:pic>
              </a:graphicData>
            </a:graphic>
          </wp:inline>
        </w:drawing>
      </w:r>
    </w:p>
    <w:p w14:paraId="113E7D1C" w14:textId="77777777" w:rsidR="00B80CBD" w:rsidRPr="005E4823" w:rsidRDefault="00B80CBD" w:rsidP="005E4823">
      <w:pPr>
        <w:pStyle w:val="figur-tittel"/>
      </w:pPr>
      <w:r w:rsidRPr="005E4823">
        <w:t>Produksjon av petroleum på norsk sokkel. Mill. Sm</w:t>
      </w:r>
      <w:r w:rsidRPr="005E4823">
        <w:rPr>
          <w:rStyle w:val="skrift-hevet"/>
        </w:rPr>
        <w:t>3</w:t>
      </w:r>
      <w:r w:rsidRPr="005E4823">
        <w:t xml:space="preserve"> oljeekvivalenter. 1970–2025. Anslag for 2026–2027</w:t>
      </w:r>
    </w:p>
    <w:p w14:paraId="2552498E" w14:textId="77777777" w:rsidR="00B80CBD" w:rsidRPr="005E4823" w:rsidRDefault="00B80CBD" w:rsidP="005E4823">
      <w:pPr>
        <w:pStyle w:val="Kilde"/>
      </w:pPr>
      <w:r w:rsidRPr="005E4823">
        <w:t>Kilder: Sokkeldirektoratet og Energidepartementet.</w:t>
      </w:r>
    </w:p>
    <w:p w14:paraId="733D5A84" w14:textId="13C663FB" w:rsidR="00DC7E94" w:rsidRPr="005E4823" w:rsidRDefault="00DC7E94" w:rsidP="005E4823">
      <w:pPr>
        <w:pStyle w:val="tabell-tittel"/>
      </w:pPr>
      <w:r w:rsidRPr="005E4823">
        <w:t>Hovedtall for petroleumsvirksomheten</w:t>
      </w:r>
    </w:p>
    <w:p w14:paraId="60DC90C5" w14:textId="77777777" w:rsidR="00B80CBD" w:rsidRPr="005E4823" w:rsidRDefault="00B80CBD" w:rsidP="005E4823">
      <w:pPr>
        <w:pStyle w:val="Tabellnavn"/>
      </w:pPr>
      <w:r w:rsidRPr="005E4823">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100"/>
        <w:gridCol w:w="640"/>
        <w:gridCol w:w="640"/>
        <w:gridCol w:w="640"/>
        <w:gridCol w:w="2160"/>
      </w:tblGrid>
      <w:tr w:rsidR="0051393F" w:rsidRPr="005E4823" w14:paraId="3EF97A81" w14:textId="77777777">
        <w:trPr>
          <w:trHeight w:val="600"/>
        </w:trPr>
        <w:tc>
          <w:tcPr>
            <w:tcW w:w="5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321922" w14:textId="77777777" w:rsidR="00B80CBD" w:rsidRPr="005E4823" w:rsidRDefault="00B80CBD" w:rsidP="005E4823">
            <w:pPr>
              <w:rPr>
                <w:sz w:val="21"/>
              </w:rPr>
            </w:pP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FAE70C" w14:textId="77777777" w:rsidR="00B80CBD" w:rsidRPr="005E4823" w:rsidRDefault="00B80CBD" w:rsidP="00FC727B">
            <w:pPr>
              <w:jc w:val="right"/>
              <w:rPr>
                <w:sz w:val="21"/>
              </w:rPr>
            </w:pPr>
            <w:r w:rsidRPr="005E4823">
              <w:rPr>
                <w:sz w:val="21"/>
              </w:rPr>
              <w:t xml:space="preserve">2025 </w:t>
            </w: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7E8BF5" w14:textId="77777777" w:rsidR="00B80CBD" w:rsidRPr="005E4823" w:rsidRDefault="00B80CBD" w:rsidP="00FC727B">
            <w:pPr>
              <w:jc w:val="right"/>
              <w:rPr>
                <w:sz w:val="21"/>
              </w:rPr>
            </w:pPr>
            <w:r w:rsidRPr="005E4823">
              <w:rPr>
                <w:sz w:val="21"/>
              </w:rPr>
              <w:t xml:space="preserve">2026 </w:t>
            </w: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CBEC40" w14:textId="77777777" w:rsidR="00B80CBD" w:rsidRPr="005E4823" w:rsidRDefault="00B80CBD" w:rsidP="00FC727B">
            <w:pPr>
              <w:jc w:val="right"/>
              <w:rPr>
                <w:sz w:val="21"/>
              </w:rPr>
            </w:pPr>
            <w:r w:rsidRPr="005E4823">
              <w:rPr>
                <w:sz w:val="21"/>
              </w:rPr>
              <w:t xml:space="preserve">2027 </w:t>
            </w:r>
          </w:p>
        </w:tc>
        <w:tc>
          <w:tcPr>
            <w:tcW w:w="2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40FB68" w14:textId="1159B06D" w:rsidR="00B80CBD" w:rsidRPr="005E4823" w:rsidRDefault="00B80CBD" w:rsidP="00FC727B">
            <w:pPr>
              <w:jc w:val="right"/>
              <w:rPr>
                <w:sz w:val="21"/>
              </w:rPr>
            </w:pPr>
            <w:r w:rsidRPr="005E4823">
              <w:rPr>
                <w:sz w:val="21"/>
              </w:rPr>
              <w:t>Virkning av en endring</w:t>
            </w:r>
            <w:r w:rsidR="00FC727B">
              <w:rPr>
                <w:sz w:val="21"/>
              </w:rPr>
              <w:br/>
              <w:t xml:space="preserve"> </w:t>
            </w:r>
            <w:r w:rsidRPr="005E4823">
              <w:rPr>
                <w:sz w:val="21"/>
              </w:rPr>
              <w:t>i oljeprisen på 10 kr.</w:t>
            </w:r>
            <w:r w:rsidRPr="005E4823">
              <w:rPr>
                <w:rStyle w:val="skrift-hevet"/>
                <w:sz w:val="21"/>
              </w:rPr>
              <w:t>1</w:t>
            </w:r>
          </w:p>
        </w:tc>
      </w:tr>
      <w:tr w:rsidR="0051393F" w:rsidRPr="005E4823" w14:paraId="029DEB54" w14:textId="77777777">
        <w:trPr>
          <w:trHeight w:val="380"/>
        </w:trPr>
        <w:tc>
          <w:tcPr>
            <w:tcW w:w="5100" w:type="dxa"/>
            <w:tcBorders>
              <w:top w:val="single" w:sz="4" w:space="0" w:color="000000"/>
              <w:left w:val="nil"/>
              <w:bottom w:val="nil"/>
              <w:right w:val="nil"/>
            </w:tcBorders>
            <w:tcMar>
              <w:top w:w="128" w:type="dxa"/>
              <w:left w:w="43" w:type="dxa"/>
              <w:bottom w:w="43" w:type="dxa"/>
              <w:right w:w="43" w:type="dxa"/>
            </w:tcMar>
          </w:tcPr>
          <w:p w14:paraId="03DD89C6" w14:textId="77777777" w:rsidR="00B80CBD" w:rsidRPr="005E4823" w:rsidRDefault="00B80CBD" w:rsidP="005E4823">
            <w:pPr>
              <w:rPr>
                <w:sz w:val="21"/>
              </w:rPr>
            </w:pPr>
            <w:r w:rsidRPr="005E4823">
              <w:rPr>
                <w:sz w:val="21"/>
              </w:rPr>
              <w:t>Produksjon, mill. Sm</w:t>
            </w:r>
            <w:r w:rsidRPr="005E4823">
              <w:rPr>
                <w:rStyle w:val="skrift-hevet"/>
                <w:sz w:val="21"/>
              </w:rPr>
              <w:t>3</w:t>
            </w:r>
            <w:r w:rsidRPr="005E4823">
              <w:rPr>
                <w:sz w:val="21"/>
              </w:rPr>
              <w:t xml:space="preserve"> oljeekvivalenter </w:t>
            </w: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64FB1B69" w14:textId="77777777" w:rsidR="00B80CBD" w:rsidRPr="005E4823" w:rsidRDefault="00B80CBD" w:rsidP="00FC727B">
            <w:pPr>
              <w:jc w:val="right"/>
              <w:rPr>
                <w:sz w:val="21"/>
              </w:rPr>
            </w:pP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10578AFA" w14:textId="77777777" w:rsidR="00B80CBD" w:rsidRPr="005E4823" w:rsidRDefault="00B80CBD" w:rsidP="00FC727B">
            <w:pPr>
              <w:jc w:val="right"/>
              <w:rPr>
                <w:sz w:val="21"/>
              </w:rPr>
            </w:pP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097B47A7" w14:textId="77777777" w:rsidR="00B80CBD" w:rsidRPr="005E4823" w:rsidRDefault="00B80CBD" w:rsidP="00FC727B">
            <w:pPr>
              <w:jc w:val="right"/>
              <w:rPr>
                <w:sz w:val="21"/>
              </w:rPr>
            </w:pPr>
          </w:p>
        </w:tc>
        <w:tc>
          <w:tcPr>
            <w:tcW w:w="2160" w:type="dxa"/>
            <w:tcBorders>
              <w:top w:val="single" w:sz="4" w:space="0" w:color="000000"/>
              <w:left w:val="nil"/>
              <w:bottom w:val="nil"/>
              <w:right w:val="nil"/>
            </w:tcBorders>
            <w:tcMar>
              <w:top w:w="128" w:type="dxa"/>
              <w:left w:w="43" w:type="dxa"/>
              <w:bottom w:w="43" w:type="dxa"/>
              <w:right w:w="43" w:type="dxa"/>
            </w:tcMar>
            <w:vAlign w:val="bottom"/>
          </w:tcPr>
          <w:p w14:paraId="5978994C" w14:textId="77777777" w:rsidR="00B80CBD" w:rsidRPr="005E4823" w:rsidRDefault="00B80CBD" w:rsidP="00FC727B">
            <w:pPr>
              <w:jc w:val="right"/>
              <w:rPr>
                <w:sz w:val="21"/>
              </w:rPr>
            </w:pPr>
          </w:p>
        </w:tc>
      </w:tr>
      <w:tr w:rsidR="0051393F" w:rsidRPr="005E4823" w14:paraId="35666702" w14:textId="77777777">
        <w:trPr>
          <w:trHeight w:val="380"/>
        </w:trPr>
        <w:tc>
          <w:tcPr>
            <w:tcW w:w="5100" w:type="dxa"/>
            <w:tcBorders>
              <w:top w:val="nil"/>
              <w:left w:val="nil"/>
              <w:bottom w:val="nil"/>
              <w:right w:val="nil"/>
            </w:tcBorders>
            <w:tcMar>
              <w:top w:w="128" w:type="dxa"/>
              <w:left w:w="43" w:type="dxa"/>
              <w:bottom w:w="43" w:type="dxa"/>
              <w:right w:w="43" w:type="dxa"/>
            </w:tcMar>
          </w:tcPr>
          <w:p w14:paraId="7F59AC82" w14:textId="3BA04DFF" w:rsidR="00B80CBD" w:rsidRPr="005E4823" w:rsidRDefault="00B80CBD" w:rsidP="005E4823">
            <w:pPr>
              <w:rPr>
                <w:sz w:val="21"/>
              </w:rPr>
            </w:pPr>
            <w:r w:rsidRPr="005E4823">
              <w:rPr>
                <w:sz w:val="21"/>
              </w:rPr>
              <w:t xml:space="preserve">- Råolje, kondensat og NGL </w:t>
            </w:r>
            <w:r w:rsidRPr="005E4823">
              <w:rPr>
                <w:sz w:val="21"/>
              </w:rPr>
              <w:tab/>
            </w:r>
          </w:p>
        </w:tc>
        <w:tc>
          <w:tcPr>
            <w:tcW w:w="640" w:type="dxa"/>
            <w:tcBorders>
              <w:top w:val="nil"/>
              <w:left w:val="nil"/>
              <w:bottom w:val="nil"/>
              <w:right w:val="nil"/>
            </w:tcBorders>
            <w:tcMar>
              <w:top w:w="128" w:type="dxa"/>
              <w:left w:w="43" w:type="dxa"/>
              <w:bottom w:w="43" w:type="dxa"/>
              <w:right w:w="43" w:type="dxa"/>
            </w:tcMar>
            <w:vAlign w:val="bottom"/>
          </w:tcPr>
          <w:p w14:paraId="2E3C03DF" w14:textId="77777777" w:rsidR="00B80CBD" w:rsidRPr="005E4823" w:rsidRDefault="00B80CBD" w:rsidP="00FC727B">
            <w:pPr>
              <w:jc w:val="right"/>
              <w:rPr>
                <w:sz w:val="21"/>
              </w:rPr>
            </w:pPr>
            <w:r w:rsidRPr="005E4823">
              <w:rPr>
                <w:sz w:val="21"/>
              </w:rPr>
              <w:t>119</w:t>
            </w:r>
          </w:p>
        </w:tc>
        <w:tc>
          <w:tcPr>
            <w:tcW w:w="640" w:type="dxa"/>
            <w:tcBorders>
              <w:top w:val="nil"/>
              <w:left w:val="nil"/>
              <w:bottom w:val="nil"/>
              <w:right w:val="nil"/>
            </w:tcBorders>
            <w:tcMar>
              <w:top w:w="128" w:type="dxa"/>
              <w:left w:w="43" w:type="dxa"/>
              <w:bottom w:w="43" w:type="dxa"/>
              <w:right w:w="43" w:type="dxa"/>
            </w:tcMar>
            <w:vAlign w:val="bottom"/>
          </w:tcPr>
          <w:p w14:paraId="4F6D4A2B" w14:textId="77777777" w:rsidR="00B80CBD" w:rsidRPr="005E4823" w:rsidRDefault="00B80CBD" w:rsidP="00FC727B">
            <w:pPr>
              <w:jc w:val="right"/>
              <w:rPr>
                <w:sz w:val="21"/>
              </w:rPr>
            </w:pPr>
            <w:r w:rsidRPr="005E4823">
              <w:rPr>
                <w:sz w:val="21"/>
              </w:rPr>
              <w:t>121</w:t>
            </w:r>
          </w:p>
        </w:tc>
        <w:tc>
          <w:tcPr>
            <w:tcW w:w="640" w:type="dxa"/>
            <w:tcBorders>
              <w:top w:val="nil"/>
              <w:left w:val="nil"/>
              <w:bottom w:val="nil"/>
              <w:right w:val="nil"/>
            </w:tcBorders>
            <w:tcMar>
              <w:top w:w="128" w:type="dxa"/>
              <w:left w:w="43" w:type="dxa"/>
              <w:bottom w:w="43" w:type="dxa"/>
              <w:right w:w="43" w:type="dxa"/>
            </w:tcMar>
            <w:vAlign w:val="bottom"/>
          </w:tcPr>
          <w:p w14:paraId="2EC32A64" w14:textId="77777777" w:rsidR="00B80CBD" w:rsidRPr="005E4823" w:rsidRDefault="00B80CBD" w:rsidP="00FC727B">
            <w:pPr>
              <w:jc w:val="right"/>
              <w:rPr>
                <w:sz w:val="21"/>
              </w:rPr>
            </w:pPr>
            <w:r w:rsidRPr="005E4823">
              <w:rPr>
                <w:sz w:val="21"/>
              </w:rPr>
              <w:t>115</w:t>
            </w:r>
          </w:p>
        </w:tc>
        <w:tc>
          <w:tcPr>
            <w:tcW w:w="2160" w:type="dxa"/>
            <w:tcBorders>
              <w:top w:val="nil"/>
              <w:left w:val="nil"/>
              <w:bottom w:val="nil"/>
              <w:right w:val="nil"/>
            </w:tcBorders>
            <w:tcMar>
              <w:top w:w="128" w:type="dxa"/>
              <w:left w:w="43" w:type="dxa"/>
              <w:bottom w:w="43" w:type="dxa"/>
              <w:right w:w="43" w:type="dxa"/>
            </w:tcMar>
            <w:vAlign w:val="bottom"/>
          </w:tcPr>
          <w:p w14:paraId="103DFED8" w14:textId="77777777" w:rsidR="00B80CBD" w:rsidRPr="005E4823" w:rsidRDefault="00B80CBD" w:rsidP="00FC727B">
            <w:pPr>
              <w:jc w:val="right"/>
              <w:rPr>
                <w:sz w:val="21"/>
              </w:rPr>
            </w:pPr>
          </w:p>
        </w:tc>
      </w:tr>
      <w:tr w:rsidR="0051393F" w:rsidRPr="005E4823" w14:paraId="364B1DED" w14:textId="77777777">
        <w:trPr>
          <w:trHeight w:val="380"/>
        </w:trPr>
        <w:tc>
          <w:tcPr>
            <w:tcW w:w="5100" w:type="dxa"/>
            <w:tcBorders>
              <w:top w:val="nil"/>
              <w:left w:val="nil"/>
              <w:bottom w:val="single" w:sz="4" w:space="0" w:color="000000"/>
              <w:right w:val="nil"/>
            </w:tcBorders>
            <w:tcMar>
              <w:top w:w="128" w:type="dxa"/>
              <w:left w:w="43" w:type="dxa"/>
              <w:bottom w:w="43" w:type="dxa"/>
              <w:right w:w="43" w:type="dxa"/>
            </w:tcMar>
          </w:tcPr>
          <w:p w14:paraId="348A7698" w14:textId="0FDCFEB0" w:rsidR="00B80CBD" w:rsidRPr="005E4823" w:rsidRDefault="00B80CBD" w:rsidP="005E4823">
            <w:pPr>
              <w:rPr>
                <w:sz w:val="21"/>
              </w:rPr>
            </w:pPr>
            <w:r w:rsidRPr="005E4823">
              <w:rPr>
                <w:sz w:val="21"/>
              </w:rPr>
              <w:t xml:space="preserve">- Naturgass </w:t>
            </w:r>
            <w:r w:rsidRPr="005E4823">
              <w:rPr>
                <w:sz w:val="21"/>
              </w:rPr>
              <w:tab/>
            </w: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3EF467E8" w14:textId="77777777" w:rsidR="00B80CBD" w:rsidRPr="005E4823" w:rsidRDefault="00B80CBD" w:rsidP="00FC727B">
            <w:pPr>
              <w:jc w:val="right"/>
              <w:rPr>
                <w:sz w:val="21"/>
              </w:rPr>
            </w:pPr>
            <w:r w:rsidRPr="005E4823">
              <w:rPr>
                <w:sz w:val="21"/>
              </w:rPr>
              <w:t>121</w:t>
            </w: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4142FC15" w14:textId="77777777" w:rsidR="00B80CBD" w:rsidRPr="005E4823" w:rsidRDefault="00B80CBD" w:rsidP="00FC727B">
            <w:pPr>
              <w:jc w:val="right"/>
              <w:rPr>
                <w:sz w:val="21"/>
              </w:rPr>
            </w:pPr>
            <w:r w:rsidRPr="005E4823">
              <w:rPr>
                <w:sz w:val="21"/>
              </w:rPr>
              <w:t>123</w:t>
            </w: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41CD9270" w14:textId="77777777" w:rsidR="00B80CBD" w:rsidRPr="005E4823" w:rsidRDefault="00B80CBD" w:rsidP="00FC727B">
            <w:pPr>
              <w:jc w:val="right"/>
              <w:rPr>
                <w:sz w:val="21"/>
              </w:rPr>
            </w:pPr>
            <w:r w:rsidRPr="005E4823">
              <w:rPr>
                <w:sz w:val="21"/>
              </w:rPr>
              <w:t>123</w:t>
            </w:r>
          </w:p>
        </w:tc>
        <w:tc>
          <w:tcPr>
            <w:tcW w:w="2160" w:type="dxa"/>
            <w:tcBorders>
              <w:top w:val="nil"/>
              <w:left w:val="nil"/>
              <w:bottom w:val="single" w:sz="4" w:space="0" w:color="000000"/>
              <w:right w:val="nil"/>
            </w:tcBorders>
            <w:tcMar>
              <w:top w:w="128" w:type="dxa"/>
              <w:left w:w="43" w:type="dxa"/>
              <w:bottom w:w="43" w:type="dxa"/>
              <w:right w:w="43" w:type="dxa"/>
            </w:tcMar>
            <w:vAlign w:val="bottom"/>
          </w:tcPr>
          <w:p w14:paraId="0677A03E" w14:textId="77777777" w:rsidR="00B80CBD" w:rsidRPr="005E4823" w:rsidRDefault="00B80CBD" w:rsidP="00FC727B">
            <w:pPr>
              <w:jc w:val="right"/>
              <w:rPr>
                <w:sz w:val="21"/>
              </w:rPr>
            </w:pPr>
          </w:p>
        </w:tc>
      </w:tr>
      <w:tr w:rsidR="0051393F" w:rsidRPr="005E4823" w14:paraId="1C743618" w14:textId="77777777">
        <w:trPr>
          <w:trHeight w:val="380"/>
        </w:trPr>
        <w:tc>
          <w:tcPr>
            <w:tcW w:w="5100" w:type="dxa"/>
            <w:tcBorders>
              <w:top w:val="single" w:sz="4" w:space="0" w:color="000000"/>
              <w:left w:val="nil"/>
              <w:bottom w:val="nil"/>
              <w:right w:val="nil"/>
            </w:tcBorders>
            <w:tcMar>
              <w:top w:w="128" w:type="dxa"/>
              <w:left w:w="43" w:type="dxa"/>
              <w:bottom w:w="43" w:type="dxa"/>
              <w:right w:w="43" w:type="dxa"/>
            </w:tcMar>
          </w:tcPr>
          <w:p w14:paraId="7AC7D7CC" w14:textId="77777777" w:rsidR="00B80CBD" w:rsidRPr="005E4823" w:rsidRDefault="00B80CBD" w:rsidP="005E4823">
            <w:pPr>
              <w:rPr>
                <w:sz w:val="21"/>
              </w:rPr>
            </w:pPr>
            <w:r w:rsidRPr="005E4823">
              <w:rPr>
                <w:rStyle w:val="kursiv"/>
                <w:sz w:val="21"/>
              </w:rPr>
              <w:t>Mrd. kroner:</w:t>
            </w:r>
            <w:r w:rsidRPr="005E4823">
              <w:rPr>
                <w:sz w:val="21"/>
              </w:rPr>
              <w:t xml:space="preserve"> </w:t>
            </w: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5FAEB0FB" w14:textId="77777777" w:rsidR="00B80CBD" w:rsidRPr="005E4823" w:rsidRDefault="00B80CBD" w:rsidP="00FC727B">
            <w:pPr>
              <w:jc w:val="right"/>
              <w:rPr>
                <w:sz w:val="21"/>
              </w:rPr>
            </w:pP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4BC88166" w14:textId="77777777" w:rsidR="00B80CBD" w:rsidRPr="005E4823" w:rsidRDefault="00B80CBD" w:rsidP="00FC727B">
            <w:pPr>
              <w:jc w:val="right"/>
              <w:rPr>
                <w:sz w:val="21"/>
              </w:rPr>
            </w:pPr>
          </w:p>
        </w:tc>
        <w:tc>
          <w:tcPr>
            <w:tcW w:w="640" w:type="dxa"/>
            <w:tcBorders>
              <w:top w:val="single" w:sz="4" w:space="0" w:color="000000"/>
              <w:left w:val="nil"/>
              <w:bottom w:val="nil"/>
              <w:right w:val="nil"/>
            </w:tcBorders>
            <w:tcMar>
              <w:top w:w="128" w:type="dxa"/>
              <w:left w:w="43" w:type="dxa"/>
              <w:bottom w:w="43" w:type="dxa"/>
              <w:right w:w="43" w:type="dxa"/>
            </w:tcMar>
            <w:vAlign w:val="bottom"/>
          </w:tcPr>
          <w:p w14:paraId="6618F554" w14:textId="77777777" w:rsidR="00B80CBD" w:rsidRPr="005E4823" w:rsidRDefault="00B80CBD" w:rsidP="00FC727B">
            <w:pPr>
              <w:jc w:val="right"/>
              <w:rPr>
                <w:sz w:val="21"/>
              </w:rPr>
            </w:pPr>
          </w:p>
        </w:tc>
        <w:tc>
          <w:tcPr>
            <w:tcW w:w="2160" w:type="dxa"/>
            <w:tcBorders>
              <w:top w:val="single" w:sz="4" w:space="0" w:color="000000"/>
              <w:left w:val="nil"/>
              <w:bottom w:val="nil"/>
              <w:right w:val="nil"/>
            </w:tcBorders>
            <w:tcMar>
              <w:top w:w="128" w:type="dxa"/>
              <w:left w:w="43" w:type="dxa"/>
              <w:bottom w:w="43" w:type="dxa"/>
              <w:right w:w="43" w:type="dxa"/>
            </w:tcMar>
            <w:vAlign w:val="bottom"/>
          </w:tcPr>
          <w:p w14:paraId="66887819" w14:textId="77777777" w:rsidR="00B80CBD" w:rsidRPr="005E4823" w:rsidRDefault="00B80CBD" w:rsidP="00FC727B">
            <w:pPr>
              <w:jc w:val="right"/>
              <w:rPr>
                <w:sz w:val="21"/>
              </w:rPr>
            </w:pPr>
          </w:p>
        </w:tc>
      </w:tr>
      <w:tr w:rsidR="0051393F" w:rsidRPr="005E4823" w14:paraId="021F59F4" w14:textId="77777777">
        <w:trPr>
          <w:trHeight w:val="380"/>
        </w:trPr>
        <w:tc>
          <w:tcPr>
            <w:tcW w:w="5100" w:type="dxa"/>
            <w:tcBorders>
              <w:top w:val="nil"/>
              <w:left w:val="nil"/>
              <w:bottom w:val="nil"/>
              <w:right w:val="nil"/>
            </w:tcBorders>
            <w:tcMar>
              <w:top w:w="128" w:type="dxa"/>
              <w:left w:w="43" w:type="dxa"/>
              <w:bottom w:w="43" w:type="dxa"/>
              <w:right w:w="43" w:type="dxa"/>
            </w:tcMar>
          </w:tcPr>
          <w:p w14:paraId="314BF67C" w14:textId="2C23719E" w:rsidR="00B80CBD" w:rsidRPr="005E4823" w:rsidRDefault="00B80CBD" w:rsidP="005E4823">
            <w:pPr>
              <w:rPr>
                <w:sz w:val="21"/>
              </w:rPr>
            </w:pPr>
            <w:r w:rsidRPr="005E4823">
              <w:rPr>
                <w:sz w:val="21"/>
              </w:rPr>
              <w:t xml:space="preserve">Betalte skatter og avgifter </w:t>
            </w:r>
            <w:r w:rsidRPr="005E4823">
              <w:rPr>
                <w:sz w:val="21"/>
              </w:rPr>
              <w:tab/>
            </w:r>
          </w:p>
        </w:tc>
        <w:tc>
          <w:tcPr>
            <w:tcW w:w="640" w:type="dxa"/>
            <w:tcBorders>
              <w:top w:val="nil"/>
              <w:left w:val="nil"/>
              <w:bottom w:val="nil"/>
              <w:right w:val="nil"/>
            </w:tcBorders>
            <w:tcMar>
              <w:top w:w="128" w:type="dxa"/>
              <w:left w:w="43" w:type="dxa"/>
              <w:bottom w:w="43" w:type="dxa"/>
              <w:right w:w="43" w:type="dxa"/>
            </w:tcMar>
            <w:vAlign w:val="bottom"/>
          </w:tcPr>
          <w:p w14:paraId="4A3BBCA0" w14:textId="77777777" w:rsidR="00B80CBD" w:rsidRPr="005E4823" w:rsidRDefault="00B80CBD" w:rsidP="00FC727B">
            <w:pPr>
              <w:jc w:val="right"/>
              <w:rPr>
                <w:sz w:val="21"/>
              </w:rPr>
            </w:pPr>
            <w:r w:rsidRPr="005E4823">
              <w:rPr>
                <w:sz w:val="21"/>
              </w:rPr>
              <w:t>383</w:t>
            </w:r>
          </w:p>
        </w:tc>
        <w:tc>
          <w:tcPr>
            <w:tcW w:w="640" w:type="dxa"/>
            <w:tcBorders>
              <w:top w:val="nil"/>
              <w:left w:val="nil"/>
              <w:bottom w:val="nil"/>
              <w:right w:val="nil"/>
            </w:tcBorders>
            <w:tcMar>
              <w:top w:w="128" w:type="dxa"/>
              <w:left w:w="43" w:type="dxa"/>
              <w:bottom w:w="43" w:type="dxa"/>
              <w:right w:w="43" w:type="dxa"/>
            </w:tcMar>
            <w:vAlign w:val="bottom"/>
          </w:tcPr>
          <w:p w14:paraId="70C02E33" w14:textId="77777777" w:rsidR="00B80CBD" w:rsidRPr="005E4823" w:rsidRDefault="00B80CBD" w:rsidP="00FC727B">
            <w:pPr>
              <w:jc w:val="right"/>
              <w:rPr>
                <w:sz w:val="21"/>
              </w:rPr>
            </w:pPr>
            <w:r w:rsidRPr="005E4823">
              <w:rPr>
                <w:sz w:val="21"/>
              </w:rPr>
              <w:t>389</w:t>
            </w:r>
          </w:p>
        </w:tc>
        <w:tc>
          <w:tcPr>
            <w:tcW w:w="640" w:type="dxa"/>
            <w:tcBorders>
              <w:top w:val="nil"/>
              <w:left w:val="nil"/>
              <w:bottom w:val="nil"/>
              <w:right w:val="nil"/>
            </w:tcBorders>
            <w:tcMar>
              <w:top w:w="128" w:type="dxa"/>
              <w:left w:w="43" w:type="dxa"/>
              <w:bottom w:w="43" w:type="dxa"/>
              <w:right w:w="43" w:type="dxa"/>
            </w:tcMar>
            <w:vAlign w:val="bottom"/>
          </w:tcPr>
          <w:p w14:paraId="17B93FD5" w14:textId="77777777" w:rsidR="00B80CBD" w:rsidRPr="005E4823" w:rsidRDefault="00B80CBD" w:rsidP="00FC727B">
            <w:pPr>
              <w:jc w:val="right"/>
              <w:rPr>
                <w:sz w:val="21"/>
              </w:rPr>
            </w:pPr>
            <w:r w:rsidRPr="005E4823">
              <w:rPr>
                <w:sz w:val="21"/>
              </w:rPr>
              <w:t>359</w:t>
            </w:r>
          </w:p>
        </w:tc>
        <w:tc>
          <w:tcPr>
            <w:tcW w:w="2160" w:type="dxa"/>
            <w:tcBorders>
              <w:top w:val="nil"/>
              <w:left w:val="nil"/>
              <w:bottom w:val="nil"/>
              <w:right w:val="nil"/>
            </w:tcBorders>
            <w:tcMar>
              <w:top w:w="128" w:type="dxa"/>
              <w:left w:w="43" w:type="dxa"/>
              <w:bottom w:w="43" w:type="dxa"/>
              <w:right w:w="43" w:type="dxa"/>
            </w:tcMar>
            <w:vAlign w:val="bottom"/>
          </w:tcPr>
          <w:p w14:paraId="38D29809" w14:textId="77777777" w:rsidR="00B80CBD" w:rsidRPr="005E4823" w:rsidRDefault="00B80CBD" w:rsidP="00FC727B">
            <w:pPr>
              <w:jc w:val="right"/>
              <w:rPr>
                <w:sz w:val="21"/>
              </w:rPr>
            </w:pPr>
            <w:r w:rsidRPr="005E4823">
              <w:rPr>
                <w:sz w:val="21"/>
              </w:rPr>
              <w:t>8,3</w:t>
            </w:r>
          </w:p>
        </w:tc>
      </w:tr>
      <w:tr w:rsidR="0051393F" w:rsidRPr="005E4823" w14:paraId="68025AD1" w14:textId="77777777">
        <w:trPr>
          <w:trHeight w:val="380"/>
        </w:trPr>
        <w:tc>
          <w:tcPr>
            <w:tcW w:w="5100" w:type="dxa"/>
            <w:tcBorders>
              <w:top w:val="nil"/>
              <w:left w:val="nil"/>
              <w:bottom w:val="nil"/>
              <w:right w:val="nil"/>
            </w:tcBorders>
            <w:tcMar>
              <w:top w:w="128" w:type="dxa"/>
              <w:left w:w="43" w:type="dxa"/>
              <w:bottom w:w="43" w:type="dxa"/>
              <w:right w:w="43" w:type="dxa"/>
            </w:tcMar>
          </w:tcPr>
          <w:p w14:paraId="07CAA077" w14:textId="66CA7F68" w:rsidR="00B80CBD" w:rsidRPr="005E4823" w:rsidRDefault="00B80CBD" w:rsidP="005E4823">
            <w:pPr>
              <w:rPr>
                <w:sz w:val="21"/>
              </w:rPr>
            </w:pPr>
            <w:r w:rsidRPr="005E4823">
              <w:rPr>
                <w:sz w:val="21"/>
              </w:rPr>
              <w:t xml:space="preserve">Netto inntekt SDØE </w:t>
            </w:r>
            <w:r w:rsidRPr="005E4823">
              <w:rPr>
                <w:sz w:val="21"/>
              </w:rPr>
              <w:tab/>
            </w:r>
          </w:p>
        </w:tc>
        <w:tc>
          <w:tcPr>
            <w:tcW w:w="640" w:type="dxa"/>
            <w:tcBorders>
              <w:top w:val="nil"/>
              <w:left w:val="nil"/>
              <w:bottom w:val="nil"/>
              <w:right w:val="nil"/>
            </w:tcBorders>
            <w:tcMar>
              <w:top w:w="128" w:type="dxa"/>
              <w:left w:w="43" w:type="dxa"/>
              <w:bottom w:w="43" w:type="dxa"/>
              <w:right w:w="43" w:type="dxa"/>
            </w:tcMar>
            <w:vAlign w:val="bottom"/>
          </w:tcPr>
          <w:p w14:paraId="037A98E7" w14:textId="77777777" w:rsidR="00B80CBD" w:rsidRPr="005E4823" w:rsidRDefault="00B80CBD" w:rsidP="00FC727B">
            <w:pPr>
              <w:jc w:val="right"/>
              <w:rPr>
                <w:sz w:val="21"/>
              </w:rPr>
            </w:pPr>
            <w:r w:rsidRPr="005E4823">
              <w:rPr>
                <w:sz w:val="21"/>
              </w:rPr>
              <w:t xml:space="preserve"> 246</w:t>
            </w:r>
          </w:p>
        </w:tc>
        <w:tc>
          <w:tcPr>
            <w:tcW w:w="640" w:type="dxa"/>
            <w:tcBorders>
              <w:top w:val="nil"/>
              <w:left w:val="nil"/>
              <w:bottom w:val="nil"/>
              <w:right w:val="nil"/>
            </w:tcBorders>
            <w:tcMar>
              <w:top w:w="128" w:type="dxa"/>
              <w:left w:w="43" w:type="dxa"/>
              <w:bottom w:w="43" w:type="dxa"/>
              <w:right w:w="43" w:type="dxa"/>
            </w:tcMar>
            <w:vAlign w:val="bottom"/>
          </w:tcPr>
          <w:p w14:paraId="11488BB6" w14:textId="77777777" w:rsidR="00B80CBD" w:rsidRPr="005E4823" w:rsidRDefault="00B80CBD" w:rsidP="00FC727B">
            <w:pPr>
              <w:jc w:val="right"/>
              <w:rPr>
                <w:sz w:val="21"/>
              </w:rPr>
            </w:pPr>
            <w:r w:rsidRPr="005E4823">
              <w:rPr>
                <w:sz w:val="21"/>
              </w:rPr>
              <w:t xml:space="preserve"> 256</w:t>
            </w:r>
          </w:p>
        </w:tc>
        <w:tc>
          <w:tcPr>
            <w:tcW w:w="640" w:type="dxa"/>
            <w:tcBorders>
              <w:top w:val="nil"/>
              <w:left w:val="nil"/>
              <w:bottom w:val="nil"/>
              <w:right w:val="nil"/>
            </w:tcBorders>
            <w:tcMar>
              <w:top w:w="128" w:type="dxa"/>
              <w:left w:w="43" w:type="dxa"/>
              <w:bottom w:w="43" w:type="dxa"/>
              <w:right w:w="43" w:type="dxa"/>
            </w:tcMar>
            <w:vAlign w:val="bottom"/>
          </w:tcPr>
          <w:p w14:paraId="2724795F" w14:textId="77777777" w:rsidR="00B80CBD" w:rsidRPr="005E4823" w:rsidRDefault="00B80CBD" w:rsidP="00FC727B">
            <w:pPr>
              <w:jc w:val="right"/>
              <w:rPr>
                <w:sz w:val="21"/>
              </w:rPr>
            </w:pPr>
            <w:r w:rsidRPr="005E4823">
              <w:rPr>
                <w:sz w:val="21"/>
              </w:rPr>
              <w:t>185</w:t>
            </w:r>
          </w:p>
        </w:tc>
        <w:tc>
          <w:tcPr>
            <w:tcW w:w="2160" w:type="dxa"/>
            <w:tcBorders>
              <w:top w:val="nil"/>
              <w:left w:val="nil"/>
              <w:bottom w:val="nil"/>
              <w:right w:val="nil"/>
            </w:tcBorders>
            <w:tcMar>
              <w:top w:w="128" w:type="dxa"/>
              <w:left w:w="43" w:type="dxa"/>
              <w:bottom w:w="43" w:type="dxa"/>
              <w:right w:w="43" w:type="dxa"/>
            </w:tcMar>
            <w:vAlign w:val="bottom"/>
          </w:tcPr>
          <w:p w14:paraId="3D51038F" w14:textId="77777777" w:rsidR="00B80CBD" w:rsidRPr="005E4823" w:rsidRDefault="00B80CBD" w:rsidP="00FC727B">
            <w:pPr>
              <w:jc w:val="right"/>
              <w:rPr>
                <w:sz w:val="21"/>
              </w:rPr>
            </w:pPr>
            <w:r w:rsidRPr="005E4823">
              <w:rPr>
                <w:sz w:val="21"/>
              </w:rPr>
              <w:t>3,4</w:t>
            </w:r>
          </w:p>
        </w:tc>
      </w:tr>
      <w:tr w:rsidR="0051393F" w:rsidRPr="005E4823" w14:paraId="7CB8A1C8" w14:textId="77777777">
        <w:trPr>
          <w:trHeight w:val="380"/>
        </w:trPr>
        <w:tc>
          <w:tcPr>
            <w:tcW w:w="5100" w:type="dxa"/>
            <w:tcBorders>
              <w:top w:val="nil"/>
              <w:left w:val="nil"/>
              <w:bottom w:val="single" w:sz="4" w:space="0" w:color="000000"/>
              <w:right w:val="nil"/>
            </w:tcBorders>
            <w:tcMar>
              <w:top w:w="128" w:type="dxa"/>
              <w:left w:w="43" w:type="dxa"/>
              <w:bottom w:w="43" w:type="dxa"/>
              <w:right w:w="43" w:type="dxa"/>
            </w:tcMar>
          </w:tcPr>
          <w:p w14:paraId="3D62E3E9" w14:textId="77777777" w:rsidR="00B80CBD" w:rsidRPr="005E4823" w:rsidRDefault="00B80CBD" w:rsidP="005E4823">
            <w:pPr>
              <w:rPr>
                <w:sz w:val="21"/>
              </w:rPr>
            </w:pPr>
            <w:r w:rsidRPr="005E4823">
              <w:rPr>
                <w:sz w:val="21"/>
              </w:rPr>
              <w:t xml:space="preserve">Statens netto kontantstrøm (SNKS) </w:t>
            </w:r>
            <w:r w:rsidRPr="005E4823">
              <w:rPr>
                <w:sz w:val="21"/>
              </w:rPr>
              <w:tab/>
            </w: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15CE2F46" w14:textId="77777777" w:rsidR="00B80CBD" w:rsidRPr="005E4823" w:rsidRDefault="00B80CBD" w:rsidP="00FC727B">
            <w:pPr>
              <w:jc w:val="right"/>
              <w:rPr>
                <w:sz w:val="21"/>
              </w:rPr>
            </w:pPr>
            <w:r w:rsidRPr="005E4823">
              <w:rPr>
                <w:sz w:val="21"/>
              </w:rPr>
              <w:t xml:space="preserve"> 664</w:t>
            </w: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21F84ACD" w14:textId="77777777" w:rsidR="00B80CBD" w:rsidRPr="005E4823" w:rsidRDefault="00B80CBD" w:rsidP="00FC727B">
            <w:pPr>
              <w:jc w:val="right"/>
              <w:rPr>
                <w:sz w:val="21"/>
              </w:rPr>
            </w:pPr>
            <w:r w:rsidRPr="005E4823">
              <w:rPr>
                <w:sz w:val="21"/>
              </w:rPr>
              <w:t xml:space="preserve"> 671</w:t>
            </w:r>
          </w:p>
        </w:tc>
        <w:tc>
          <w:tcPr>
            <w:tcW w:w="640" w:type="dxa"/>
            <w:tcBorders>
              <w:top w:val="nil"/>
              <w:left w:val="nil"/>
              <w:bottom w:val="single" w:sz="4" w:space="0" w:color="000000"/>
              <w:right w:val="nil"/>
            </w:tcBorders>
            <w:tcMar>
              <w:top w:w="128" w:type="dxa"/>
              <w:left w:w="43" w:type="dxa"/>
              <w:bottom w:w="43" w:type="dxa"/>
              <w:right w:w="43" w:type="dxa"/>
            </w:tcMar>
            <w:vAlign w:val="bottom"/>
          </w:tcPr>
          <w:p w14:paraId="4D5A610E" w14:textId="77777777" w:rsidR="00B80CBD" w:rsidRPr="005E4823" w:rsidRDefault="00B80CBD" w:rsidP="00FC727B">
            <w:pPr>
              <w:jc w:val="right"/>
              <w:rPr>
                <w:sz w:val="21"/>
              </w:rPr>
            </w:pPr>
            <w:r w:rsidRPr="005E4823">
              <w:rPr>
                <w:sz w:val="21"/>
              </w:rPr>
              <w:t>568</w:t>
            </w:r>
          </w:p>
        </w:tc>
        <w:tc>
          <w:tcPr>
            <w:tcW w:w="2160" w:type="dxa"/>
            <w:tcBorders>
              <w:top w:val="nil"/>
              <w:left w:val="nil"/>
              <w:bottom w:val="single" w:sz="4" w:space="0" w:color="000000"/>
              <w:right w:val="nil"/>
            </w:tcBorders>
            <w:tcMar>
              <w:top w:w="128" w:type="dxa"/>
              <w:left w:w="43" w:type="dxa"/>
              <w:bottom w:w="43" w:type="dxa"/>
              <w:right w:w="43" w:type="dxa"/>
            </w:tcMar>
            <w:vAlign w:val="bottom"/>
          </w:tcPr>
          <w:p w14:paraId="1F4A33F9" w14:textId="77777777" w:rsidR="00B80CBD" w:rsidRPr="005E4823" w:rsidRDefault="00B80CBD" w:rsidP="00FC727B">
            <w:pPr>
              <w:jc w:val="right"/>
              <w:rPr>
                <w:sz w:val="21"/>
              </w:rPr>
            </w:pPr>
            <w:r w:rsidRPr="005E4823">
              <w:rPr>
                <w:sz w:val="21"/>
              </w:rPr>
              <w:t>11,8</w:t>
            </w:r>
          </w:p>
        </w:tc>
      </w:tr>
    </w:tbl>
    <w:p w14:paraId="36813E41"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Virkningsberegningen er for en endring i oljeprisen på 10 kroner i hele 2027. I virkningsberegningen er det lagt til grunn at gassprisen endres prosentvis like mye som oljeprisen. En endring i petroleumsprisene i 2027 påvirker SNKS også i det påfølgende året. Tallene her viser den akkumulerte effekten.</w:t>
      </w:r>
    </w:p>
    <w:p w14:paraId="173E17FC" w14:textId="77777777" w:rsidR="00B80CBD" w:rsidRPr="005E4823" w:rsidRDefault="00B80CBD" w:rsidP="005E4823">
      <w:pPr>
        <w:pStyle w:val="Kilde"/>
      </w:pPr>
      <w:r w:rsidRPr="005E4823">
        <w:t>Kilder: Energidepartementet, Sokkeldirektoratet og Finansdepartementet.</w:t>
      </w:r>
    </w:p>
    <w:p w14:paraId="442AE641" w14:textId="3CF6488F" w:rsidR="00B80CBD" w:rsidRPr="005E4823" w:rsidRDefault="00DC7E94" w:rsidP="005E4823">
      <w:pPr>
        <w:pStyle w:val="Ramme-slutt"/>
      </w:pPr>
      <w:r w:rsidRPr="005E4823">
        <w:t>[Boks slutt]</w:t>
      </w:r>
    </w:p>
    <w:p w14:paraId="3CD01EEF" w14:textId="77777777" w:rsidR="00B80CBD" w:rsidRPr="005E4823" w:rsidRDefault="00B80CBD" w:rsidP="005E4823">
      <w:pPr>
        <w:pStyle w:val="Overskrift2"/>
      </w:pPr>
      <w:r w:rsidRPr="005E4823">
        <w:t>Det økonomiske opplegget for kommunesektoren</w:t>
      </w:r>
    </w:p>
    <w:p w14:paraId="173F9011" w14:textId="77777777" w:rsidR="00B80CBD" w:rsidRPr="005E4823" w:rsidRDefault="00B80CBD" w:rsidP="005E4823">
      <w:r w:rsidRPr="005E4823">
        <w:t>Kommunesektoren består av kommuner og fylkeskommuner. Sektoren har et omfattende ansvar og forvalter en betydelig del av landets ressurser. Kommunal etterspørsel (konsum og bruttorealinvesteringer) står for om lag 16 pst. av BNP for Fastlands-Norge, og hver femte av de sysselsatte jobber i sektoren.</w:t>
      </w:r>
    </w:p>
    <w:p w14:paraId="7C869C76" w14:textId="77777777" w:rsidR="00B80CBD" w:rsidRPr="005E4823" w:rsidRDefault="00B80CBD" w:rsidP="005E4823">
      <w:r w:rsidRPr="005E4823">
        <w:t>Sektorens betydelige størrelse innebærer et behov for godt samsvar mellom innretningen av kommuneøkonomien og den overordnede økonomiske politikken. Et slikt samsvar sikres gjennom fastsettelsen av inntektsrammer for sektoren. Den makroøkonomiske styringen av kommunesektoren er en viktig del av finanspolitikken, av hensyn til stabilitet både i økonomien som helhet og i kommunenes økonomi, se boks 3.5.</w:t>
      </w:r>
    </w:p>
    <w:p w14:paraId="532D5539" w14:textId="77777777" w:rsidR="00B80CBD" w:rsidRPr="005E4823" w:rsidRDefault="00B80CBD" w:rsidP="005E4823">
      <w:r w:rsidRPr="005E4823">
        <w:t>Kommunesektorens viktigste inntekter er frie inntekter, som omfatter lokale skatteinntekter</w:t>
      </w:r>
      <w:r w:rsidRPr="005E4823">
        <w:rPr>
          <w:rStyle w:val="Fotnotereferanse"/>
        </w:rPr>
        <w:footnoteReference w:id="4"/>
      </w:r>
      <w:r w:rsidRPr="005E4823">
        <w:t xml:space="preserve"> og rammetilskudd fra staten. Frie inntekter fordeles gjennom inntektssystemet, og utgjør om lag 70 pst. av kommunesektorens inntekter. Frie inntekter legger til rette for at kommunene kan foreta prioriteringer og tilby tjenester i tråd med lokale behov. Øvrige inntekter i kommuneopplegget består i stor grad av øremerkede tilskudd fra staten, gebyrer og brukerbetalinger. Enkelte inntekter regnes ikke med i kommuneopplegget, herunder merverdiavgiftskompensasjon, enkelte tilskudd til flyktninger og lignende, netto finansinntekter samt inntekter fra konsesjonsavgifter og konsesjonskraft. For noen kommuner kan slike inntekter utgjøre en betydelig andel av samlede inntekter.</w:t>
      </w:r>
    </w:p>
    <w:p w14:paraId="0D2B5D60" w14:textId="77777777" w:rsidR="00B80CBD" w:rsidRPr="005E4823" w:rsidRDefault="00B80CBD" w:rsidP="005E4823">
      <w:pPr>
        <w:pStyle w:val="avsnitt-tittel"/>
      </w:pPr>
      <w:r w:rsidRPr="005E4823">
        <w:t>Regjeringens budsjettforslag for 2027</w:t>
      </w:r>
    </w:p>
    <w:p w14:paraId="53A9F468" w14:textId="77777777" w:rsidR="00B80CBD" w:rsidRPr="005E4823" w:rsidRDefault="00B80CBD" w:rsidP="005E4823">
      <w:r w:rsidRPr="005E4823">
        <w:t xml:space="preserve">Regjeringens budsjettforslag for 2027 gir en realvekst i kommunesektorens frie inntekter på 3,2 mrd. kroner, se tabell 3.10. I budsjettenigheten på Stortinget om revidert budsjett for 2026 ble bevilgningene til fylkeskommunene økt med 1,45 mrd. kroner, hvorav 1 mrd. var en midlertidig styrking. Veksten i frie inntekter regnes i forhold til anslått inntektsnivå i 2026 etter Stortingets behandling av Meld. St. 2 (2025–2026) </w:t>
      </w:r>
      <w:r w:rsidRPr="005E4823">
        <w:rPr>
          <w:rStyle w:val="kursiv"/>
        </w:rPr>
        <w:t>Revidert nasjonalbudsjett 2026</w:t>
      </w:r>
      <w:r w:rsidRPr="005E4823">
        <w:t xml:space="preserve"> (RNB26). Fordi midlene som kom i budsjettenigheten løfter nivået som inntektene vokser fra, gir enigheten en varig styrking på 450 mill. 2026-kroner inn i 2027, tilsvarende 467 mill. 2027-kroner, se boks 3.6. Det legges opp til at den foreslåtte veksten i frie inntekter på 3,2 mrd. kroner fordeles med 2,6 mrd. til kommunene og 0,6 mrd. til fylkeskommunene. Hensyntatt videreføringen av bevilgningene som kom i forliket om RNB26, vokser fylkeskommunenes inntekter med 1,1 mrd. kroner.</w:t>
      </w:r>
    </w:p>
    <w:p w14:paraId="3A120D07" w14:textId="77777777" w:rsidR="00B80CBD" w:rsidRPr="005E4823" w:rsidRDefault="00B80CBD" w:rsidP="005E4823">
      <w:r w:rsidRPr="005E4823">
        <w:t>Regjeringens forslag til vekst i frie inntekter tilsvarer nedre grense av intervallet som ble signalisert i Kommuneproposisjonen 2027, og gir et handlingsrom utover demografi på 0,5 mrd. kroner. Merkostnader til demografi anslås til 2,7 mrd. kroner, som er 0,3 mrd. kroner lavere enn anslaget i RNB26. Merkostnader til demografi kan tolkes som et anslag på økningene i kommunesektorens utgifter fra inneværende år til neste år som følger av endringene i befolkningens størrelse og sammensetning når nivået på sentrale tjenester videreføres.</w:t>
      </w:r>
    </w:p>
    <w:p w14:paraId="618A97D0" w14:textId="77777777" w:rsidR="00B80CBD" w:rsidRPr="005E4823" w:rsidRDefault="00B80CBD" w:rsidP="005E4823">
      <w:r w:rsidRPr="005E4823">
        <w:t xml:space="preserve">Realvekst i frie inntekter omtalt i denne meldingen er vekst utover anslått prisvekst på varer og tjenester, lønnsvekst og vekst i pensjonskostnader. Ved beregning av realveksten er det lagt til grunn en kommunal </w:t>
      </w:r>
      <w:proofErr w:type="spellStart"/>
      <w:r w:rsidRPr="005E4823">
        <w:t>deflator</w:t>
      </w:r>
      <w:proofErr w:type="spellEnd"/>
      <w:r w:rsidRPr="005E4823">
        <w:t xml:space="preserve"> på 3,8 pst.</w:t>
      </w:r>
    </w:p>
    <w:p w14:paraId="1CEEF156" w14:textId="77777777" w:rsidR="00B80CBD" w:rsidRPr="005E4823" w:rsidRDefault="00B80CBD" w:rsidP="005E4823">
      <w:r w:rsidRPr="005E4823">
        <w:t>Basert på oppdaterte anslag på regnskap for inneværende år anslås realveksten i de frie inntektene nå til 6,1 mrd. kroner fra 2026 til 2027. Dette er høyere enn den planlagte veksten, og skyldes at skatteinntektene i år anslås å bli 2,9 mrd. 2027-kroner lavere enn ventet i RNB26. Nedgangen i skatteinntekter gir en midlertidig svekkelse av inntektene, siden inntektsveksten neste år regnes fra RNB-nivået, se boks 3.6. Varige endringer siden regjeringens forslag til RNB26 løfter realinntektsnivået inn i 2027 med 1,1 mrd. kroner. Samlede inntekter anslås å øke med 7,5 mrd. kroner fra i år til neste år. Samlede inntekter innenfor kommuneopplegget omfatter frie inntekter, øremerkede tilskudd fra staten, gebyrer og brukerbetalinger.</w:t>
      </w:r>
    </w:p>
    <w:p w14:paraId="44831016" w14:textId="730D0710" w:rsidR="00DC7E94" w:rsidRPr="005E4823" w:rsidRDefault="00DC7E94" w:rsidP="005E4823">
      <w:pPr>
        <w:pStyle w:val="tabell-tittel"/>
      </w:pPr>
      <w:r w:rsidRPr="005E4823">
        <w:t>Økning i kommunesektorens handlingsrom i 2027. Mrd. 2027-kroner</w:t>
      </w:r>
    </w:p>
    <w:p w14:paraId="15AD43DD"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175"/>
        <w:gridCol w:w="1276"/>
      </w:tblGrid>
      <w:tr w:rsidR="0051393F" w:rsidRPr="005E4823" w14:paraId="2C6EAB83" w14:textId="77777777" w:rsidTr="00FC727B">
        <w:trPr>
          <w:trHeight w:val="60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01152F" w14:textId="77777777" w:rsidR="00B80CBD" w:rsidRPr="005E4823" w:rsidRDefault="00B80CBD" w:rsidP="005E4823">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66938" w14:textId="77777777" w:rsidR="00B80CBD" w:rsidRPr="005E4823" w:rsidRDefault="00B80CBD" w:rsidP="00FC727B">
            <w:pPr>
              <w:jc w:val="right"/>
              <w:rPr>
                <w:sz w:val="21"/>
              </w:rPr>
            </w:pPr>
            <w:r w:rsidRPr="005E4823">
              <w:rPr>
                <w:sz w:val="21"/>
              </w:rPr>
              <w:t>Kommuner</w:t>
            </w:r>
          </w:p>
        </w:tc>
        <w:tc>
          <w:tcPr>
            <w:tcW w:w="11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4F4536" w14:textId="77777777" w:rsidR="00B80CBD" w:rsidRPr="005E4823" w:rsidRDefault="00B80CBD" w:rsidP="00FC727B">
            <w:pPr>
              <w:jc w:val="right"/>
              <w:rPr>
                <w:sz w:val="21"/>
              </w:rPr>
            </w:pPr>
            <w:r w:rsidRPr="005E4823">
              <w:rPr>
                <w:sz w:val="21"/>
              </w:rPr>
              <w:t>Fylkeskommuner</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1F0779" w14:textId="77777777" w:rsidR="00B80CBD" w:rsidRPr="005E4823" w:rsidRDefault="00B80CBD" w:rsidP="00FC727B">
            <w:pPr>
              <w:jc w:val="right"/>
              <w:rPr>
                <w:sz w:val="21"/>
              </w:rPr>
            </w:pPr>
            <w:r w:rsidRPr="005E4823">
              <w:rPr>
                <w:sz w:val="21"/>
              </w:rPr>
              <w:t>Kommunesektoren</w:t>
            </w:r>
          </w:p>
        </w:tc>
      </w:tr>
      <w:tr w:rsidR="0051393F" w:rsidRPr="005E4823" w14:paraId="29165FC3" w14:textId="77777777" w:rsidTr="00FC727B">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2CB6926A" w14:textId="77777777" w:rsidR="00B80CBD" w:rsidRPr="005E4823" w:rsidRDefault="00B80CBD" w:rsidP="005E4823">
            <w:pPr>
              <w:rPr>
                <w:sz w:val="21"/>
              </w:rPr>
            </w:pPr>
            <w:r w:rsidRPr="005E4823">
              <w:rPr>
                <w:sz w:val="21"/>
              </w:rPr>
              <w:t>Vekst i frie inntekter</w:t>
            </w:r>
            <w:r w:rsidRPr="005E4823">
              <w:rPr>
                <w:rStyle w:val="skrift-hevet"/>
                <w:sz w:val="21"/>
              </w:rPr>
              <w:t xml:space="preserve">1 </w:t>
            </w:r>
            <w:r w:rsidRPr="005E4823">
              <w:rPr>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31BAD78" w14:textId="77777777" w:rsidR="00B80CBD" w:rsidRPr="005E4823" w:rsidRDefault="00B80CBD" w:rsidP="00FC727B">
            <w:pPr>
              <w:jc w:val="right"/>
              <w:rPr>
                <w:sz w:val="21"/>
              </w:rPr>
            </w:pPr>
            <w:r w:rsidRPr="005E4823">
              <w:rPr>
                <w:sz w:val="21"/>
              </w:rPr>
              <w:t>2,6</w:t>
            </w:r>
          </w:p>
        </w:tc>
        <w:tc>
          <w:tcPr>
            <w:tcW w:w="1175" w:type="dxa"/>
            <w:tcBorders>
              <w:top w:val="single" w:sz="4" w:space="0" w:color="000000"/>
              <w:left w:val="nil"/>
              <w:bottom w:val="nil"/>
              <w:right w:val="nil"/>
            </w:tcBorders>
            <w:tcMar>
              <w:top w:w="128" w:type="dxa"/>
              <w:left w:w="43" w:type="dxa"/>
              <w:bottom w:w="43" w:type="dxa"/>
              <w:right w:w="43" w:type="dxa"/>
            </w:tcMar>
            <w:vAlign w:val="bottom"/>
          </w:tcPr>
          <w:p w14:paraId="07DAC0F2" w14:textId="77777777" w:rsidR="00B80CBD" w:rsidRPr="005E4823" w:rsidRDefault="00B80CBD" w:rsidP="00FC727B">
            <w:pPr>
              <w:jc w:val="right"/>
              <w:rPr>
                <w:sz w:val="21"/>
              </w:rPr>
            </w:pPr>
            <w:r w:rsidRPr="005E4823">
              <w:rPr>
                <w:sz w:val="21"/>
              </w:rPr>
              <w:t>0,6</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6E28AA33" w14:textId="77777777" w:rsidR="00B80CBD" w:rsidRPr="005E4823" w:rsidRDefault="00B80CBD" w:rsidP="00FC727B">
            <w:pPr>
              <w:jc w:val="right"/>
              <w:rPr>
                <w:sz w:val="21"/>
              </w:rPr>
            </w:pPr>
            <w:r w:rsidRPr="005E4823">
              <w:rPr>
                <w:sz w:val="21"/>
              </w:rPr>
              <w:t>3,2</w:t>
            </w:r>
          </w:p>
        </w:tc>
      </w:tr>
      <w:tr w:rsidR="0051393F" w:rsidRPr="005E4823" w14:paraId="68BFC490" w14:textId="77777777" w:rsidTr="00FC727B">
        <w:trPr>
          <w:trHeight w:val="400"/>
        </w:trPr>
        <w:tc>
          <w:tcPr>
            <w:tcW w:w="5320" w:type="dxa"/>
            <w:tcBorders>
              <w:top w:val="nil"/>
              <w:left w:val="nil"/>
              <w:bottom w:val="single" w:sz="4" w:space="0" w:color="000000"/>
              <w:right w:val="nil"/>
            </w:tcBorders>
            <w:tcMar>
              <w:top w:w="128" w:type="dxa"/>
              <w:left w:w="43" w:type="dxa"/>
              <w:bottom w:w="43" w:type="dxa"/>
              <w:right w:w="43" w:type="dxa"/>
            </w:tcMar>
          </w:tcPr>
          <w:p w14:paraId="5A6491C8" w14:textId="77777777" w:rsidR="00B80CBD" w:rsidRPr="005E4823" w:rsidRDefault="00B80CBD" w:rsidP="005E4823">
            <w:pPr>
              <w:rPr>
                <w:sz w:val="21"/>
              </w:rPr>
            </w:pPr>
            <w:r w:rsidRPr="005E4823">
              <w:rPr>
                <w:sz w:val="21"/>
              </w:rPr>
              <w:t xml:space="preserve">- Merkostnader til demografi </w:t>
            </w:r>
            <w:r w:rsidRPr="005E4823">
              <w:rPr>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398C9B" w14:textId="77777777" w:rsidR="00B80CBD" w:rsidRPr="005E4823" w:rsidRDefault="00B80CBD" w:rsidP="00FC727B">
            <w:pPr>
              <w:jc w:val="right"/>
              <w:rPr>
                <w:sz w:val="21"/>
              </w:rPr>
            </w:pPr>
            <w:r w:rsidRPr="005E4823">
              <w:rPr>
                <w:sz w:val="21"/>
              </w:rPr>
              <w:t>2,2</w:t>
            </w: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3DD4062D" w14:textId="77777777" w:rsidR="00B80CBD" w:rsidRPr="005E4823" w:rsidRDefault="00B80CBD" w:rsidP="00FC727B">
            <w:pPr>
              <w:jc w:val="right"/>
              <w:rPr>
                <w:sz w:val="21"/>
              </w:rPr>
            </w:pPr>
            <w:r w:rsidRPr="005E4823">
              <w:rPr>
                <w:sz w:val="21"/>
              </w:rPr>
              <w:t>0,5</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09FDCD75" w14:textId="77777777" w:rsidR="00B80CBD" w:rsidRPr="005E4823" w:rsidRDefault="00B80CBD" w:rsidP="00FC727B">
            <w:pPr>
              <w:jc w:val="right"/>
              <w:rPr>
                <w:sz w:val="21"/>
              </w:rPr>
            </w:pPr>
            <w:r w:rsidRPr="005E4823">
              <w:rPr>
                <w:sz w:val="21"/>
              </w:rPr>
              <w:t>2,7</w:t>
            </w:r>
          </w:p>
        </w:tc>
      </w:tr>
      <w:tr w:rsidR="0051393F" w:rsidRPr="005E4823" w14:paraId="306F31EB" w14:textId="77777777" w:rsidTr="00FC727B">
        <w:trPr>
          <w:trHeight w:val="380"/>
        </w:trPr>
        <w:tc>
          <w:tcPr>
            <w:tcW w:w="5320" w:type="dxa"/>
            <w:tcBorders>
              <w:top w:val="single" w:sz="4" w:space="0" w:color="000000"/>
              <w:left w:val="nil"/>
              <w:bottom w:val="single" w:sz="4" w:space="0" w:color="000000"/>
              <w:right w:val="nil"/>
            </w:tcBorders>
            <w:tcMar>
              <w:top w:w="128" w:type="dxa"/>
              <w:left w:w="43" w:type="dxa"/>
              <w:bottom w:w="43" w:type="dxa"/>
              <w:right w:w="43" w:type="dxa"/>
            </w:tcMar>
          </w:tcPr>
          <w:p w14:paraId="1FE4B7F5" w14:textId="77777777" w:rsidR="00B80CBD" w:rsidRPr="005E4823" w:rsidRDefault="00B80CBD" w:rsidP="005E4823">
            <w:pPr>
              <w:rPr>
                <w:sz w:val="21"/>
              </w:rPr>
            </w:pPr>
            <w:r w:rsidRPr="005E4823">
              <w:rPr>
                <w:sz w:val="21"/>
              </w:rPr>
              <w:t>= Handlingsrom etter demografi</w:t>
            </w:r>
            <w:r w:rsidRPr="005E4823">
              <w:rPr>
                <w:rStyle w:val="skrift-hevet"/>
                <w:sz w:val="21"/>
              </w:rPr>
              <w:t>2</w:t>
            </w:r>
            <w:r w:rsidRPr="005E4823">
              <w:rPr>
                <w:sz w:val="21"/>
              </w:rPr>
              <w:t xml:space="preserve"> </w:t>
            </w:r>
            <w:r w:rsidRPr="005E4823">
              <w:rPr>
                <w:sz w:val="21"/>
              </w:rPr>
              <w:tab/>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71FE35" w14:textId="77777777" w:rsidR="00B80CBD" w:rsidRPr="005E4823" w:rsidRDefault="00B80CBD" w:rsidP="00FC727B">
            <w:pPr>
              <w:jc w:val="right"/>
              <w:rPr>
                <w:sz w:val="21"/>
              </w:rPr>
            </w:pPr>
            <w:r w:rsidRPr="005E4823">
              <w:rPr>
                <w:sz w:val="21"/>
              </w:rPr>
              <w:t>0,4</w:t>
            </w:r>
          </w:p>
        </w:tc>
        <w:tc>
          <w:tcPr>
            <w:tcW w:w="11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3206AE" w14:textId="77777777" w:rsidR="00B80CBD" w:rsidRPr="005E4823" w:rsidRDefault="00B80CBD" w:rsidP="00FC727B">
            <w:pPr>
              <w:jc w:val="right"/>
              <w:rPr>
                <w:sz w:val="21"/>
              </w:rPr>
            </w:pPr>
            <w:r w:rsidRPr="005E4823">
              <w:rPr>
                <w:sz w:val="21"/>
              </w:rPr>
              <w:t>0,1</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37095E" w14:textId="77777777" w:rsidR="00B80CBD" w:rsidRPr="005E4823" w:rsidRDefault="00B80CBD" w:rsidP="00FC727B">
            <w:pPr>
              <w:jc w:val="right"/>
              <w:rPr>
                <w:sz w:val="21"/>
              </w:rPr>
            </w:pPr>
            <w:r w:rsidRPr="005E4823">
              <w:rPr>
                <w:sz w:val="21"/>
              </w:rPr>
              <w:t>0,5</w:t>
            </w:r>
          </w:p>
        </w:tc>
      </w:tr>
      <w:tr w:rsidR="0051393F" w:rsidRPr="005E4823" w14:paraId="07CF1811" w14:textId="77777777" w:rsidTr="00FC727B">
        <w:trPr>
          <w:trHeight w:val="380"/>
        </w:trPr>
        <w:tc>
          <w:tcPr>
            <w:tcW w:w="5320" w:type="dxa"/>
            <w:tcBorders>
              <w:top w:val="nil"/>
              <w:left w:val="nil"/>
              <w:bottom w:val="nil"/>
              <w:right w:val="nil"/>
            </w:tcBorders>
            <w:tcMar>
              <w:top w:w="128" w:type="dxa"/>
              <w:left w:w="43" w:type="dxa"/>
              <w:bottom w:w="43" w:type="dxa"/>
              <w:right w:w="43" w:type="dxa"/>
            </w:tcMar>
          </w:tcPr>
          <w:p w14:paraId="34DAC4E3" w14:textId="77777777" w:rsidR="00B80CBD" w:rsidRPr="005E4823" w:rsidRDefault="00B80CBD" w:rsidP="005E4823">
            <w:pPr>
              <w:rPr>
                <w:sz w:val="21"/>
              </w:rPr>
            </w:pPr>
            <w:r w:rsidRPr="005E4823">
              <w:rPr>
                <w:sz w:val="21"/>
              </w:rPr>
              <w:t>Memo:</w:t>
            </w:r>
          </w:p>
        </w:tc>
        <w:tc>
          <w:tcPr>
            <w:tcW w:w="1400" w:type="dxa"/>
            <w:tcBorders>
              <w:top w:val="nil"/>
              <w:left w:val="nil"/>
              <w:bottom w:val="nil"/>
              <w:right w:val="nil"/>
            </w:tcBorders>
            <w:tcMar>
              <w:top w:w="128" w:type="dxa"/>
              <w:left w:w="43" w:type="dxa"/>
              <w:bottom w:w="43" w:type="dxa"/>
              <w:right w:w="43" w:type="dxa"/>
            </w:tcMar>
            <w:vAlign w:val="bottom"/>
          </w:tcPr>
          <w:p w14:paraId="47BFFB00" w14:textId="77777777" w:rsidR="00B80CBD" w:rsidRPr="005E4823" w:rsidRDefault="00B80CBD" w:rsidP="00FC727B">
            <w:pPr>
              <w:jc w:val="right"/>
              <w:rPr>
                <w:sz w:val="21"/>
              </w:rPr>
            </w:pPr>
          </w:p>
        </w:tc>
        <w:tc>
          <w:tcPr>
            <w:tcW w:w="1175" w:type="dxa"/>
            <w:tcBorders>
              <w:top w:val="nil"/>
              <w:left w:val="nil"/>
              <w:bottom w:val="nil"/>
              <w:right w:val="nil"/>
            </w:tcBorders>
            <w:tcMar>
              <w:top w:w="128" w:type="dxa"/>
              <w:left w:w="43" w:type="dxa"/>
              <w:bottom w:w="43" w:type="dxa"/>
              <w:right w:w="43" w:type="dxa"/>
            </w:tcMar>
            <w:vAlign w:val="bottom"/>
          </w:tcPr>
          <w:p w14:paraId="2B0D143B" w14:textId="77777777" w:rsidR="00B80CBD" w:rsidRPr="005E4823" w:rsidRDefault="00B80CBD" w:rsidP="00FC727B">
            <w:pPr>
              <w:jc w:val="right"/>
              <w:rPr>
                <w:sz w:val="21"/>
              </w:rPr>
            </w:pPr>
          </w:p>
        </w:tc>
        <w:tc>
          <w:tcPr>
            <w:tcW w:w="1276" w:type="dxa"/>
            <w:tcBorders>
              <w:top w:val="nil"/>
              <w:left w:val="nil"/>
              <w:bottom w:val="nil"/>
              <w:right w:val="nil"/>
            </w:tcBorders>
            <w:tcMar>
              <w:top w:w="128" w:type="dxa"/>
              <w:left w:w="43" w:type="dxa"/>
              <w:bottom w:w="43" w:type="dxa"/>
              <w:right w:w="43" w:type="dxa"/>
            </w:tcMar>
            <w:vAlign w:val="bottom"/>
          </w:tcPr>
          <w:p w14:paraId="2FCDDE1F" w14:textId="77777777" w:rsidR="00B80CBD" w:rsidRPr="005E4823" w:rsidRDefault="00B80CBD" w:rsidP="00FC727B">
            <w:pPr>
              <w:jc w:val="right"/>
              <w:rPr>
                <w:sz w:val="21"/>
              </w:rPr>
            </w:pPr>
          </w:p>
        </w:tc>
      </w:tr>
      <w:tr w:rsidR="0051393F" w:rsidRPr="005E4823" w14:paraId="538AEC5A" w14:textId="77777777" w:rsidTr="00FC727B">
        <w:trPr>
          <w:trHeight w:val="380"/>
        </w:trPr>
        <w:tc>
          <w:tcPr>
            <w:tcW w:w="5320" w:type="dxa"/>
            <w:tcBorders>
              <w:top w:val="nil"/>
              <w:left w:val="nil"/>
              <w:bottom w:val="nil"/>
              <w:right w:val="nil"/>
            </w:tcBorders>
            <w:tcMar>
              <w:top w:w="128" w:type="dxa"/>
              <w:left w:w="43" w:type="dxa"/>
              <w:bottom w:w="43" w:type="dxa"/>
              <w:right w:w="43" w:type="dxa"/>
            </w:tcMar>
          </w:tcPr>
          <w:p w14:paraId="2EDAFE9F" w14:textId="77777777" w:rsidR="00B80CBD" w:rsidRPr="005E4823" w:rsidRDefault="00B80CBD" w:rsidP="005E4823">
            <w:pPr>
              <w:rPr>
                <w:sz w:val="21"/>
              </w:rPr>
            </w:pPr>
            <w:r w:rsidRPr="005E4823">
              <w:rPr>
                <w:rStyle w:val="kursiv"/>
                <w:sz w:val="21"/>
              </w:rPr>
              <w:t>+ Videreføring av midler fra forlik om RNB26</w:t>
            </w:r>
            <w:r w:rsidRPr="005E4823">
              <w:rPr>
                <w:rStyle w:val="skrift-hevet"/>
                <w:sz w:val="21"/>
              </w:rPr>
              <w:t xml:space="preserve">3 </w:t>
            </w:r>
            <w:r w:rsidRPr="005E4823">
              <w:rPr>
                <w:rStyle w:val="kursiv"/>
                <w:sz w:val="21"/>
              </w:rPr>
              <w:tab/>
            </w:r>
          </w:p>
        </w:tc>
        <w:tc>
          <w:tcPr>
            <w:tcW w:w="1400" w:type="dxa"/>
            <w:tcBorders>
              <w:top w:val="nil"/>
              <w:left w:val="nil"/>
              <w:bottom w:val="nil"/>
              <w:right w:val="nil"/>
            </w:tcBorders>
            <w:tcMar>
              <w:top w:w="128" w:type="dxa"/>
              <w:left w:w="43" w:type="dxa"/>
              <w:bottom w:w="43" w:type="dxa"/>
              <w:right w:w="43" w:type="dxa"/>
            </w:tcMar>
            <w:vAlign w:val="bottom"/>
          </w:tcPr>
          <w:p w14:paraId="2266E751" w14:textId="77777777" w:rsidR="00B80CBD" w:rsidRPr="005E4823" w:rsidRDefault="00B80CBD" w:rsidP="00FC727B">
            <w:pPr>
              <w:jc w:val="right"/>
              <w:rPr>
                <w:sz w:val="21"/>
              </w:rPr>
            </w:pPr>
          </w:p>
        </w:tc>
        <w:tc>
          <w:tcPr>
            <w:tcW w:w="1175" w:type="dxa"/>
            <w:tcBorders>
              <w:top w:val="nil"/>
              <w:left w:val="nil"/>
              <w:bottom w:val="nil"/>
              <w:right w:val="nil"/>
            </w:tcBorders>
            <w:tcMar>
              <w:top w:w="128" w:type="dxa"/>
              <w:left w:w="43" w:type="dxa"/>
              <w:bottom w:w="43" w:type="dxa"/>
              <w:right w:w="43" w:type="dxa"/>
            </w:tcMar>
            <w:vAlign w:val="bottom"/>
          </w:tcPr>
          <w:p w14:paraId="60C4C1D3" w14:textId="77777777" w:rsidR="00B80CBD" w:rsidRPr="005E4823" w:rsidRDefault="00B80CBD" w:rsidP="00FC727B">
            <w:pPr>
              <w:jc w:val="right"/>
              <w:rPr>
                <w:sz w:val="21"/>
              </w:rPr>
            </w:pPr>
            <w:r w:rsidRPr="005E4823">
              <w:rPr>
                <w:rStyle w:val="kursiv"/>
                <w:sz w:val="21"/>
              </w:rPr>
              <w:t>0,5</w:t>
            </w:r>
          </w:p>
        </w:tc>
        <w:tc>
          <w:tcPr>
            <w:tcW w:w="1276" w:type="dxa"/>
            <w:tcBorders>
              <w:top w:val="nil"/>
              <w:left w:val="nil"/>
              <w:bottom w:val="nil"/>
              <w:right w:val="nil"/>
            </w:tcBorders>
            <w:tcMar>
              <w:top w:w="128" w:type="dxa"/>
              <w:left w:w="43" w:type="dxa"/>
              <w:bottom w:w="43" w:type="dxa"/>
              <w:right w:w="43" w:type="dxa"/>
            </w:tcMar>
            <w:vAlign w:val="bottom"/>
          </w:tcPr>
          <w:p w14:paraId="774CACB7" w14:textId="77777777" w:rsidR="00B80CBD" w:rsidRPr="005E4823" w:rsidRDefault="00B80CBD" w:rsidP="00FC727B">
            <w:pPr>
              <w:jc w:val="right"/>
              <w:rPr>
                <w:sz w:val="21"/>
              </w:rPr>
            </w:pPr>
            <w:r w:rsidRPr="005E4823">
              <w:rPr>
                <w:rStyle w:val="kursiv"/>
                <w:sz w:val="21"/>
              </w:rPr>
              <w:t>0,5</w:t>
            </w:r>
          </w:p>
        </w:tc>
      </w:tr>
      <w:tr w:rsidR="0051393F" w:rsidRPr="005E4823" w14:paraId="295AB16F" w14:textId="77777777" w:rsidTr="00FC727B">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139A2CEA" w14:textId="77777777" w:rsidR="00B80CBD" w:rsidRPr="005E4823" w:rsidRDefault="00B80CBD" w:rsidP="005E4823">
            <w:pPr>
              <w:rPr>
                <w:sz w:val="21"/>
              </w:rPr>
            </w:pPr>
            <w:r w:rsidRPr="005E4823">
              <w:rPr>
                <w:rStyle w:val="kursiv"/>
                <w:sz w:val="21"/>
              </w:rPr>
              <w:t xml:space="preserve">= Handlingsrom inkl. midler fra forlik om RNB26 </w:t>
            </w:r>
            <w:r w:rsidRPr="005E4823">
              <w:rPr>
                <w:rStyle w:val="kursiv"/>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CB9B5EC" w14:textId="77777777" w:rsidR="00B80CBD" w:rsidRPr="005E4823" w:rsidRDefault="00B80CBD" w:rsidP="00FC727B">
            <w:pPr>
              <w:jc w:val="right"/>
              <w:rPr>
                <w:sz w:val="21"/>
              </w:rPr>
            </w:pPr>
          </w:p>
        </w:tc>
        <w:tc>
          <w:tcPr>
            <w:tcW w:w="1175" w:type="dxa"/>
            <w:tcBorders>
              <w:top w:val="nil"/>
              <w:left w:val="nil"/>
              <w:bottom w:val="single" w:sz="4" w:space="0" w:color="000000"/>
              <w:right w:val="nil"/>
            </w:tcBorders>
            <w:tcMar>
              <w:top w:w="128" w:type="dxa"/>
              <w:left w:w="43" w:type="dxa"/>
              <w:bottom w:w="43" w:type="dxa"/>
              <w:right w:w="43" w:type="dxa"/>
            </w:tcMar>
            <w:vAlign w:val="bottom"/>
          </w:tcPr>
          <w:p w14:paraId="1B84D8F5" w14:textId="77777777" w:rsidR="00B80CBD" w:rsidRPr="005E4823" w:rsidRDefault="00B80CBD" w:rsidP="00FC727B">
            <w:pPr>
              <w:jc w:val="right"/>
              <w:rPr>
                <w:sz w:val="21"/>
              </w:rPr>
            </w:pPr>
            <w:r w:rsidRPr="005E4823">
              <w:rPr>
                <w:rStyle w:val="kursiv"/>
                <w:sz w:val="21"/>
              </w:rPr>
              <w:t>0,6</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283E7A6" w14:textId="77777777" w:rsidR="00B80CBD" w:rsidRPr="005E4823" w:rsidRDefault="00B80CBD" w:rsidP="00FC727B">
            <w:pPr>
              <w:jc w:val="right"/>
              <w:rPr>
                <w:sz w:val="21"/>
              </w:rPr>
            </w:pPr>
            <w:r w:rsidRPr="005E4823">
              <w:rPr>
                <w:rStyle w:val="kursiv"/>
                <w:sz w:val="21"/>
              </w:rPr>
              <w:t>1,0</w:t>
            </w:r>
          </w:p>
        </w:tc>
      </w:tr>
    </w:tbl>
    <w:p w14:paraId="4EA35DFE"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 xml:space="preserve">Vekst i frie inntekter er beregnet fra anslått nivå på inntektene i 2026 etter Stortingets behandling av RNB26. Ved beregning av realveksten er det lagt til grunn en kommunal </w:t>
      </w:r>
      <w:proofErr w:type="spellStart"/>
      <w:r w:rsidRPr="005E4823">
        <w:t>deflator</w:t>
      </w:r>
      <w:proofErr w:type="spellEnd"/>
      <w:r w:rsidRPr="005E4823">
        <w:t xml:space="preserve"> på 3,8 pst. fra 2026 til 2027. Fra og med 2026 inngår merkostnader til pensjon i anslått </w:t>
      </w:r>
      <w:proofErr w:type="spellStart"/>
      <w:r w:rsidRPr="005E4823">
        <w:t>deflator</w:t>
      </w:r>
      <w:proofErr w:type="spellEnd"/>
      <w:r w:rsidRPr="005E4823">
        <w:t xml:space="preserve">. Anslaget på den kommunale </w:t>
      </w:r>
      <w:proofErr w:type="spellStart"/>
      <w:r w:rsidRPr="005E4823">
        <w:t>deflatoren</w:t>
      </w:r>
      <w:proofErr w:type="spellEnd"/>
      <w:r w:rsidRPr="005E4823">
        <w:t xml:space="preserve"> er 3,5 pst. fra 2026 til 2027 uten merkostnader til pensjon. Midlertidige bevilgninger holdes utenfor beregningsgrunnlaget.</w:t>
      </w:r>
    </w:p>
    <w:p w14:paraId="6C59BE93" w14:textId="77777777" w:rsidR="00B80CBD" w:rsidRPr="005E4823" w:rsidRDefault="00B80CBD" w:rsidP="005E4823">
      <w:pPr>
        <w:pStyle w:val="tabell-noter"/>
        <w:rPr>
          <w:rStyle w:val="skrift-hevet"/>
        </w:rPr>
      </w:pPr>
      <w:r w:rsidRPr="005E4823">
        <w:rPr>
          <w:rStyle w:val="skrift-hevet"/>
        </w:rPr>
        <w:t>2</w:t>
      </w:r>
      <w:r w:rsidRPr="005E4823">
        <w:tab/>
        <w:t>Innenfor handlingsrommet er 80 mill. kroner begrunnet med opptrappingsplan for psykisk helse.</w:t>
      </w:r>
    </w:p>
    <w:p w14:paraId="49F0FD6B" w14:textId="77777777" w:rsidR="00B80CBD" w:rsidRPr="005E4823" w:rsidRDefault="00B80CBD" w:rsidP="005E4823">
      <w:pPr>
        <w:pStyle w:val="tabell-noter"/>
        <w:rPr>
          <w:rStyle w:val="skrift-hevet"/>
        </w:rPr>
      </w:pPr>
      <w:r w:rsidRPr="005E4823">
        <w:rPr>
          <w:rStyle w:val="skrift-hevet"/>
        </w:rPr>
        <w:t>3</w:t>
      </w:r>
      <w:r w:rsidRPr="005E4823">
        <w:rPr>
          <w:rStyle w:val="skrift-hevet"/>
        </w:rPr>
        <w:tab/>
      </w:r>
      <w:r w:rsidRPr="005E4823">
        <w:t>Videreføringen av 450 mill. 2026-kroner i forliket om RNB26 tilsvarer 467 mill. 2027-kroner.</w:t>
      </w:r>
    </w:p>
    <w:p w14:paraId="3D36E0FE"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xml:space="preserve"> og Finansdepartementet.</w:t>
      </w:r>
    </w:p>
    <w:p w14:paraId="7D62320F" w14:textId="77777777" w:rsidR="00B80CBD" w:rsidRPr="005E4823" w:rsidRDefault="00B80CBD" w:rsidP="005E4823">
      <w:pPr>
        <w:pStyle w:val="avsnitt-tittel"/>
      </w:pPr>
      <w:r w:rsidRPr="005E4823">
        <w:t>Utviklingen i frie inntekter</w:t>
      </w:r>
    </w:p>
    <w:p w14:paraId="3B2755B9" w14:textId="77777777" w:rsidR="00B80CBD" w:rsidRPr="005E4823" w:rsidRDefault="00B80CBD" w:rsidP="005E4823">
      <w:r w:rsidRPr="005E4823">
        <w:t xml:space="preserve">Figur 3.15 viser </w:t>
      </w:r>
      <w:proofErr w:type="spellStart"/>
      <w:r w:rsidRPr="005E4823">
        <w:t>realutviklingen</w:t>
      </w:r>
      <w:proofErr w:type="spellEnd"/>
      <w:r w:rsidRPr="005E4823">
        <w:t xml:space="preserve"> i frie inntekter fra 2015 til 2026, justert for oppgaveendringer og merkostnader til demografi, med og uten midlertidig merskattevekst.</w:t>
      </w:r>
      <w:r w:rsidRPr="005E4823">
        <w:rPr>
          <w:rStyle w:val="Fotnotereferanse"/>
        </w:rPr>
        <w:footnoteReference w:id="5"/>
      </w:r>
      <w:r w:rsidRPr="005E4823">
        <w:t xml:space="preserve"> Neste år anslås frie inntekter justert for merkostnader til demografi å være reelt 3,4 mrd. kroner høyere enn i år, målt fra anslag på regnskap. Årsaken til at veksten er høyere enn det planlagte handlingsrommet, er nedjusteringen av skatteinntektene for i år. Inntektsnivået i år og neste år er godt over nivået før pandemien.</w:t>
      </w:r>
    </w:p>
    <w:p w14:paraId="6F105FD0" w14:textId="77777777" w:rsidR="00B80CBD" w:rsidRPr="005E4823" w:rsidRDefault="00B80CBD" w:rsidP="005E4823">
      <w:r w:rsidRPr="005E4823">
        <w:t>Realveksten i frie inntekter utover merutgifter til demografi fra i fjor til i år anslås til 1,9 mrd. kroner målt fra regnskap, se figur 3.15. Veksten er 6,5 mrd. kroner lavere enn det ble lagt opp til i saldert budsjett for 2026. Nedgangen skyldes i hovedsak en høyere skatteinngang i 2025 enn ventet, som hever nivået veksten måles fra, samt en midlertidig skattesvikt i år. Det motsvares av økte bevilgninger som kom i forliket om RNB26. Av dette var 1 mrd. kroner en midlertidig bevilgning til fylkeskommunene som ikke regnes med i realveksten, og som derfor kommer på toppen av veksten i år.</w:t>
      </w:r>
    </w:p>
    <w:p w14:paraId="6238A4F3" w14:textId="0FA461B6" w:rsidR="00B80CBD" w:rsidRPr="005E4823" w:rsidRDefault="00953971" w:rsidP="005E4823">
      <w:r w:rsidRPr="005E4823">
        <w:rPr>
          <w:noProof/>
        </w:rPr>
        <w:drawing>
          <wp:inline distT="0" distB="0" distL="0" distR="0" wp14:anchorId="58BC07F3" wp14:editId="24A2ABC5">
            <wp:extent cx="4572000" cy="2160272"/>
            <wp:effectExtent l="0" t="0" r="0" b="0"/>
            <wp:docPr id="39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56341" name=""/>
                    <pic:cNvPicPr/>
                  </pic:nvPicPr>
                  <pic:blipFill>
                    <a:blip r:embed="rId47"/>
                    <a:stretch>
                      <a:fillRect/>
                    </a:stretch>
                  </pic:blipFill>
                  <pic:spPr>
                    <a:xfrm>
                      <a:off x="0" y="0"/>
                      <a:ext cx="4572000" cy="2160270"/>
                    </a:xfrm>
                    <a:prstGeom prst="rect">
                      <a:avLst/>
                    </a:prstGeom>
                  </pic:spPr>
                </pic:pic>
              </a:graphicData>
            </a:graphic>
          </wp:inline>
        </w:drawing>
      </w:r>
    </w:p>
    <w:p w14:paraId="321CD7D1" w14:textId="77777777" w:rsidR="00B80CBD" w:rsidRPr="005E4823" w:rsidRDefault="00B80CBD" w:rsidP="005E4823">
      <w:pPr>
        <w:pStyle w:val="figur-tittel"/>
      </w:pPr>
      <w:r w:rsidRPr="005E4823">
        <w:t>Reell utvikling i frie inntekter</w:t>
      </w:r>
      <w:r w:rsidRPr="005E4823">
        <w:rPr>
          <w:rStyle w:val="skrift-hevet"/>
        </w:rPr>
        <w:t>1</w:t>
      </w:r>
      <w:r w:rsidRPr="005E4823">
        <w:t xml:space="preserve"> utover merkostnader til demografi. Mrd. 2027-kroner. Med og uten midlertidig merskattevekst</w:t>
      </w:r>
      <w:r w:rsidRPr="005E4823">
        <w:rPr>
          <w:rStyle w:val="skrift-hevet"/>
        </w:rPr>
        <w:t>2</w:t>
      </w:r>
      <w:r w:rsidRPr="005E4823">
        <w:t>. 2015–2027</w:t>
      </w:r>
    </w:p>
    <w:p w14:paraId="17904917" w14:textId="77777777" w:rsidR="00B80CBD" w:rsidRPr="005E4823" w:rsidRDefault="00B80CBD" w:rsidP="005E4823">
      <w:pPr>
        <w:pStyle w:val="figur-noter"/>
        <w:rPr>
          <w:rStyle w:val="skrift-hevet"/>
        </w:rPr>
      </w:pPr>
      <w:r w:rsidRPr="005E4823">
        <w:rPr>
          <w:rStyle w:val="skrift-hevet"/>
        </w:rPr>
        <w:t>1</w:t>
      </w:r>
      <w:r w:rsidRPr="005E4823">
        <w:tab/>
        <w:t xml:space="preserve">Korrigert for oppgaveendringer, engangsoverføringer mv. Anslag på merkostnader til pensjon er regnet inn i kommunal </w:t>
      </w:r>
      <w:proofErr w:type="spellStart"/>
      <w:r w:rsidRPr="005E4823">
        <w:t>deflator</w:t>
      </w:r>
      <w:proofErr w:type="spellEnd"/>
      <w:r w:rsidRPr="005E4823">
        <w:t>.</w:t>
      </w:r>
    </w:p>
    <w:p w14:paraId="1550BADE" w14:textId="77777777" w:rsidR="00B80CBD" w:rsidRPr="005E4823" w:rsidRDefault="00B80CBD" w:rsidP="005E4823">
      <w:pPr>
        <w:pStyle w:val="figur-noter"/>
        <w:rPr>
          <w:rStyle w:val="skrift-hevet"/>
        </w:rPr>
      </w:pPr>
      <w:r w:rsidRPr="005E4823">
        <w:rPr>
          <w:rStyle w:val="skrift-hevet"/>
        </w:rPr>
        <w:t>2</w:t>
      </w:r>
      <w:r w:rsidRPr="005E4823">
        <w:tab/>
        <w:t>Endring i skatteinntektene etter revidert nasjonalbudsjett i det respektive år.</w:t>
      </w:r>
    </w:p>
    <w:p w14:paraId="551DA360"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xml:space="preserve"> og Finansdepartementet.</w:t>
      </w:r>
    </w:p>
    <w:p w14:paraId="6D1173B6" w14:textId="77777777" w:rsidR="00B80CBD" w:rsidRPr="005E4823" w:rsidRDefault="00B80CBD" w:rsidP="005E4823">
      <w:pPr>
        <w:pStyle w:val="avsnitt-undertittel"/>
      </w:pPr>
      <w:r w:rsidRPr="005E4823">
        <w:t>Dekomponering av uventede endringer i økonomisk handlingsrom</w:t>
      </w:r>
    </w:p>
    <w:p w14:paraId="51910527" w14:textId="77777777" w:rsidR="00B80CBD" w:rsidRPr="005E4823" w:rsidRDefault="00B80CBD" w:rsidP="005E4823">
      <w:r w:rsidRPr="005E4823">
        <w:t xml:space="preserve">Handlingsrommet i det enkelte budsjettår kan avvike fra det som ble lagt til grunn i saldert budsjett året før, fordi anslag på skatteinngang, demografikostnader og den kommunale </w:t>
      </w:r>
      <w:proofErr w:type="spellStart"/>
      <w:r w:rsidRPr="005E4823">
        <w:t>deflatoren</w:t>
      </w:r>
      <w:proofErr w:type="spellEnd"/>
      <w:r w:rsidRPr="005E4823">
        <w:t xml:space="preserve"> revideres gjennom året. Over flere år har kommunesektoren hatt høyere vekst og større handlingsrom enn forutsatt i tidligere vedtatte budsjetter. Særlig har skatteinntektene blitt høyere enn anslått. Merskatteveksten har i flere år mer enn veid opp for uventet kostnadsvekst, og gitt et større handlingsrom enn ventet.</w:t>
      </w:r>
    </w:p>
    <w:p w14:paraId="437F82B5" w14:textId="77777777" w:rsidR="00B80CBD" w:rsidRPr="005E4823" w:rsidRDefault="00B80CBD" w:rsidP="005E4823">
      <w:r w:rsidRPr="005E4823">
        <w:t xml:space="preserve">Kostnadsutviklingen har i større grad samsvart med anslag i fremlagte budsjetter, og avvik har vært på både opp- og nedsiden. Figur 3.16 viser hvor mye av endringer fra salderte budsjetter som kan tilskrives henholdsvis høyere eller lavere skatteinngang enn ventet, endret anslag på merutgifter til demografi, og revidert </w:t>
      </w:r>
      <w:proofErr w:type="spellStart"/>
      <w:r w:rsidRPr="005E4823">
        <w:t>deflator</w:t>
      </w:r>
      <w:proofErr w:type="spellEnd"/>
      <w:r w:rsidRPr="005E4823">
        <w:t>. De grå søylene viser det planlagte handlingsrommet for sektoren utover demografi og pensjon i saldert budsjett. De mørkeblå og lyseblå søylene viser varig og midlertidig merskattevekst, og de lilla søylene viser ekstraordinære økninger i rammetilskuddet. De røde søylene viser den uventede kostnadsveksten. Den sorte linjen viser netto realinntektsendring hvert år. Sektoren kom bedre ut enn ventet i saldert budsjett i årene før 2024, vist ved at linjen ligger over den grå søylen for planlagt handlingsrom. Grunnet uventet kostnadsvekst og en midlertidig skattesvikt kom sektoren dårligere ut enn ventet i 2024, vist ved at linjen er under null. 2026 ligger nå an til å bli noe svakere enn lagt opp til, grunnet en høyere kostnadsvekst enn ventet. Fylkeskommunene fikk 1 mrd. kroner til vedlikehold og investering i fylkesvei i forliket om RNB som ikke er inkludert i fremstillingen fordi den er midlertidig. Dersom denne var inkludert, ville handlingsrommet i år vært større enn lagt opp til.</w:t>
      </w:r>
    </w:p>
    <w:p w14:paraId="0DC635EB" w14:textId="77777777" w:rsidR="00B80CBD" w:rsidRPr="005E4823" w:rsidRDefault="00B80CBD" w:rsidP="005E4823">
      <w:r w:rsidRPr="005E4823">
        <w:t>Figur 3.17 viser de varige merinntektene (varig merskattevekst og ekstraordinært løft i rammetilskudd) og planlagt handlingsrom summert over år, satt opp mot den varige kostnadsøkningen. Den midlertidige merskatteveksten vises for hvert enkelt år. Den sorte linjen viser akkumulert nettoeffekt av alle uventede endringer, og det planlagte handlingsrommet, i de ulike årene. Akkumulert over perioden 2020 til 2026 har kommunesektoren fått et handlingsrom omtrent tilsvarende det som har blitt lagt til grunn i de enkelte budsjettene, vist ved at stolpen for varige merinntekter og kostnader er om lag like høye i figur 3.17. Sektoren har også fått betydelig merskattevekst i enkeltår, særlig i årene før 2024.</w:t>
      </w:r>
    </w:p>
    <w:p w14:paraId="080F3BE3" w14:textId="77777777" w:rsidR="00B80CBD" w:rsidRPr="005E4823" w:rsidRDefault="00B80CBD" w:rsidP="005E4823">
      <w:r w:rsidRPr="005E4823">
        <w:t>Figurene indikerer at den økonomiske situasjonen for kommunesektoren i 2024 i liten grad var knyttet til varige effekter av kostnadsvekst og skatteinngang mv. i foregående år. Dersom kommunene har brukt deler av den midlertidige merskatteveksten de seneste årene til å utvide tjenestetilbudet, har de pådratt seg høyere varige kostnader enn endringene i det varige inntektsgrunnlaget skulle tilsi.</w:t>
      </w:r>
    </w:p>
    <w:p w14:paraId="4B7919D4" w14:textId="5C443A0B" w:rsidR="00B80CBD" w:rsidRPr="005E4823" w:rsidRDefault="00953971" w:rsidP="005E4823">
      <w:r w:rsidRPr="005E4823">
        <w:rPr>
          <w:noProof/>
        </w:rPr>
        <w:drawing>
          <wp:inline distT="0" distB="0" distL="0" distR="0" wp14:anchorId="1EC3BC95" wp14:editId="07E44BFF">
            <wp:extent cx="2190750" cy="2160272"/>
            <wp:effectExtent l="0" t="0" r="0" b="0"/>
            <wp:docPr id="39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10789" name=""/>
                    <pic:cNvPicPr/>
                  </pic:nvPicPr>
                  <pic:blipFill>
                    <a:blip r:embed="rId48"/>
                    <a:stretch>
                      <a:fillRect/>
                    </a:stretch>
                  </pic:blipFill>
                  <pic:spPr>
                    <a:xfrm>
                      <a:off x="0" y="0"/>
                      <a:ext cx="2190750" cy="2160270"/>
                    </a:xfrm>
                    <a:prstGeom prst="rect">
                      <a:avLst/>
                    </a:prstGeom>
                  </pic:spPr>
                </pic:pic>
              </a:graphicData>
            </a:graphic>
          </wp:inline>
        </w:drawing>
      </w:r>
    </w:p>
    <w:p w14:paraId="7FE0B3DA" w14:textId="77777777" w:rsidR="00B80CBD" w:rsidRPr="005E4823" w:rsidRDefault="00B80CBD" w:rsidP="005E4823">
      <w:pPr>
        <w:pStyle w:val="figur-tittel"/>
      </w:pPr>
      <w:r w:rsidRPr="005E4823">
        <w:t>Planlagt handlingsrom i saldert budsjett hvert år samt uventede endringer i skatteinngang, rammetilskudd</w:t>
      </w:r>
      <w:r w:rsidRPr="005E4823">
        <w:rPr>
          <w:rStyle w:val="skrift-hevet"/>
        </w:rPr>
        <w:t xml:space="preserve">1 </w:t>
      </w:r>
      <w:r w:rsidRPr="005E4823">
        <w:t>og kostnader</w:t>
      </w:r>
      <w:r w:rsidRPr="005E4823">
        <w:rPr>
          <w:rStyle w:val="skrift-hevet"/>
        </w:rPr>
        <w:t xml:space="preserve">2 </w:t>
      </w:r>
      <w:r w:rsidRPr="005E4823">
        <w:t>etter saldert budsjett for det enkelte år. Mrd. 2027-kroner. 2020–2026</w:t>
      </w:r>
      <w:r w:rsidRPr="005E4823">
        <w:rPr>
          <w:rStyle w:val="skrift-hevet"/>
        </w:rPr>
        <w:t>3</w:t>
      </w:r>
    </w:p>
    <w:p w14:paraId="6A60AA3A" w14:textId="77777777" w:rsidR="00B80CBD" w:rsidRPr="005E4823" w:rsidRDefault="00B80CBD" w:rsidP="005E4823">
      <w:pPr>
        <w:pStyle w:val="figur-noter"/>
        <w:rPr>
          <w:rStyle w:val="skrift-hevet"/>
        </w:rPr>
      </w:pPr>
      <w:r w:rsidRPr="005E4823">
        <w:rPr>
          <w:rStyle w:val="skrift-hevet"/>
        </w:rPr>
        <w:t>1</w:t>
      </w:r>
      <w:r w:rsidRPr="005E4823">
        <w:tab/>
        <w:t>Økningene i rammetilskuddet som er korrigert ut av veksten er ikke inkludert i figuren. De ekstraordinære økningene i rammetilskuddet inkluderer økte midler i 2020 knyttet til endringer i skattesystemet, kompensasjon for forventet varig skattesvikt i 2021, priskompensasjon i Revidert nasjonalbudsjett 2023, tilleggsbevilgning høsten 2024 (som ble videreført i 2025) økte midler i 2025 til å dekke kostnader til pensjon, inkludert ny offentlig AFP, og tilleggsbevilgning på 450 mill. kroner i forliket om RNB26. Planlagt handlingsrom i 2025 inkluderer ikke tilleggsbevilgningen på 5 mrd. kroner, som er håndtert som en varig ekstraordinær økning i 2024.</w:t>
      </w:r>
    </w:p>
    <w:p w14:paraId="196F72FA" w14:textId="77777777" w:rsidR="00B80CBD" w:rsidRPr="005E4823" w:rsidRDefault="00B80CBD" w:rsidP="005E4823">
      <w:pPr>
        <w:pStyle w:val="figur-noter"/>
        <w:rPr>
          <w:rStyle w:val="skrift-hevet"/>
        </w:rPr>
      </w:pPr>
      <w:r w:rsidRPr="005E4823">
        <w:rPr>
          <w:rStyle w:val="skrift-hevet"/>
        </w:rPr>
        <w:t>2</w:t>
      </w:r>
      <w:r w:rsidRPr="005E4823">
        <w:tab/>
        <w:t xml:space="preserve">Kostnadsendringer omfatter endringer i </w:t>
      </w:r>
      <w:proofErr w:type="spellStart"/>
      <w:r w:rsidRPr="005E4823">
        <w:t>deflator</w:t>
      </w:r>
      <w:proofErr w:type="spellEnd"/>
      <w:r w:rsidRPr="005E4823">
        <w:t xml:space="preserve"> samt merkostnader til pensjon og demografi.</w:t>
      </w:r>
    </w:p>
    <w:p w14:paraId="639A969E" w14:textId="77777777" w:rsidR="00B80CBD" w:rsidRPr="005E4823" w:rsidRDefault="00B80CBD" w:rsidP="005E4823">
      <w:pPr>
        <w:pStyle w:val="figur-noter"/>
        <w:rPr>
          <w:rStyle w:val="skrift-hevet"/>
        </w:rPr>
      </w:pPr>
      <w:r w:rsidRPr="005E4823">
        <w:rPr>
          <w:rStyle w:val="skrift-hevet"/>
        </w:rPr>
        <w:t>3</w:t>
      </w:r>
      <w:r w:rsidRPr="005E4823">
        <w:tab/>
        <w:t>Anslag for 2026.</w:t>
      </w:r>
    </w:p>
    <w:p w14:paraId="3C911546"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xml:space="preserve"> og Finansdepartementet.</w:t>
      </w:r>
    </w:p>
    <w:p w14:paraId="24E9EB29" w14:textId="56E56007" w:rsidR="00B80CBD" w:rsidRPr="005E4823" w:rsidRDefault="00953971" w:rsidP="005E4823">
      <w:r w:rsidRPr="005E4823">
        <w:rPr>
          <w:noProof/>
        </w:rPr>
        <w:drawing>
          <wp:inline distT="0" distB="0" distL="0" distR="0" wp14:anchorId="4C147975" wp14:editId="5934BA8C">
            <wp:extent cx="2190750" cy="2160272"/>
            <wp:effectExtent l="0" t="0" r="0" b="0"/>
            <wp:docPr id="40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20842" name=""/>
                    <pic:cNvPicPr/>
                  </pic:nvPicPr>
                  <pic:blipFill>
                    <a:blip r:embed="rId49"/>
                    <a:stretch>
                      <a:fillRect/>
                    </a:stretch>
                  </pic:blipFill>
                  <pic:spPr>
                    <a:xfrm>
                      <a:off x="0" y="0"/>
                      <a:ext cx="2190750" cy="2160270"/>
                    </a:xfrm>
                    <a:prstGeom prst="rect">
                      <a:avLst/>
                    </a:prstGeom>
                  </pic:spPr>
                </pic:pic>
              </a:graphicData>
            </a:graphic>
          </wp:inline>
        </w:drawing>
      </w:r>
    </w:p>
    <w:p w14:paraId="3CEF375F" w14:textId="77777777" w:rsidR="00B80CBD" w:rsidRPr="005E4823" w:rsidRDefault="00B80CBD" w:rsidP="005E4823">
      <w:pPr>
        <w:pStyle w:val="figur-tittel"/>
      </w:pPr>
      <w:r w:rsidRPr="005E4823">
        <w:t>Akkumulerte varige endringer i inntekter</w:t>
      </w:r>
      <w:r w:rsidRPr="005E4823">
        <w:rPr>
          <w:rStyle w:val="skrift-hevet"/>
        </w:rPr>
        <w:t>1</w:t>
      </w:r>
      <w:r w:rsidRPr="005E4823">
        <w:t xml:space="preserve"> og kostnader</w:t>
      </w:r>
      <w:r w:rsidRPr="005E4823">
        <w:rPr>
          <w:rStyle w:val="skrift-hevet"/>
        </w:rPr>
        <w:t>2</w:t>
      </w:r>
      <w:r w:rsidRPr="005E4823">
        <w:t xml:space="preserve"> etter saldert budsjett samt uventede midlertidige skatteinntekter hvert år. Mrd. 2027-kroner. 2020–2026</w:t>
      </w:r>
      <w:r w:rsidRPr="005E4823">
        <w:rPr>
          <w:rStyle w:val="skrift-hevet"/>
        </w:rPr>
        <w:t>3</w:t>
      </w:r>
    </w:p>
    <w:p w14:paraId="402C092F" w14:textId="77777777" w:rsidR="00B80CBD" w:rsidRPr="005E4823" w:rsidRDefault="00B80CBD" w:rsidP="005E4823">
      <w:pPr>
        <w:pStyle w:val="figur-noter"/>
        <w:rPr>
          <w:rStyle w:val="skrift-hevet"/>
        </w:rPr>
      </w:pPr>
      <w:r w:rsidRPr="005E4823">
        <w:rPr>
          <w:rStyle w:val="skrift-hevet"/>
        </w:rPr>
        <w:t>1</w:t>
      </w:r>
      <w:r w:rsidRPr="005E4823">
        <w:tab/>
        <w:t>Sum varige merinntekter inkluderer uventede varige endringer i skatteinngang før revidert nasjonalbudsjett hvert år og ekstraordinære rammetilskudd.</w:t>
      </w:r>
    </w:p>
    <w:p w14:paraId="74692976" w14:textId="77777777" w:rsidR="00B80CBD" w:rsidRPr="005E4823" w:rsidRDefault="00B80CBD" w:rsidP="005E4823">
      <w:pPr>
        <w:pStyle w:val="figur-noter"/>
        <w:rPr>
          <w:rStyle w:val="skrift-hevet"/>
        </w:rPr>
      </w:pPr>
      <w:r w:rsidRPr="005E4823">
        <w:rPr>
          <w:rStyle w:val="skrift-hevet"/>
        </w:rPr>
        <w:t>2</w:t>
      </w:r>
      <w:r w:rsidRPr="005E4823">
        <w:tab/>
        <w:t xml:space="preserve">Kostnadsendringer omfatter endringer i </w:t>
      </w:r>
      <w:proofErr w:type="spellStart"/>
      <w:r w:rsidRPr="005E4823">
        <w:t>deflator</w:t>
      </w:r>
      <w:proofErr w:type="spellEnd"/>
      <w:r w:rsidRPr="005E4823">
        <w:t xml:space="preserve"> samt merkostnader til pensjon og demografi.</w:t>
      </w:r>
    </w:p>
    <w:p w14:paraId="01688876" w14:textId="77777777" w:rsidR="00B80CBD" w:rsidRPr="005E4823" w:rsidRDefault="00B80CBD" w:rsidP="005E4823">
      <w:pPr>
        <w:pStyle w:val="figur-noter"/>
      </w:pPr>
      <w:r w:rsidRPr="005E4823">
        <w:rPr>
          <w:rStyle w:val="skrift-hevet"/>
        </w:rPr>
        <w:t>3</w:t>
      </w:r>
      <w:r w:rsidRPr="005E4823">
        <w:tab/>
        <w:t>Anslag for 2026.</w:t>
      </w:r>
    </w:p>
    <w:p w14:paraId="2247BC42"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xml:space="preserve"> og Finansdepartementet.</w:t>
      </w:r>
    </w:p>
    <w:p w14:paraId="350DFBF5" w14:textId="77777777" w:rsidR="00B80CBD" w:rsidRPr="005E4823" w:rsidRDefault="00B80CBD" w:rsidP="005E4823">
      <w:pPr>
        <w:pStyle w:val="avsnitt-tittel"/>
      </w:pPr>
      <w:r w:rsidRPr="005E4823">
        <w:t>Utviklingen i kommuneøkonomien</w:t>
      </w:r>
    </w:p>
    <w:p w14:paraId="7487AC06" w14:textId="77777777" w:rsidR="00B80CBD" w:rsidRPr="005E4823" w:rsidRDefault="00B80CBD" w:rsidP="005E4823">
      <w:r w:rsidRPr="005E4823">
        <w:t>For sektoren samlet er kommuneøkonomien nå god, men det er betydelig spredning, både mellom enkeltkommuner og mellom fylkeskommuner. Bedringen i den økonomiske situasjonen fra et lavt netto driftsresultat i 2024 er særlig knyttet til en historisk sterk inntektsvekst, men kommunene har også bidratt ved å omstille seg. Utsiktene for neste år er også gode, med forventet videre inntektsøkning.</w:t>
      </w:r>
    </w:p>
    <w:p w14:paraId="13DF455A" w14:textId="77777777" w:rsidR="00B80CBD" w:rsidRPr="005E4823" w:rsidRDefault="00B80CBD" w:rsidP="005E4823">
      <w:r w:rsidRPr="005E4823">
        <w:t>I lys av et mer begrenset handlingsrom i finanspolitikken fremover, se avsnitt 3.3, vil inntektsveksten trolig være mer moderat i årene som kommer. Sektoren vil derfor være avhengig av godt omstillingsarbeid og god ressursutnyttelse for å opprettholde økonomisk balanse fremover. Samtidig må både staten og innbyggerne ha realistiske forventninger til det kommunale tjenestetilbudet, gitt de rammevilkårene som følger av rammestyringen.</w:t>
      </w:r>
    </w:p>
    <w:p w14:paraId="77743D6C" w14:textId="77777777" w:rsidR="00B80CBD" w:rsidRPr="005E4823" w:rsidRDefault="00B80CBD" w:rsidP="005E4823">
      <w:pPr>
        <w:pStyle w:val="avsnitt-undertittel"/>
      </w:pPr>
      <w:r w:rsidRPr="005E4823">
        <w:t>Driftsresultat og fond</w:t>
      </w:r>
    </w:p>
    <w:p w14:paraId="41654D1F" w14:textId="77777777" w:rsidR="00B80CBD" w:rsidRPr="005E4823" w:rsidRDefault="00B80CBD" w:rsidP="005E4823">
      <w:r w:rsidRPr="005E4823">
        <w:t>Teknisk beregningsutvalg for kommunal- og fylkeskommunal økonomi (TBU) anser netto driftsresultat som den viktigste indikatoren på om kommuneøkonomien er i balanse. I fjor ble netto driftsresultat for kommunesektoren på 2,6 pst. av inntektene, opp fra et resultat på 0,1 i 2024. Resultatet er godt over TBUs langsiktige anbefaling på 2 pst., se figur 3.18.</w:t>
      </w:r>
    </w:p>
    <w:p w14:paraId="664C85E3" w14:textId="77777777" w:rsidR="00B80CBD" w:rsidRPr="005E4823" w:rsidRDefault="00B80CBD" w:rsidP="005E4823">
      <w:r w:rsidRPr="005E4823">
        <w:t>Spredningen mellom enkeltkommuner og fylkeskommuner er betydelig, selv om forskjellene i resultater gikk ned i fjor. Kommuner med solide disposisjonsfond har et handlingsrom utover den generelle inntektsveksten, og kan dermed velge å redusere gjeldsopptak, gjennomføre investeringer eller ta omstillinger gradvis. Kommuner med lave eller negative fond må derimot omstille seg raskere, og skal etter balansekravet i kommuneloven dekke inn et merforbruk innen to år. Ved utgangen av 2025 var disposisjonsfondene fortsatt store, og noe høyere enn året før. Disposisjonsfondenes størrelse varierer betydelig, men det er få kommuner som har lite eller ingen midler å trekke på, se boks 3.7.</w:t>
      </w:r>
    </w:p>
    <w:p w14:paraId="20B93753" w14:textId="31CFECC2" w:rsidR="00B80CBD" w:rsidRPr="005E4823" w:rsidRDefault="00953971" w:rsidP="005E4823">
      <w:r w:rsidRPr="005E4823">
        <w:rPr>
          <w:noProof/>
        </w:rPr>
        <w:drawing>
          <wp:inline distT="0" distB="0" distL="0" distR="0" wp14:anchorId="5230EB39" wp14:editId="314B5385">
            <wp:extent cx="2190750" cy="2160272"/>
            <wp:effectExtent l="0" t="0" r="0" b="0"/>
            <wp:docPr id="40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43472" name=""/>
                    <pic:cNvPicPr/>
                  </pic:nvPicPr>
                  <pic:blipFill>
                    <a:blip r:embed="rId50"/>
                    <a:stretch>
                      <a:fillRect/>
                    </a:stretch>
                  </pic:blipFill>
                  <pic:spPr>
                    <a:xfrm>
                      <a:off x="0" y="0"/>
                      <a:ext cx="2190750" cy="2160270"/>
                    </a:xfrm>
                    <a:prstGeom prst="rect">
                      <a:avLst/>
                    </a:prstGeom>
                  </pic:spPr>
                </pic:pic>
              </a:graphicData>
            </a:graphic>
          </wp:inline>
        </w:drawing>
      </w:r>
    </w:p>
    <w:p w14:paraId="7C8C272B" w14:textId="77777777" w:rsidR="00B80CBD" w:rsidRPr="005E4823" w:rsidRDefault="00B80CBD" w:rsidP="005E4823">
      <w:pPr>
        <w:pStyle w:val="figur-tittel"/>
      </w:pPr>
      <w:r w:rsidRPr="005E4823">
        <w:t>Netto driftsresultat (</w:t>
      </w:r>
      <w:proofErr w:type="spellStart"/>
      <w:r w:rsidRPr="005E4823">
        <w:t>v.a</w:t>
      </w:r>
      <w:proofErr w:type="spellEnd"/>
      <w:r w:rsidRPr="005E4823">
        <w:t>) og disposisjonsfond (</w:t>
      </w:r>
      <w:proofErr w:type="spellStart"/>
      <w:r w:rsidRPr="005E4823">
        <w:t>h.a</w:t>
      </w:r>
      <w:proofErr w:type="spellEnd"/>
      <w:r w:rsidRPr="005E4823">
        <w:t>) i kommunesektoren. Prosent av brutto driftsinntekter. 2015–2025</w:t>
      </w:r>
    </w:p>
    <w:p w14:paraId="27C7896B"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Statistisk sentralbyrå og Finansdepartementet.</w:t>
      </w:r>
    </w:p>
    <w:p w14:paraId="2CEF9DD2" w14:textId="2111DBF5" w:rsidR="00B80CBD" w:rsidRPr="005E4823" w:rsidRDefault="00953971" w:rsidP="005E4823">
      <w:r w:rsidRPr="005E4823">
        <w:rPr>
          <w:noProof/>
        </w:rPr>
        <w:drawing>
          <wp:inline distT="0" distB="0" distL="0" distR="0" wp14:anchorId="042C2EFB" wp14:editId="6C9EBEFD">
            <wp:extent cx="2190750" cy="2160272"/>
            <wp:effectExtent l="0" t="0" r="0" b="0"/>
            <wp:docPr id="40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5142" name=""/>
                    <pic:cNvPicPr/>
                  </pic:nvPicPr>
                  <pic:blipFill>
                    <a:blip r:embed="rId51"/>
                    <a:stretch>
                      <a:fillRect/>
                    </a:stretch>
                  </pic:blipFill>
                  <pic:spPr>
                    <a:xfrm>
                      <a:off x="0" y="0"/>
                      <a:ext cx="2190750" cy="2160270"/>
                    </a:xfrm>
                    <a:prstGeom prst="rect">
                      <a:avLst/>
                    </a:prstGeom>
                  </pic:spPr>
                </pic:pic>
              </a:graphicData>
            </a:graphic>
          </wp:inline>
        </w:drawing>
      </w:r>
    </w:p>
    <w:p w14:paraId="7F8653DB" w14:textId="77777777" w:rsidR="00B80CBD" w:rsidRPr="005E4823" w:rsidRDefault="00B80CBD" w:rsidP="005E4823">
      <w:pPr>
        <w:pStyle w:val="figur-tittel"/>
      </w:pPr>
      <w:r w:rsidRPr="005E4823">
        <w:t>Kommuner i ROBEK.</w:t>
      </w:r>
      <w:r w:rsidRPr="005E4823">
        <w:rPr>
          <w:rStyle w:val="skrift-hevet"/>
        </w:rPr>
        <w:t>1</w:t>
      </w:r>
      <w:r w:rsidRPr="005E4823">
        <w:t xml:space="preserve"> Antall kommuner og andel av befolkningen.</w:t>
      </w:r>
      <w:r w:rsidRPr="005E4823">
        <w:rPr>
          <w:rStyle w:val="skrift-hevet"/>
        </w:rPr>
        <w:t xml:space="preserve">2 </w:t>
      </w:r>
      <w:r w:rsidRPr="005E4823">
        <w:t>2001–2026</w:t>
      </w:r>
    </w:p>
    <w:p w14:paraId="5F4BFF34"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Alle tall er per 31. desember i det respektive år, med unntak av 2026, hvor tall er hentet 24. september 2026.</w:t>
      </w:r>
    </w:p>
    <w:p w14:paraId="018A5778"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Andelen er beregnet som produktet av andelen av året kommunen var i ROBEK og befolkningen i kommunen.</w:t>
      </w:r>
    </w:p>
    <w:p w14:paraId="334A4773"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Statistisk sentralbyrå og Finansdepartementet</w:t>
      </w:r>
    </w:p>
    <w:p w14:paraId="43A3CABD" w14:textId="77777777" w:rsidR="00B80CBD" w:rsidRPr="005E4823" w:rsidRDefault="00B80CBD" w:rsidP="005E4823">
      <w:pPr>
        <w:pStyle w:val="avsnitt-undertittel"/>
      </w:pPr>
      <w:r w:rsidRPr="005E4823">
        <w:t>Kommuner i ROBEK</w:t>
      </w:r>
    </w:p>
    <w:p w14:paraId="7DA59055" w14:textId="77777777" w:rsidR="00B80CBD" w:rsidRPr="005E4823" w:rsidRDefault="00B80CBD" w:rsidP="005E4823">
      <w:r w:rsidRPr="005E4823">
        <w:t>Antall kommuner registrert i ROBEK</w:t>
      </w:r>
      <w:r w:rsidRPr="005E4823">
        <w:rPr>
          <w:rStyle w:val="Fotnotereferanse"/>
        </w:rPr>
        <w:footnoteReference w:id="6"/>
      </w:r>
      <w:r w:rsidRPr="005E4823">
        <w:t>, samt andelen av befolkningen som bor i en ROBEK-kommune, har ligget lavt i historisk sammenheng de siste årene, men har steget de to siste årene, se figur 3.19. Per august 2026 var det 35 kommuner registrert i ROBEK, tilsvarende 4,8 pst. av befolkingen. Økningen må ses i sammenheng med at netto driftsresultat falt i 2023 og videre i 2024, som tømte disposisjonsfondene i flere kommuner, før inntektsveksten tok seg opp igjen i 2025. Før Tromsø kommune ble innmeldt (august 2026), bodde 3,3 pst. av befolkningen i en ROBEK-kommune. Med Tromsø i registeret er andelen av befolkningen som bor i en ROBEK-kommune på det høyeste nivået siden 2017.</w:t>
      </w:r>
    </w:p>
    <w:p w14:paraId="539F02F7" w14:textId="77777777" w:rsidR="00B80CBD" w:rsidRPr="005E4823" w:rsidRDefault="00B80CBD" w:rsidP="005E4823">
      <w:pPr>
        <w:pStyle w:val="avsnitt-undertittel"/>
      </w:pPr>
      <w:r w:rsidRPr="005E4823">
        <w:t>Aktivitetsutvikling</w:t>
      </w:r>
    </w:p>
    <w:p w14:paraId="1641A1C3" w14:textId="77777777" w:rsidR="00B80CBD" w:rsidRPr="005E4823" w:rsidRDefault="00B80CBD" w:rsidP="005E4823">
      <w:r w:rsidRPr="005E4823">
        <w:t>For første gang de siste ti årene gikk aktivitetsnivået for kommuneforvaltningen ned i 2025, se figur 3.20. Nedgangen i aktiviteten kan tyde på at det tok tid for sektoren å tilpasse aktiviteten til lavere inntekter i 2024, etter flere år med høyere skatteinntekter enn ventet. I år anslås aktivitetsnivået å ta seg opp igjen, til nivået i 2024.</w:t>
      </w:r>
    </w:p>
    <w:p w14:paraId="6EE77C1F" w14:textId="77777777" w:rsidR="00B80CBD" w:rsidRPr="005E4823" w:rsidRDefault="00B80CBD" w:rsidP="005E4823">
      <w:r w:rsidRPr="005E4823">
        <w:t>Som andel av kommunenes løpende inntekter har nivået på bruttorealinvesteringer ligget stabilt over tid, også i år der underskuddet før lånetransaksjoner (negative nettofinansinvesteringer) har tiltatt. Det gjenspeiles i økt gjeld i sektoren.</w:t>
      </w:r>
    </w:p>
    <w:p w14:paraId="419199A3" w14:textId="77777777" w:rsidR="00B80CBD" w:rsidRPr="005E4823" w:rsidRDefault="00B80CBD" w:rsidP="005E4823">
      <w:r w:rsidRPr="005E4823">
        <w:t>Avstanden mellom blå stiplet linje for «aktivitetsnivå og overføringer» og rød heltrukken linje for «disponibel inntekt» i figur 3.20 utgjør netto finansinvesteringer, og reflekterer gjeldsutviklingen i sektoren. Netto finansinvesteringer er i nasjonalregnskapet definert som samlede inntekter fratrukket samlede utgifter, der også utgifter til bruttorealinvesteringer inngår, mens lån og avdrag er holdt utenom. Netto finansinvesteringer gikk noe ned i 2025 etter en økning i 2024, men er på et høyt og relativt stabilt nivå.</w:t>
      </w:r>
    </w:p>
    <w:p w14:paraId="09BFDD1B" w14:textId="77777777" w:rsidR="00B80CBD" w:rsidRPr="005E4823" w:rsidRDefault="00B80CBD" w:rsidP="005E4823">
      <w:r w:rsidRPr="005E4823">
        <w:t>Sektorens gjeld gikk også noe ned i fjor til 54,6 pst. av inntektene, etter en markant økning i de to foregående årene, se figur 3.21. Et høyt gjeldsnivå gjør isolert sett kommunesektorens økonomi mer sårbar for renteøkninger, men effekten vil delvis motsvares av økte inntekter fra rentebærende plasseringer (bankinnskudd og plasseringer i sertifikat- og obligasjonsmarkedet). Kommunene og fylkeskommunene kan benytte disposisjonsfond til å øke egenfinansieringen av investeringene.</w:t>
      </w:r>
    </w:p>
    <w:p w14:paraId="209214F3" w14:textId="77777777" w:rsidR="00B80CBD" w:rsidRPr="005E4823" w:rsidRDefault="00B80CBD" w:rsidP="005E4823">
      <w:r w:rsidRPr="005E4823">
        <w:t>Sysselsettingen i kommuneforvaltningen som andel av total sysselsetting har vært stabil over lengre tid. Om lag 19 pst. av sysselsatte personer og 17 pst. av utførte timeverk i Norge i 2025 var i kommunene og fylkeskommunene. Forskjellen skyldes blant annet at det er høyere andel deltidsansatte i kommunesektoren enn i resten av økonomien.</w:t>
      </w:r>
    </w:p>
    <w:p w14:paraId="1F3A7456" w14:textId="2CC8D663" w:rsidR="00B80CBD" w:rsidRPr="005E4823" w:rsidRDefault="00953971" w:rsidP="005E4823">
      <w:r w:rsidRPr="005E4823">
        <w:rPr>
          <w:noProof/>
        </w:rPr>
        <w:drawing>
          <wp:inline distT="0" distB="0" distL="0" distR="0" wp14:anchorId="72301335" wp14:editId="47193310">
            <wp:extent cx="2190750" cy="2160272"/>
            <wp:effectExtent l="0" t="0" r="0" b="0"/>
            <wp:docPr id="40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70373" name=""/>
                    <pic:cNvPicPr/>
                  </pic:nvPicPr>
                  <pic:blipFill>
                    <a:blip r:embed="rId52"/>
                    <a:stretch>
                      <a:fillRect/>
                    </a:stretch>
                  </pic:blipFill>
                  <pic:spPr>
                    <a:xfrm>
                      <a:off x="0" y="0"/>
                      <a:ext cx="2190750" cy="2160270"/>
                    </a:xfrm>
                    <a:prstGeom prst="rect">
                      <a:avLst/>
                    </a:prstGeom>
                  </pic:spPr>
                </pic:pic>
              </a:graphicData>
            </a:graphic>
          </wp:inline>
        </w:drawing>
      </w:r>
    </w:p>
    <w:p w14:paraId="208DDAB7" w14:textId="77777777" w:rsidR="00B80CBD" w:rsidRPr="005E4823" w:rsidRDefault="00B80CBD" w:rsidP="005E4823">
      <w:pPr>
        <w:pStyle w:val="figur-tittel"/>
      </w:pPr>
      <w:r w:rsidRPr="005E4823">
        <w:t>Aktivitets- og inntektsnivå i kommunesektoren.</w:t>
      </w:r>
      <w:r w:rsidRPr="005E4823">
        <w:rPr>
          <w:rStyle w:val="skrift-hevet"/>
        </w:rPr>
        <w:t>1</w:t>
      </w:r>
      <w:r w:rsidRPr="005E4823">
        <w:t xml:space="preserve"> Mrd. 2026-kroner. 2015–2026</w:t>
      </w:r>
      <w:r w:rsidRPr="005E4823">
        <w:rPr>
          <w:rStyle w:val="skrift-hevet"/>
        </w:rPr>
        <w:t>2</w:t>
      </w:r>
    </w:p>
    <w:p w14:paraId="7D0C5F4A" w14:textId="77777777" w:rsidR="00B80CBD" w:rsidRPr="005E4823" w:rsidRDefault="00B80CBD" w:rsidP="005E4823">
      <w:pPr>
        <w:pStyle w:val="figur-noter"/>
        <w:rPr>
          <w:rStyle w:val="skrift-hevet"/>
        </w:rPr>
      </w:pPr>
      <w:r w:rsidRPr="005E4823">
        <w:rPr>
          <w:rStyle w:val="skrift-hevet"/>
        </w:rPr>
        <w:t>1</w:t>
      </w:r>
      <w:r w:rsidRPr="005E4823">
        <w:tab/>
        <w:t xml:space="preserve">Hvordan aktivitet beregnes beskrives nærmere i boks 3.10 i RNB26. Overføringer inkluderer sektorens overføringer til private (utenom ideelle organisasjoner), overføringer til statsforvaltningen, netto anskaffelse av ikke-finansiert ikke-produsert kapital og andre kapitaloverføringer. Disponible inntekter inkluderer sektorens løpende (ukorrigerte) inntekter fratrukket </w:t>
      </w:r>
      <w:proofErr w:type="spellStart"/>
      <w:r w:rsidRPr="005E4823">
        <w:t>formuesutgifter</w:t>
      </w:r>
      <w:proofErr w:type="spellEnd"/>
      <w:r w:rsidRPr="005E4823">
        <w:t>.</w:t>
      </w:r>
    </w:p>
    <w:p w14:paraId="5EB09EA7" w14:textId="77777777" w:rsidR="00B80CBD" w:rsidRPr="005E4823" w:rsidRDefault="00B80CBD" w:rsidP="005E4823">
      <w:pPr>
        <w:pStyle w:val="figur-noter"/>
      </w:pPr>
      <w:r w:rsidRPr="005E4823">
        <w:t>2</w:t>
      </w:r>
      <w:r w:rsidRPr="005E4823">
        <w:tab/>
        <w:t>Anslag for 2026.</w:t>
      </w:r>
    </w:p>
    <w:p w14:paraId="38C367C7" w14:textId="77777777" w:rsidR="00B80CBD" w:rsidRPr="005E4823" w:rsidRDefault="00B80CBD" w:rsidP="005E4823">
      <w:pPr>
        <w:pStyle w:val="Kilde"/>
      </w:pPr>
      <w:r w:rsidRPr="005E4823">
        <w:t>Kilder: Statistisk sentralbyrå og Finansdepartementet.</w:t>
      </w:r>
    </w:p>
    <w:p w14:paraId="3B71017A" w14:textId="006D18D1" w:rsidR="00B80CBD" w:rsidRPr="005E4823" w:rsidRDefault="00953971" w:rsidP="005E4823">
      <w:r w:rsidRPr="005E4823">
        <w:rPr>
          <w:noProof/>
        </w:rPr>
        <w:drawing>
          <wp:inline distT="0" distB="0" distL="0" distR="0" wp14:anchorId="140C4329" wp14:editId="744B1B8E">
            <wp:extent cx="2190750" cy="2160272"/>
            <wp:effectExtent l="0" t="0" r="0" b="0"/>
            <wp:docPr id="40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678663" name=""/>
                    <pic:cNvPicPr/>
                  </pic:nvPicPr>
                  <pic:blipFill>
                    <a:blip r:embed="rId53"/>
                    <a:stretch>
                      <a:fillRect/>
                    </a:stretch>
                  </pic:blipFill>
                  <pic:spPr>
                    <a:xfrm>
                      <a:off x="0" y="0"/>
                      <a:ext cx="2190750" cy="2160270"/>
                    </a:xfrm>
                    <a:prstGeom prst="rect">
                      <a:avLst/>
                    </a:prstGeom>
                  </pic:spPr>
                </pic:pic>
              </a:graphicData>
            </a:graphic>
          </wp:inline>
        </w:drawing>
      </w:r>
    </w:p>
    <w:p w14:paraId="79528A65" w14:textId="77777777" w:rsidR="00B80CBD" w:rsidRPr="005E4823" w:rsidRDefault="00B80CBD" w:rsidP="005E4823">
      <w:pPr>
        <w:pStyle w:val="figur-tittel"/>
      </w:pPr>
      <w:r w:rsidRPr="005E4823">
        <w:t>Nettofinansinvesteringer og nettogjeld</w:t>
      </w:r>
      <w:r w:rsidRPr="005E4823">
        <w:rPr>
          <w:rStyle w:val="skrift-hevet"/>
        </w:rPr>
        <w:t>1</w:t>
      </w:r>
      <w:r w:rsidRPr="005E4823">
        <w:t xml:space="preserve"> i kommunesektoren. Prosent av inntekter</w:t>
      </w:r>
      <w:r w:rsidRPr="005E4823">
        <w:rPr>
          <w:rStyle w:val="skrift-hevet"/>
        </w:rPr>
        <w:t>2</w:t>
      </w:r>
      <w:r w:rsidRPr="005E4823">
        <w:t>. 2015–2025</w:t>
      </w:r>
    </w:p>
    <w:p w14:paraId="6E94462A" w14:textId="77777777" w:rsidR="00B80CBD" w:rsidRPr="005E4823" w:rsidRDefault="00B80CBD" w:rsidP="005E4823">
      <w:pPr>
        <w:pStyle w:val="figur-noter"/>
        <w:rPr>
          <w:rStyle w:val="skrift-hevet"/>
        </w:rPr>
      </w:pPr>
      <w:r w:rsidRPr="005E4823">
        <w:rPr>
          <w:rStyle w:val="skrift-hevet"/>
        </w:rPr>
        <w:t>1</w:t>
      </w:r>
      <w:r w:rsidRPr="005E4823">
        <w:tab/>
        <w:t>Netto gjeld utenom arbeidsgivers pensjonsreserver.</w:t>
      </w:r>
    </w:p>
    <w:p w14:paraId="4954B4AA"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Løpende inntekter ekskludert formuesinntekter og bompenger</w:t>
      </w:r>
    </w:p>
    <w:p w14:paraId="51A3BDE4" w14:textId="77777777" w:rsidR="00B80CBD" w:rsidRPr="005E4823" w:rsidRDefault="00B80CBD" w:rsidP="005E4823">
      <w:pPr>
        <w:pStyle w:val="Kilde"/>
      </w:pPr>
      <w:r w:rsidRPr="005E4823">
        <w:t xml:space="preserve">Kilder: Kommunal- og </w:t>
      </w:r>
      <w:proofErr w:type="spellStart"/>
      <w:r w:rsidRPr="005E4823">
        <w:t>distriktsdepartementet</w:t>
      </w:r>
      <w:proofErr w:type="spellEnd"/>
      <w:r w:rsidRPr="005E4823">
        <w:t>, Finansdepartementet og Statistisk sentralbyrå.</w:t>
      </w:r>
    </w:p>
    <w:p w14:paraId="11B8AF65" w14:textId="77777777" w:rsidR="00B80CBD" w:rsidRPr="005E4823" w:rsidRDefault="00B80CBD" w:rsidP="005E4823">
      <w:pPr>
        <w:pStyle w:val="avsnitt-undertittel"/>
      </w:pPr>
      <w:r w:rsidRPr="005E4823">
        <w:t>Veien videre</w:t>
      </w:r>
    </w:p>
    <w:p w14:paraId="752D67D1" w14:textId="77777777" w:rsidR="00B80CBD" w:rsidRPr="005E4823" w:rsidRDefault="00B80CBD" w:rsidP="005E4823">
      <w:r w:rsidRPr="005E4823">
        <w:t>To av de sentrale prinsippene i den økonomiske styringen av kommunesektoren er rammestyring og balansekravet. Rammestyring innebærer at kommuner og fylkeskommuner må innrette utgiftene etter inntektsrammen. Det betyr at kommunene og fylkeskommunene selv, gjennom god økonomistyring, er ansvarlige for å tilpasse aktiviteten til inntektene og derigjennom holde balanse i egen økonomi.</w:t>
      </w:r>
    </w:p>
    <w:p w14:paraId="69F4AA9E" w14:textId="77777777" w:rsidR="00B80CBD" w:rsidRPr="005E4823" w:rsidRDefault="00B80CBD" w:rsidP="005E4823">
      <w:r w:rsidRPr="005E4823">
        <w:t>Flere av utfordringene i kommunesektoren er ikke bare knyttet til økonomisk handlingsrom, men henger sammen med endringer i befolkningen og knapphet på arbeidskraft. Utfordringen med knapphet på arbeidskraft ventes å tilta fremover, og må løses med økt arbeidsdeltakelse og mer effektiv ressursbruk. Regjeringen har nedsatt en kommunekommisjon som skal foreslå endringer i statens styring av kommunesektoren som legger til rette for god ressursbruk, fleksibel bruk av personell og effektiv oppgaveløsning i kommunesektoren. Kommisjonens første delutredning ble levert i januar 2026, og regjeringen har allerede fulgt opp flere av kommisjonens anbefalinger. Se nærmere omtale i kapittel 5.</w:t>
      </w:r>
    </w:p>
    <w:p w14:paraId="6A426C9A" w14:textId="77777777" w:rsidR="00B80CBD" w:rsidRPr="005E4823" w:rsidRDefault="00B80CBD" w:rsidP="005E4823">
      <w:r w:rsidRPr="005E4823">
        <w:t>En aldrende befolkning påvirker kommunesektoren både gjennom redusert tilgang på arbeidskraft og ved å endre behovet for tjenester. Det krever en vridning av ressurser mot områder med økende behov, som helse- og omsorg, særlig i distriktene. Kommunene må omdisponere betydelige ressurser i årene fremover, både av hensyn til budsjettbalansen og for å avbøte arbeidskraftutfordringer. Mange kommuner strever allerede med mangel på kompetent arbeidskraft. Riksrevisjonen pekte i en undersøkelse overlevert Stortinget 9. juni på at norske kommuner i liten grad er forberedt på den sterke veksten i antall eldre, og karakteriserte forholdet som kritikkverdig.</w:t>
      </w:r>
    </w:p>
    <w:p w14:paraId="114D3DCB" w14:textId="77777777" w:rsidR="00B80CBD" w:rsidRPr="005E4823" w:rsidRDefault="00B80CBD" w:rsidP="005E4823">
      <w:r w:rsidRPr="005E4823">
        <w:t>Telemarksforsking finner i en utredning for TBU publisert i mai, at det samlede omstillingsbehovet i kommunesektoren er betydelig. Kommuner med høye inntekter eller midlertidige merinntekter kan opprettholde en tjenestestruktur som ikke er tilpasset fremtidig behov. Utredningen finner blant annet at høyinntektskommuner i større grad har utsatt omstillingsarbeidet og har hatt sterkere vekst i driftsutgiftene enn lavinntektskommuner.</w:t>
      </w:r>
    </w:p>
    <w:p w14:paraId="5B485329" w14:textId="77777777" w:rsidR="00B80CBD" w:rsidRPr="005E4823" w:rsidRDefault="00B80CBD" w:rsidP="005E4823">
      <w:pPr>
        <w:pStyle w:val="avsnitt-undertittel"/>
      </w:pPr>
      <w:r w:rsidRPr="005E4823">
        <w:t>Arbeidsgruppe for beregning av vekst i frie inntekter</w:t>
      </w:r>
    </w:p>
    <w:p w14:paraId="00AB3180" w14:textId="77777777" w:rsidR="00B80CBD" w:rsidRPr="005E4823" w:rsidRDefault="00B80CBD" w:rsidP="005E4823">
      <w:r w:rsidRPr="005E4823">
        <w:t>I Kommuneproposisjonen 2027 ble det varslet at regjeringen vil invitere KS til å delta i et utredningsarbeid for å gjennomgå budsjetteringen av veksten i kommunesektorens frie inntekter, med sikte på å vurdere tiltak som kan gi økt forutsigbarhet og dermed bedre styringsinformasjon for sektoren. Gjennom kommunale skatteinntekter får kommunene en del av verdiskapingen som skjer lokalt. I senere år har nivåene på skatteinntektene utviklet seg annerledes enn anslått i nasjonalbudsjettene. Sektoren fikk betydelig mer skattevekst i årene 2021–2023, mens skatteinntektene ble betydelig lavere enn forventet i 2024. Systemet for finansering av kommunesektoren legger til grunn at kommunene og fylkeskommunene skal håndtere positive og negative overraskelser i skatteinntektene gjennom året. Uforutsigbarhet og svingninger i disse skatteinntektene innebærer samtidig utfordringer for kommunenes og fylkeskommunenes planlegging og gjennomføring av egne budsjetter. Etter planen leveres en kort orientering om arbeidet til det bilaterale konsultasjonsmøtet mellom KDD og KS høsten 2026.</w:t>
      </w:r>
    </w:p>
    <w:p w14:paraId="4296BAAA" w14:textId="77777777" w:rsidR="00B80CBD" w:rsidRPr="005E4823" w:rsidRDefault="00B80CBD" w:rsidP="005E4823">
      <w:pPr>
        <w:pStyle w:val="tittel-ramme"/>
      </w:pPr>
      <w:r w:rsidRPr="005E4823">
        <w:t>Makroøkonomisk styring av kommunesektoren</w:t>
      </w:r>
    </w:p>
    <w:p w14:paraId="2B83EA52" w14:textId="77777777" w:rsidR="00B80CBD" w:rsidRPr="005E4823" w:rsidRDefault="00B80CBD" w:rsidP="005E4823">
      <w:r w:rsidRPr="005E4823">
        <w:t>Det er viktig at innretningen av kommuneøkonomien trekker i samme retning som den overordnede økonomiske politikken. Det sikres gjennom Stortingets vedtak om overføringer til kommunene og fastsettelsen av de kommunale skattørene, som bestemmer andelen av kommunenes inntekter fra skatt, samt gjennom lovkrav til kommunenes økonomiforvaltning.</w:t>
      </w:r>
    </w:p>
    <w:p w14:paraId="7EC11391" w14:textId="77777777" w:rsidR="00B80CBD" w:rsidRPr="005E4823" w:rsidRDefault="00B80CBD" w:rsidP="005E4823">
      <w:r w:rsidRPr="005E4823">
        <w:t>Skatteinntektene fastsettes i hovedsak som en andel av skatten på alminnelig inntekt og formue for personlige skattytere. Siden 2011 har det vært et mål at skatteinntektene skal utgjøre 40 pst. av de samlede inntektene i kommunesektoren, og skattørene er blitt tilpasset for å oppnå dette. Tilpasningen skjer i statsbudsjettet ved justeringer i skattøren basert på forventet utvikling i skatteinntektene det kommende året. Skatteandelen beregnes med utgangspunkt i at alle kommuner og fylkeskommuner benytter seg av maksimalsats for skattøren. Skatteanslaget som ligger til grunn for skattøren, vil være usikkert. Kommunesektoren får en del av gevinsten ved en bedre utvikling i skatteinntektene enn forutsatt, men må også bære noe av risikoen for et eventuelt skattetap.</w:t>
      </w:r>
    </w:p>
    <w:p w14:paraId="5018A254" w14:textId="77777777" w:rsidR="00B80CBD" w:rsidRPr="005E4823" w:rsidRDefault="00B80CBD" w:rsidP="005E4823">
      <w:r w:rsidRPr="005E4823">
        <w:t>I forbindelse med nytt inntektssystem for kommunene blir eierinntekter fra 2025 korrigert ut av kommunenes skattegrunnlag. Dette vil gi kommunesektoren mer stabile inntekter over tid, og styrker finanspolitikkens evne til å stabilisere den økonomiske utviklingen gjennom sektorens inntektsrammer.</w:t>
      </w:r>
    </w:p>
    <w:p w14:paraId="5C1845B5" w14:textId="77777777" w:rsidR="00B80CBD" w:rsidRPr="005E4823" w:rsidRDefault="00B80CBD" w:rsidP="005E4823">
      <w:r w:rsidRPr="005E4823">
        <w:t>Nivået på frie inntekter bestemmes av Stortinget i forbindelse med de årlige statsbudsjettene. For å gi kommunene et utgangspunkt for hva de kan forvente av inntekter når de skal sette opp sine budsjetter, signaliseres det allerede i kommuneproposisjonen som legges frem i mai hvert år, hvor mye regjeringen legger opp til at kommunesektoren skal få neste år. Det tas normalt ikke hensyn til uventede endringer (verken positive eller negative) i kommunenes skatteinntekter for inneværende år etter revidert nasjonalbudsjett når rammen for frie inntekter neste år foreslås i statsbudsjettet. Det bidrar til en mer stabil utvikling i kommunenes inntekter over tid.</w:t>
      </w:r>
    </w:p>
    <w:p w14:paraId="2A371EC0" w14:textId="77777777" w:rsidR="00B80CBD" w:rsidRPr="005E4823" w:rsidRDefault="00B80CBD" w:rsidP="005E4823">
      <w:r w:rsidRPr="005E4823">
        <w:t>Kommuneloven er et viktig verktøy for å sikre at kommunene forvalter sitt ansvar på en god måte. Kommuner og fylkeskommuner skal sørge for at den økonomiske handleevnen blir ivaretatt over tid. Balanse i kommunale budsjetter er viktig for stabiliteten i produksjonen av kommunale tjenester og for å ivareta lokal økonomisk handlefrihet. Samtidig er det viktig å sikre samsvar mellom kommuneøkonomien og den overordnede økonomiske politikken og bidra til finansiell stabilitet.</w:t>
      </w:r>
    </w:p>
    <w:p w14:paraId="1FA3781B" w14:textId="0E503D5D" w:rsidR="00B80CBD" w:rsidRPr="005E4823" w:rsidRDefault="001F563D" w:rsidP="005E4823">
      <w:pPr>
        <w:pStyle w:val="Ramme-slutt"/>
      </w:pPr>
      <w:r w:rsidRPr="005E4823">
        <w:t>[Boks slutt]</w:t>
      </w:r>
    </w:p>
    <w:p w14:paraId="5D435ACE" w14:textId="77777777" w:rsidR="00B80CBD" w:rsidRPr="005E4823" w:rsidRDefault="00B80CBD" w:rsidP="005E4823">
      <w:pPr>
        <w:pStyle w:val="tittel-ramme"/>
      </w:pPr>
      <w:r w:rsidRPr="005E4823">
        <w:t>Realnivå og realvekst i kommunesektorens inntekter i budsjettene</w:t>
      </w:r>
    </w:p>
    <w:p w14:paraId="7BFF771C" w14:textId="77777777" w:rsidR="00B80CBD" w:rsidRPr="005E4823" w:rsidRDefault="00B80CBD" w:rsidP="005E4823">
      <w:r w:rsidRPr="005E4823">
        <w:t>For å gi kommunene og fylkeskommunene forutsigbarhet, signaliseres det i mai (i forbindelse med kommuneproposisjonen) hvor stor realvekst i frie inntekter regjeringen legger opp til at kommunesektoren skal få i året som kommer («budsjettåret», år T+1).</w:t>
      </w:r>
    </w:p>
    <w:p w14:paraId="12896B0E" w14:textId="77777777" w:rsidR="00B80CBD" w:rsidRPr="005E4823" w:rsidRDefault="00B80CBD" w:rsidP="005E4823">
      <w:r w:rsidRPr="005E4823">
        <w:t>Den signaliserte realveksten er basert på anslag på inntektene for inneværende år (T) i RNB som legges frem samtidig med kommuneproposisjonen, justert for eventuelle endringer som følge av Stortingets behandling. Hvilket nivå inntektsveksten fra i år til neste år skal regnes fra, fastsettes altså før sommeren.</w:t>
      </w:r>
    </w:p>
    <w:p w14:paraId="3CDCB18E" w14:textId="77777777" w:rsidR="00B80CBD" w:rsidRPr="005E4823" w:rsidRDefault="00B80CBD" w:rsidP="005E4823">
      <w:r w:rsidRPr="005E4823">
        <w:t>Regjeringens endelige forslag til realvekst i kommunesektorens inntekter (for år T+1) presenteres i statsbudsjettet i oktober. Både kommunesektorens inntekter og lønns- og prisveksten kan da se annerledes ut enn det man antok i forbindelse med RNB og kommuneproposisjonen.</w:t>
      </w:r>
    </w:p>
    <w:p w14:paraId="79947AA3" w14:textId="77777777" w:rsidR="00B80CBD" w:rsidRPr="005E4823" w:rsidRDefault="00B80CBD" w:rsidP="005E4823">
      <w:r w:rsidRPr="005E4823">
        <w:t>Merskattevekst eller skattesvikt kan gjøre at inneværende års (T) inntekter i oktober avviker fra estimatet før sommeren. Slike avvik påvirker ikke det man vedtar om inntektene i budsjettåret (T+1). Merskattevekst eller skattesvikt sammenlignet med estimatet før sommeren gir altså en engangseffekt for kommunene inneværende år (T), men har ikke direkte konsekvenser for kommende år. Hensikten med denne praksisen er at det det gir en forutsigbarhet om hva de nominelle inntektene blir neste år, i tillegg til at det gir en mer stabil utvikling i inntektene over tid.</w:t>
      </w:r>
    </w:p>
    <w:p w14:paraId="5031A830" w14:textId="77777777" w:rsidR="00B80CBD" w:rsidRPr="005E4823" w:rsidRDefault="00B80CBD" w:rsidP="005E4823">
      <w:r w:rsidRPr="005E4823">
        <w:t xml:space="preserve">Kostnadsveksten kan også bli annerledes enn det man antok før sommeren. Kostnadsveksten for kommunene måles med den kommunale </w:t>
      </w:r>
      <w:proofErr w:type="spellStart"/>
      <w:r w:rsidRPr="005E4823">
        <w:t>deflatoren</w:t>
      </w:r>
      <w:proofErr w:type="spellEnd"/>
      <w:r w:rsidRPr="005E4823">
        <w:t xml:space="preserve">. Hvis </w:t>
      </w:r>
      <w:proofErr w:type="spellStart"/>
      <w:r w:rsidRPr="005E4823">
        <w:t>deflatoren</w:t>
      </w:r>
      <w:proofErr w:type="spellEnd"/>
      <w:r w:rsidRPr="005E4823">
        <w:t xml:space="preserve"> blir høyere enn antatt, betyr det at kommunene reelt sett har lavere inntekter i inneværende år (T). Hvis </w:t>
      </w:r>
      <w:proofErr w:type="spellStart"/>
      <w:r w:rsidRPr="005E4823">
        <w:t>deflatoren</w:t>
      </w:r>
      <w:proofErr w:type="spellEnd"/>
      <w:r w:rsidRPr="005E4823">
        <w:t xml:space="preserve"> blir lavere enn antatt, har kommunene reelt sett høyere inntekter. I motsetning til inntektsavvik, vil dette ha betydning for det reelle inntektsnivået for kommunene i budsjettåret (T+1). Grunnen er at den samme veksten i reelt inntektsnivå fra år T til T+1 vil gi ulikt sluttpunkt i år T+1 avhengig av hvor høyt startpunktet er.</w:t>
      </w:r>
    </w:p>
    <w:p w14:paraId="1C0E25B6" w14:textId="77777777" w:rsidR="00B80CBD" w:rsidRPr="005E4823" w:rsidRDefault="00B80CBD" w:rsidP="005E4823">
      <w:r w:rsidRPr="005E4823">
        <w:t xml:space="preserve">Dette kan illustreres med tallene for 2026 slik de foreligger nå. Den kommunale </w:t>
      </w:r>
      <w:proofErr w:type="spellStart"/>
      <w:r w:rsidRPr="005E4823">
        <w:t>deflatoren</w:t>
      </w:r>
      <w:proofErr w:type="spellEnd"/>
      <w:r w:rsidRPr="005E4823">
        <w:t xml:space="preserve"> for 2026 er anslått 0,1 prosentpoeng lavere fra RNB26/Kommuneproposisjonen 2027 til nå. En lavere </w:t>
      </w:r>
      <w:proofErr w:type="spellStart"/>
      <w:r w:rsidRPr="005E4823">
        <w:t>deflator</w:t>
      </w:r>
      <w:proofErr w:type="spellEnd"/>
      <w:r w:rsidRPr="005E4823">
        <w:t xml:space="preserve"> i 2026 betyr alt annet likt at det anslåtte nominelle inntektsnivået for 2026 fra RNB26 tilsier et høyere reelt inntektsnivå i 2026 enn opprinnelig planlagt. Den planlagte reelle inntektsøkningen signalisert i Kommuneproposisjonen 2027 vil da medføre et høyere reelt inntektsnivå i 2027. Dette er fordi realveksten fra 2026 til 2027 ikke påvirkes av endringen i </w:t>
      </w:r>
      <w:proofErr w:type="spellStart"/>
      <w:r w:rsidRPr="005E4823">
        <w:t>deflator</w:t>
      </w:r>
      <w:proofErr w:type="spellEnd"/>
      <w:r w:rsidRPr="005E4823">
        <w:t xml:space="preserve"> for 2026.</w:t>
      </w:r>
    </w:p>
    <w:p w14:paraId="1C8A13AE" w14:textId="7821BD92" w:rsidR="00DC7E94" w:rsidRPr="005E4823" w:rsidRDefault="00DC7E94" w:rsidP="005E4823">
      <w:pPr>
        <w:pStyle w:val="tabell-tittel"/>
      </w:pPr>
      <w:r w:rsidRPr="005E4823">
        <w:t>Anslags- og bevilgningsendringer for 2026. Påvirkning på det reelle inntektsnivået i 2026 og 2027. Mrd. 2026-kroner</w:t>
      </w:r>
    </w:p>
    <w:p w14:paraId="65C97CA6" w14:textId="77777777" w:rsidR="00B80CBD" w:rsidRPr="005E4823" w:rsidRDefault="00B80CBD" w:rsidP="005E4823">
      <w:pPr>
        <w:pStyle w:val="Tabellnavn"/>
      </w:pPr>
      <w:r w:rsidRPr="005E4823">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540"/>
        <w:gridCol w:w="1400"/>
        <w:gridCol w:w="1400"/>
        <w:gridCol w:w="1400"/>
        <w:gridCol w:w="1400"/>
      </w:tblGrid>
      <w:tr w:rsidR="0051393F" w:rsidRPr="005E4823" w14:paraId="5ABFE91B" w14:textId="77777777">
        <w:trPr>
          <w:trHeight w:val="360"/>
        </w:trPr>
        <w:tc>
          <w:tcPr>
            <w:tcW w:w="3540" w:type="dxa"/>
            <w:tcBorders>
              <w:top w:val="single" w:sz="4" w:space="0" w:color="000000"/>
              <w:left w:val="nil"/>
              <w:bottom w:val="nil"/>
              <w:right w:val="nil"/>
            </w:tcBorders>
            <w:tcMar>
              <w:top w:w="128" w:type="dxa"/>
              <w:left w:w="43" w:type="dxa"/>
              <w:bottom w:w="43" w:type="dxa"/>
              <w:right w:w="43" w:type="dxa"/>
            </w:tcMar>
            <w:vAlign w:val="bottom"/>
          </w:tcPr>
          <w:p w14:paraId="44829196" w14:textId="77777777" w:rsidR="00B80CBD" w:rsidRPr="005E4823" w:rsidRDefault="00B80CBD" w:rsidP="005E482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017FC76" w14:textId="77777777" w:rsidR="00B80CBD" w:rsidRPr="005E4823" w:rsidRDefault="00B80CBD" w:rsidP="00D7107F">
            <w:pPr>
              <w:jc w:val="right"/>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33D13F6" w14:textId="77777777" w:rsidR="00B80CBD" w:rsidRPr="005E4823" w:rsidRDefault="00B80CBD" w:rsidP="00D7107F">
            <w:pPr>
              <w:ind w:right="113"/>
              <w:jc w:val="center"/>
              <w:rPr>
                <w:sz w:val="21"/>
              </w:rPr>
            </w:pPr>
            <w:r w:rsidRPr="005E4823">
              <w:rPr>
                <w:sz w:val="21"/>
              </w:rPr>
              <w:t>2026</w:t>
            </w:r>
          </w:p>
        </w:tc>
        <w:tc>
          <w:tcPr>
            <w:tcW w:w="1400" w:type="dxa"/>
            <w:tcBorders>
              <w:top w:val="single" w:sz="4" w:space="0" w:color="000000"/>
              <w:left w:val="nil"/>
              <w:bottom w:val="nil"/>
              <w:right w:val="single" w:sz="4" w:space="0" w:color="000000"/>
            </w:tcBorders>
            <w:tcMar>
              <w:top w:w="128" w:type="dxa"/>
              <w:left w:w="43" w:type="dxa"/>
              <w:bottom w:w="43" w:type="dxa"/>
              <w:right w:w="43" w:type="dxa"/>
            </w:tcMar>
            <w:vAlign w:val="bottom"/>
          </w:tcPr>
          <w:p w14:paraId="293376B9" w14:textId="77777777" w:rsidR="00B80CBD" w:rsidRPr="005E4823" w:rsidRDefault="00B80CBD" w:rsidP="00D7107F">
            <w:pPr>
              <w:ind w:right="113"/>
              <w:jc w:val="right"/>
              <w:rPr>
                <w:sz w:val="21"/>
              </w:rPr>
            </w:pPr>
          </w:p>
        </w:tc>
        <w:tc>
          <w:tcPr>
            <w:tcW w:w="1400" w:type="dxa"/>
            <w:tcBorders>
              <w:top w:val="single" w:sz="4" w:space="0" w:color="000000"/>
              <w:left w:val="single" w:sz="4" w:space="0" w:color="000000"/>
              <w:bottom w:val="nil"/>
              <w:right w:val="nil"/>
            </w:tcBorders>
            <w:tcMar>
              <w:top w:w="128" w:type="dxa"/>
              <w:left w:w="43" w:type="dxa"/>
              <w:bottom w:w="43" w:type="dxa"/>
              <w:right w:w="43" w:type="dxa"/>
            </w:tcMar>
            <w:vAlign w:val="bottom"/>
          </w:tcPr>
          <w:p w14:paraId="365E4D15" w14:textId="77777777" w:rsidR="00B80CBD" w:rsidRPr="005E4823" w:rsidRDefault="00B80CBD" w:rsidP="00D7107F">
            <w:pPr>
              <w:jc w:val="right"/>
              <w:rPr>
                <w:sz w:val="21"/>
              </w:rPr>
            </w:pPr>
            <w:r w:rsidRPr="005E4823">
              <w:rPr>
                <w:sz w:val="21"/>
              </w:rPr>
              <w:t>2027</w:t>
            </w:r>
          </w:p>
        </w:tc>
      </w:tr>
      <w:tr w:rsidR="0051393F" w:rsidRPr="005E4823" w14:paraId="292DEC4D" w14:textId="77777777">
        <w:trPr>
          <w:trHeight w:val="360"/>
        </w:trPr>
        <w:tc>
          <w:tcPr>
            <w:tcW w:w="3540" w:type="dxa"/>
            <w:tcBorders>
              <w:top w:val="nil"/>
              <w:left w:val="nil"/>
              <w:bottom w:val="single" w:sz="4" w:space="0" w:color="000000"/>
              <w:right w:val="nil"/>
            </w:tcBorders>
            <w:tcMar>
              <w:top w:w="128" w:type="dxa"/>
              <w:left w:w="43" w:type="dxa"/>
              <w:bottom w:w="43" w:type="dxa"/>
              <w:right w:w="43" w:type="dxa"/>
            </w:tcMar>
            <w:vAlign w:val="bottom"/>
          </w:tcPr>
          <w:p w14:paraId="0F5E9FC8" w14:textId="77777777" w:rsidR="00B80CBD" w:rsidRPr="005E4823" w:rsidRDefault="00B80CBD" w:rsidP="005E482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246F82" w14:textId="77777777" w:rsidR="00B80CBD" w:rsidRPr="005E4823" w:rsidRDefault="00B80CBD" w:rsidP="00D7107F">
            <w:pPr>
              <w:jc w:val="right"/>
              <w:rPr>
                <w:sz w:val="21"/>
              </w:rPr>
            </w:pPr>
            <w:r w:rsidRPr="005E4823">
              <w:rPr>
                <w:sz w:val="21"/>
              </w:rPr>
              <w:t>Saldert til RNB</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CD69C60" w14:textId="77777777" w:rsidR="00B80CBD" w:rsidRPr="005E4823" w:rsidRDefault="00B80CBD" w:rsidP="00D7107F">
            <w:pPr>
              <w:ind w:right="113"/>
              <w:jc w:val="right"/>
              <w:rPr>
                <w:sz w:val="21"/>
              </w:rPr>
            </w:pPr>
            <w:r w:rsidRPr="005E4823">
              <w:rPr>
                <w:sz w:val="21"/>
              </w:rPr>
              <w:t>RNB til nå</w:t>
            </w:r>
          </w:p>
        </w:tc>
        <w:tc>
          <w:tcPr>
            <w:tcW w:w="1400" w:type="dxa"/>
            <w:tcBorders>
              <w:top w:val="nil"/>
              <w:left w:val="nil"/>
              <w:bottom w:val="single" w:sz="4" w:space="0" w:color="000000"/>
              <w:right w:val="single" w:sz="4" w:space="0" w:color="000000"/>
            </w:tcBorders>
            <w:tcMar>
              <w:top w:w="128" w:type="dxa"/>
              <w:left w:w="43" w:type="dxa"/>
              <w:bottom w:w="43" w:type="dxa"/>
              <w:right w:w="43" w:type="dxa"/>
            </w:tcMar>
            <w:vAlign w:val="bottom"/>
          </w:tcPr>
          <w:p w14:paraId="3039FA06" w14:textId="77777777" w:rsidR="00B80CBD" w:rsidRPr="005E4823" w:rsidRDefault="00B80CBD" w:rsidP="00D7107F">
            <w:pPr>
              <w:ind w:right="113"/>
              <w:jc w:val="right"/>
              <w:rPr>
                <w:sz w:val="21"/>
              </w:rPr>
            </w:pPr>
            <w:r w:rsidRPr="005E4823">
              <w:rPr>
                <w:sz w:val="21"/>
              </w:rPr>
              <w:t>Saldert til nå</w:t>
            </w:r>
          </w:p>
        </w:tc>
        <w:tc>
          <w:tcPr>
            <w:tcW w:w="1400" w:type="dxa"/>
            <w:tcBorders>
              <w:top w:val="nil"/>
              <w:left w:val="single" w:sz="4" w:space="0" w:color="000000"/>
              <w:bottom w:val="single" w:sz="4" w:space="0" w:color="000000"/>
              <w:right w:val="nil"/>
            </w:tcBorders>
            <w:tcMar>
              <w:top w:w="128" w:type="dxa"/>
              <w:left w:w="43" w:type="dxa"/>
              <w:bottom w:w="43" w:type="dxa"/>
              <w:right w:w="43" w:type="dxa"/>
            </w:tcMar>
            <w:vAlign w:val="bottom"/>
          </w:tcPr>
          <w:p w14:paraId="3B398847" w14:textId="77777777" w:rsidR="00B80CBD" w:rsidRPr="005E4823" w:rsidRDefault="00B80CBD" w:rsidP="00D7107F">
            <w:pPr>
              <w:jc w:val="right"/>
              <w:rPr>
                <w:sz w:val="21"/>
              </w:rPr>
            </w:pPr>
            <w:r w:rsidRPr="005E4823">
              <w:rPr>
                <w:sz w:val="21"/>
              </w:rPr>
              <w:t>RNB til nå</w:t>
            </w:r>
          </w:p>
        </w:tc>
      </w:tr>
      <w:tr w:rsidR="0051393F" w:rsidRPr="005E4823" w14:paraId="2B42EE47" w14:textId="77777777">
        <w:trPr>
          <w:trHeight w:val="380"/>
        </w:trPr>
        <w:tc>
          <w:tcPr>
            <w:tcW w:w="3540" w:type="dxa"/>
            <w:tcBorders>
              <w:top w:val="single" w:sz="4" w:space="0" w:color="000000"/>
              <w:left w:val="nil"/>
              <w:bottom w:val="nil"/>
              <w:right w:val="nil"/>
            </w:tcBorders>
            <w:tcMar>
              <w:top w:w="128" w:type="dxa"/>
              <w:left w:w="43" w:type="dxa"/>
              <w:bottom w:w="43" w:type="dxa"/>
              <w:right w:w="43" w:type="dxa"/>
            </w:tcMar>
          </w:tcPr>
          <w:p w14:paraId="61CF1E03" w14:textId="77777777" w:rsidR="00B80CBD" w:rsidRPr="005E4823" w:rsidRDefault="00B80CBD" w:rsidP="005E4823">
            <w:pPr>
              <w:rPr>
                <w:sz w:val="21"/>
              </w:rPr>
            </w:pPr>
            <w:r w:rsidRPr="005E4823">
              <w:rPr>
                <w:sz w:val="21"/>
              </w:rPr>
              <w:t>Skatteanslag</w:t>
            </w:r>
            <w:r w:rsidRPr="005E4823">
              <w:rPr>
                <w:rStyle w:val="skrift-hevet"/>
                <w:sz w:val="21"/>
              </w:rPr>
              <w:t>1</w:t>
            </w:r>
            <w:r w:rsidRPr="005E4823">
              <w:rPr>
                <w:sz w:val="21"/>
              </w:rPr>
              <w:t xml:space="preserve"> </w:t>
            </w:r>
            <w:r w:rsidRPr="005E4823">
              <w:rPr>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1BF4356" w14:textId="77777777" w:rsidR="00B80CBD" w:rsidRPr="005E4823" w:rsidRDefault="00B80CBD" w:rsidP="00D7107F">
            <w:pPr>
              <w:jc w:val="right"/>
              <w:rPr>
                <w:sz w:val="21"/>
              </w:rPr>
            </w:pPr>
            <w:r w:rsidRPr="005E4823">
              <w:rPr>
                <w:sz w:val="21"/>
              </w:rPr>
              <w:t>3,2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18729D1" w14:textId="77777777" w:rsidR="00B80CBD" w:rsidRPr="005E4823" w:rsidRDefault="00B80CBD" w:rsidP="00D7107F">
            <w:pPr>
              <w:ind w:right="113"/>
              <w:jc w:val="right"/>
              <w:rPr>
                <w:sz w:val="21"/>
              </w:rPr>
            </w:pPr>
            <w:r w:rsidRPr="005E4823">
              <w:rPr>
                <w:sz w:val="21"/>
              </w:rPr>
              <w:t>-2,8</w:t>
            </w:r>
          </w:p>
        </w:tc>
        <w:tc>
          <w:tcPr>
            <w:tcW w:w="1400" w:type="dxa"/>
            <w:tcBorders>
              <w:top w:val="single" w:sz="4" w:space="0" w:color="000000"/>
              <w:left w:val="nil"/>
              <w:bottom w:val="nil"/>
              <w:right w:val="single" w:sz="4" w:space="0" w:color="000000"/>
            </w:tcBorders>
            <w:tcMar>
              <w:top w:w="128" w:type="dxa"/>
              <w:left w:w="43" w:type="dxa"/>
              <w:bottom w:w="43" w:type="dxa"/>
              <w:right w:w="43" w:type="dxa"/>
            </w:tcMar>
            <w:vAlign w:val="bottom"/>
          </w:tcPr>
          <w:p w14:paraId="395BD5CC" w14:textId="77777777" w:rsidR="00B80CBD" w:rsidRPr="005E4823" w:rsidRDefault="00B80CBD" w:rsidP="00D7107F">
            <w:pPr>
              <w:ind w:right="113"/>
              <w:jc w:val="right"/>
              <w:rPr>
                <w:sz w:val="21"/>
              </w:rPr>
            </w:pPr>
            <w:r w:rsidRPr="005E4823">
              <w:rPr>
                <w:sz w:val="21"/>
              </w:rPr>
              <w:t>0,4</w:t>
            </w:r>
          </w:p>
        </w:tc>
        <w:tc>
          <w:tcPr>
            <w:tcW w:w="1400" w:type="dxa"/>
            <w:tcBorders>
              <w:top w:val="single" w:sz="4" w:space="0" w:color="000000"/>
              <w:left w:val="single" w:sz="4" w:space="0" w:color="000000"/>
              <w:bottom w:val="nil"/>
              <w:right w:val="nil"/>
            </w:tcBorders>
            <w:tcMar>
              <w:top w:w="128" w:type="dxa"/>
              <w:left w:w="43" w:type="dxa"/>
              <w:bottom w:w="43" w:type="dxa"/>
              <w:right w:w="43" w:type="dxa"/>
            </w:tcMar>
            <w:vAlign w:val="bottom"/>
          </w:tcPr>
          <w:p w14:paraId="1325C6A9" w14:textId="77777777" w:rsidR="00B80CBD" w:rsidRPr="005E4823" w:rsidRDefault="00B80CBD" w:rsidP="00D7107F">
            <w:pPr>
              <w:jc w:val="right"/>
              <w:rPr>
                <w:sz w:val="21"/>
              </w:rPr>
            </w:pPr>
          </w:p>
        </w:tc>
      </w:tr>
      <w:tr w:rsidR="0051393F" w:rsidRPr="005E4823" w14:paraId="690B146E" w14:textId="77777777">
        <w:trPr>
          <w:trHeight w:val="380"/>
        </w:trPr>
        <w:tc>
          <w:tcPr>
            <w:tcW w:w="3540" w:type="dxa"/>
            <w:tcBorders>
              <w:top w:val="nil"/>
              <w:left w:val="nil"/>
              <w:bottom w:val="nil"/>
              <w:right w:val="nil"/>
            </w:tcBorders>
            <w:tcMar>
              <w:top w:w="128" w:type="dxa"/>
              <w:left w:w="43" w:type="dxa"/>
              <w:bottom w:w="43" w:type="dxa"/>
              <w:right w:w="43" w:type="dxa"/>
            </w:tcMar>
          </w:tcPr>
          <w:p w14:paraId="41BBEC11" w14:textId="77777777" w:rsidR="00B80CBD" w:rsidRPr="005E4823" w:rsidRDefault="00B80CBD" w:rsidP="005E4823">
            <w:pPr>
              <w:rPr>
                <w:sz w:val="21"/>
              </w:rPr>
            </w:pPr>
            <w:r w:rsidRPr="005E4823">
              <w:rPr>
                <w:sz w:val="21"/>
              </w:rPr>
              <w:t>Kostnadsnivå</w:t>
            </w:r>
            <w:r w:rsidRPr="005E4823">
              <w:rPr>
                <w:rStyle w:val="skrift-hevet"/>
                <w:sz w:val="21"/>
              </w:rPr>
              <w:t>2</w:t>
            </w:r>
            <w:r w:rsidRPr="005E4823">
              <w:rPr>
                <w:sz w:val="21"/>
              </w:rPr>
              <w:t xml:space="preserve">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615C0C95" w14:textId="77777777" w:rsidR="00B80CBD" w:rsidRPr="005E4823" w:rsidRDefault="00B80CBD" w:rsidP="00D7107F">
            <w:pPr>
              <w:jc w:val="right"/>
              <w:rPr>
                <w:sz w:val="21"/>
              </w:rPr>
            </w:pPr>
            <w:r w:rsidRPr="005E4823">
              <w:rPr>
                <w:sz w:val="21"/>
              </w:rPr>
              <w:t>-2,7</w:t>
            </w:r>
          </w:p>
        </w:tc>
        <w:tc>
          <w:tcPr>
            <w:tcW w:w="1400" w:type="dxa"/>
            <w:tcBorders>
              <w:top w:val="nil"/>
              <w:left w:val="nil"/>
              <w:bottom w:val="nil"/>
              <w:right w:val="nil"/>
            </w:tcBorders>
            <w:tcMar>
              <w:top w:w="128" w:type="dxa"/>
              <w:left w:w="43" w:type="dxa"/>
              <w:bottom w:w="43" w:type="dxa"/>
              <w:right w:w="43" w:type="dxa"/>
            </w:tcMar>
            <w:vAlign w:val="bottom"/>
          </w:tcPr>
          <w:p w14:paraId="235BAA1D" w14:textId="77777777" w:rsidR="00B80CBD" w:rsidRPr="005E4823" w:rsidRDefault="00B80CBD" w:rsidP="00D7107F">
            <w:pPr>
              <w:ind w:right="113"/>
              <w:jc w:val="right"/>
              <w:rPr>
                <w:sz w:val="21"/>
              </w:rPr>
            </w:pPr>
            <w:r w:rsidRPr="005E4823">
              <w:rPr>
                <w:sz w:val="21"/>
              </w:rPr>
              <w:t>0,6</w:t>
            </w:r>
          </w:p>
        </w:tc>
        <w:tc>
          <w:tcPr>
            <w:tcW w:w="1400" w:type="dxa"/>
            <w:tcBorders>
              <w:top w:val="nil"/>
              <w:left w:val="nil"/>
              <w:bottom w:val="nil"/>
              <w:right w:val="single" w:sz="4" w:space="0" w:color="000000"/>
            </w:tcBorders>
            <w:tcMar>
              <w:top w:w="128" w:type="dxa"/>
              <w:left w:w="43" w:type="dxa"/>
              <w:bottom w:w="43" w:type="dxa"/>
              <w:right w:w="43" w:type="dxa"/>
            </w:tcMar>
            <w:vAlign w:val="bottom"/>
          </w:tcPr>
          <w:p w14:paraId="0E99E94A" w14:textId="77777777" w:rsidR="00B80CBD" w:rsidRPr="005E4823" w:rsidRDefault="00B80CBD" w:rsidP="00D7107F">
            <w:pPr>
              <w:ind w:right="113"/>
              <w:jc w:val="right"/>
              <w:rPr>
                <w:sz w:val="21"/>
              </w:rPr>
            </w:pPr>
            <w:r w:rsidRPr="005E4823">
              <w:rPr>
                <w:sz w:val="21"/>
              </w:rPr>
              <w:t>- 2,1</w:t>
            </w:r>
          </w:p>
        </w:tc>
        <w:tc>
          <w:tcPr>
            <w:tcW w:w="1400" w:type="dxa"/>
            <w:tcBorders>
              <w:top w:val="nil"/>
              <w:left w:val="single" w:sz="4" w:space="0" w:color="000000"/>
              <w:bottom w:val="nil"/>
              <w:right w:val="nil"/>
            </w:tcBorders>
            <w:tcMar>
              <w:top w:w="128" w:type="dxa"/>
              <w:left w:w="43" w:type="dxa"/>
              <w:bottom w:w="43" w:type="dxa"/>
              <w:right w:w="43" w:type="dxa"/>
            </w:tcMar>
            <w:vAlign w:val="bottom"/>
          </w:tcPr>
          <w:p w14:paraId="41976BB0" w14:textId="77777777" w:rsidR="00B80CBD" w:rsidRPr="005E4823" w:rsidRDefault="00B80CBD" w:rsidP="00D7107F">
            <w:pPr>
              <w:jc w:val="right"/>
              <w:rPr>
                <w:sz w:val="21"/>
              </w:rPr>
            </w:pPr>
            <w:r w:rsidRPr="005E4823">
              <w:rPr>
                <w:sz w:val="21"/>
              </w:rPr>
              <w:t>0,6</w:t>
            </w:r>
          </w:p>
        </w:tc>
      </w:tr>
      <w:tr w:rsidR="0051393F" w:rsidRPr="005E4823" w14:paraId="02B99ABA" w14:textId="77777777">
        <w:trPr>
          <w:trHeight w:val="380"/>
        </w:trPr>
        <w:tc>
          <w:tcPr>
            <w:tcW w:w="3540" w:type="dxa"/>
            <w:tcBorders>
              <w:top w:val="nil"/>
              <w:left w:val="nil"/>
              <w:bottom w:val="single" w:sz="4" w:space="0" w:color="000000"/>
              <w:right w:val="nil"/>
            </w:tcBorders>
            <w:tcMar>
              <w:top w:w="128" w:type="dxa"/>
              <w:left w:w="43" w:type="dxa"/>
              <w:bottom w:w="43" w:type="dxa"/>
              <w:right w:w="43" w:type="dxa"/>
            </w:tcMar>
          </w:tcPr>
          <w:p w14:paraId="691BA377" w14:textId="77777777" w:rsidR="00B80CBD" w:rsidRPr="005E4823" w:rsidRDefault="00B80CBD" w:rsidP="005E4823">
            <w:pPr>
              <w:rPr>
                <w:sz w:val="21"/>
              </w:rPr>
            </w:pPr>
            <w:r w:rsidRPr="005E4823">
              <w:rPr>
                <w:sz w:val="21"/>
              </w:rPr>
              <w:t>Bevilgninger</w:t>
            </w:r>
            <w:r w:rsidRPr="005E4823">
              <w:rPr>
                <w:rStyle w:val="skrift-hevet"/>
                <w:sz w:val="21"/>
              </w:rPr>
              <w:t xml:space="preserve">3 </w:t>
            </w:r>
            <w:r w:rsidRPr="005E4823">
              <w:rPr>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45AEE76" w14:textId="77777777" w:rsidR="00B80CBD" w:rsidRPr="005E4823" w:rsidRDefault="00B80CBD" w:rsidP="00D7107F">
            <w:pPr>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F7B03BB" w14:textId="77777777" w:rsidR="00B80CBD" w:rsidRPr="005E4823" w:rsidRDefault="00B80CBD" w:rsidP="00D7107F">
            <w:pPr>
              <w:ind w:right="113"/>
              <w:jc w:val="right"/>
              <w:rPr>
                <w:sz w:val="21"/>
              </w:rPr>
            </w:pPr>
            <w:r w:rsidRPr="005E4823">
              <w:rPr>
                <w:sz w:val="21"/>
              </w:rPr>
              <w:t>1,45</w:t>
            </w:r>
          </w:p>
        </w:tc>
        <w:tc>
          <w:tcPr>
            <w:tcW w:w="1400" w:type="dxa"/>
            <w:tcBorders>
              <w:top w:val="nil"/>
              <w:left w:val="nil"/>
              <w:bottom w:val="single" w:sz="4" w:space="0" w:color="000000"/>
              <w:right w:val="single" w:sz="4" w:space="0" w:color="000000"/>
            </w:tcBorders>
            <w:tcMar>
              <w:top w:w="128" w:type="dxa"/>
              <w:left w:w="43" w:type="dxa"/>
              <w:bottom w:w="43" w:type="dxa"/>
              <w:right w:w="43" w:type="dxa"/>
            </w:tcMar>
            <w:vAlign w:val="bottom"/>
          </w:tcPr>
          <w:p w14:paraId="7D4ACEC2" w14:textId="77777777" w:rsidR="00B80CBD" w:rsidRPr="005E4823" w:rsidRDefault="00B80CBD" w:rsidP="00D7107F">
            <w:pPr>
              <w:ind w:right="113"/>
              <w:jc w:val="right"/>
              <w:rPr>
                <w:sz w:val="21"/>
              </w:rPr>
            </w:pPr>
            <w:r w:rsidRPr="005E4823">
              <w:rPr>
                <w:sz w:val="21"/>
              </w:rPr>
              <w:t>1,45</w:t>
            </w:r>
          </w:p>
        </w:tc>
        <w:tc>
          <w:tcPr>
            <w:tcW w:w="1400" w:type="dxa"/>
            <w:tcBorders>
              <w:top w:val="nil"/>
              <w:left w:val="single" w:sz="4" w:space="0" w:color="000000"/>
              <w:bottom w:val="single" w:sz="4" w:space="0" w:color="000000"/>
              <w:right w:val="nil"/>
            </w:tcBorders>
            <w:tcMar>
              <w:top w:w="128" w:type="dxa"/>
              <w:left w:w="43" w:type="dxa"/>
              <w:bottom w:w="43" w:type="dxa"/>
              <w:right w:w="43" w:type="dxa"/>
            </w:tcMar>
            <w:vAlign w:val="bottom"/>
          </w:tcPr>
          <w:p w14:paraId="39EAE0AA" w14:textId="77777777" w:rsidR="00B80CBD" w:rsidRPr="005E4823" w:rsidRDefault="00B80CBD" w:rsidP="00D7107F">
            <w:pPr>
              <w:jc w:val="right"/>
              <w:rPr>
                <w:sz w:val="21"/>
              </w:rPr>
            </w:pPr>
            <w:r w:rsidRPr="005E4823">
              <w:rPr>
                <w:sz w:val="21"/>
              </w:rPr>
              <w:t>0,45</w:t>
            </w:r>
          </w:p>
        </w:tc>
      </w:tr>
      <w:tr w:rsidR="0051393F" w:rsidRPr="005E4823" w14:paraId="61F9DD28" w14:textId="77777777">
        <w:trPr>
          <w:trHeight w:val="380"/>
        </w:trPr>
        <w:tc>
          <w:tcPr>
            <w:tcW w:w="3540" w:type="dxa"/>
            <w:tcBorders>
              <w:top w:val="single" w:sz="4" w:space="0" w:color="000000"/>
              <w:left w:val="nil"/>
              <w:bottom w:val="single" w:sz="4" w:space="0" w:color="000000"/>
              <w:right w:val="nil"/>
            </w:tcBorders>
            <w:tcMar>
              <w:top w:w="128" w:type="dxa"/>
              <w:left w:w="43" w:type="dxa"/>
              <w:bottom w:w="43" w:type="dxa"/>
              <w:right w:w="43" w:type="dxa"/>
            </w:tcMar>
          </w:tcPr>
          <w:p w14:paraId="25717131" w14:textId="77777777" w:rsidR="00B80CBD" w:rsidRPr="005E4823" w:rsidRDefault="00B80CBD" w:rsidP="005E4823">
            <w:pPr>
              <w:rPr>
                <w:sz w:val="21"/>
              </w:rPr>
            </w:pPr>
            <w:r w:rsidRPr="005E4823">
              <w:rPr>
                <w:sz w:val="21"/>
              </w:rPr>
              <w:t xml:space="preserve">Samlede endringer </w:t>
            </w:r>
            <w:r w:rsidRPr="005E4823">
              <w:rPr>
                <w:sz w:val="21"/>
              </w:rPr>
              <w:tab/>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10314F" w14:textId="77777777" w:rsidR="00B80CBD" w:rsidRPr="005E4823" w:rsidRDefault="00B80CBD" w:rsidP="00D7107F">
            <w:pPr>
              <w:jc w:val="right"/>
              <w:rPr>
                <w:sz w:val="21"/>
              </w:rPr>
            </w:pPr>
            <w:r w:rsidRPr="005E4823">
              <w:rPr>
                <w:sz w:val="21"/>
              </w:rPr>
              <w:t>0,5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405945" w14:textId="77777777" w:rsidR="00B80CBD" w:rsidRPr="005E4823" w:rsidRDefault="00B80CBD" w:rsidP="00D7107F">
            <w:pPr>
              <w:ind w:right="113"/>
              <w:jc w:val="right"/>
              <w:rPr>
                <w:sz w:val="21"/>
              </w:rPr>
            </w:pPr>
            <w:r w:rsidRPr="005E4823">
              <w:rPr>
                <w:sz w:val="21"/>
              </w:rPr>
              <w:t>-0,7</w:t>
            </w:r>
          </w:p>
        </w:tc>
        <w:tc>
          <w:tcPr>
            <w:tcW w:w="1400" w:type="dxa"/>
            <w:tcBorders>
              <w:top w:val="single" w:sz="4" w:space="0" w:color="000000"/>
              <w:left w:val="nil"/>
              <w:bottom w:val="single" w:sz="4" w:space="0" w:color="000000"/>
              <w:right w:val="single" w:sz="4" w:space="0" w:color="000000"/>
            </w:tcBorders>
            <w:tcMar>
              <w:top w:w="128" w:type="dxa"/>
              <w:left w:w="43" w:type="dxa"/>
              <w:bottom w:w="43" w:type="dxa"/>
              <w:right w:w="43" w:type="dxa"/>
            </w:tcMar>
            <w:vAlign w:val="bottom"/>
          </w:tcPr>
          <w:p w14:paraId="13ADA767" w14:textId="77777777" w:rsidR="00B80CBD" w:rsidRPr="005E4823" w:rsidRDefault="00B80CBD" w:rsidP="00D7107F">
            <w:pPr>
              <w:ind w:right="113"/>
              <w:jc w:val="right"/>
              <w:rPr>
                <w:sz w:val="21"/>
              </w:rPr>
            </w:pPr>
            <w:r w:rsidRPr="005E4823">
              <w:rPr>
                <w:sz w:val="21"/>
              </w:rPr>
              <w:t>-0,2</w:t>
            </w:r>
          </w:p>
        </w:tc>
        <w:tc>
          <w:tcPr>
            <w:tcW w:w="1400" w:type="dxa"/>
            <w:tcBorders>
              <w:top w:val="single" w:sz="4" w:space="0" w:color="000000"/>
              <w:left w:val="single" w:sz="4" w:space="0" w:color="000000"/>
              <w:bottom w:val="single" w:sz="4" w:space="0" w:color="000000"/>
              <w:right w:val="nil"/>
            </w:tcBorders>
            <w:tcMar>
              <w:top w:w="128" w:type="dxa"/>
              <w:left w:w="43" w:type="dxa"/>
              <w:bottom w:w="43" w:type="dxa"/>
              <w:right w:w="43" w:type="dxa"/>
            </w:tcMar>
            <w:vAlign w:val="bottom"/>
          </w:tcPr>
          <w:p w14:paraId="07FBCD26" w14:textId="77777777" w:rsidR="00B80CBD" w:rsidRPr="005E4823" w:rsidRDefault="00B80CBD" w:rsidP="00D7107F">
            <w:pPr>
              <w:jc w:val="right"/>
              <w:rPr>
                <w:sz w:val="21"/>
              </w:rPr>
            </w:pPr>
            <w:r w:rsidRPr="005E4823">
              <w:rPr>
                <w:sz w:val="21"/>
              </w:rPr>
              <w:t>1,1</w:t>
            </w:r>
          </w:p>
        </w:tc>
      </w:tr>
    </w:tbl>
    <w:p w14:paraId="05B7070D" w14:textId="77777777" w:rsidR="00B80CBD" w:rsidRPr="005E4823" w:rsidRDefault="00B80CBD" w:rsidP="005E4823">
      <w:pPr>
        <w:pStyle w:val="tabell-noter"/>
        <w:rPr>
          <w:rStyle w:val="skrift-hevet"/>
        </w:rPr>
      </w:pPr>
      <w:r w:rsidRPr="005E4823">
        <w:rPr>
          <w:rStyle w:val="skrift-hevet"/>
        </w:rPr>
        <w:t>1</w:t>
      </w:r>
      <w:r w:rsidRPr="005E4823">
        <w:tab/>
        <w:t>Endringer i skatteanslag etter RNB har ikke påvirkning på inntektsnivået det påfølgende året.</w:t>
      </w:r>
    </w:p>
    <w:p w14:paraId="59961FF7" w14:textId="77777777" w:rsidR="00B80CBD" w:rsidRPr="005E4823" w:rsidRDefault="00B80CBD" w:rsidP="005E4823">
      <w:pPr>
        <w:pStyle w:val="tabell-noter"/>
        <w:rPr>
          <w:rStyle w:val="skrift-hevet"/>
        </w:rPr>
      </w:pPr>
      <w:r w:rsidRPr="005E4823">
        <w:rPr>
          <w:rStyle w:val="skrift-hevet"/>
        </w:rPr>
        <w:t>2</w:t>
      </w:r>
      <w:r w:rsidRPr="005E4823">
        <w:tab/>
        <w:t xml:space="preserve">Endringer i anslått kostnadsnivå består av endrede anslag på den kommunale </w:t>
      </w:r>
      <w:proofErr w:type="spellStart"/>
      <w:r w:rsidRPr="005E4823">
        <w:t>deflatoren</w:t>
      </w:r>
      <w:proofErr w:type="spellEnd"/>
      <w:r w:rsidRPr="005E4823">
        <w:t xml:space="preserve"> og anslag på merutgifter til demografi.</w:t>
      </w:r>
    </w:p>
    <w:p w14:paraId="6F5520F1" w14:textId="77777777" w:rsidR="00B80CBD" w:rsidRPr="005E4823" w:rsidRDefault="00B80CBD" w:rsidP="005E4823">
      <w:pPr>
        <w:pStyle w:val="tabell-noter"/>
      </w:pPr>
      <w:r w:rsidRPr="005E4823">
        <w:rPr>
          <w:rStyle w:val="skrift-hevet"/>
        </w:rPr>
        <w:t>3</w:t>
      </w:r>
      <w:r w:rsidRPr="005E4823">
        <w:rPr>
          <w:rStyle w:val="skrift-hevet"/>
        </w:rPr>
        <w:tab/>
      </w:r>
      <w:r w:rsidRPr="005E4823">
        <w:t>Bevilgningsøkningene i forliket om RNB26 som ikke motsvares av oppgaveendringer. Av bevilgningsøkningene på 1,45 mrd. kroner var 450 mill. en varig styrking.</w:t>
      </w:r>
    </w:p>
    <w:p w14:paraId="2FDDB211" w14:textId="41726F31" w:rsidR="00B80CBD" w:rsidRPr="005E4823" w:rsidRDefault="00DC7E94" w:rsidP="005E4823">
      <w:pPr>
        <w:pStyle w:val="Ramme-slutt"/>
      </w:pPr>
      <w:r w:rsidRPr="005E4823">
        <w:t>[Boks slutt]</w:t>
      </w:r>
    </w:p>
    <w:p w14:paraId="6704FB08" w14:textId="77777777" w:rsidR="00B80CBD" w:rsidRPr="005E4823" w:rsidRDefault="00B80CBD" w:rsidP="005E4823">
      <w:pPr>
        <w:pStyle w:val="tittel-ramme"/>
      </w:pPr>
      <w:r w:rsidRPr="005E4823">
        <w:t>Mindre økonomiske forskjeller mellom kommunene i fjor</w:t>
      </w:r>
    </w:p>
    <w:p w14:paraId="451F5F56" w14:textId="77777777" w:rsidR="00B80CBD" w:rsidRPr="005E4823" w:rsidRDefault="00B80CBD" w:rsidP="005E4823">
      <w:r w:rsidRPr="005E4823">
        <w:t>To av hovedstørrelsene i kommunenes økonomi er netto driftsresultat og disposisjonsfond. Netto driftsresultat viser hvor mye kommunene kan disponere til avsetninger og investeringer etter at driftsutgifter, renter og avdrag er betalt. Disposisjonsfond er kommunenes oppsparte, frie midler, som blant annet kan brukes til å dekke midlertidige driftsunderskudd. Teknisk beregningsutvalg for kommunal og fylkeskommunal økonomi (TBU) anbefaler at netto driftsresultat for kommunene samlet ligger over 1,75 pst. av driftsinntektene over tid.</w:t>
      </w:r>
    </w:p>
    <w:p w14:paraId="5F9942A1" w14:textId="77777777" w:rsidR="00B80CBD" w:rsidRPr="005E4823" w:rsidRDefault="00B80CBD" w:rsidP="005E4823">
      <w:r w:rsidRPr="005E4823">
        <w:t>I 2025 var det stor variasjon i regnskapstall for kommunene, men forskjellene var mindre enn året før. Figur 3.22 viser spredningen i netto driftsresultat og størrelsen på disposisjonsfond i fjor. Om lag halvparten av kommunene hadde netto driftsresultat under TBUs anbefaling, og 120 kommuner, tilsvarende om lag én av tre kommuner, fikk et negativt resultat. Negative driftsresultater vil ikke være bærekraftig over tid, men kan dekkes så lenge kommunen har oppsparte midler å tære på. Nær syv av ti kommuner med negativt driftsresultat hadde fortsatt midler på disposisjonsfond ved utgangen av året.</w:t>
      </w:r>
    </w:p>
    <w:p w14:paraId="159DF2E8" w14:textId="77777777" w:rsidR="00B80CBD" w:rsidRPr="005E4823" w:rsidRDefault="00B80CBD" w:rsidP="005E4823">
      <w:r w:rsidRPr="005E4823">
        <w:t xml:space="preserve">Ifølge en rapport fra Oslo </w:t>
      </w:r>
      <w:proofErr w:type="spellStart"/>
      <w:r w:rsidRPr="005E4823">
        <w:t>Economics</w:t>
      </w:r>
      <w:proofErr w:type="spellEnd"/>
      <w:r w:rsidRPr="005E4823">
        <w:t xml:space="preserve"> og Telemarksforskning bør disposisjonsfond for de fleste kommuner ligge mellom 2 og 6 pst. av driftsinntektene.</w:t>
      </w:r>
      <w:r w:rsidRPr="005E4823">
        <w:rPr>
          <w:rStyle w:val="skrift-hevet"/>
        </w:rPr>
        <w:t>1</w:t>
      </w:r>
      <w:r w:rsidRPr="005E4823">
        <w:t xml:space="preserve"> Av kommunene med resultat under TBUs anbefaling på 1,75 pst. hadde om lag halvparten et disposisjonsfond på over 6 pst. av inntektene, og tre av ti hadde disposisjonsfond over 10 pst. av driftsinntektene.</w:t>
      </w:r>
    </w:p>
    <w:p w14:paraId="2BAD8AE8" w14:textId="482010D8" w:rsidR="00B80CBD" w:rsidRPr="005E4823" w:rsidRDefault="00953971" w:rsidP="005E4823">
      <w:r w:rsidRPr="005E4823">
        <w:rPr>
          <w:noProof/>
        </w:rPr>
        <w:drawing>
          <wp:inline distT="0" distB="0" distL="0" distR="0" wp14:anchorId="6E96551D" wp14:editId="1069DBC0">
            <wp:extent cx="2190750" cy="2160272"/>
            <wp:effectExtent l="0" t="0" r="0" b="0"/>
            <wp:docPr id="41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90071" name=""/>
                    <pic:cNvPicPr/>
                  </pic:nvPicPr>
                  <pic:blipFill>
                    <a:blip r:embed="rId54"/>
                    <a:stretch>
                      <a:fillRect/>
                    </a:stretch>
                  </pic:blipFill>
                  <pic:spPr>
                    <a:xfrm>
                      <a:off x="0" y="0"/>
                      <a:ext cx="2190750" cy="2160270"/>
                    </a:xfrm>
                    <a:prstGeom prst="rect">
                      <a:avLst/>
                    </a:prstGeom>
                  </pic:spPr>
                </pic:pic>
              </a:graphicData>
            </a:graphic>
          </wp:inline>
        </w:drawing>
      </w:r>
    </w:p>
    <w:p w14:paraId="3BB6AD64" w14:textId="77777777" w:rsidR="00B80CBD" w:rsidRPr="005E4823" w:rsidRDefault="00B80CBD" w:rsidP="005E4823">
      <w:pPr>
        <w:pStyle w:val="figur-tittel"/>
      </w:pPr>
      <w:r w:rsidRPr="005E4823">
        <w:t>Netto driftsresultat (horisontal akse) og disposisjonsfond (vertikal akse).</w:t>
      </w:r>
      <w:r w:rsidRPr="005E4823">
        <w:rPr>
          <w:rStyle w:val="skrift-hevet"/>
        </w:rPr>
        <w:t>1</w:t>
      </w:r>
      <w:r w:rsidRPr="005E4823">
        <w:t xml:space="preserve"> Prosent av brutto driftsinntekter. 2025</w:t>
      </w:r>
    </w:p>
    <w:p w14:paraId="6A269743" w14:textId="77777777" w:rsidR="00B80CBD" w:rsidRPr="005E4823" w:rsidRDefault="00B80CBD" w:rsidP="005E4823">
      <w:pPr>
        <w:pStyle w:val="figur-noter"/>
      </w:pPr>
      <w:r w:rsidRPr="005E4823">
        <w:rPr>
          <w:rStyle w:val="skrift-hevet"/>
        </w:rPr>
        <w:t>1</w:t>
      </w:r>
      <w:r w:rsidRPr="005E4823">
        <w:tab/>
        <w:t>Aukra er tatt ut av figuren av fremstillingshensyn. Aukra hadde disposisjonsfond og netto driftsresultat på hhv. 195,4 pst og 27,6 pst av inntektene i 2025.</w:t>
      </w:r>
    </w:p>
    <w:p w14:paraId="6585DF8C" w14:textId="77777777" w:rsidR="00B80CBD" w:rsidRPr="005E4823" w:rsidRDefault="00B80CBD" w:rsidP="005E4823">
      <w:pPr>
        <w:pStyle w:val="Kilde"/>
      </w:pPr>
      <w:r w:rsidRPr="005E4823">
        <w:t>Kilder: Statistisk Sentralbyrå.</w:t>
      </w:r>
    </w:p>
    <w:p w14:paraId="5BDDE183" w14:textId="1F7CBCDF" w:rsidR="00B80CBD" w:rsidRPr="005E4823" w:rsidRDefault="00953971" w:rsidP="005E4823">
      <w:r w:rsidRPr="005E4823">
        <w:rPr>
          <w:noProof/>
        </w:rPr>
        <w:drawing>
          <wp:inline distT="0" distB="0" distL="0" distR="0" wp14:anchorId="75FE6F07" wp14:editId="23DAE480">
            <wp:extent cx="2190750" cy="2160272"/>
            <wp:effectExtent l="0" t="0" r="0" b="0"/>
            <wp:docPr id="41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67129" name=""/>
                    <pic:cNvPicPr/>
                  </pic:nvPicPr>
                  <pic:blipFill>
                    <a:blip r:embed="rId55"/>
                    <a:stretch>
                      <a:fillRect/>
                    </a:stretch>
                  </pic:blipFill>
                  <pic:spPr>
                    <a:xfrm>
                      <a:off x="0" y="0"/>
                      <a:ext cx="2190750" cy="2160270"/>
                    </a:xfrm>
                    <a:prstGeom prst="rect">
                      <a:avLst/>
                    </a:prstGeom>
                  </pic:spPr>
                </pic:pic>
              </a:graphicData>
            </a:graphic>
          </wp:inline>
        </w:drawing>
      </w:r>
    </w:p>
    <w:p w14:paraId="6A214EC1" w14:textId="77777777" w:rsidR="00B80CBD" w:rsidRPr="005E4823" w:rsidRDefault="00B80CBD" w:rsidP="005E4823">
      <w:pPr>
        <w:pStyle w:val="figur-tittel"/>
      </w:pPr>
      <w:r w:rsidRPr="005E4823">
        <w:t>Netto driftsresultat i 2024 (horisontal akse) og 2025 (vertikal akse) for «havbrukskommuner»</w:t>
      </w:r>
      <w:r w:rsidRPr="005E4823">
        <w:rPr>
          <w:rStyle w:val="skrift-hevet"/>
        </w:rPr>
        <w:t>1</w:t>
      </w:r>
      <w:r w:rsidRPr="005E4823">
        <w:t xml:space="preserve"> og andre kommuner.</w:t>
      </w:r>
      <w:r w:rsidRPr="005E4823">
        <w:rPr>
          <w:rStyle w:val="skrift-hevet"/>
        </w:rPr>
        <w:t>2</w:t>
      </w:r>
      <w:r w:rsidRPr="005E4823">
        <w:t xml:space="preserve"> Prosent av inntekter</w:t>
      </w:r>
    </w:p>
    <w:p w14:paraId="1AD73F19" w14:textId="77777777" w:rsidR="00B80CBD" w:rsidRPr="005E4823" w:rsidRDefault="00B80CBD" w:rsidP="005E4823">
      <w:pPr>
        <w:pStyle w:val="figur-noter"/>
        <w:rPr>
          <w:rStyle w:val="skrift-hevet"/>
        </w:rPr>
      </w:pPr>
      <w:r w:rsidRPr="005E4823">
        <w:rPr>
          <w:rStyle w:val="skrift-hevet"/>
        </w:rPr>
        <w:t>1</w:t>
      </w:r>
      <w:r w:rsidRPr="005E4823">
        <w:tab/>
        <w:t>En kommune regnes som en havbrukskommune dersom den har betydelige inntekter fra naturressurser (se fotnote nr. 2) og av disse utgjør inntekter fra havbruk minst 1,75 pst. av brutto driftsinntekter.</w:t>
      </w:r>
    </w:p>
    <w:p w14:paraId="4E9C54A8"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Aukra og Lurøy vises ikke i figuren. Aukra hadde netto driftsresultat på hhv. 29,5 pst og 27,6 pst. av brutto driftsinntekter i 2024 og 2025. Lurøy hadde netto driftsresultat på henholdsvis 20,9 og 13,8 pst. av brutto driftsinntekter i 2024 og 2025.</w:t>
      </w:r>
    </w:p>
    <w:p w14:paraId="5E68A22C" w14:textId="77777777" w:rsidR="00B80CBD" w:rsidRPr="005E4823" w:rsidRDefault="00B80CBD" w:rsidP="005E4823">
      <w:pPr>
        <w:pStyle w:val="Kilde"/>
      </w:pPr>
      <w:r w:rsidRPr="005E4823">
        <w:t>Kilder: Statistisk sentralbyrå, Fiskeridirektoratet, Energidepartementet, Norges vassdrags- og energidirektorat.</w:t>
      </w:r>
    </w:p>
    <w:p w14:paraId="6F225676" w14:textId="77777777" w:rsidR="00B80CBD" w:rsidRPr="005E4823" w:rsidRDefault="00B80CBD" w:rsidP="005E4823">
      <w:r w:rsidRPr="005E4823">
        <w:t>Den økonomiske situasjonen er særlig krevende for kommuner med negativt driftsresultat og ingen eller negative disposisjonsfond. I 2025 var 32 kommuner i denne situasjonen ved utgangen av året, tilsvarende 4,6 pst. av befolkningen, ned fra 37 kommuner, tilsvarende 5,2 pst. av befolkningen i 2024.</w:t>
      </w:r>
    </w:p>
    <w:p w14:paraId="135BDCF7" w14:textId="77777777" w:rsidR="00B80CBD" w:rsidRPr="005E4823" w:rsidRDefault="00B80CBD" w:rsidP="005E4823">
      <w:r w:rsidRPr="005E4823">
        <w:t>Figur 3.23 viser netto driftsresultat for alle kommunene i 2024 og 2025. Kommunene som ligger over og til venstre for linjen har hatt en resultatforbedring, mens kommunene som ligger under linjen fikk dårligere resultat i 2025 enn i 2024. Sju av ti kommuner forbedret resultatet fra 2024 til 2025. Av kommunene med negativt resultat i 2024 forbedret seks av ti resultatet i fjor, og det var særlig kommunene med dårligst resultater i 2024 som hadde den største resultatforbedringen.</w:t>
      </w:r>
    </w:p>
    <w:p w14:paraId="46389904" w14:textId="77777777" w:rsidR="00B80CBD" w:rsidRPr="005E4823" w:rsidRDefault="00B80CBD" w:rsidP="005E4823">
      <w:r w:rsidRPr="005E4823">
        <w:t>Blant dem som ikke forbedret resultatene fra 2024 til 2025, hadde åtte av ti kommuner betydelige inntekter fra naturressurser</w:t>
      </w:r>
      <w:r w:rsidRPr="005E4823">
        <w:rPr>
          <w:rStyle w:val="skrift-hevet"/>
        </w:rPr>
        <w:t>2</w:t>
      </w:r>
      <w:r w:rsidRPr="005E4823">
        <w:t xml:space="preserve"> i 2024 og om lag halvparten hadde betydelige disposisjonsfond (over 10 pst. av inntektene). Inntekter fra naturressurser kan svinge mye fra år til år. Ved å fordele disse inntektene over flere år, vil også netto driftsresultat (som avhenger av inntektene hvert enkeltår og ikke uttak fra disposisjonsfond) variere mye fra år til år. Det var særlig inntekter fra havbruk gikk ned fra 2024 til 2025.</w:t>
      </w:r>
    </w:p>
    <w:p w14:paraId="04530B85" w14:textId="77777777" w:rsidR="00B80CBD" w:rsidRPr="005E4823" w:rsidRDefault="00B80CBD" w:rsidP="005E4823">
      <w:r w:rsidRPr="005E4823">
        <w:t>Blant ROBEK-kommunene forbedret 31 av 35 kommuner resultatet, og 11 ROBEK-kommuner gikk fra et negativt til et positivt resultat fra 2024 til 2025.</w:t>
      </w:r>
    </w:p>
    <w:p w14:paraId="00ED915C" w14:textId="77777777" w:rsidR="00B80CBD" w:rsidRPr="005E4823" w:rsidRDefault="00B80CBD" w:rsidP="005E4823">
      <w:pPr>
        <w:pStyle w:val="ramme-noter"/>
        <w:rPr>
          <w:rStyle w:val="skrift-hevet"/>
        </w:rPr>
      </w:pPr>
      <w:r w:rsidRPr="005E4823">
        <w:rPr>
          <w:rStyle w:val="skrift-hevet"/>
        </w:rPr>
        <w:t>1</w:t>
      </w:r>
      <w:r w:rsidRPr="005E4823">
        <w:rPr>
          <w:rStyle w:val="skrift-hevet"/>
        </w:rPr>
        <w:tab/>
      </w:r>
      <w:r w:rsidRPr="005E4823">
        <w:t xml:space="preserve">Se «Anbefalinger om nivå på sentrale økonomiske nøkkeltall for kommunal sektor», Oslo </w:t>
      </w:r>
      <w:proofErr w:type="spellStart"/>
      <w:r w:rsidRPr="005E4823">
        <w:t>Economics</w:t>
      </w:r>
      <w:proofErr w:type="spellEnd"/>
      <w:r w:rsidRPr="005E4823">
        <w:t>-rapport nr. 2025-40.</w:t>
      </w:r>
    </w:p>
    <w:p w14:paraId="34EE380F" w14:textId="77777777" w:rsidR="00B80CBD" w:rsidRPr="005E4823" w:rsidRDefault="00B80CBD" w:rsidP="005E4823">
      <w:pPr>
        <w:pStyle w:val="ramme-noter"/>
        <w:rPr>
          <w:rStyle w:val="skrift-hevet"/>
        </w:rPr>
      </w:pPr>
      <w:r w:rsidRPr="005E4823">
        <w:rPr>
          <w:rStyle w:val="skrift-hevet"/>
        </w:rPr>
        <w:t>2</w:t>
      </w:r>
      <w:r w:rsidRPr="005E4823">
        <w:rPr>
          <w:rStyle w:val="skrift-hevet"/>
        </w:rPr>
        <w:tab/>
      </w:r>
      <w:r w:rsidRPr="005E4823">
        <w:t>En kommune regnes å ha betydelige inntekter fra naturressurser dersom inntektene fra naturressursene som ikke utjevnes i kommuneopplegget overstiger 2,5 pst. av brutto driftsinntekter. I beregningen av naturressursinntekter utenom inntektssystemutjevningen inkluderes netto inntekter fra konsesjonskraft, konsesjonsavgift, eiendomsskatt for petroleumsanlegg, vindkraftanlegg og vannkraftanlegg, avgift på vindkraft og utbetalinger fra Havbruksfondet. Netto inntekt fra konsesjonskraft viser kommunens realiserte salgsinntekter for den konsesjonskraften som videreselges. Naturressursskatten er holdt utenfor, ettersom denne inngår i inntektsutjevningen i kommuneopplegget. Eiendomsskatt for nettanlegg er ikke inkludert på grunn av manglende tallgrunnlag.</w:t>
      </w:r>
    </w:p>
    <w:p w14:paraId="31E975C9" w14:textId="3E6D9A5E" w:rsidR="00B80CBD" w:rsidRPr="005E4823" w:rsidRDefault="001F563D" w:rsidP="005E4823">
      <w:pPr>
        <w:pStyle w:val="Ramme-slutt"/>
      </w:pPr>
      <w:r w:rsidRPr="005E4823">
        <w:t>[Boks slutt]</w:t>
      </w:r>
    </w:p>
    <w:p w14:paraId="6458794B" w14:textId="77777777" w:rsidR="00B80CBD" w:rsidRPr="005E4823" w:rsidRDefault="00B80CBD" w:rsidP="005E4823">
      <w:pPr>
        <w:pStyle w:val="Overskrift2"/>
      </w:pPr>
      <w:r w:rsidRPr="005E4823">
        <w:t>Utviklingen i offentlige finanser og sammenligning med andre land</w:t>
      </w:r>
    </w:p>
    <w:p w14:paraId="31322F91" w14:textId="77777777" w:rsidR="00B80CBD" w:rsidRPr="005E4823" w:rsidRDefault="00B80CBD" w:rsidP="005E4823">
      <w:r w:rsidRPr="005E4823">
        <w:t>Som i andre moderne økonomier ivaretar offentlige myndigheter i Norge fellesgoder som forsvar, politi, rettsvesen og offentlig administrasjon. I Norge står offentlige myndigheter også i stor grad for individrettede tjenester som utdanning, helse og omsorg. I tillegg utbetaler det offentlige betydelige overføringer til private husholdninger (stønader), i form av for eksempel alderspensjoner, uføretrygd og sykepenger.</w:t>
      </w:r>
    </w:p>
    <w:p w14:paraId="6D578C77" w14:textId="77777777" w:rsidR="00B80CBD" w:rsidRPr="005E4823" w:rsidRDefault="00B80CBD" w:rsidP="005E4823">
      <w:r w:rsidRPr="005E4823">
        <w:t xml:space="preserve">I fjor var om lag halvparten av offentlige utgifter utbetalinger til private, hvor stønader til husholdninger var størst, se figur 3.24. Den andre halvparten var utgifter knyttet til offentlig produksjon av tjenester og investeringer. Helse- og utdanningstjenester utgjør om lag halvparten av utgiftene til tjenesteproduksjon, se figur 3.25. </w:t>
      </w:r>
    </w:p>
    <w:p w14:paraId="52B49350" w14:textId="77777777" w:rsidR="00B80CBD" w:rsidRPr="005E4823" w:rsidRDefault="00B80CBD" w:rsidP="005E4823">
      <w:r w:rsidRPr="005E4823">
        <w:t>Mange av oppgavene det offentlige utfører, er arbeidsintensive. Offentlig sektor sysselsetter om lag en tredel av arbeidstakerne i Norge, og andelen har ligget stabilt over tid.</w:t>
      </w:r>
    </w:p>
    <w:p w14:paraId="7484350F" w14:textId="4533F2B1" w:rsidR="00B80CBD" w:rsidRPr="005E4823" w:rsidRDefault="00953971" w:rsidP="005E4823">
      <w:r w:rsidRPr="005E4823">
        <w:rPr>
          <w:noProof/>
        </w:rPr>
        <w:drawing>
          <wp:inline distT="0" distB="0" distL="0" distR="0" wp14:anchorId="520A60CA" wp14:editId="0C4B70D2">
            <wp:extent cx="2190750" cy="2484883"/>
            <wp:effectExtent l="0" t="0" r="0" b="0"/>
            <wp:docPr id="41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88011" name=""/>
                    <pic:cNvPicPr/>
                  </pic:nvPicPr>
                  <pic:blipFill>
                    <a:blip r:embed="rId56"/>
                    <a:stretch>
                      <a:fillRect/>
                    </a:stretch>
                  </pic:blipFill>
                  <pic:spPr>
                    <a:xfrm>
                      <a:off x="0" y="0"/>
                      <a:ext cx="2190750" cy="2484755"/>
                    </a:xfrm>
                    <a:prstGeom prst="rect">
                      <a:avLst/>
                    </a:prstGeom>
                  </pic:spPr>
                </pic:pic>
              </a:graphicData>
            </a:graphic>
          </wp:inline>
        </w:drawing>
      </w:r>
    </w:p>
    <w:p w14:paraId="0EF467DB" w14:textId="77777777" w:rsidR="00B80CBD" w:rsidRPr="005E4823" w:rsidRDefault="00B80CBD" w:rsidP="005E4823">
      <w:pPr>
        <w:pStyle w:val="figur-tittel"/>
      </w:pPr>
      <w:r w:rsidRPr="005E4823">
        <w:t>Offentlige utgifter fordelt på art.</w:t>
      </w:r>
      <w:r w:rsidRPr="005E4823">
        <w:rPr>
          <w:rStyle w:val="skrift-hevet"/>
        </w:rPr>
        <w:t>1</w:t>
      </w:r>
      <w:r w:rsidRPr="005E4823">
        <w:t xml:space="preserve"> Prosent. 2025</w:t>
      </w:r>
    </w:p>
    <w:p w14:paraId="5140E325" w14:textId="77777777" w:rsidR="00B80CBD" w:rsidRPr="005E4823" w:rsidRDefault="00B80CBD" w:rsidP="005E4823">
      <w:pPr>
        <w:pStyle w:val="figur-noter"/>
        <w:rPr>
          <w:rStyle w:val="skrift-hevet"/>
        </w:rPr>
      </w:pPr>
      <w:r w:rsidRPr="005E4823">
        <w:rPr>
          <w:rStyle w:val="skrift-hevet"/>
        </w:rPr>
        <w:t>1</w:t>
      </w:r>
      <w:r w:rsidRPr="005E4823">
        <w:tab/>
        <w:t>Tjenesteproduksjon består av lønnskostnader, offentlig kjøp av varer og tjenester og kapitalslit.</w:t>
      </w:r>
    </w:p>
    <w:p w14:paraId="4156F130" w14:textId="77777777" w:rsidR="00B80CBD" w:rsidRPr="005E4823" w:rsidRDefault="00B80CBD" w:rsidP="005E4823">
      <w:pPr>
        <w:pStyle w:val="Kilde"/>
      </w:pPr>
      <w:r w:rsidRPr="005E4823">
        <w:t>Kilder: Statistisk sentralbyrå og Finansdepartementet.</w:t>
      </w:r>
    </w:p>
    <w:p w14:paraId="3F6F83BF" w14:textId="5CD036EB" w:rsidR="00B80CBD" w:rsidRPr="005E4823" w:rsidRDefault="00953971" w:rsidP="005E4823">
      <w:r w:rsidRPr="005E4823">
        <w:rPr>
          <w:noProof/>
        </w:rPr>
        <w:drawing>
          <wp:inline distT="0" distB="0" distL="0" distR="0" wp14:anchorId="2F54C7CB" wp14:editId="3D03FB65">
            <wp:extent cx="2190750" cy="2428875"/>
            <wp:effectExtent l="0" t="0" r="0" b="0"/>
            <wp:docPr id="41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107950" name=""/>
                    <pic:cNvPicPr/>
                  </pic:nvPicPr>
                  <pic:blipFill>
                    <a:blip r:embed="rId57"/>
                    <a:stretch>
                      <a:fillRect/>
                    </a:stretch>
                  </pic:blipFill>
                  <pic:spPr>
                    <a:xfrm>
                      <a:off x="0" y="0"/>
                      <a:ext cx="2190750" cy="2428875"/>
                    </a:xfrm>
                    <a:prstGeom prst="rect">
                      <a:avLst/>
                    </a:prstGeom>
                  </pic:spPr>
                </pic:pic>
              </a:graphicData>
            </a:graphic>
          </wp:inline>
        </w:drawing>
      </w:r>
    </w:p>
    <w:p w14:paraId="341E10E7" w14:textId="77777777" w:rsidR="00B80CBD" w:rsidRPr="005E4823" w:rsidRDefault="00B80CBD" w:rsidP="005E4823">
      <w:pPr>
        <w:pStyle w:val="figur-tittel"/>
      </w:pPr>
      <w:r w:rsidRPr="005E4823">
        <w:t>Offentlige utgifter til tjenesteproduksjon fordelt på formål.</w:t>
      </w:r>
      <w:r w:rsidRPr="005E4823">
        <w:rPr>
          <w:rStyle w:val="skrift-hevet"/>
        </w:rPr>
        <w:t>1,2</w:t>
      </w:r>
      <w:r w:rsidRPr="005E4823">
        <w:t xml:space="preserve"> Prosent. 2025</w:t>
      </w:r>
    </w:p>
    <w:p w14:paraId="007B3195"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Miljøvern, bolig og nærmiljø inkluderer blant annet vann, avløp og avfallshåndtering.</w:t>
      </w:r>
    </w:p>
    <w:p w14:paraId="1129D56F"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Grunnet forskjell mellom ulike statistikker vil utgifter til offentlig tjenesteproduksjon målt etter formål og art avvike noe.</w:t>
      </w:r>
    </w:p>
    <w:p w14:paraId="0CEDAE90" w14:textId="77777777" w:rsidR="00B80CBD" w:rsidRPr="005E4823" w:rsidRDefault="00B80CBD" w:rsidP="005E4823">
      <w:pPr>
        <w:pStyle w:val="Kilde"/>
      </w:pPr>
      <w:r w:rsidRPr="005E4823">
        <w:t>Kilder: Statistisk sentralbyrå og Finansdepartementet.</w:t>
      </w:r>
    </w:p>
    <w:p w14:paraId="154E81E0" w14:textId="77777777" w:rsidR="00B80CBD" w:rsidRPr="005E4823" w:rsidRDefault="00B80CBD" w:rsidP="005E4823">
      <w:r w:rsidRPr="005E4823">
        <w:t>Utgifter</w:t>
      </w:r>
      <w:r w:rsidRPr="005E4823">
        <w:rPr>
          <w:rStyle w:val="Fotnotereferanse"/>
        </w:rPr>
        <w:footnoteReference w:id="7"/>
      </w:r>
      <w:r w:rsidRPr="005E4823">
        <w:t xml:space="preserve"> i offentlig forvaltning anslås å utgjøre om lag 62 pst. av BNP</w:t>
      </w:r>
      <w:r w:rsidRPr="005E4823">
        <w:rPr>
          <w:rStyle w:val="Fotnotereferanse"/>
        </w:rPr>
        <w:footnoteReference w:id="8"/>
      </w:r>
      <w:r w:rsidRPr="005E4823">
        <w:t xml:space="preserve"> for Fastlands-Norge neste år, se figur 3.26. Det er noe lavere enn i år.</w:t>
      </w:r>
    </w:p>
    <w:p w14:paraId="7FD92901" w14:textId="77777777" w:rsidR="00B80CBD" w:rsidRPr="005E4823" w:rsidRDefault="00B80CBD" w:rsidP="005E4823">
      <w:r w:rsidRPr="005E4823">
        <w:t>Skatte- og avgiftsinntekter er det offentliges viktigste finansieringskilde. Skatte- og avgiftsinntektene anslås å utgjøre i underkant av 41 pst. av BNP for Fastlands-Norge neste år, som er noe lavere enn i år, se figur 3.26. Skatte- og avgiftsinntektene som andel av verdiskapingen i fastlandsøkonomien var særlig høye i 2021 og 2022, som følge av høye energipriser og tilpasninger til endringer i skatt på utbytte, men er nå noe lavere enn før pandemien.</w:t>
      </w:r>
    </w:p>
    <w:p w14:paraId="4906FD84" w14:textId="5120BD43" w:rsidR="00B80CBD" w:rsidRPr="005E4823" w:rsidRDefault="00953971" w:rsidP="005E4823">
      <w:r w:rsidRPr="005E4823">
        <w:rPr>
          <w:noProof/>
        </w:rPr>
        <w:drawing>
          <wp:inline distT="0" distB="0" distL="0" distR="0" wp14:anchorId="36717C60" wp14:editId="3E655954">
            <wp:extent cx="2190750" cy="2160272"/>
            <wp:effectExtent l="0" t="0" r="0" b="0"/>
            <wp:docPr id="41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95801" name=""/>
                    <pic:cNvPicPr/>
                  </pic:nvPicPr>
                  <pic:blipFill>
                    <a:blip r:embed="rId58"/>
                    <a:stretch>
                      <a:fillRect/>
                    </a:stretch>
                  </pic:blipFill>
                  <pic:spPr>
                    <a:xfrm>
                      <a:off x="0" y="0"/>
                      <a:ext cx="2190750" cy="2160270"/>
                    </a:xfrm>
                    <a:prstGeom prst="rect">
                      <a:avLst/>
                    </a:prstGeom>
                  </pic:spPr>
                </pic:pic>
              </a:graphicData>
            </a:graphic>
          </wp:inline>
        </w:drawing>
      </w:r>
    </w:p>
    <w:p w14:paraId="2C3893A3" w14:textId="77777777" w:rsidR="00B80CBD" w:rsidRPr="005E4823" w:rsidRDefault="00B80CBD" w:rsidP="005E4823">
      <w:pPr>
        <w:pStyle w:val="figur-tittel"/>
      </w:pPr>
      <w:r w:rsidRPr="005E4823">
        <w:t>Utgifter og skatte- og avgiftsinntekter i offentlig forvaltning.</w:t>
      </w:r>
      <w:r w:rsidRPr="005E4823">
        <w:rPr>
          <w:rStyle w:val="skrift-hevet"/>
        </w:rPr>
        <w:t>1,2</w:t>
      </w:r>
      <w:r w:rsidRPr="005E4823">
        <w:t xml:space="preserve"> Prosent av BNP for Fastlands-Norge. 2007–2027</w:t>
      </w:r>
    </w:p>
    <w:p w14:paraId="11849029" w14:textId="77777777" w:rsidR="00B80CBD" w:rsidRPr="005E4823" w:rsidRDefault="00B80CBD" w:rsidP="005E4823">
      <w:pPr>
        <w:pStyle w:val="figur-noter"/>
        <w:rPr>
          <w:rStyle w:val="skrift-hevet"/>
        </w:rPr>
      </w:pPr>
      <w:r w:rsidRPr="005E4823">
        <w:rPr>
          <w:rStyle w:val="skrift-hevet"/>
        </w:rPr>
        <w:t>1</w:t>
      </w:r>
      <w:r w:rsidRPr="005E4823">
        <w:tab/>
        <w:t>Offentlig forvaltning består av stats- og kommuneforvaltningen.</w:t>
      </w:r>
    </w:p>
    <w:p w14:paraId="259B345C" w14:textId="77777777" w:rsidR="00B80CBD" w:rsidRPr="005E4823" w:rsidRDefault="00B80CBD" w:rsidP="005E4823">
      <w:pPr>
        <w:pStyle w:val="figur-noter"/>
        <w:rPr>
          <w:rStyle w:val="skrift-hevet"/>
        </w:rPr>
      </w:pPr>
      <w:r w:rsidRPr="005E4823">
        <w:rPr>
          <w:rStyle w:val="skrift-hevet"/>
        </w:rPr>
        <w:t>2</w:t>
      </w:r>
      <w:r w:rsidRPr="005E4823">
        <w:tab/>
        <w:t>Påløpte utgifter og skatte- og avgiftsinntekter ekskludert petroleum. Grunnrente mv., som bl.a. inkluderer inntekter fra konsesjonskraft, høyprisbidrag og konsesjonsavgiften er inkludert i skatte- og avgiftsinntekter. Utgiftene er fratrukket rente-, skatte- og forvaltningskostnader i SPU.</w:t>
      </w:r>
    </w:p>
    <w:p w14:paraId="4E34817E" w14:textId="77777777" w:rsidR="00B80CBD" w:rsidRPr="005E4823" w:rsidRDefault="00B80CBD" w:rsidP="005E4823">
      <w:pPr>
        <w:pStyle w:val="Kilde"/>
      </w:pPr>
      <w:r w:rsidRPr="005E4823">
        <w:t>Kilder: Statistisk sentralbyrå Finansdepartementet.</w:t>
      </w:r>
    </w:p>
    <w:p w14:paraId="4F5890F8" w14:textId="77777777" w:rsidR="00B80CBD" w:rsidRPr="005E4823" w:rsidRDefault="00B80CBD" w:rsidP="005E4823">
      <w:r w:rsidRPr="005E4823">
        <w:t>Offentlige utgifter som andel av BNP for Fastlands-Norge er høye sammenlignet med andre land, se figur 3.27. I Norge har offentlige utgifter økt raskere enn verdiskapingen i fastlandsøkonomien over lengre tid. Neste år ventes offentlige utgifter å vokse noe mindre enn verdiskapingen i fastlandsøkonomien. I Danmark vokste offentlige utgifter mindre enn verdiskapingen i årene frem til pandemien, men de siste årene har veksten tiltatt. I Sverige har offentlige utgifter utviklet seg om lag i takt med BNP.</w:t>
      </w:r>
    </w:p>
    <w:p w14:paraId="13BE5DE7" w14:textId="77777777" w:rsidR="00B80CBD" w:rsidRPr="005E4823" w:rsidRDefault="00B80CBD" w:rsidP="005E4823">
      <w:r w:rsidRPr="005E4823">
        <w:t>I boks 3.8 justeres offentlige utgifter for brukerbetaling</w:t>
      </w:r>
      <w:r w:rsidRPr="005E4823">
        <w:rPr>
          <w:rStyle w:val="Fotnotereferanse"/>
        </w:rPr>
        <w:footnoteReference w:id="9"/>
      </w:r>
      <w:r w:rsidRPr="005E4823">
        <w:t xml:space="preserve"> og nettobeskatning av ytelser. Dette gjør utgiftene mer sammenlignbare mellom land. Boks 3.9 analyserer hvordan utgiftene har utviklet seg i Norge sammenlignet med Sverige, Danmark og Finland mellom 2001 og 2024.</w:t>
      </w:r>
    </w:p>
    <w:p w14:paraId="0925184D" w14:textId="5D55B43B" w:rsidR="00B80CBD" w:rsidRPr="005E4823" w:rsidRDefault="00953971" w:rsidP="005E4823">
      <w:r w:rsidRPr="005E4823">
        <w:rPr>
          <w:noProof/>
        </w:rPr>
        <w:drawing>
          <wp:inline distT="0" distB="0" distL="0" distR="0" wp14:anchorId="549A200C" wp14:editId="7EFA2476">
            <wp:extent cx="2190750" cy="2160272"/>
            <wp:effectExtent l="0" t="0" r="0" b="0"/>
            <wp:docPr id="42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8674" name=""/>
                    <pic:cNvPicPr/>
                  </pic:nvPicPr>
                  <pic:blipFill>
                    <a:blip r:embed="rId59"/>
                    <a:stretch>
                      <a:fillRect/>
                    </a:stretch>
                  </pic:blipFill>
                  <pic:spPr>
                    <a:xfrm>
                      <a:off x="0" y="0"/>
                      <a:ext cx="2190750" cy="2160270"/>
                    </a:xfrm>
                    <a:prstGeom prst="rect">
                      <a:avLst/>
                    </a:prstGeom>
                  </pic:spPr>
                </pic:pic>
              </a:graphicData>
            </a:graphic>
          </wp:inline>
        </w:drawing>
      </w:r>
    </w:p>
    <w:p w14:paraId="6F21E9FB" w14:textId="77777777" w:rsidR="00B80CBD" w:rsidRPr="005E4823" w:rsidRDefault="00B80CBD" w:rsidP="005E4823">
      <w:pPr>
        <w:pStyle w:val="figur-tittel"/>
      </w:pPr>
      <w:r w:rsidRPr="005E4823">
        <w:t>Utgifter</w:t>
      </w:r>
      <w:r w:rsidRPr="005E4823">
        <w:rPr>
          <w:rStyle w:val="skrift-hevet"/>
        </w:rPr>
        <w:t>1</w:t>
      </w:r>
      <w:r w:rsidRPr="005E4823">
        <w:t xml:space="preserve"> i offentlig forvaltning. Prosent av BNP. 2007–2027</w:t>
      </w:r>
    </w:p>
    <w:p w14:paraId="031A423D" w14:textId="77777777" w:rsidR="00B80CBD" w:rsidRPr="005E4823" w:rsidRDefault="00B80CBD" w:rsidP="005E4823">
      <w:pPr>
        <w:pStyle w:val="figur-noter"/>
      </w:pPr>
      <w:r w:rsidRPr="005E4823">
        <w:rPr>
          <w:rStyle w:val="skrift-hevet"/>
        </w:rPr>
        <w:t>1</w:t>
      </w:r>
      <w:r w:rsidRPr="005E4823">
        <w:tab/>
        <w:t>For Fastlands-Norge er utgiftene er fratrukket rente-, skatte- og forvaltningskostnader i SPU.</w:t>
      </w:r>
    </w:p>
    <w:p w14:paraId="216BE1F9" w14:textId="77777777" w:rsidR="00B80CBD" w:rsidRPr="005E4823" w:rsidRDefault="00B80CBD" w:rsidP="005E4823">
      <w:pPr>
        <w:pStyle w:val="Kilde"/>
      </w:pPr>
      <w:r w:rsidRPr="005E4823">
        <w:t>Kilder: OECD og Finansdepartementet.</w:t>
      </w:r>
    </w:p>
    <w:p w14:paraId="42C8CFB2" w14:textId="592658F4" w:rsidR="00B80CBD" w:rsidRPr="005E4823" w:rsidRDefault="00953971" w:rsidP="005E4823">
      <w:r w:rsidRPr="005E4823">
        <w:rPr>
          <w:noProof/>
        </w:rPr>
        <w:drawing>
          <wp:inline distT="0" distB="0" distL="0" distR="0" wp14:anchorId="48884972" wp14:editId="0F15FA0C">
            <wp:extent cx="2190750" cy="2160272"/>
            <wp:effectExtent l="0" t="0" r="0" b="0"/>
            <wp:docPr id="42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16932" name=""/>
                    <pic:cNvPicPr/>
                  </pic:nvPicPr>
                  <pic:blipFill>
                    <a:blip r:embed="rId60"/>
                    <a:stretch>
                      <a:fillRect/>
                    </a:stretch>
                  </pic:blipFill>
                  <pic:spPr>
                    <a:xfrm>
                      <a:off x="0" y="0"/>
                      <a:ext cx="2190750" cy="2160270"/>
                    </a:xfrm>
                    <a:prstGeom prst="rect">
                      <a:avLst/>
                    </a:prstGeom>
                  </pic:spPr>
                </pic:pic>
              </a:graphicData>
            </a:graphic>
          </wp:inline>
        </w:drawing>
      </w:r>
    </w:p>
    <w:p w14:paraId="2CD4C006" w14:textId="77777777" w:rsidR="00B80CBD" w:rsidRPr="005E4823" w:rsidRDefault="00B80CBD" w:rsidP="005E4823">
      <w:pPr>
        <w:pStyle w:val="figur-tittel"/>
      </w:pPr>
      <w:r w:rsidRPr="005E4823">
        <w:t>Offentlige skatte- og avgiftsinntekter.</w:t>
      </w:r>
      <w:r w:rsidRPr="005E4823">
        <w:rPr>
          <w:rStyle w:val="skrift-hevet"/>
        </w:rPr>
        <w:t>1</w:t>
      </w:r>
      <w:r w:rsidRPr="005E4823">
        <w:t xml:space="preserve"> Prosent av BNP. 2007–2027</w:t>
      </w:r>
    </w:p>
    <w:p w14:paraId="78D77048" w14:textId="77777777" w:rsidR="00B80CBD" w:rsidRPr="005E4823" w:rsidRDefault="00B80CBD" w:rsidP="005E4823">
      <w:pPr>
        <w:pStyle w:val="figur-noter"/>
      </w:pPr>
      <w:r w:rsidRPr="005E4823">
        <w:rPr>
          <w:rStyle w:val="skrift-hevet"/>
        </w:rPr>
        <w:t>1</w:t>
      </w:r>
      <w:r w:rsidRPr="005E4823">
        <w:tab/>
        <w:t>For Sverige og Danmark er tall for 2007–2023 hentet fra OECD. Tall og prognoser for 2024–2027 er hentet fra de to finansdepartementene.</w:t>
      </w:r>
    </w:p>
    <w:p w14:paraId="7BFB6CA5" w14:textId="77777777" w:rsidR="00B80CBD" w:rsidRPr="005E4823" w:rsidRDefault="00B80CBD" w:rsidP="005E4823">
      <w:pPr>
        <w:pStyle w:val="Kilde"/>
      </w:pPr>
      <w:r w:rsidRPr="005E4823">
        <w:t>Kilder: Finansdepartementet (Sverige), Finansministeriet (Danmark</w:t>
      </w:r>
      <w:proofErr w:type="gramStart"/>
      <w:r w:rsidRPr="005E4823">
        <w:t>),OECD</w:t>
      </w:r>
      <w:proofErr w:type="gramEnd"/>
      <w:r w:rsidRPr="005E4823">
        <w:t xml:space="preserve"> og Finansdepartementet.</w:t>
      </w:r>
    </w:p>
    <w:p w14:paraId="7783E4C2" w14:textId="77777777" w:rsidR="00B80CBD" w:rsidRPr="005E4823" w:rsidRDefault="00B80CBD" w:rsidP="005E4823">
      <w:r w:rsidRPr="005E4823">
        <w:t>Norge og de øvrige skandinaviske landene har godt utbygde velferdsordninger. Det krever et forholdsvis høyt skatte- og avgiftsnivå. Norge står likevel i en særstilling siden vi har fondsinntektene fra sparingen i Statens pensjonsfond utland (SPU). Skatte- og avgiftsnivået i fastlandsøkonomien er om lag som i Sverige og noe lavere enn i Danmark. Skatte- og avgiftsnivået er høyere enn gjennomsnittet for OECD-land, se figur 3.28.</w:t>
      </w:r>
    </w:p>
    <w:p w14:paraId="19EBD932" w14:textId="77777777" w:rsidR="00B80CBD" w:rsidRPr="005E4823" w:rsidRDefault="00B80CBD" w:rsidP="005E4823">
      <w:r w:rsidRPr="005E4823">
        <w:t>I sammenligninger av offentlige utgifter mellom land ses det ofte på utgiftene i forhold til landets BNP, der BNP skal representere anslag på inntekter eller skattegrunnlag. Siden Norge har store fondsinntekter som ikke regnes med i BNP-tallene, gir BNP-tall i en slik sammenligning et ufullstendig bilde av forholdet mellom inntektene i økonomien og statens utgifter. Et annet mål som kan brukes på inntekter og skattegrunnlaget er bruttonasjonalinntekt. Brutto nasjonal inntekt (BNI) tilsvarer BNP pluss lønns- og formuesinntekter fra utlandet. Som følge av størrelsen på SPU, er forskjellen mellom BNP og BNI betydelig større i Norge enn i andre land. Dersom vi bruker justert BNI</w:t>
      </w:r>
      <w:r w:rsidRPr="005E4823">
        <w:rPr>
          <w:rStyle w:val="Fotnotereferanse"/>
        </w:rPr>
        <w:footnoteReference w:id="10"/>
      </w:r>
      <w:r w:rsidRPr="005E4823">
        <w:t xml:space="preserve"> heller enn BNP for Fastlands-Norge, er utgiftsandelen i Norge mer på linje med våre naboland. Utgifter i offentlig forvaltning anslås i år til 52,4 pst. av justert BNI, se figur 3.29. Skatteandelen i Norge målt som andel av justert BNI er lavere enn i våre naboland., se figur 3.30.</w:t>
      </w:r>
    </w:p>
    <w:p w14:paraId="07F80A3D" w14:textId="77777777" w:rsidR="00B80CBD" w:rsidRPr="005E4823" w:rsidRDefault="00B80CBD" w:rsidP="005E4823">
      <w:r w:rsidRPr="005E4823">
        <w:t>Utviklingen i offentlig konsum henger tett sammen med offentlig tjenesteproduksjon. Målt som andel av verdiskapingen i fastlandsøkonomien ligger offentlig konsum høyere i Norge enn i Sverige og Danmark. Andelen har vært stabil de siste årene. I andre europeiske land har andelen avtatt siden pandemien, se figur 3.31.</w:t>
      </w:r>
    </w:p>
    <w:p w14:paraId="51AD8D0B" w14:textId="77777777" w:rsidR="00B80CBD" w:rsidRPr="005E4823" w:rsidRDefault="00B80CBD" w:rsidP="005E4823">
      <w:r w:rsidRPr="005E4823">
        <w:t>Offentlig forvaltnings bruttoinvesteringer i realkapital</w:t>
      </w:r>
      <w:r w:rsidRPr="005E4823">
        <w:rPr>
          <w:rStyle w:val="Fotnotereferanse"/>
        </w:rPr>
        <w:footnoteReference w:id="11"/>
      </w:r>
      <w:r w:rsidRPr="005E4823">
        <w:t>, har økt som andel av verdiskapingen i fastlandsøkonomien, men har avtatt de siste årene. Nivået har i lang tid ligget høyere i Norge enn i mange andre OECD-land. Forskjellen økte etter 2013 fordi flere land reduserte investeringene for å styrke offentlige budsjetter. De siste årene har Sverige økt investeringene som andel av verdiskapingen og ventes i 2027 å ha om lag like høye investeringer som Norge. Figur 3.32 sammenligner offentlig forvaltnings bruttoinvesteringer i fast realkapital som andel av BNP for Fastlands-Norge med Sverige og Danmark.</w:t>
      </w:r>
    </w:p>
    <w:p w14:paraId="0A08B265" w14:textId="76AB19E3" w:rsidR="00B80CBD" w:rsidRPr="005E4823" w:rsidRDefault="00953971" w:rsidP="005E4823">
      <w:r w:rsidRPr="005E4823">
        <w:rPr>
          <w:noProof/>
        </w:rPr>
        <w:drawing>
          <wp:inline distT="0" distB="0" distL="0" distR="0" wp14:anchorId="26DE61FC" wp14:editId="72B075FB">
            <wp:extent cx="2190750" cy="2160272"/>
            <wp:effectExtent l="0" t="0" r="0" b="0"/>
            <wp:docPr id="42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23713" name=""/>
                    <pic:cNvPicPr/>
                  </pic:nvPicPr>
                  <pic:blipFill>
                    <a:blip r:embed="rId61"/>
                    <a:stretch>
                      <a:fillRect/>
                    </a:stretch>
                  </pic:blipFill>
                  <pic:spPr>
                    <a:xfrm>
                      <a:off x="0" y="0"/>
                      <a:ext cx="2190750" cy="2160270"/>
                    </a:xfrm>
                    <a:prstGeom prst="rect">
                      <a:avLst/>
                    </a:prstGeom>
                  </pic:spPr>
                </pic:pic>
              </a:graphicData>
            </a:graphic>
          </wp:inline>
        </w:drawing>
      </w:r>
    </w:p>
    <w:p w14:paraId="0AB0868A" w14:textId="77777777" w:rsidR="00B80CBD" w:rsidRPr="005E4823" w:rsidRDefault="00B80CBD" w:rsidP="005E4823">
      <w:pPr>
        <w:pStyle w:val="figur-tittel"/>
      </w:pPr>
      <w:r w:rsidRPr="005E4823">
        <w:t>Utgifter</w:t>
      </w:r>
      <w:r w:rsidRPr="005E4823">
        <w:rPr>
          <w:rStyle w:val="skrift-hevet"/>
        </w:rPr>
        <w:t>1</w:t>
      </w:r>
      <w:r w:rsidRPr="005E4823">
        <w:t xml:space="preserve"> i offentlig forvaltning. Prosent av BNI</w:t>
      </w:r>
      <w:r w:rsidRPr="005E4823">
        <w:rPr>
          <w:rStyle w:val="skrift-hevet"/>
        </w:rPr>
        <w:t>2</w:t>
      </w:r>
      <w:r w:rsidRPr="005E4823">
        <w:t>. 2007–2025</w:t>
      </w:r>
    </w:p>
    <w:p w14:paraId="3126184D" w14:textId="77777777" w:rsidR="00B80CBD" w:rsidRPr="005E4823" w:rsidRDefault="00B80CBD" w:rsidP="005E4823">
      <w:pPr>
        <w:pStyle w:val="figur-noter"/>
      </w:pPr>
      <w:r w:rsidRPr="005E4823">
        <w:rPr>
          <w:rStyle w:val="skrift-hevet"/>
        </w:rPr>
        <w:t>1</w:t>
      </w:r>
      <w:r w:rsidRPr="005E4823">
        <w:tab/>
        <w:t>For Norge er utgiftene inkludert rente-, skatte- og forvaltningskostnader i SPU.</w:t>
      </w:r>
    </w:p>
    <w:p w14:paraId="1D7F1658" w14:textId="77777777" w:rsidR="00B80CBD" w:rsidRPr="005E4823" w:rsidRDefault="00B80CBD" w:rsidP="005E4823">
      <w:pPr>
        <w:pStyle w:val="figur-noter"/>
      </w:pPr>
      <w:r w:rsidRPr="005E4823">
        <w:rPr>
          <w:rStyle w:val="skrift-hevet"/>
        </w:rPr>
        <w:t>2</w:t>
      </w:r>
      <w:r w:rsidRPr="005E4823">
        <w:tab/>
        <w:t xml:space="preserve">For Norge er BNI fratrukket utbytte fra </w:t>
      </w:r>
      <w:proofErr w:type="spellStart"/>
      <w:r w:rsidRPr="005E4823">
        <w:t>equinor</w:t>
      </w:r>
      <w:proofErr w:type="spellEnd"/>
      <w:r w:rsidRPr="005E4823">
        <w:t xml:space="preserve">, inntekter fra </w:t>
      </w:r>
      <w:proofErr w:type="spellStart"/>
      <w:r w:rsidRPr="005E4823">
        <w:t>Equinor</w:t>
      </w:r>
      <w:proofErr w:type="spellEnd"/>
      <w:r w:rsidRPr="005E4823">
        <w:t xml:space="preserve">, inntekter fra Statens direkte økonomiske engasjement (SDØE) og påløpte petroleumsskatter. </w:t>
      </w:r>
    </w:p>
    <w:p w14:paraId="2F88F5AD" w14:textId="77777777" w:rsidR="00B80CBD" w:rsidRPr="005E4823" w:rsidRDefault="00B80CBD" w:rsidP="005E4823">
      <w:pPr>
        <w:pStyle w:val="Kilde"/>
      </w:pPr>
      <w:r w:rsidRPr="005E4823">
        <w:t>Kilder: OECD og Finansdepartementet.</w:t>
      </w:r>
    </w:p>
    <w:p w14:paraId="3445C12B" w14:textId="76FB47FF" w:rsidR="00B80CBD" w:rsidRPr="005E4823" w:rsidRDefault="00953971" w:rsidP="005E4823">
      <w:r w:rsidRPr="005E4823">
        <w:rPr>
          <w:noProof/>
        </w:rPr>
        <w:drawing>
          <wp:inline distT="0" distB="0" distL="0" distR="0" wp14:anchorId="443AE94B" wp14:editId="1E7E8684">
            <wp:extent cx="2190750" cy="2160272"/>
            <wp:effectExtent l="0" t="0" r="0" b="0"/>
            <wp:docPr id="42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23786" name=""/>
                    <pic:cNvPicPr/>
                  </pic:nvPicPr>
                  <pic:blipFill>
                    <a:blip r:embed="rId62"/>
                    <a:stretch>
                      <a:fillRect/>
                    </a:stretch>
                  </pic:blipFill>
                  <pic:spPr>
                    <a:xfrm>
                      <a:off x="0" y="0"/>
                      <a:ext cx="2190750" cy="2160270"/>
                    </a:xfrm>
                    <a:prstGeom prst="rect">
                      <a:avLst/>
                    </a:prstGeom>
                  </pic:spPr>
                </pic:pic>
              </a:graphicData>
            </a:graphic>
          </wp:inline>
        </w:drawing>
      </w:r>
    </w:p>
    <w:p w14:paraId="731067DC" w14:textId="77777777" w:rsidR="00B80CBD" w:rsidRPr="005E4823" w:rsidRDefault="00B80CBD" w:rsidP="005E4823">
      <w:pPr>
        <w:pStyle w:val="figur-tittel"/>
      </w:pPr>
      <w:r w:rsidRPr="005E4823">
        <w:t>Offentlige skatte- og avgiftsinntekter fra fastlandet. Prosent av BNI. 2007–2025</w:t>
      </w:r>
      <w:r w:rsidRPr="005E4823">
        <w:rPr>
          <w:rStyle w:val="skrift-hevet"/>
        </w:rPr>
        <w:t>1</w:t>
      </w:r>
    </w:p>
    <w:p w14:paraId="576D4993" w14:textId="77777777" w:rsidR="00B80CBD" w:rsidRPr="005E4823" w:rsidRDefault="00B80CBD" w:rsidP="005E4823">
      <w:pPr>
        <w:pStyle w:val="figur-noter"/>
        <w:rPr>
          <w:rStyle w:val="skrift-hevet"/>
        </w:rPr>
      </w:pPr>
      <w:r w:rsidRPr="005E4823">
        <w:rPr>
          <w:rStyle w:val="skrift-hevet"/>
        </w:rPr>
        <w:t>1</w:t>
      </w:r>
      <w:r w:rsidRPr="005E4823">
        <w:tab/>
        <w:t>Seriene for Sverige og Danmark går frem til 2023</w:t>
      </w:r>
    </w:p>
    <w:p w14:paraId="16AC608D" w14:textId="77777777" w:rsidR="00B80CBD" w:rsidRPr="005E4823" w:rsidRDefault="00B80CBD" w:rsidP="005E4823">
      <w:pPr>
        <w:pStyle w:val="Kilde"/>
      </w:pPr>
      <w:r w:rsidRPr="005E4823">
        <w:t>Kilder: OECD og Finansdepartementet.</w:t>
      </w:r>
    </w:p>
    <w:p w14:paraId="6E00B406" w14:textId="4ED9D659" w:rsidR="00B80CBD" w:rsidRPr="005E4823" w:rsidRDefault="00953971" w:rsidP="005E4823">
      <w:r w:rsidRPr="005E4823">
        <w:rPr>
          <w:noProof/>
        </w:rPr>
        <w:drawing>
          <wp:inline distT="0" distB="0" distL="0" distR="0" wp14:anchorId="38D07929" wp14:editId="558E4AD6">
            <wp:extent cx="2190750" cy="2160272"/>
            <wp:effectExtent l="0" t="0" r="0" b="0"/>
            <wp:docPr id="42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20068" name=""/>
                    <pic:cNvPicPr/>
                  </pic:nvPicPr>
                  <pic:blipFill>
                    <a:blip r:embed="rId63"/>
                    <a:stretch>
                      <a:fillRect/>
                    </a:stretch>
                  </pic:blipFill>
                  <pic:spPr>
                    <a:xfrm>
                      <a:off x="0" y="0"/>
                      <a:ext cx="2190750" cy="2160270"/>
                    </a:xfrm>
                    <a:prstGeom prst="rect">
                      <a:avLst/>
                    </a:prstGeom>
                  </pic:spPr>
                </pic:pic>
              </a:graphicData>
            </a:graphic>
          </wp:inline>
        </w:drawing>
      </w:r>
    </w:p>
    <w:p w14:paraId="2C0729DD" w14:textId="77777777" w:rsidR="00B80CBD" w:rsidRPr="005E4823" w:rsidRDefault="00B80CBD" w:rsidP="005E4823">
      <w:pPr>
        <w:pStyle w:val="figur-tittel"/>
      </w:pPr>
      <w:r w:rsidRPr="005E4823">
        <w:t>Offentlig konsum. Prosent av BNP. 2007–2027</w:t>
      </w:r>
    </w:p>
    <w:p w14:paraId="29DDDB7A" w14:textId="77777777" w:rsidR="00B80CBD" w:rsidRPr="005E4823" w:rsidRDefault="00B80CBD" w:rsidP="005E4823">
      <w:pPr>
        <w:pStyle w:val="Kilde"/>
      </w:pPr>
      <w:r w:rsidRPr="005E4823">
        <w:t>Kilder: OECD og Finansdepartementet.</w:t>
      </w:r>
    </w:p>
    <w:p w14:paraId="3F39A924" w14:textId="7CB859A7" w:rsidR="00B80CBD" w:rsidRPr="005E4823" w:rsidRDefault="00953971" w:rsidP="005E4823">
      <w:r w:rsidRPr="005E4823">
        <w:rPr>
          <w:noProof/>
        </w:rPr>
        <w:drawing>
          <wp:inline distT="0" distB="0" distL="0" distR="0" wp14:anchorId="1CACBE2E" wp14:editId="7E7229BE">
            <wp:extent cx="2190750" cy="2160272"/>
            <wp:effectExtent l="0" t="0" r="0" b="0"/>
            <wp:docPr id="43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96486" name=""/>
                    <pic:cNvPicPr/>
                  </pic:nvPicPr>
                  <pic:blipFill>
                    <a:blip r:embed="rId64"/>
                    <a:stretch>
                      <a:fillRect/>
                    </a:stretch>
                  </pic:blipFill>
                  <pic:spPr>
                    <a:xfrm>
                      <a:off x="0" y="0"/>
                      <a:ext cx="2190750" cy="2160270"/>
                    </a:xfrm>
                    <a:prstGeom prst="rect">
                      <a:avLst/>
                    </a:prstGeom>
                  </pic:spPr>
                </pic:pic>
              </a:graphicData>
            </a:graphic>
          </wp:inline>
        </w:drawing>
      </w:r>
    </w:p>
    <w:p w14:paraId="221AB168" w14:textId="77777777" w:rsidR="00B80CBD" w:rsidRPr="005E4823" w:rsidRDefault="00B80CBD" w:rsidP="005E4823">
      <w:pPr>
        <w:pStyle w:val="figur-tittel"/>
      </w:pPr>
      <w:r w:rsidRPr="005E4823">
        <w:t>Offentlig forvaltnings bruttoinvesteringer i realkapital. Prosent av BNP. 2007–2027</w:t>
      </w:r>
    </w:p>
    <w:p w14:paraId="7514A8C3" w14:textId="77777777" w:rsidR="00B80CBD" w:rsidRPr="005E4823" w:rsidRDefault="00B80CBD" w:rsidP="005E4823">
      <w:pPr>
        <w:pStyle w:val="Kilde"/>
      </w:pPr>
      <w:r w:rsidRPr="005E4823">
        <w:t>Kilder: OECD og Finansdepartementet.</w:t>
      </w:r>
    </w:p>
    <w:p w14:paraId="02FA3FF0" w14:textId="77777777" w:rsidR="00B80CBD" w:rsidRPr="005E4823" w:rsidRDefault="00B80CBD" w:rsidP="005E4823">
      <w:r w:rsidRPr="005E4823">
        <w:t>Det samlede overskuddet i offentlig forvaltning anslås til 392 mrd. kroner i 2027.</w:t>
      </w:r>
      <w:r w:rsidRPr="005E4823">
        <w:rPr>
          <w:rStyle w:val="Fotnotereferanse"/>
        </w:rPr>
        <w:footnoteReference w:id="12"/>
      </w:r>
      <w:r w:rsidRPr="005E4823">
        <w:t xml:space="preserve"> Det tilsvarer 6,7 pst. av BNP, en nedgang fra året før, se </w:t>
      </w:r>
      <w:proofErr w:type="spellStart"/>
      <w:r w:rsidRPr="005E4823">
        <w:t>vedleggstabell</w:t>
      </w:r>
      <w:proofErr w:type="spellEnd"/>
      <w:r w:rsidRPr="005E4823">
        <w:t xml:space="preserve"> 3.6. Overskuddet er betydelig lavere enn toppen i 2022, og under gjennomsnittet de foregående ti årene, se figur 3.33.</w:t>
      </w:r>
    </w:p>
    <w:p w14:paraId="557379A8" w14:textId="77777777" w:rsidR="00B80CBD" w:rsidRPr="005E4823" w:rsidRDefault="00B80CBD" w:rsidP="005E4823">
      <w:r w:rsidRPr="005E4823">
        <w:t>Utviklingen i overskuddet påvirkes i stor grad av inntektene fra petroleumsvirksomheten og rente- og utbytteinntektene i Statens pensjonsfond. Utenom disse inntektene har staten i nyere tid hatt et økende underskudd. I tråd med lov om Statens pensjonsfond og handlingsregelen dekkes underskuddet av en overføring fra Statens pensjonsfond utland til statsbudsjettet.</w:t>
      </w:r>
    </w:p>
    <w:p w14:paraId="4A0F06F6" w14:textId="77777777" w:rsidR="00B80CBD" w:rsidRPr="005E4823" w:rsidRDefault="00B80CBD" w:rsidP="005E4823">
      <w:r w:rsidRPr="005E4823">
        <w:t>Landene i OECD økte gjennomgående sine offentlige underskudd betydelig under pandemien. Senere er underskuddene redusert, se figur 3.33. OECD anslår at medlemslandene samlet vil ha underskudd i offentlig forvaltning tilsvarende 4,8 pst. av BNP i 2026.</w:t>
      </w:r>
    </w:p>
    <w:p w14:paraId="3D8AEF8C" w14:textId="5A16FF3B" w:rsidR="00B80CBD" w:rsidRPr="005E4823" w:rsidRDefault="00953971" w:rsidP="005E4823">
      <w:r w:rsidRPr="005E4823">
        <w:rPr>
          <w:noProof/>
        </w:rPr>
        <w:drawing>
          <wp:inline distT="0" distB="0" distL="0" distR="0" wp14:anchorId="3221D19C" wp14:editId="1BE5CDDB">
            <wp:extent cx="2190750" cy="2160272"/>
            <wp:effectExtent l="0" t="0" r="0" b="0"/>
            <wp:docPr id="43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83532" name=""/>
                    <pic:cNvPicPr/>
                  </pic:nvPicPr>
                  <pic:blipFill>
                    <a:blip r:embed="rId65"/>
                    <a:stretch>
                      <a:fillRect/>
                    </a:stretch>
                  </pic:blipFill>
                  <pic:spPr>
                    <a:xfrm>
                      <a:off x="0" y="0"/>
                      <a:ext cx="2190750" cy="2160270"/>
                    </a:xfrm>
                    <a:prstGeom prst="rect">
                      <a:avLst/>
                    </a:prstGeom>
                  </pic:spPr>
                </pic:pic>
              </a:graphicData>
            </a:graphic>
          </wp:inline>
        </w:drawing>
      </w:r>
    </w:p>
    <w:p w14:paraId="1614A215" w14:textId="77777777" w:rsidR="00B80CBD" w:rsidRPr="005E4823" w:rsidRDefault="00B80CBD" w:rsidP="005E4823">
      <w:pPr>
        <w:pStyle w:val="figur-tittel"/>
      </w:pPr>
      <w:r w:rsidRPr="005E4823">
        <w:t>Offentlig forvaltnings nettofinansinvesteringer. Prosent av BNP. 2007–2027</w:t>
      </w:r>
    </w:p>
    <w:p w14:paraId="309AB966" w14:textId="77777777" w:rsidR="00B80CBD" w:rsidRPr="005E4823" w:rsidRDefault="00B80CBD" w:rsidP="005E4823">
      <w:pPr>
        <w:pStyle w:val="Kilde"/>
      </w:pPr>
      <w:r w:rsidRPr="005E4823">
        <w:t>Kilder: OECD og Finansdepartementet.</w:t>
      </w:r>
    </w:p>
    <w:p w14:paraId="3AC7599E" w14:textId="2C6E7786" w:rsidR="00B80CBD" w:rsidRPr="005E4823" w:rsidRDefault="00953971" w:rsidP="005E4823">
      <w:r w:rsidRPr="005E4823">
        <w:rPr>
          <w:noProof/>
        </w:rPr>
        <w:drawing>
          <wp:inline distT="0" distB="0" distL="0" distR="0" wp14:anchorId="7A5CC05F" wp14:editId="3A2EB1F9">
            <wp:extent cx="2190750" cy="2160272"/>
            <wp:effectExtent l="0" t="0" r="0" b="0"/>
            <wp:docPr id="43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20736" name=""/>
                    <pic:cNvPicPr/>
                  </pic:nvPicPr>
                  <pic:blipFill>
                    <a:blip r:embed="rId66"/>
                    <a:stretch>
                      <a:fillRect/>
                    </a:stretch>
                  </pic:blipFill>
                  <pic:spPr>
                    <a:xfrm>
                      <a:off x="0" y="0"/>
                      <a:ext cx="2190750" cy="2160270"/>
                    </a:xfrm>
                    <a:prstGeom prst="rect">
                      <a:avLst/>
                    </a:prstGeom>
                  </pic:spPr>
                </pic:pic>
              </a:graphicData>
            </a:graphic>
          </wp:inline>
        </w:drawing>
      </w:r>
    </w:p>
    <w:p w14:paraId="0CC5DAE4" w14:textId="77777777" w:rsidR="00B80CBD" w:rsidRPr="005E4823" w:rsidRDefault="00B80CBD" w:rsidP="005E4823">
      <w:pPr>
        <w:pStyle w:val="figur-tittel"/>
      </w:pPr>
      <w:r w:rsidRPr="005E4823">
        <w:t>Offentlig forvaltnings nettofordringer. Prosent av BNP. 2007–2027</w:t>
      </w:r>
    </w:p>
    <w:p w14:paraId="1D6B242A" w14:textId="77777777" w:rsidR="00B80CBD" w:rsidRPr="005E4823" w:rsidRDefault="00B80CBD" w:rsidP="005E4823">
      <w:pPr>
        <w:pStyle w:val="Kilde"/>
      </w:pPr>
      <w:r w:rsidRPr="005E4823">
        <w:t>Kilder: OECD og Finansdepartementet.</w:t>
      </w:r>
    </w:p>
    <w:p w14:paraId="32570FBD" w14:textId="77777777" w:rsidR="00B80CBD" w:rsidRPr="005E4823" w:rsidRDefault="00B80CBD" w:rsidP="005E4823">
      <w:r w:rsidRPr="005E4823">
        <w:t>Medregnet kapitalen i Statens pensjonsfond utland og kapitalinnskudd i statlig forretningsdrift anslås offentlig forvaltnings nettofordringer til om lag 24 000 mrd. kroner ved utgangen av 2027, tilsvarende over fire ganger BNP, se figur 3.34. Det aller meste av dette er kapital i Statens pensjonsfond utland. Svært få OECD-land har positive nettofordringer i offentlig forvaltning. For OECD-landene sett under ett anslås offentlig forvaltning å ha netto gjeld tilsvarende 63,3 pst. av BNP i 2027.</w:t>
      </w:r>
    </w:p>
    <w:p w14:paraId="51038D24" w14:textId="77777777" w:rsidR="00B80CBD" w:rsidRPr="005E4823" w:rsidRDefault="00B80CBD" w:rsidP="005E4823">
      <w:pPr>
        <w:pStyle w:val="tittel-ramme"/>
      </w:pPr>
      <w:r w:rsidRPr="005E4823">
        <w:t>Brukerbetaling og skattesystemet påvirker offentlige utgifter mellom land</w:t>
      </w:r>
    </w:p>
    <w:p w14:paraId="158AF12A" w14:textId="77777777" w:rsidR="00B80CBD" w:rsidRPr="005E4823" w:rsidRDefault="00B80CBD" w:rsidP="005E4823">
      <w:r w:rsidRPr="005E4823">
        <w:t>Det kan være vanskelig å sammenligne offentlige utgifter mellom land fordi land organiserer seg ulikt. I statistikk for offentlige utgifter rapporteres bruttoutgifter. Justering for inntekter som brukerbetaling og beskatning av ytelser er derfor nødvendig for å sammenligne offentlige utgiftsnivåer, målt som andel av BNP, på tvers av land. Nettoutgifter, bruttoutgifter fratrukket inntekter, er vanskelig å måle, men i denne boksen netto justeres utgiftene for de største inntektspostene.</w:t>
      </w:r>
    </w:p>
    <w:p w14:paraId="0E52976D" w14:textId="77777777" w:rsidR="00B80CBD" w:rsidRPr="005E4823" w:rsidRDefault="00B80CBD" w:rsidP="005E4823">
      <w:r w:rsidRPr="005E4823">
        <w:t xml:space="preserve">Brukerbetaling er egenandeler som brukere av offentlige tjenester betaler for å motta en tjeneste, og kan dekke deler av, eller hele, utgiften av å tilby tjenesten. De nordiske landene organiserer vann, avløp, avfallshåndtering, helse og barnehage forskjellig, noe som fører til ulike brukerbetalingsnivåer. Ujusterte bruttotall kan derfor overdrive de reelle </w:t>
      </w:r>
      <w:proofErr w:type="spellStart"/>
      <w:r w:rsidRPr="005E4823">
        <w:t>utgiftsforskjellene</w:t>
      </w:r>
      <w:proofErr w:type="spellEnd"/>
      <w:r w:rsidRPr="005E4823">
        <w:t xml:space="preserve"> mellom landene. Fastlands-Norge har hatt et høyt nivå på brukerbetaling som andel av trend-BNP i perioden 2007–2022, se figur 3.35. Finland har gjennomgående det laveste nivået.</w:t>
      </w:r>
    </w:p>
    <w:p w14:paraId="1187E8CC" w14:textId="77777777" w:rsidR="00B80CBD" w:rsidRPr="005E4823" w:rsidRDefault="00B80CBD" w:rsidP="005E4823">
      <w:r w:rsidRPr="005E4823">
        <w:t>Beskatning av ytelser innebærer at offentlige overføringer, som pensjoner og trygdeytelser, skattlegges hos mottakeren. Siden skattenivået på ytelser varierer mellom land, vil ujusterte bruttotall ikke reflektere utgiftene. Danmark skiller seg fra de øvrige landene med et gjennomgående høyere nivå på beskatning av ytelser, se figur 3.36. Andelene i Norge, Sverige og Finland har over analyseperioden nærmet seg hverandre.</w:t>
      </w:r>
    </w:p>
    <w:p w14:paraId="25FA966E" w14:textId="27E7CDD3" w:rsidR="00B80CBD" w:rsidRPr="005E4823" w:rsidRDefault="00953971" w:rsidP="005E4823">
      <w:r w:rsidRPr="005E4823">
        <w:rPr>
          <w:noProof/>
        </w:rPr>
        <w:drawing>
          <wp:inline distT="0" distB="0" distL="0" distR="0" wp14:anchorId="548F8414" wp14:editId="6321EF57">
            <wp:extent cx="2190750" cy="2160272"/>
            <wp:effectExtent l="0" t="0" r="0" b="0"/>
            <wp:docPr id="43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40305" name=""/>
                    <pic:cNvPicPr/>
                  </pic:nvPicPr>
                  <pic:blipFill>
                    <a:blip r:embed="rId67"/>
                    <a:stretch>
                      <a:fillRect/>
                    </a:stretch>
                  </pic:blipFill>
                  <pic:spPr>
                    <a:xfrm>
                      <a:off x="0" y="0"/>
                      <a:ext cx="2190750" cy="2160270"/>
                    </a:xfrm>
                    <a:prstGeom prst="rect">
                      <a:avLst/>
                    </a:prstGeom>
                  </pic:spPr>
                </pic:pic>
              </a:graphicData>
            </a:graphic>
          </wp:inline>
        </w:drawing>
      </w:r>
    </w:p>
    <w:p w14:paraId="1969B5E8" w14:textId="77777777" w:rsidR="00B80CBD" w:rsidRPr="005E4823" w:rsidRDefault="00B80CBD" w:rsidP="005E4823">
      <w:pPr>
        <w:pStyle w:val="figur-tittel"/>
      </w:pPr>
      <w:r w:rsidRPr="005E4823">
        <w:t>Brukerbetaling. Prosent av trend-BNP. 2007–2022</w:t>
      </w:r>
    </w:p>
    <w:p w14:paraId="077444C0" w14:textId="77777777" w:rsidR="00B80CBD" w:rsidRPr="005E4823" w:rsidRDefault="00B80CBD" w:rsidP="005E4823">
      <w:pPr>
        <w:pStyle w:val="Kilde"/>
      </w:pPr>
      <w:r w:rsidRPr="005E4823">
        <w:t>Kilder: OECD og Finansdepartementet</w:t>
      </w:r>
    </w:p>
    <w:p w14:paraId="127E2776" w14:textId="04975BB5" w:rsidR="00B80CBD" w:rsidRPr="005E4823" w:rsidRDefault="00953971" w:rsidP="005E4823">
      <w:r w:rsidRPr="005E4823">
        <w:rPr>
          <w:noProof/>
        </w:rPr>
        <w:drawing>
          <wp:inline distT="0" distB="0" distL="0" distR="0" wp14:anchorId="23A5830D" wp14:editId="664F204F">
            <wp:extent cx="2190750" cy="2160272"/>
            <wp:effectExtent l="0" t="0" r="0" b="0"/>
            <wp:docPr id="43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00358" name=""/>
                    <pic:cNvPicPr/>
                  </pic:nvPicPr>
                  <pic:blipFill>
                    <a:blip r:embed="rId68"/>
                    <a:stretch>
                      <a:fillRect/>
                    </a:stretch>
                  </pic:blipFill>
                  <pic:spPr>
                    <a:xfrm>
                      <a:off x="0" y="0"/>
                      <a:ext cx="2190750" cy="2160270"/>
                    </a:xfrm>
                    <a:prstGeom prst="rect">
                      <a:avLst/>
                    </a:prstGeom>
                  </pic:spPr>
                </pic:pic>
              </a:graphicData>
            </a:graphic>
          </wp:inline>
        </w:drawing>
      </w:r>
    </w:p>
    <w:p w14:paraId="0CBC85B4" w14:textId="77777777" w:rsidR="00B80CBD" w:rsidRPr="005E4823" w:rsidRDefault="00B80CBD" w:rsidP="005E4823">
      <w:pPr>
        <w:pStyle w:val="figur-tittel"/>
      </w:pPr>
      <w:r w:rsidRPr="005E4823">
        <w:t>Skatt på ytelser. Prosent av trend-BNP. 2007–2022</w:t>
      </w:r>
    </w:p>
    <w:p w14:paraId="376207D5" w14:textId="77777777" w:rsidR="00B80CBD" w:rsidRPr="005E4823" w:rsidRDefault="00B80CBD" w:rsidP="005E4823">
      <w:pPr>
        <w:pStyle w:val="Kilde"/>
      </w:pPr>
      <w:r w:rsidRPr="005E4823">
        <w:t>Kilder: OECD og Finansdepartementet</w:t>
      </w:r>
    </w:p>
    <w:p w14:paraId="46D34E1F" w14:textId="77777777" w:rsidR="00B80CBD" w:rsidRPr="005E4823" w:rsidRDefault="00B80CBD" w:rsidP="005E4823">
      <w:r w:rsidRPr="005E4823">
        <w:t>Selv når det justeres for beskatning og brukerbetaling, er utgiftene høyere for Fastlands-Norge enn de øvrige nordiske landene, se figur 3.37.</w:t>
      </w:r>
    </w:p>
    <w:p w14:paraId="3368C9A3" w14:textId="5D403551" w:rsidR="00B80CBD" w:rsidRPr="005E4823" w:rsidRDefault="00953971" w:rsidP="005E4823">
      <w:r w:rsidRPr="005E4823">
        <w:rPr>
          <w:noProof/>
        </w:rPr>
        <w:drawing>
          <wp:inline distT="0" distB="0" distL="0" distR="0" wp14:anchorId="05967541" wp14:editId="21FF6130">
            <wp:extent cx="2190750" cy="2160272"/>
            <wp:effectExtent l="0" t="0" r="0" b="0"/>
            <wp:docPr id="44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12405" name=""/>
                    <pic:cNvPicPr/>
                  </pic:nvPicPr>
                  <pic:blipFill>
                    <a:blip r:embed="rId69"/>
                    <a:stretch>
                      <a:fillRect/>
                    </a:stretch>
                  </pic:blipFill>
                  <pic:spPr>
                    <a:xfrm>
                      <a:off x="0" y="0"/>
                      <a:ext cx="2190750" cy="2160270"/>
                    </a:xfrm>
                    <a:prstGeom prst="rect">
                      <a:avLst/>
                    </a:prstGeom>
                  </pic:spPr>
                </pic:pic>
              </a:graphicData>
            </a:graphic>
          </wp:inline>
        </w:drawing>
      </w:r>
    </w:p>
    <w:p w14:paraId="560C4BE7" w14:textId="77777777" w:rsidR="00B80CBD" w:rsidRPr="005E4823" w:rsidRDefault="00B80CBD" w:rsidP="005E4823">
      <w:pPr>
        <w:pStyle w:val="figur-tittel"/>
      </w:pPr>
      <w:r w:rsidRPr="005E4823">
        <w:t>Offentlige utgifter. Prosent av trend-BNP. Justert for beskatning av ytelser og brukerbetaling. 2007–2022</w:t>
      </w:r>
    </w:p>
    <w:p w14:paraId="30C8C705" w14:textId="77777777" w:rsidR="00B80CBD" w:rsidRPr="005E4823" w:rsidRDefault="00B80CBD" w:rsidP="005E4823">
      <w:pPr>
        <w:pStyle w:val="Kilde"/>
      </w:pPr>
      <w:r w:rsidRPr="005E4823">
        <w:t>Kilder: OECD og Finansdepartementet</w:t>
      </w:r>
    </w:p>
    <w:p w14:paraId="2187C616" w14:textId="4CE399A5" w:rsidR="00B80CBD" w:rsidRPr="005E4823" w:rsidRDefault="001F563D" w:rsidP="005E4823">
      <w:pPr>
        <w:pStyle w:val="Ramme-slutt"/>
      </w:pPr>
      <w:r w:rsidRPr="005E4823">
        <w:t>[Boks slutt]</w:t>
      </w:r>
    </w:p>
    <w:p w14:paraId="70C70777" w14:textId="77777777" w:rsidR="00B80CBD" w:rsidRPr="005E4823" w:rsidRDefault="00B80CBD" w:rsidP="005E4823">
      <w:pPr>
        <w:pStyle w:val="tittel-ramme"/>
      </w:pPr>
      <w:r w:rsidRPr="005E4823">
        <w:t>Utviklingen i offentlige utgifter i Norden</w:t>
      </w:r>
    </w:p>
    <w:p w14:paraId="1E765964" w14:textId="77777777" w:rsidR="00B80CBD" w:rsidRPr="005E4823" w:rsidRDefault="00B80CBD" w:rsidP="005E4823">
      <w:r w:rsidRPr="005E4823">
        <w:t xml:space="preserve">Offentlige utgifter som andel av trend-BNP for Fastlands-Norge har økt med 4,5 prosentenheter fra 2001 til 2024. Veksten har vært betydelig høyere enn gjennomsnittet i Sverige, Danmark og Finland, heretter definert som </w:t>
      </w:r>
      <w:r w:rsidRPr="005E4823">
        <w:rPr>
          <w:rStyle w:val="kursiv"/>
        </w:rPr>
        <w:t>Norden</w:t>
      </w:r>
      <w:r w:rsidRPr="005E4823">
        <w:rPr>
          <w:rStyle w:val="skrift-hevet"/>
        </w:rPr>
        <w:t>1</w:t>
      </w:r>
      <w:r w:rsidRPr="005E4823">
        <w:t>. Dette har sammenheng med at Norge i perioden har faset inn fondsmidler i økonomien, hvor om lag 2/3 har gått til økte utgifter.</w:t>
      </w:r>
      <w:r w:rsidRPr="005E4823">
        <w:rPr>
          <w:rStyle w:val="skrift-hevet"/>
        </w:rPr>
        <w:t>2</w:t>
      </w:r>
      <w:r w:rsidRPr="005E4823">
        <w:t xml:space="preserve"> I denne analysen sammenlignes utviklingen i offentlige utgifter til ulike formål i perioden 2001 til 2024 med andre nordiske land.</w:t>
      </w:r>
      <w:r w:rsidRPr="005E4823">
        <w:rPr>
          <w:rStyle w:val="skrift-hevet"/>
        </w:rPr>
        <w:t>3</w:t>
      </w:r>
    </w:p>
    <w:p w14:paraId="3D50203A" w14:textId="77777777" w:rsidR="00B80CBD" w:rsidRPr="005E4823" w:rsidRDefault="00B80CBD" w:rsidP="005E4823">
      <w:r w:rsidRPr="005E4823">
        <w:t>Figur 3.38 viser hvordan norske offentlige utgifter fordeler seg på formål. Stønader mv. utgjør den klart største posten med over 40 pst. av totale utgifter, etterfulgt av helse og utdanning.</w:t>
      </w:r>
    </w:p>
    <w:p w14:paraId="45F1352D" w14:textId="54ECA624" w:rsidR="00B80CBD" w:rsidRPr="005E4823" w:rsidRDefault="00953971" w:rsidP="005E4823">
      <w:r w:rsidRPr="005E4823">
        <w:rPr>
          <w:noProof/>
        </w:rPr>
        <w:drawing>
          <wp:inline distT="0" distB="0" distL="0" distR="0" wp14:anchorId="47648C20" wp14:editId="3A8329F0">
            <wp:extent cx="2190750" cy="2484883"/>
            <wp:effectExtent l="0" t="0" r="0" b="0"/>
            <wp:docPr id="44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423471" name=""/>
                    <pic:cNvPicPr/>
                  </pic:nvPicPr>
                  <pic:blipFill>
                    <a:blip r:embed="rId70"/>
                    <a:stretch>
                      <a:fillRect/>
                    </a:stretch>
                  </pic:blipFill>
                  <pic:spPr>
                    <a:xfrm>
                      <a:off x="0" y="0"/>
                      <a:ext cx="2190750" cy="2484755"/>
                    </a:xfrm>
                    <a:prstGeom prst="rect">
                      <a:avLst/>
                    </a:prstGeom>
                  </pic:spPr>
                </pic:pic>
              </a:graphicData>
            </a:graphic>
          </wp:inline>
        </w:drawing>
      </w:r>
    </w:p>
    <w:p w14:paraId="5191CC99" w14:textId="77777777" w:rsidR="00B80CBD" w:rsidRPr="005E4823" w:rsidRDefault="00B80CBD" w:rsidP="005E4823">
      <w:pPr>
        <w:pStyle w:val="figur-tittel"/>
      </w:pPr>
      <w:r w:rsidRPr="005E4823">
        <w:t>Utgifter etter formål som andel av totale offentlige utgifter i Norge. Prosent. 2024</w:t>
      </w:r>
    </w:p>
    <w:p w14:paraId="6162EDD6" w14:textId="77777777" w:rsidR="00B80CBD" w:rsidRPr="005E4823" w:rsidRDefault="00B80CBD" w:rsidP="005E4823">
      <w:pPr>
        <w:pStyle w:val="Kilde"/>
      </w:pPr>
      <w:r w:rsidRPr="005E4823">
        <w:t>Kilde: Statistisk sentralbyrå.</w:t>
      </w:r>
    </w:p>
    <w:p w14:paraId="2B4B05EE" w14:textId="77777777" w:rsidR="00B80CBD" w:rsidRPr="005E4823" w:rsidRDefault="00B80CBD" w:rsidP="005E4823">
      <w:r w:rsidRPr="005E4823">
        <w:t>Denne analysen ser i hovedsak på hvordan utgiftene i Norge har utviklet seg forskjellig fra Norden siden 2001, som kan gi en indikasjon på hva fondsmidlene har gått til. For å kunne sammenligne utgiftsnivået på tvers av land måles utgiftene</w:t>
      </w:r>
      <w:r w:rsidRPr="005E4823">
        <w:rPr>
          <w:rStyle w:val="skrift-hevet"/>
        </w:rPr>
        <w:t>4</w:t>
      </w:r>
      <w:r w:rsidRPr="005E4823">
        <w:t xml:space="preserve"> som andel av BNP – et mål som korrigerer for ulikheter i økonomistørrelse, lønns- og prisnivå. For Norge benyttes BNP for Fastlands-Norge for å rense ut svingningene som skyldes variasjoner i petroleumsproduksjonen. Det løfter nivået på utgiftsandelen sammenlignet med beregninger av utgifter målt som andel av samlet BNP eller BNI.</w:t>
      </w:r>
      <w:r w:rsidRPr="005E4823">
        <w:rPr>
          <w:rStyle w:val="skrift-hevet"/>
        </w:rPr>
        <w:t>5,6</w:t>
      </w:r>
    </w:p>
    <w:p w14:paraId="782F5778" w14:textId="77777777" w:rsidR="00B80CBD" w:rsidRPr="005E4823" w:rsidRDefault="00B80CBD" w:rsidP="005E4823">
      <w:r w:rsidRPr="005E4823">
        <w:t xml:space="preserve">Utgiftene målt som andel av verdiskapingen omtales heretter som </w:t>
      </w:r>
      <w:r w:rsidRPr="005E4823">
        <w:rPr>
          <w:rStyle w:val="kursiv"/>
        </w:rPr>
        <w:t>utgiftene</w:t>
      </w:r>
      <w:r w:rsidRPr="005E4823">
        <w:t>. I tidsseriefremstillinger er det korrigert for konjunktursvingninger ved å benytte en beregnet serie for trenden i BNP.</w:t>
      </w:r>
      <w:r w:rsidRPr="005E4823">
        <w:rPr>
          <w:rStyle w:val="skrift-hevet"/>
        </w:rPr>
        <w:t>7</w:t>
      </w:r>
      <w:r w:rsidRPr="005E4823">
        <w:t xml:space="preserve"> Som figur 3.39 viser, falt utgiftene i alle de nordiske landene på slutten av 1990-tallet. Deretter var utgiftene relativt stabile, før de etter finanskrisen økte frem mot 2012. I denne perioden var utviklingen relativt lik i Norge og Norden. Etter 2012 og frem til 2022 falt utgiftene i Norden, mens de var uendret i Norge. På 2020-tallet har utgiftene økt i alle landene unntatt Danmark.</w:t>
      </w:r>
    </w:p>
    <w:p w14:paraId="4B3B98E5" w14:textId="337F96E5" w:rsidR="00B80CBD" w:rsidRPr="005E4823" w:rsidRDefault="00953971" w:rsidP="005E4823">
      <w:r w:rsidRPr="005E4823">
        <w:rPr>
          <w:noProof/>
        </w:rPr>
        <w:drawing>
          <wp:inline distT="0" distB="0" distL="0" distR="0" wp14:anchorId="2C71BBB4" wp14:editId="3E468C42">
            <wp:extent cx="2190750" cy="2160272"/>
            <wp:effectExtent l="0" t="0" r="0" b="0"/>
            <wp:docPr id="44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30669" name=""/>
                    <pic:cNvPicPr/>
                  </pic:nvPicPr>
                  <pic:blipFill>
                    <a:blip r:embed="rId71"/>
                    <a:stretch>
                      <a:fillRect/>
                    </a:stretch>
                  </pic:blipFill>
                  <pic:spPr>
                    <a:xfrm>
                      <a:off x="0" y="0"/>
                      <a:ext cx="2190750" cy="2160270"/>
                    </a:xfrm>
                    <a:prstGeom prst="rect">
                      <a:avLst/>
                    </a:prstGeom>
                  </pic:spPr>
                </pic:pic>
              </a:graphicData>
            </a:graphic>
          </wp:inline>
        </w:drawing>
      </w:r>
    </w:p>
    <w:p w14:paraId="48655E3C" w14:textId="77777777" w:rsidR="00B80CBD" w:rsidRPr="005E4823" w:rsidRDefault="00B80CBD" w:rsidP="005E4823">
      <w:pPr>
        <w:pStyle w:val="figur-tittel"/>
      </w:pPr>
      <w:r w:rsidRPr="005E4823">
        <w:t>Offentlige utgifter i nordiske land</w:t>
      </w:r>
      <w:r w:rsidRPr="005E4823">
        <w:rPr>
          <w:rStyle w:val="skrift-hevet"/>
        </w:rPr>
        <w:t>1</w:t>
      </w:r>
      <w:r w:rsidRPr="005E4823">
        <w:t>. Prosent av trend-BNP. 1995–2024</w:t>
      </w:r>
    </w:p>
    <w:p w14:paraId="73DD03D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Gjennomsnitt Norden er et uvektet snitt av Sverige, Danmark og Finland.</w:t>
      </w:r>
    </w:p>
    <w:p w14:paraId="00E9BD28" w14:textId="77777777" w:rsidR="00B80CBD" w:rsidRPr="005E4823" w:rsidRDefault="00B80CBD" w:rsidP="005E4823">
      <w:pPr>
        <w:pStyle w:val="Kilde"/>
      </w:pPr>
      <w:r w:rsidRPr="005E4823">
        <w:t>Kilder: OECD og Finansdepartementet.</w:t>
      </w:r>
    </w:p>
    <w:p w14:paraId="220A5DDB" w14:textId="77777777" w:rsidR="00B80CBD" w:rsidRPr="005E4823" w:rsidRDefault="00B80CBD" w:rsidP="005E4823">
      <w:r w:rsidRPr="005E4823">
        <w:t>Figur 3.40 viser forskjellen i utgiftsnivå for ulike utgiftskategorier mellom Norge og Norden i 2001</w:t>
      </w:r>
      <w:r w:rsidRPr="005E4823">
        <w:rPr>
          <w:rStyle w:val="skrift-hevet"/>
        </w:rPr>
        <w:t>8</w:t>
      </w:r>
      <w:r w:rsidRPr="005E4823">
        <w:t xml:space="preserve"> og 2024. Langs den horisontale aksen måles forskjellen i 2001, og langs den vertikale måles forskjellen i 2024. Med unntak av utdanning og alminnelig offentlig tjenesteyting var utgiftene høyere i Norge enn i Norden både i 2001 og i 2024. Dersom utgiftsposten ligger på den diagonale linjen, har </w:t>
      </w:r>
      <w:proofErr w:type="spellStart"/>
      <w:r w:rsidRPr="005E4823">
        <w:t>utgiftsdifferansen</w:t>
      </w:r>
      <w:proofErr w:type="spellEnd"/>
      <w:r w:rsidRPr="005E4823">
        <w:t xml:space="preserve"> til Norden sett over de 23 årene samlet sett vært uendret. </w:t>
      </w:r>
      <w:proofErr w:type="spellStart"/>
      <w:r w:rsidRPr="005E4823">
        <w:t>Utgiftsdifferansen</w:t>
      </w:r>
      <w:proofErr w:type="spellEnd"/>
      <w:r w:rsidRPr="005E4823">
        <w:t xml:space="preserve"> har økt over tid hvis den ligger til venstre for diagonalen, og falt om den ligger til høyre. For eksempel var utgiftene til samferdsel og utdanning høyere i Norge enn i Norden i 2001. Frem til 2024 har utgiftene til samferdsel økt relativt til Norden, mens utgiftene til utdanning har blitt redusert. Utgiftene til utdanning var i 2001 høyere i Norge enn i Norden, mens de i 2024 var lavere.</w:t>
      </w:r>
    </w:p>
    <w:p w14:paraId="02BF687D" w14:textId="77777777" w:rsidR="00B80CBD" w:rsidRPr="005E4823" w:rsidRDefault="00B80CBD" w:rsidP="005E4823">
      <w:proofErr w:type="spellStart"/>
      <w:r w:rsidRPr="005E4823">
        <w:t>Utgiftsdifferansen</w:t>
      </w:r>
      <w:proofErr w:type="spellEnd"/>
      <w:r w:rsidRPr="005E4823">
        <w:t xml:space="preserve"> har økt i perioden for de fleste kategorier. Unntakene er utdanning og helse, der Norge har redusert utgiftene relativt til Norden. Utgiftsveksten har vært relativt høyere i Norge enn i Norden innen stønader mv., samferdsel og «annet»</w:t>
      </w:r>
      <w:r w:rsidRPr="005E4823">
        <w:rPr>
          <w:rStyle w:val="skrift-hevet"/>
        </w:rPr>
        <w:t>9</w:t>
      </w:r>
      <w:r w:rsidRPr="005E4823">
        <w:t>.</w:t>
      </w:r>
    </w:p>
    <w:p w14:paraId="04183ECB" w14:textId="77777777" w:rsidR="00B80CBD" w:rsidRPr="005E4823" w:rsidRDefault="00B80CBD" w:rsidP="005E4823">
      <w:r w:rsidRPr="005E4823">
        <w:t>Analysen er sårbar for valg av start- og sluttpunkt. I perioden 2001–2012 økte utgiftene i Norge relativt til Norden innen samferdsel og annet, mens utgiftene i de øvrige kategoriene falt. Det skyldtes i stor grad at de nordiske landene hadde en vekst i utgiftene i denne perioden, mens utgiftsveksten i Norge var mer moderat, se figur 3.39. I perioden 2012–2024 snudde bildet, og i Norge vokste utgiftene relativt til Norden i samtlige utgiftskategorier. Verdien av SPU vokste kraftig i denne perioden, fra om lag 3 300 mrd. kroner ved inngangen til 2012 til om lag 15 800 mrd. kroner ved inngangen til 2024, noe som i henhold til handlingsregelen åpnet for videre innfasing av fondsmidler i norske budsjetter. Samtidig innførte de øvrige nordiske landene flerårige budsjettregler, og utgiftsandelene i disse landene ble redusert i den samme perioden.</w:t>
      </w:r>
    </w:p>
    <w:p w14:paraId="312DB67F" w14:textId="77777777" w:rsidR="00B80CBD" w:rsidRPr="005E4823" w:rsidRDefault="00B80CBD" w:rsidP="005E4823">
      <w:r w:rsidRPr="005E4823">
        <w:t>Videre vil analysen gå nærmere inn på kategoriene hvor Norge har hatt den største endringen relativt til Norden: samferdsel, utdanning og stønader mv.</w:t>
      </w:r>
    </w:p>
    <w:p w14:paraId="41BEF690" w14:textId="09CEF987" w:rsidR="00B80CBD" w:rsidRPr="005E4823" w:rsidRDefault="00953971" w:rsidP="005E4823">
      <w:r w:rsidRPr="005E4823">
        <w:rPr>
          <w:noProof/>
        </w:rPr>
        <w:drawing>
          <wp:inline distT="0" distB="0" distL="0" distR="0" wp14:anchorId="5D9579B3" wp14:editId="3EA63869">
            <wp:extent cx="6076950" cy="2886075"/>
            <wp:effectExtent l="0" t="0" r="0" b="0"/>
            <wp:docPr id="450"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5605CFBF" w14:textId="77777777" w:rsidR="00B80CBD" w:rsidRPr="005E4823" w:rsidRDefault="00B80CBD" w:rsidP="005E4823">
      <w:pPr>
        <w:pStyle w:val="figur-tittel"/>
      </w:pPr>
      <w:r w:rsidRPr="005E4823">
        <w:t>Forskjellen mellom offentlige utgifter som andel av BNP</w:t>
      </w:r>
      <w:r w:rsidRPr="005E4823">
        <w:rPr>
          <w:rStyle w:val="skrift-hevet"/>
        </w:rPr>
        <w:t>1</w:t>
      </w:r>
      <w:r w:rsidRPr="005E4823">
        <w:t xml:space="preserve"> i Norge og Norden. Prosentenheter. 2001 (horisontal akse) og 2024 (vertikal akse)</w:t>
      </w:r>
    </w:p>
    <w:p w14:paraId="37FFBFA2" w14:textId="77777777" w:rsidR="00B80CBD" w:rsidRPr="005E4823" w:rsidRDefault="00B80CBD" w:rsidP="005E4823">
      <w:pPr>
        <w:pStyle w:val="figur-noter"/>
      </w:pPr>
      <w:r w:rsidRPr="005E4823">
        <w:rPr>
          <w:rStyle w:val="skrift-hevet"/>
        </w:rPr>
        <w:t>1</w:t>
      </w:r>
      <w:r w:rsidRPr="005E4823">
        <w:tab/>
        <w:t xml:space="preserve">I figuren benyttes faktisk BNP fremfor trend-BNP for å unngå </w:t>
      </w:r>
      <w:proofErr w:type="spellStart"/>
      <w:r w:rsidRPr="005E4823">
        <w:t>endepunktsproblematikk</w:t>
      </w:r>
      <w:proofErr w:type="spellEnd"/>
      <w:r w:rsidRPr="005E4823">
        <w:t xml:space="preserve"> knyttet til HP-filteret. 2001 og 2024 er vurdert mot trendanslagene og anses som om lag konjunkturnøytrale.</w:t>
      </w:r>
    </w:p>
    <w:p w14:paraId="69677D3F" w14:textId="77777777" w:rsidR="00B80CBD" w:rsidRPr="005E4823" w:rsidRDefault="00B80CBD" w:rsidP="005E4823">
      <w:pPr>
        <w:pStyle w:val="Kilde"/>
      </w:pPr>
      <w:r w:rsidRPr="005E4823">
        <w:t>Kilder: OECD og Finansdepartementet.</w:t>
      </w:r>
    </w:p>
    <w:p w14:paraId="423CBA18" w14:textId="77777777" w:rsidR="00B80CBD" w:rsidRPr="005E4823" w:rsidRDefault="00B80CBD" w:rsidP="005E4823">
      <w:pPr>
        <w:pStyle w:val="avsnitt-under-undertittel"/>
      </w:pPr>
      <w:r w:rsidRPr="005E4823">
        <w:t>Samferdsel</w:t>
      </w:r>
    </w:p>
    <w:p w14:paraId="2EBC0D40" w14:textId="77777777" w:rsidR="00B80CBD" w:rsidRPr="005E4823" w:rsidRDefault="00B80CBD" w:rsidP="005E4823">
      <w:r w:rsidRPr="005E4823">
        <w:t>Figur 3.41 viser at samferdselsutgiftene for Fastlands-Norge nær doblet seg som andel av trend-BNP fra 2001 til 2024, se også kapittel 5.4. Økningen er betydelig sterkere enn i de øvrige nordiske landene, særlig fra 2008 og fremover.</w:t>
      </w:r>
    </w:p>
    <w:p w14:paraId="7F55249E" w14:textId="77777777" w:rsidR="00B80CBD" w:rsidRPr="005E4823" w:rsidRDefault="00B80CBD" w:rsidP="005E4823">
      <w:r w:rsidRPr="005E4823">
        <w:t>Norges topografi og spredte bosetning bidrar til at det er kostbart å bygge og vedlikeholde transportinfrastruktur og drifte kollektivtilbud. Dette kan gjenspeiles i at samferdselsutgiftene i Norge var høyere enn i de andre nordiske landene også på starten av 2000-tallet.</w:t>
      </w:r>
    </w:p>
    <w:p w14:paraId="006AAF79" w14:textId="77777777" w:rsidR="00B80CBD" w:rsidRPr="005E4823" w:rsidRDefault="00B80CBD" w:rsidP="005E4823">
      <w:r w:rsidRPr="005E4823">
        <w:t>For hele perioden har om lag halvparten av økningen relativt til Norden gått til investeringer i realkapital</w:t>
      </w:r>
      <w:r w:rsidRPr="005E4823">
        <w:rPr>
          <w:rStyle w:val="skrift-hevet"/>
        </w:rPr>
        <w:t>10</w:t>
      </w:r>
      <w:r w:rsidRPr="005E4823">
        <w:t>, og halvparten gått til økte drifts og vedlikeholdskostnader, se figur 3.42. Frem til 2012 er utviklingen i samferdselsutgiftene totalt sett relativt lik i Norge og Norden. Etter 2012 øker utgiftene relativt til Norden, særlig økte utgiftene til drift- og vedlikehold. Dette sammenfaller med økte NTP-rammer i samme periode.</w:t>
      </w:r>
    </w:p>
    <w:p w14:paraId="17DA61FE" w14:textId="418A76A2" w:rsidR="00B80CBD" w:rsidRPr="005E4823" w:rsidRDefault="00953971" w:rsidP="005E4823">
      <w:r w:rsidRPr="005E4823">
        <w:rPr>
          <w:noProof/>
        </w:rPr>
        <w:drawing>
          <wp:inline distT="0" distB="0" distL="0" distR="0" wp14:anchorId="7118EB4F" wp14:editId="4B6A2140">
            <wp:extent cx="2190750" cy="2160272"/>
            <wp:effectExtent l="0" t="0" r="0" b="0"/>
            <wp:docPr id="44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19400" name=""/>
                    <pic:cNvPicPr/>
                  </pic:nvPicPr>
                  <pic:blipFill>
                    <a:blip r:embed="rId73"/>
                    <a:stretch>
                      <a:fillRect/>
                    </a:stretch>
                  </pic:blipFill>
                  <pic:spPr>
                    <a:xfrm>
                      <a:off x="0" y="0"/>
                      <a:ext cx="2190750" cy="2160270"/>
                    </a:xfrm>
                    <a:prstGeom prst="rect">
                      <a:avLst/>
                    </a:prstGeom>
                  </pic:spPr>
                </pic:pic>
              </a:graphicData>
            </a:graphic>
          </wp:inline>
        </w:drawing>
      </w:r>
    </w:p>
    <w:p w14:paraId="2FEE071F" w14:textId="77777777" w:rsidR="00B80CBD" w:rsidRPr="005E4823" w:rsidRDefault="00B80CBD" w:rsidP="005E4823">
      <w:pPr>
        <w:pStyle w:val="figur-tittel"/>
      </w:pPr>
      <w:r w:rsidRPr="005E4823">
        <w:t>Utgifter til samferdsel. Prosent av trend-BNP. 2001–2024</w:t>
      </w:r>
    </w:p>
    <w:p w14:paraId="5993F7EE" w14:textId="77777777" w:rsidR="00B80CBD" w:rsidRPr="005E4823" w:rsidRDefault="00B80CBD" w:rsidP="005E4823">
      <w:pPr>
        <w:pStyle w:val="Kilde"/>
      </w:pPr>
      <w:r w:rsidRPr="005E4823">
        <w:t>Kilder: OECD og Finansdepartementet.</w:t>
      </w:r>
    </w:p>
    <w:p w14:paraId="1C9B487B" w14:textId="6CC58DFE" w:rsidR="00B80CBD" w:rsidRPr="005E4823" w:rsidRDefault="00953971" w:rsidP="005E4823">
      <w:r w:rsidRPr="005E4823">
        <w:rPr>
          <w:noProof/>
        </w:rPr>
        <w:drawing>
          <wp:inline distT="0" distB="0" distL="0" distR="0" wp14:anchorId="43FE0848" wp14:editId="14D5E52C">
            <wp:extent cx="2190750" cy="2160272"/>
            <wp:effectExtent l="0" t="0" r="0" b="0"/>
            <wp:docPr id="44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51294" name=""/>
                    <pic:cNvPicPr/>
                  </pic:nvPicPr>
                  <pic:blipFill>
                    <a:blip r:embed="rId74"/>
                    <a:stretch>
                      <a:fillRect/>
                    </a:stretch>
                  </pic:blipFill>
                  <pic:spPr>
                    <a:xfrm>
                      <a:off x="0" y="0"/>
                      <a:ext cx="2190750" cy="2160270"/>
                    </a:xfrm>
                    <a:prstGeom prst="rect">
                      <a:avLst/>
                    </a:prstGeom>
                  </pic:spPr>
                </pic:pic>
              </a:graphicData>
            </a:graphic>
          </wp:inline>
        </w:drawing>
      </w:r>
    </w:p>
    <w:p w14:paraId="0C385EC5" w14:textId="77777777" w:rsidR="00B80CBD" w:rsidRPr="005E4823" w:rsidRDefault="00B80CBD" w:rsidP="005E4823">
      <w:pPr>
        <w:pStyle w:val="figur-tittel"/>
      </w:pPr>
      <w:r w:rsidRPr="005E4823">
        <w:t>Endring</w:t>
      </w:r>
      <w:r w:rsidRPr="005E4823">
        <w:rPr>
          <w:rStyle w:val="skrift-hevet"/>
        </w:rPr>
        <w:t>1</w:t>
      </w:r>
      <w:r w:rsidRPr="005E4823">
        <w:t xml:space="preserve"> i differansen mellom samferdselsutgiftene</w:t>
      </w:r>
      <w:r w:rsidRPr="005E4823">
        <w:rPr>
          <w:rStyle w:val="skrift-hevet"/>
        </w:rPr>
        <w:t>2</w:t>
      </w:r>
      <w:r w:rsidRPr="005E4823">
        <w:t xml:space="preserve"> i Norge og Sverige, Danmark og Finland, etter utgiftsart</w:t>
      </w:r>
      <w:r w:rsidRPr="005E4823">
        <w:rPr>
          <w:rStyle w:val="skrift-hevet"/>
        </w:rPr>
        <w:t>3</w:t>
      </w:r>
      <w:r w:rsidRPr="005E4823">
        <w:t xml:space="preserve">. Prosentenheter </w:t>
      </w:r>
    </w:p>
    <w:p w14:paraId="69985500" w14:textId="77777777" w:rsidR="00B80CBD" w:rsidRPr="005E4823" w:rsidRDefault="00B80CBD" w:rsidP="005E4823">
      <w:pPr>
        <w:pStyle w:val="figur-noter"/>
        <w:rPr>
          <w:rStyle w:val="skrift-hevet"/>
        </w:rPr>
      </w:pPr>
      <w:r w:rsidRPr="005E4823">
        <w:rPr>
          <w:rStyle w:val="skrift-hevet"/>
        </w:rPr>
        <w:t>1</w:t>
      </w:r>
      <w:r w:rsidRPr="005E4823">
        <w:tab/>
        <w:t>I sammenligningen trekkes utgiftene i Norden fra utgiftene i Norge. En positiv verdi betyr at utgiftene i Norge er høyere enn i Norden. Utgiftene til drift og vedlikehold har økt noe mindre i Finland og Sverige enn i Norge over perioden, mens utgiftene i Danmark har blitt redusert.</w:t>
      </w:r>
    </w:p>
    <w:p w14:paraId="1401CC00"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Samferdselsutgiftene målt som andel av trend-BNP.</w:t>
      </w:r>
    </w:p>
    <w:p w14:paraId="23FBDE2A" w14:textId="77777777" w:rsidR="00B80CBD" w:rsidRPr="005E4823" w:rsidRDefault="00B80CBD" w:rsidP="005E4823">
      <w:pPr>
        <w:pStyle w:val="figur-noter"/>
        <w:rPr>
          <w:rStyle w:val="skrift-hevet"/>
        </w:rPr>
      </w:pPr>
      <w:r w:rsidRPr="005E4823">
        <w:rPr>
          <w:rStyle w:val="skrift-hevet"/>
        </w:rPr>
        <w:t>3</w:t>
      </w:r>
      <w:r w:rsidRPr="005E4823">
        <w:rPr>
          <w:rStyle w:val="skrift-hevet"/>
        </w:rPr>
        <w:tab/>
      </w:r>
      <w:r w:rsidRPr="005E4823">
        <w:t>Drift og vedlikehold består av kategoriene løpende overføringer, kapitaloverføringer, lønnskostnader, subsidier og kjøp av varer og tjenester. Kjøp av varer og tjenester er den største kategorien.</w:t>
      </w:r>
    </w:p>
    <w:p w14:paraId="1086B3A6" w14:textId="77777777" w:rsidR="00B80CBD" w:rsidRPr="005E4823" w:rsidRDefault="00B80CBD" w:rsidP="005E4823">
      <w:pPr>
        <w:pStyle w:val="Kilde"/>
      </w:pPr>
      <w:r w:rsidRPr="005E4823">
        <w:t>Kilder: OECD, Statistisk sentralbyrå og Finansdepartementet.</w:t>
      </w:r>
    </w:p>
    <w:p w14:paraId="1AA6983C" w14:textId="77777777" w:rsidR="00B80CBD" w:rsidRPr="005E4823" w:rsidRDefault="00B80CBD" w:rsidP="005E4823">
      <w:pPr>
        <w:pStyle w:val="avsnitt-under-undertittel"/>
      </w:pPr>
      <w:r w:rsidRPr="005E4823">
        <w:t>Utdanning</w:t>
      </w:r>
    </w:p>
    <w:p w14:paraId="042B00BB" w14:textId="77777777" w:rsidR="00B80CBD" w:rsidRPr="005E4823" w:rsidRDefault="00B80CBD" w:rsidP="005E4823">
      <w:r w:rsidRPr="005E4823">
        <w:t>Figur 3.40 viser at utgifter til utdanning i Norge har falt relativt til de øvrige nordiske landene mellom 2001 og 2024.</w:t>
      </w:r>
      <w:r w:rsidRPr="005E4823">
        <w:rPr>
          <w:rStyle w:val="skrift-hevet"/>
        </w:rPr>
        <w:t>11</w:t>
      </w:r>
      <w:r w:rsidRPr="005E4823">
        <w:t xml:space="preserve"> En del av forklaringen er trolig ulik befolkningsutvikling. Utgiftene til utdanning målt mot verdiskapingen påvirkes av hvor mange barn og unge det er sett opp mot antallet i yrkesaktiv alder. </w:t>
      </w:r>
      <w:r w:rsidRPr="005E4823">
        <w:rPr>
          <w:rStyle w:val="kursiv"/>
        </w:rPr>
        <w:t>Utdanningsbyrden,</w:t>
      </w:r>
      <w:r w:rsidRPr="005E4823">
        <w:t xml:space="preserve"> andelen personer mellom 0 og 19 år i forhold til personer mellom 20 og 64 år, har falt mer i Norge enn i de øvrige nordiske landene i perioden.</w:t>
      </w:r>
    </w:p>
    <w:p w14:paraId="00C7ABA0" w14:textId="77777777" w:rsidR="00B80CBD" w:rsidRPr="005E4823" w:rsidRDefault="00B80CBD" w:rsidP="005E4823">
      <w:r w:rsidRPr="005E4823">
        <w:t>Figur 3.43 viser en positiv samvariasjon mellom utdanningsbyrde</w:t>
      </w:r>
      <w:r w:rsidRPr="005E4823">
        <w:rPr>
          <w:rStyle w:val="skrift-hevet"/>
        </w:rPr>
        <w:t>12</w:t>
      </w:r>
      <w:r w:rsidRPr="005E4823">
        <w:t xml:space="preserve"> og utgifter til grunnskole og videregående opplæring som andel av trend-BNP for Norge, Sverige og Danmark, illustrert ved de rette linjene som er estimert ved regresjon.</w:t>
      </w:r>
      <w:r w:rsidRPr="005E4823">
        <w:rPr>
          <w:rStyle w:val="skrift-hevet"/>
        </w:rPr>
        <w:t>13</w:t>
      </w:r>
      <w:r w:rsidRPr="005E4823">
        <w:t xml:space="preserve"> Norges linje er slakere enn Danmarks og Sveriges, noe som indikerer at samvariasjonen mellom utdanningsbyrden og utgifter er litt svakere i Norge.</w:t>
      </w:r>
    </w:p>
    <w:p w14:paraId="06428970" w14:textId="06C26E74" w:rsidR="00B80CBD" w:rsidRPr="005E4823" w:rsidRDefault="00953971" w:rsidP="005E4823">
      <w:r w:rsidRPr="005E4823">
        <w:rPr>
          <w:noProof/>
        </w:rPr>
        <w:drawing>
          <wp:inline distT="0" distB="0" distL="0" distR="0" wp14:anchorId="7379A967" wp14:editId="13A6F2EF">
            <wp:extent cx="6076950" cy="2886075"/>
            <wp:effectExtent l="0" t="0" r="0" b="0"/>
            <wp:docPr id="452"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419F48D8" w14:textId="77777777" w:rsidR="00B80CBD" w:rsidRPr="005E4823" w:rsidRDefault="00B80CBD" w:rsidP="005E4823">
      <w:pPr>
        <w:pStyle w:val="figur-tittel"/>
      </w:pPr>
      <w:r w:rsidRPr="005E4823">
        <w:t>Utdanningsbyrde</w:t>
      </w:r>
      <w:r w:rsidRPr="005E4823">
        <w:rPr>
          <w:rStyle w:val="skrift-hevet"/>
        </w:rPr>
        <w:t>1</w:t>
      </w:r>
      <w:r w:rsidRPr="005E4823">
        <w:t xml:space="preserve"> (horisontal akse) og utgifter til grunnskole og videregående opplæring, som prosent av trend-BNP (vertikal akse). 2001–2024</w:t>
      </w:r>
    </w:p>
    <w:p w14:paraId="16BA5CAD"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Utdanningsbyrden er antall personer mellom 0 og 19 år delt på antall personer mellom 20 og 64 år.</w:t>
      </w:r>
    </w:p>
    <w:p w14:paraId="06821EAF" w14:textId="77777777" w:rsidR="00B80CBD" w:rsidRPr="005E4823" w:rsidRDefault="00B80CBD" w:rsidP="005E4823">
      <w:pPr>
        <w:pStyle w:val="Kilde"/>
      </w:pPr>
      <w:r w:rsidRPr="005E4823">
        <w:t>Kilder: OECD og Finansdepartementet.</w:t>
      </w:r>
    </w:p>
    <w:p w14:paraId="48DFDE24" w14:textId="77777777" w:rsidR="00B80CBD" w:rsidRPr="005E4823" w:rsidRDefault="00B80CBD" w:rsidP="005E4823">
      <w:pPr>
        <w:pStyle w:val="avsnitt-under-undertittel"/>
      </w:pPr>
      <w:r w:rsidRPr="005E4823">
        <w:t>Stønader mv.</w:t>
      </w:r>
    </w:p>
    <w:p w14:paraId="4F59D841" w14:textId="77777777" w:rsidR="00B80CBD" w:rsidRPr="005E4823" w:rsidRDefault="00B80CBD" w:rsidP="005E4823">
      <w:r w:rsidRPr="005E4823">
        <w:t>Offentlige utgifter til stønader mv. omfatter overføringer og tjenester til enkeltpersoner og husholdninger knyttet til sykdom, uførhet, alderdom, arbeidsledighet og fattigdom. Eksempler er alderspensjon, stønader ved arbeidsledighet og sykepenger. Helseutgifter skal i utgangspunktet klassifiseres under en egen kategori.</w:t>
      </w:r>
    </w:p>
    <w:p w14:paraId="44CA12E6" w14:textId="77777777" w:rsidR="00B80CBD" w:rsidRPr="005E4823" w:rsidRDefault="00B80CBD" w:rsidP="005E4823">
      <w:r w:rsidRPr="005E4823">
        <w:t>Sammenligninger av nivå på utgifter til stønader på tvers av land bør tolkes med varsomhet ettersom ordningene er ulikt utformet, dekningsgraden varierer og klassifiseringspraksis i offentlig statistikk kan avvike mellom land. Samtidig står utgifter til stønader mv. for en stor andel av offentlige utgifter, se figur 3.38, og det er nyttig å sammenligne utviklingen mot utviklingen i de andre nordiske landene. Norges utgifter til stønader mv. som pst. av BNP var høyere enn gjennomsnittet for de nordiske landene i 2001, og denne differansen hadde økt i 2024 se figur 3.40.</w:t>
      </w:r>
    </w:p>
    <w:p w14:paraId="1743E0DE" w14:textId="77777777" w:rsidR="00B80CBD" w:rsidRPr="005E4823" w:rsidRDefault="00B80CBD" w:rsidP="005E4823">
      <w:r w:rsidRPr="005E4823">
        <w:t>Stønader ved sykdom og uførhet er den underkategorien av stønader mv. der Norges utgifter er høyest relativt til gjennomsnittet for de øvrige nordiske landene, og også den kategorien med størst relativ økning sammenlignet med 2001, se figur 3.44. Økningen i differansen skyldes at Sverige og Finland</w:t>
      </w:r>
      <w:r w:rsidRPr="005E4823">
        <w:rPr>
          <w:rStyle w:val="skrift-hevet"/>
        </w:rPr>
        <w:t>14</w:t>
      </w:r>
      <w:r w:rsidRPr="005E4823">
        <w:t xml:space="preserve"> har redusert utgiftene som pst. av trend-BNP vesentlig i perioden, mens utgiftene i Norge og Danmark er om lag uendret sett over hele perioden.</w:t>
      </w:r>
    </w:p>
    <w:p w14:paraId="221659ED" w14:textId="09F442FD" w:rsidR="00B80CBD" w:rsidRPr="005E4823" w:rsidRDefault="00953971" w:rsidP="005E4823">
      <w:r w:rsidRPr="005E4823">
        <w:rPr>
          <w:noProof/>
        </w:rPr>
        <w:drawing>
          <wp:inline distT="0" distB="0" distL="0" distR="0" wp14:anchorId="3628F0C1" wp14:editId="1530BDF6">
            <wp:extent cx="6076950" cy="2886075"/>
            <wp:effectExtent l="0" t="0" r="0" b="0"/>
            <wp:docPr id="454"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4E849231" w14:textId="77777777" w:rsidR="00B80CBD" w:rsidRPr="005E4823" w:rsidRDefault="00B80CBD" w:rsidP="005E4823">
      <w:pPr>
        <w:pStyle w:val="figur-tittel"/>
      </w:pPr>
      <w:r w:rsidRPr="005E4823">
        <w:t>Forskjellen mellom offentlige utgifter som andel av BNP</w:t>
      </w:r>
      <w:r w:rsidRPr="005E4823">
        <w:rPr>
          <w:rStyle w:val="skrift-hevet"/>
        </w:rPr>
        <w:t>1</w:t>
      </w:r>
      <w:r w:rsidRPr="005E4823">
        <w:t xml:space="preserve"> i Norge og Norden. Underkategorier</w:t>
      </w:r>
      <w:r w:rsidRPr="005E4823">
        <w:rPr>
          <w:rStyle w:val="skrift-hevet"/>
        </w:rPr>
        <w:t>2</w:t>
      </w:r>
      <w:r w:rsidRPr="005E4823">
        <w:t xml:space="preserve"> av stønader mv. Prosentenheter. 2001 (horisontal akse) og 2024 (vertikal akse)</w:t>
      </w:r>
    </w:p>
    <w:p w14:paraId="4EE94B60" w14:textId="3C5B6AD3" w:rsidR="00B80CBD" w:rsidRPr="005E4823" w:rsidRDefault="00B80CBD" w:rsidP="005E4823">
      <w:pPr>
        <w:pStyle w:val="figur-noter"/>
      </w:pPr>
      <w:r w:rsidRPr="005E4823">
        <w:rPr>
          <w:rStyle w:val="skrift-hevet"/>
        </w:rPr>
        <w:t>1</w:t>
      </w:r>
      <w:r w:rsidRPr="005E4823">
        <w:tab/>
        <w:t xml:space="preserve">I figuren benyttes faktisk BNP fremfor trend-BNP for å unngå </w:t>
      </w:r>
      <w:proofErr w:type="spellStart"/>
      <w:r w:rsidRPr="005E4823">
        <w:t>endepunktsproblematikk</w:t>
      </w:r>
      <w:proofErr w:type="spellEnd"/>
      <w:r w:rsidRPr="005E4823">
        <w:t xml:space="preserve"> knyttet til HP-filteret. 2001 og 2024 er vurdert mot trendanslagene og anses som om lag konjunkturnøytrale.</w:t>
      </w:r>
    </w:p>
    <w:p w14:paraId="66FD7917" w14:textId="77777777" w:rsidR="00B80CBD" w:rsidRPr="00D7107F" w:rsidRDefault="00B80CBD" w:rsidP="005E4823">
      <w:pPr>
        <w:pStyle w:val="figur-noter"/>
      </w:pPr>
      <w:r w:rsidRPr="005E4823">
        <w:rPr>
          <w:rStyle w:val="skrift-hevet"/>
        </w:rPr>
        <w:t>2</w:t>
      </w:r>
      <w:r w:rsidRPr="00D7107F">
        <w:tab/>
      </w:r>
      <w:r w:rsidRPr="005E4823">
        <w:t>Kategorien «annet» består av utgifter til stønader mv. som ikke faller inn under de øvrige kategoriene, blant annet utgifter til etterlatte. Utgiftene under «annet» står for en liten andel av de samlede utgiftene under stønader m</w:t>
      </w:r>
      <w:r w:rsidRPr="00D7107F">
        <w:t>v.</w:t>
      </w:r>
    </w:p>
    <w:p w14:paraId="251B51AE" w14:textId="77777777" w:rsidR="00B80CBD" w:rsidRPr="005E4823" w:rsidRDefault="00B80CBD" w:rsidP="005E4823">
      <w:pPr>
        <w:pStyle w:val="Kilde"/>
      </w:pPr>
      <w:r w:rsidRPr="005E4823">
        <w:t>Kilder: OECD og Finansdepartementet.</w:t>
      </w:r>
    </w:p>
    <w:p w14:paraId="24195063" w14:textId="77777777" w:rsidR="00B80CBD" w:rsidRPr="005E4823" w:rsidRDefault="00B80CBD" w:rsidP="005E4823">
      <w:r w:rsidRPr="005E4823">
        <w:t>I kategorien stønader ved arbeidsledighet</w:t>
      </w:r>
      <w:r w:rsidRPr="005E4823">
        <w:rPr>
          <w:rStyle w:val="skrift-hevet"/>
        </w:rPr>
        <w:t>15</w:t>
      </w:r>
      <w:r w:rsidRPr="005E4823">
        <w:t xml:space="preserve"> lå utgiftene i Norge under det nordiske gjennomsnittet både i 2001 og 2024, men forskjellen ble noe redusert gjennom perioden. Alle de nordiske landene har redusert utgiftene til stønader ved arbeidsledighet i perioden, samtidig som den registrerte ledigheten var lavere i alle landene i 2024 enn i 2001. Nedgangen i utgiftene til stønader ved arbeidsledighet har vært svakest i Norge, som til gjengjeld hadde betydelig lavere ledighet enn de øvrige landene i 2001. Nedgangen i utgiftene har vært sterkest i Danmark.</w:t>
      </w:r>
    </w:p>
    <w:p w14:paraId="7A2DA713" w14:textId="77777777" w:rsidR="00B80CBD" w:rsidRPr="005E4823" w:rsidRDefault="00B80CBD" w:rsidP="005E4823">
      <w:r w:rsidRPr="005E4823">
        <w:t>I et internasjonalt perspektiv har Norge mange mottakere av helserelaterte ytelser og relativt få personer som mottar dagpenger eller økonomisk sosialhjelp. Når man ser utgifter til uføretrygd/sykdom og arbeidsledighet under ett, er forskjellene mellom Norge og det nordiske gjennomsnittet derfor noe mindre, men har likevel økt i analyseperioden.</w:t>
      </w:r>
    </w:p>
    <w:p w14:paraId="446F7E2F" w14:textId="77777777" w:rsidR="00B80CBD" w:rsidRPr="005E4823" w:rsidRDefault="00B80CBD" w:rsidP="005E4823">
      <w:r w:rsidRPr="005E4823">
        <w:t>Under stønader mv. er alderdom kategorien hvor Norge relativt sett har redusert utgiftene mest sammenlignet med de nordiske landene fra 2001 til 2024</w:t>
      </w:r>
      <w:r w:rsidRPr="005E4823">
        <w:rPr>
          <w:rStyle w:val="skrift-hevet"/>
        </w:rPr>
        <w:t>16</w:t>
      </w:r>
      <w:r w:rsidRPr="005E4823">
        <w:t>. Hoveddelen av utgiftene til alderdom i kategorien stønader mv. går til alderspensjoner, men andelen varierer mellom land.</w:t>
      </w:r>
    </w:p>
    <w:p w14:paraId="0448BBB3" w14:textId="77777777" w:rsidR="00B80CBD" w:rsidRPr="005E4823" w:rsidRDefault="00B80CBD" w:rsidP="005E4823">
      <w:r w:rsidRPr="005E4823">
        <w:t>Offentlige utgifter til alderspensjon</w:t>
      </w:r>
      <w:r w:rsidRPr="005E4823">
        <w:rPr>
          <w:rStyle w:val="skrift-hevet"/>
        </w:rPr>
        <w:t>17</w:t>
      </w:r>
      <w:r w:rsidRPr="005E4823">
        <w:t xml:space="preserve"> som pst. av trend-BNP økte i perioden 2001–2024 i alle de nordiske landene, men utviklingen varierer mellom landene.</w:t>
      </w:r>
      <w:r w:rsidRPr="005E4823">
        <w:rPr>
          <w:rStyle w:val="skrift-hevet"/>
        </w:rPr>
        <w:t>18</w:t>
      </w:r>
    </w:p>
    <w:p w14:paraId="755587B5" w14:textId="77777777" w:rsidR="00B80CBD" w:rsidRPr="005E4823" w:rsidRDefault="00B80CBD" w:rsidP="005E4823">
      <w:r w:rsidRPr="005E4823">
        <w:t>Et offentlig pensjonssystem som responderer fullt ut på demografiske endringer, vil typisk vise stigende offentlige utgifter som pst. av BNP når forsørgerbyrden øker. Figur 3.45 viser samvariasjonen mellom forsørgerbyrde og offentlige utgifter til alderspensjoner som pst. av trend-BNP for de fire landene i perioden 2001–2024.</w:t>
      </w:r>
      <w:r w:rsidRPr="005E4823">
        <w:rPr>
          <w:rStyle w:val="skrift-hevet"/>
        </w:rPr>
        <w:t>19</w:t>
      </w:r>
      <w:r w:rsidRPr="005E4823">
        <w:t xml:space="preserve"> Forsørgerbyrden er her definert som befolkningen som er 65 år eller eldre som pst. av befolkningen mellom 20 og 64 år, og er et mål på det samlede demografiske trykket på den yrkesaktive befolkningen. For hvert land er det lagt inn en linje som viser den gjennomsnittlige samvariasjonen mellom de to variablene over perioden.</w:t>
      </w:r>
      <w:r w:rsidRPr="005E4823">
        <w:rPr>
          <w:rStyle w:val="skrift-hevet"/>
        </w:rPr>
        <w:t>20</w:t>
      </w:r>
    </w:p>
    <w:p w14:paraId="6D44281B" w14:textId="4B46AAD1" w:rsidR="00B80CBD" w:rsidRPr="005E4823" w:rsidRDefault="00953971" w:rsidP="005E4823">
      <w:r w:rsidRPr="005E4823">
        <w:rPr>
          <w:noProof/>
        </w:rPr>
        <w:drawing>
          <wp:inline distT="0" distB="0" distL="0" distR="0" wp14:anchorId="68260D42" wp14:editId="69786850">
            <wp:extent cx="6076950" cy="2886075"/>
            <wp:effectExtent l="0" t="0" r="0" b="0"/>
            <wp:docPr id="456"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6AC38FAA" w14:textId="77777777" w:rsidR="00B80CBD" w:rsidRPr="005E4823" w:rsidRDefault="00B80CBD" w:rsidP="005E4823">
      <w:pPr>
        <w:pStyle w:val="figur-tittel"/>
      </w:pPr>
      <w:r w:rsidRPr="005E4823">
        <w:t>Forsørgerbyrde</w:t>
      </w:r>
      <w:r w:rsidRPr="005E4823">
        <w:rPr>
          <w:rStyle w:val="skrift-hevet"/>
        </w:rPr>
        <w:t>1</w:t>
      </w:r>
      <w:r w:rsidRPr="005E4823">
        <w:t xml:space="preserve"> (horisontal akse) og offentlige utgifter til pensjon som prosent av trend-BNP (vertikal akse). 2001–2024.</w:t>
      </w:r>
    </w:p>
    <w:p w14:paraId="6B6B5056" w14:textId="77777777" w:rsidR="00B80CBD" w:rsidRPr="00D7107F" w:rsidRDefault="00B80CBD" w:rsidP="005E4823">
      <w:pPr>
        <w:pStyle w:val="figur-noter"/>
      </w:pPr>
      <w:r w:rsidRPr="005E4823">
        <w:rPr>
          <w:rStyle w:val="skrift-hevet"/>
        </w:rPr>
        <w:t>1</w:t>
      </w:r>
      <w:r w:rsidRPr="005E4823">
        <w:tab/>
        <w:t>Forsørgerbyrde er antall personer som er 65 år eller eldre delt på antall personer mellom 20 og 64</w:t>
      </w:r>
      <w:r w:rsidRPr="00D7107F">
        <w:t xml:space="preserve"> år.</w:t>
      </w:r>
    </w:p>
    <w:p w14:paraId="0EF5DC72" w14:textId="77777777" w:rsidR="00B80CBD" w:rsidRPr="005E4823" w:rsidRDefault="00B80CBD" w:rsidP="005E4823">
      <w:pPr>
        <w:pStyle w:val="Kilde"/>
      </w:pPr>
      <w:r w:rsidRPr="005E4823">
        <w:t>Kilder: OECD, Eurostat og Finansdepartementet.</w:t>
      </w:r>
    </w:p>
    <w:p w14:paraId="0916B5CB" w14:textId="77777777" w:rsidR="00B80CBD" w:rsidRPr="005E4823" w:rsidRDefault="00B80CBD" w:rsidP="005E4823">
      <w:r w:rsidRPr="005E4823">
        <w:t>Landene skiller seg vesentlig i graden av samvariasjon mellom forsørgerbyrde og offentlige utgifter til pensjon. For Sverige er utgiftsnivået nær uendret som pst. av trend-BNP gjennom hele perioden 2001–2024. Dette kan reflektere at det svenske systemet automatisk justerer ytelsene per pensjonist når demografitrykket øker, fremfor å øke de samlede utgiftene til pensjon.</w:t>
      </w:r>
      <w:r w:rsidRPr="005E4823">
        <w:rPr>
          <w:rStyle w:val="skrift-hevet"/>
        </w:rPr>
        <w:t>21</w:t>
      </w:r>
      <w:r w:rsidRPr="005E4823">
        <w:t xml:space="preserve"> Finland skiller seg ut i den andre enden, med vesentlig høyere forsørgerbyrde</w:t>
      </w:r>
      <w:r w:rsidRPr="005E4823">
        <w:rPr>
          <w:rStyle w:val="skrift-hevet"/>
        </w:rPr>
        <w:t>22</w:t>
      </w:r>
      <w:r w:rsidRPr="005E4823">
        <w:t xml:space="preserve"> og pensjonsutgifter enn de øvrige nordiske landene og en sterk samvariasjon mellom demografisk press og utgiftsvekst gjennom perioden. Finland har gjennomført pensjonsreformer, senest i 2017, der pensjonsalderen gradvis heves til 65 år og knyttes til forventet levealder for de født i 1955 og senere. Reformen innfases imidlertid gradvis, og de store etterkrigskullene som har gått av med pensjon i analyseperioden er i stor grad ikke omfattet av de nye reglene. For både Norge og Danmark er samvariasjonen mellom forsørgerbyrde og utgifter svakere i den siste delen av perioden. Dette kan tyde på at reformtiltak, pensjonsreform med levealdersjustering og fleksibelt uttak i Norge</w:t>
      </w:r>
      <w:r w:rsidRPr="005E4823">
        <w:rPr>
          <w:rStyle w:val="skrift-hevet"/>
        </w:rPr>
        <w:t>23</w:t>
      </w:r>
      <w:r w:rsidRPr="005E4823">
        <w:t xml:space="preserve"> og heving av pensjonsalderen i Danmark,</w:t>
      </w:r>
      <w:r w:rsidRPr="005E4823">
        <w:rPr>
          <w:rStyle w:val="skrift-hevet"/>
        </w:rPr>
        <w:t>24</w:t>
      </w:r>
      <w:r w:rsidRPr="005E4823">
        <w:t xml:space="preserve"> gradvis har dempet effekten av de demografiske endringene på de offentlige budsjettene. I perioden 2021–2024 økte utgiftene i Norge imidlertid raskere enn i årene 2013–2020, uten en tilsvarende økning i veksttakten for forsørgerbyrden</w:t>
      </w:r>
      <w:r w:rsidRPr="005E4823">
        <w:rPr>
          <w:rStyle w:val="skrift-hevet"/>
        </w:rPr>
        <w:t>25</w:t>
      </w:r>
      <w:r w:rsidRPr="005E4823">
        <w:t>.</w:t>
      </w:r>
    </w:p>
    <w:p w14:paraId="4748DEF3" w14:textId="77777777" w:rsidR="00B80CBD" w:rsidRPr="005E4823" w:rsidRDefault="00B80CBD" w:rsidP="005E4823">
      <w:r w:rsidRPr="005E4823">
        <w:t>Analysen antyder at demografisk utvikling alene ikke forklarer forskjellene i offentlige utgifter til alderspensjoner mellom landene, og at systemdesign ser ut til å påvirke i hvilken grad demografitrykket slår ut i de offentlige budsjettene.</w:t>
      </w:r>
    </w:p>
    <w:p w14:paraId="519DDE94" w14:textId="77777777" w:rsidR="00B80CBD" w:rsidRPr="00D7107F" w:rsidRDefault="00B80CBD" w:rsidP="005E4823">
      <w:pPr>
        <w:pStyle w:val="ramme-noter"/>
      </w:pPr>
      <w:r w:rsidRPr="005E4823">
        <w:rPr>
          <w:rStyle w:val="skrift-hevet"/>
        </w:rPr>
        <w:t>1</w:t>
      </w:r>
      <w:r w:rsidRPr="005E4823">
        <w:tab/>
        <w:t>Gjennomsnitt av landene beregnes ved et uvektet gjennomsni</w:t>
      </w:r>
      <w:r w:rsidRPr="00D7107F">
        <w:t>tt.</w:t>
      </w:r>
    </w:p>
    <w:p w14:paraId="3070A67D" w14:textId="77777777" w:rsidR="00B80CBD" w:rsidRPr="00D7107F" w:rsidRDefault="00B80CBD" w:rsidP="005E4823">
      <w:pPr>
        <w:pStyle w:val="ramme-noter"/>
      </w:pPr>
      <w:r w:rsidRPr="005E4823">
        <w:rPr>
          <w:rStyle w:val="skrift-hevet"/>
        </w:rPr>
        <w:t>2</w:t>
      </w:r>
      <w:r w:rsidRPr="005E4823">
        <w:tab/>
        <w:t>Se Revidert nasjonalbudsjett 2025 boks 3.</w:t>
      </w:r>
      <w:r w:rsidRPr="00D7107F">
        <w:t>1.</w:t>
      </w:r>
    </w:p>
    <w:p w14:paraId="6CAFD144" w14:textId="77777777" w:rsidR="00B80CBD" w:rsidRPr="00D7107F" w:rsidRDefault="00B80CBD" w:rsidP="005E4823">
      <w:pPr>
        <w:pStyle w:val="ramme-noter"/>
      </w:pPr>
      <w:r w:rsidRPr="005E4823">
        <w:rPr>
          <w:rStyle w:val="skrift-hevet"/>
        </w:rPr>
        <w:t>3</w:t>
      </w:r>
      <w:r w:rsidRPr="005E4823">
        <w:tab/>
        <w:t>Sverige, Danmark og Finland er valgt som sammenligningsland fordi de er likest Norge i struktur og tjenestetilbud. Selv om landene er relativt like, er det relevante forskjeller i brukerbetaling og skattenivå på ytelser, som omtales i boks 3</w:t>
      </w:r>
      <w:r w:rsidRPr="00D7107F">
        <w:t>.8.</w:t>
      </w:r>
    </w:p>
    <w:p w14:paraId="2FFBFEF6" w14:textId="77777777" w:rsidR="00B80CBD" w:rsidRPr="00D7107F" w:rsidRDefault="00B80CBD" w:rsidP="005E4823">
      <w:pPr>
        <w:pStyle w:val="ramme-noter"/>
      </w:pPr>
      <w:r w:rsidRPr="005E4823">
        <w:rPr>
          <w:rStyle w:val="skrift-hevet"/>
        </w:rPr>
        <w:t>4</w:t>
      </w:r>
      <w:r w:rsidRPr="005E4823">
        <w:tab/>
        <w:t>Norske utgifter er fratrukket rente-, skatte- og forvaltningskostnader i SPU i alle fremstillinger, se nærmere omtale i boks 3.10 i Nasjonalbudsjettet 20</w:t>
      </w:r>
      <w:r w:rsidRPr="00D7107F">
        <w:t>26.</w:t>
      </w:r>
    </w:p>
    <w:p w14:paraId="7170F483" w14:textId="77777777" w:rsidR="00B80CBD" w:rsidRPr="00D7107F" w:rsidRDefault="00B80CBD" w:rsidP="005E4823">
      <w:pPr>
        <w:pStyle w:val="ramme-noter"/>
      </w:pPr>
      <w:r w:rsidRPr="005E4823">
        <w:rPr>
          <w:rStyle w:val="skrift-hevet"/>
        </w:rPr>
        <w:t>5</w:t>
      </w:r>
      <w:r w:rsidRPr="005E4823">
        <w:tab/>
        <w:t xml:space="preserve">Se boks 3.6 i Meld. St. 1 (2024–2025) </w:t>
      </w:r>
      <w:r w:rsidRPr="005E4823">
        <w:rPr>
          <w:rStyle w:val="kursiv"/>
        </w:rPr>
        <w:t>Nasjonalbudsjettet 2025</w:t>
      </w:r>
      <w:r w:rsidRPr="005E4823">
        <w:t>.</w:t>
      </w:r>
    </w:p>
    <w:p w14:paraId="15613AEE" w14:textId="77777777" w:rsidR="00B80CBD" w:rsidRPr="00D7107F" w:rsidRDefault="00B80CBD" w:rsidP="005E4823">
      <w:pPr>
        <w:pStyle w:val="ramme-noter"/>
      </w:pPr>
      <w:r w:rsidRPr="005E4823">
        <w:rPr>
          <w:rStyle w:val="skrift-hevet"/>
        </w:rPr>
        <w:t>6</w:t>
      </w:r>
      <w:r w:rsidRPr="005E4823">
        <w:tab/>
        <w:t>Dersom BNI hadde blitt benyttet, ville renter og utbytte fra Statens pensjonsfond utland inngått i inntektsgrunnlaget samtidig som fondsmidlene finansierer utgiftene i telleren, slik at effekten av fondsbruken ikke isolere</w:t>
      </w:r>
      <w:r w:rsidRPr="00D7107F">
        <w:t>s.</w:t>
      </w:r>
    </w:p>
    <w:p w14:paraId="4E1E8152" w14:textId="77777777" w:rsidR="00B80CBD" w:rsidRPr="00D7107F" w:rsidRDefault="00B80CBD" w:rsidP="005E4823">
      <w:pPr>
        <w:pStyle w:val="ramme-noter"/>
      </w:pPr>
      <w:r w:rsidRPr="005E4823">
        <w:rPr>
          <w:rStyle w:val="skrift-hevet"/>
        </w:rPr>
        <w:t>7</w:t>
      </w:r>
      <w:r w:rsidRPr="005E4823">
        <w:tab/>
        <w:t xml:space="preserve">Trend-BNP er estimert ved bruk av HP-filter med lambda = 100 for fastlands-BNP mellom 1970–2027. HP-filter kan ha </w:t>
      </w:r>
      <w:proofErr w:type="spellStart"/>
      <w:r w:rsidRPr="005E4823">
        <w:t>endepunktsproblematikk</w:t>
      </w:r>
      <w:proofErr w:type="spellEnd"/>
      <w:r w:rsidRPr="005E4823">
        <w:t xml:space="preserve"> som har betydning for sluttårene i analysen. Det norske estimatet på trend-BNP i boksen er ikke det samme som i resten av meldingen. Dette er gjort for å bruke samme metode for alle fire landen</w:t>
      </w:r>
      <w:r w:rsidRPr="00D7107F">
        <w:t>e.</w:t>
      </w:r>
    </w:p>
    <w:p w14:paraId="0353FDDC" w14:textId="77777777" w:rsidR="00B80CBD" w:rsidRPr="00D7107F" w:rsidRDefault="00B80CBD" w:rsidP="005E4823">
      <w:pPr>
        <w:pStyle w:val="ramme-noter"/>
      </w:pPr>
      <w:r w:rsidRPr="005E4823">
        <w:rPr>
          <w:rStyle w:val="skrift-hevet"/>
        </w:rPr>
        <w:t>8</w:t>
      </w:r>
      <w:r w:rsidRPr="005E4823">
        <w:tab/>
        <w:t>Analysen starter i 2001. Dette sammenfaller med innføringen av handlingsregelen. Datagrunnlaget for flere av sammenligningslandene er begrenset før dette tidspunkte</w:t>
      </w:r>
      <w:r w:rsidRPr="00D7107F">
        <w:t>t.</w:t>
      </w:r>
    </w:p>
    <w:p w14:paraId="483E96F2" w14:textId="77777777" w:rsidR="00B80CBD" w:rsidRPr="005E4823" w:rsidRDefault="00B80CBD" w:rsidP="005E4823">
      <w:pPr>
        <w:pStyle w:val="ramme-noter"/>
        <w:rPr>
          <w:rStyle w:val="skrift-hevet"/>
        </w:rPr>
      </w:pPr>
      <w:r w:rsidRPr="005E4823">
        <w:rPr>
          <w:rStyle w:val="skrift-hevet"/>
        </w:rPr>
        <w:t>9</w:t>
      </w:r>
      <w:r w:rsidRPr="005E4823">
        <w:tab/>
        <w:t>«Annet» består av COFOG-kategoriene miljøvern, bolig og nærmiljø og fritid kultur og religion. Kategoriene er slått sammen, da de hver for seg er små målt som andel av BNP, og dermed tillegges mindre vekt i analysen. Økningen relativt til Norden i kategorien «annet» er bredt sammensatt. COFOG (</w:t>
      </w:r>
      <w:proofErr w:type="spellStart"/>
      <w:r w:rsidRPr="005E4823">
        <w:t>Classification</w:t>
      </w:r>
      <w:proofErr w:type="spellEnd"/>
      <w:r w:rsidRPr="005E4823">
        <w:t xml:space="preserve"> </w:t>
      </w:r>
      <w:proofErr w:type="spellStart"/>
      <w:r w:rsidRPr="005E4823">
        <w:t>of</w:t>
      </w:r>
      <w:proofErr w:type="spellEnd"/>
      <w:r w:rsidRPr="005E4823">
        <w:t xml:space="preserve"> </w:t>
      </w:r>
      <w:proofErr w:type="spellStart"/>
      <w:r w:rsidRPr="005E4823">
        <w:t>the</w:t>
      </w:r>
      <w:proofErr w:type="spellEnd"/>
      <w:r w:rsidRPr="005E4823">
        <w:t xml:space="preserve"> </w:t>
      </w:r>
      <w:proofErr w:type="spellStart"/>
      <w:r w:rsidRPr="005E4823">
        <w:t>Functions</w:t>
      </w:r>
      <w:proofErr w:type="spellEnd"/>
      <w:r w:rsidRPr="005E4823">
        <w:t xml:space="preserve"> </w:t>
      </w:r>
      <w:proofErr w:type="spellStart"/>
      <w:r w:rsidRPr="005E4823">
        <w:t>of</w:t>
      </w:r>
      <w:proofErr w:type="spellEnd"/>
      <w:r w:rsidRPr="005E4823">
        <w:t xml:space="preserve"> </w:t>
      </w:r>
      <w:proofErr w:type="spellStart"/>
      <w:r w:rsidRPr="005E4823">
        <w:t>Government</w:t>
      </w:r>
      <w:proofErr w:type="spellEnd"/>
      <w:r w:rsidRPr="005E4823">
        <w:t>) er FNs internasjonale standardklassifikasjon for offentlige utgifter etter form</w:t>
      </w:r>
      <w:r w:rsidRPr="00D7107F">
        <w:t>ål.</w:t>
      </w:r>
    </w:p>
    <w:p w14:paraId="24319A55" w14:textId="77777777" w:rsidR="00B80CBD" w:rsidRPr="00D7107F" w:rsidRDefault="00B80CBD" w:rsidP="005E4823">
      <w:pPr>
        <w:pStyle w:val="ramme-noter"/>
      </w:pPr>
      <w:r w:rsidRPr="005E4823">
        <w:rPr>
          <w:rStyle w:val="skrift-hevet"/>
        </w:rPr>
        <w:t>10</w:t>
      </w:r>
      <w:r w:rsidRPr="005E4823">
        <w:tab/>
        <w:t>I statistikken inntektsføres bompenger, som betyr at bompengeinntektene ikke trekkes fra investeringene. Målt som andel av BNP for Fastlands-Norge har bompengeinntektene blitt redusert mellom 2005 og 202</w:t>
      </w:r>
      <w:r w:rsidRPr="00D7107F">
        <w:t>4.</w:t>
      </w:r>
    </w:p>
    <w:p w14:paraId="1DFA863F" w14:textId="77777777" w:rsidR="00B80CBD" w:rsidRPr="00D7107F" w:rsidRDefault="00B80CBD" w:rsidP="005E4823">
      <w:pPr>
        <w:pStyle w:val="ramme-noter"/>
      </w:pPr>
      <w:r w:rsidRPr="005E4823">
        <w:rPr>
          <w:rStyle w:val="skrift-hevet"/>
        </w:rPr>
        <w:t>11</w:t>
      </w:r>
      <w:r w:rsidRPr="005E4823">
        <w:tab/>
        <w:t>Som andel av BNP har utgiftene falt i både Norge og Danmark mens de har vært relativt stabile i Finland og Sverige. Utgiftene til utdanning i Norge var i 2019 blant de høyeste i OECD målt per e</w:t>
      </w:r>
      <w:r w:rsidRPr="00D7107F">
        <w:t>lev.</w:t>
      </w:r>
    </w:p>
    <w:p w14:paraId="2EFCF0C9" w14:textId="77777777" w:rsidR="00B80CBD" w:rsidRPr="00D7107F" w:rsidRDefault="00B80CBD" w:rsidP="005E4823">
      <w:pPr>
        <w:pStyle w:val="ramme-noter"/>
      </w:pPr>
      <w:r w:rsidRPr="005E4823">
        <w:rPr>
          <w:rStyle w:val="skrift-hevet"/>
        </w:rPr>
        <w:t>12</w:t>
      </w:r>
      <w:r w:rsidRPr="005E4823">
        <w:tab/>
        <w:t>Utdanningsbyrden i Norge og Finland har blitt redusert monotont over tid. I Danmark og Sverige følger den ikke et fast mønster</w:t>
      </w:r>
      <w:r w:rsidRPr="00D7107F">
        <w:t>.</w:t>
      </w:r>
    </w:p>
    <w:p w14:paraId="38AE16F4" w14:textId="77777777" w:rsidR="00B80CBD" w:rsidRPr="00D7107F" w:rsidRDefault="00B80CBD" w:rsidP="005E4823">
      <w:pPr>
        <w:pStyle w:val="ramme-noter"/>
      </w:pPr>
      <w:r w:rsidRPr="005E4823">
        <w:rPr>
          <w:rStyle w:val="skrift-hevet"/>
        </w:rPr>
        <w:t>13</w:t>
      </w:r>
      <w:r w:rsidRPr="005E4823">
        <w:tab/>
        <w:t>Regresjonslinjene er estimert ved minste kvadrats metode (OLS). Helningen på linjene viser hvor mye utdanningsutgiftene endres ved en endring i utdanningsbyrden. OLS-regresjon på tidsseriedata kan gi misvisende resultater dersom to variabler begge vokser over t</w:t>
      </w:r>
      <w:r w:rsidRPr="00D7107F">
        <w:t>id.</w:t>
      </w:r>
    </w:p>
    <w:p w14:paraId="09B35082" w14:textId="77777777" w:rsidR="00B80CBD" w:rsidRPr="00D7107F" w:rsidRDefault="00B80CBD" w:rsidP="005E4823">
      <w:pPr>
        <w:pStyle w:val="ramme-noter"/>
      </w:pPr>
      <w:r w:rsidRPr="005E4823">
        <w:rPr>
          <w:rStyle w:val="skrift-hevet"/>
        </w:rPr>
        <w:t>14</w:t>
      </w:r>
      <w:r w:rsidRPr="005E4823">
        <w:tab/>
        <w:t xml:space="preserve">Utgiftene i Finland er stort sett stabile over perioden med unntak av en kraftig reduksjon fra 2014 til 2015. Reduksjonen skyldes et brudd i tidsserien som følge av en omlegging av datakildene for kommunesektoren, som endret klassifiseringen og særlig fordelingen mellom </w:t>
      </w:r>
      <w:r w:rsidRPr="005E4823">
        <w:rPr>
          <w:rStyle w:val="kursiv"/>
        </w:rPr>
        <w:t>alderdom</w:t>
      </w:r>
      <w:r w:rsidRPr="005E4823">
        <w:t xml:space="preserve"> og </w:t>
      </w:r>
      <w:r w:rsidRPr="005E4823">
        <w:rPr>
          <w:rStyle w:val="kursiv"/>
        </w:rPr>
        <w:t>sykdom og uførhet</w:t>
      </w:r>
      <w:r w:rsidRPr="005E4823">
        <w:t xml:space="preserve"> under </w:t>
      </w:r>
      <w:r w:rsidRPr="005E4823">
        <w:rPr>
          <w:rStyle w:val="kursiv"/>
        </w:rPr>
        <w:t>stønader m</w:t>
      </w:r>
      <w:r w:rsidRPr="00D7107F">
        <w:t>v.</w:t>
      </w:r>
    </w:p>
    <w:p w14:paraId="3F2431BD" w14:textId="77777777" w:rsidR="00B80CBD" w:rsidRPr="00D7107F" w:rsidRDefault="00B80CBD" w:rsidP="005E4823">
      <w:pPr>
        <w:pStyle w:val="ramme-noter"/>
      </w:pPr>
      <w:r w:rsidRPr="005E4823">
        <w:rPr>
          <w:rStyle w:val="skrift-hevet"/>
        </w:rPr>
        <w:t>15</w:t>
      </w:r>
      <w:r w:rsidRPr="005E4823">
        <w:tab/>
        <w:t>Utgifter til arbeidsmarkedsformål skal ikke inngå i stønader mv., men i kategorien næringsøkonomiske form</w:t>
      </w:r>
      <w:r w:rsidRPr="00D7107F">
        <w:t>ål.</w:t>
      </w:r>
    </w:p>
    <w:p w14:paraId="6A95076F" w14:textId="77777777" w:rsidR="00B80CBD" w:rsidRPr="00D7107F" w:rsidRDefault="00B80CBD" w:rsidP="005E4823">
      <w:pPr>
        <w:pStyle w:val="ramme-noter"/>
      </w:pPr>
      <w:r w:rsidRPr="005E4823">
        <w:rPr>
          <w:rStyle w:val="skrift-hevet"/>
        </w:rPr>
        <w:t>16</w:t>
      </w:r>
      <w:r w:rsidRPr="005E4823">
        <w:tab/>
        <w:t>Dette er imidlertid drevet av en kraftig utgiftsvekst i Finland, hvor utgiftene som pst. av trend-BNP er nær doblet over periode</w:t>
      </w:r>
      <w:r w:rsidRPr="00D7107F">
        <w:t>n.</w:t>
      </w:r>
    </w:p>
    <w:p w14:paraId="724B1D1D" w14:textId="77777777" w:rsidR="00B80CBD" w:rsidRPr="00D7107F" w:rsidRDefault="00B80CBD" w:rsidP="005E4823">
      <w:pPr>
        <w:pStyle w:val="ramme-noter"/>
      </w:pPr>
      <w:r w:rsidRPr="005E4823">
        <w:rPr>
          <w:rStyle w:val="skrift-hevet"/>
        </w:rPr>
        <w:t>17</w:t>
      </w:r>
      <w:r w:rsidRPr="005E4823">
        <w:tab/>
        <w:t xml:space="preserve">I analysen er det brukt tall for </w:t>
      </w:r>
      <w:r w:rsidRPr="005E4823">
        <w:rPr>
          <w:rStyle w:val="kursiv"/>
        </w:rPr>
        <w:t>stønader i kontanter til husholdninger</w:t>
      </w:r>
      <w:r w:rsidRPr="005E4823">
        <w:t xml:space="preserve"> under kategorien alderdom, som i all hovedsak består av utgifter til alderspensjo</w:t>
      </w:r>
      <w:r w:rsidRPr="00D7107F">
        <w:t xml:space="preserve">n. </w:t>
      </w:r>
    </w:p>
    <w:p w14:paraId="46A8E209" w14:textId="77777777" w:rsidR="00B80CBD" w:rsidRPr="00D7107F" w:rsidRDefault="00B80CBD" w:rsidP="005E4823">
      <w:pPr>
        <w:pStyle w:val="ramme-noter"/>
      </w:pPr>
      <w:r w:rsidRPr="005E4823">
        <w:rPr>
          <w:rStyle w:val="skrift-hevet"/>
        </w:rPr>
        <w:t>18</w:t>
      </w:r>
      <w:r w:rsidRPr="005E4823">
        <w:tab/>
        <w:t>Innretningen av pensjonssystemene varierer mellom de nordiske landene, inkludert grad av offentlig vs. privat finansiering. En sammenligning begrenset til offentlige utgifter kan derfor gi et ufullstendig bilde av hva samfunnet årlig bruker på alderspensjoner i det enkelte lan</w:t>
      </w:r>
      <w:r w:rsidRPr="00D7107F">
        <w:t>d.</w:t>
      </w:r>
    </w:p>
    <w:p w14:paraId="57F460E3" w14:textId="77777777" w:rsidR="00B80CBD" w:rsidRPr="00D7107F" w:rsidRDefault="00B80CBD" w:rsidP="005E4823">
      <w:pPr>
        <w:pStyle w:val="ramme-noter"/>
      </w:pPr>
      <w:r w:rsidRPr="005E4823">
        <w:rPr>
          <w:rStyle w:val="skrift-hevet"/>
        </w:rPr>
        <w:t>19</w:t>
      </w:r>
      <w:r w:rsidRPr="005E4823">
        <w:tab/>
        <w:t>For alle land øker forsørgerbyrden over perioden sett under ett. Danmark og Finland viser en jevn stigning gjennom hele perioden, mens Sverige har en kortvarig og beskjeden nedgang de første to årene. For Norge falt forsørgerbyrden fra 2001 til 2008 før den snudde og steg jevnt frem til 20</w:t>
      </w:r>
      <w:r w:rsidRPr="00D7107F">
        <w:t>24.</w:t>
      </w:r>
    </w:p>
    <w:p w14:paraId="5535DAB3" w14:textId="77777777" w:rsidR="00B80CBD" w:rsidRPr="00D7107F" w:rsidRDefault="00B80CBD" w:rsidP="005E4823">
      <w:pPr>
        <w:pStyle w:val="ramme-noter"/>
      </w:pPr>
      <w:r w:rsidRPr="005E4823">
        <w:rPr>
          <w:rStyle w:val="skrift-hevet"/>
        </w:rPr>
        <w:t>20</w:t>
      </w:r>
      <w:r w:rsidRPr="005E4823">
        <w:tab/>
        <w:t>OLS-regresjon på tidsseriedata kan gi misvisende resultater dersom to variabler begge vokser over tid. Supplerende tester som ser bort fra den langsiktige trenden finner ingen statistisk signifikant sammenheng for noen av landene på kort sikt. Figuren bør derfor leses som en illustrasjon av langsiktig samvariasjon, ikke som grunnlag for å trekke slutninger om årsaksforhol</w:t>
      </w:r>
      <w:r w:rsidRPr="00D7107F">
        <w:t>d.</w:t>
      </w:r>
    </w:p>
    <w:p w14:paraId="0E13F6FF" w14:textId="77777777" w:rsidR="00B80CBD" w:rsidRPr="00D7107F" w:rsidRDefault="00B80CBD" w:rsidP="005E4823">
      <w:pPr>
        <w:pStyle w:val="ramme-noter"/>
      </w:pPr>
      <w:r w:rsidRPr="005E4823">
        <w:rPr>
          <w:rStyle w:val="skrift-hevet"/>
        </w:rPr>
        <w:t>21</w:t>
      </w:r>
      <w:r w:rsidRPr="005E4823">
        <w:tab/>
        <w:t>Sverige har en automatisk balanseringsmekanisme i pensjonssystemet. Dersom systemets inntekter ikke lenger dekker forpliktelsene, reduseres indekseringen av løpende pensjoner og opptjente pensjonsrettigheter automatisk i henhold til forhåndsdefinerte regler – uten politisk vedtak. Systemet ble vedtatt reformert i 1994 og balanseringsmekanismen ble lovfestet i 200</w:t>
      </w:r>
      <w:r w:rsidRPr="00D7107F">
        <w:t>1.</w:t>
      </w:r>
    </w:p>
    <w:p w14:paraId="2EF752AE" w14:textId="77777777" w:rsidR="00B80CBD" w:rsidRPr="005E4823" w:rsidRDefault="00B80CBD" w:rsidP="005E4823">
      <w:pPr>
        <w:pStyle w:val="ramme-noter"/>
        <w:rPr>
          <w:rStyle w:val="skrift-hevet"/>
        </w:rPr>
      </w:pPr>
      <w:r w:rsidRPr="005E4823">
        <w:rPr>
          <w:rStyle w:val="skrift-hevet"/>
        </w:rPr>
        <w:t>22</w:t>
      </w:r>
      <w:r w:rsidRPr="005E4823">
        <w:tab/>
        <w:t>Finland hadde en usedvanlig stor og tett komprimert etterkrigsgenerasjon som forlot yrkesaktiv alder i løpet av 2010-tallet. Samtidig har Finland hatt et kraftigere fall i fruktbarheten og lavere innvandring enn nabolandene.</w:t>
      </w:r>
    </w:p>
    <w:p w14:paraId="612B9FF8" w14:textId="77777777" w:rsidR="00B80CBD" w:rsidRPr="00D7107F" w:rsidRDefault="00B80CBD" w:rsidP="005E4823">
      <w:pPr>
        <w:pStyle w:val="ramme-noter"/>
      </w:pPr>
      <w:r w:rsidRPr="005E4823">
        <w:rPr>
          <w:rStyle w:val="skrift-hevet"/>
        </w:rPr>
        <w:t>23</w:t>
      </w:r>
      <w:r w:rsidRPr="005E4823">
        <w:tab/>
        <w:t>Pensjonsreformen som trådte i kraft fra 2011, innførte to sentrale mekanismer i den norske folketrygden. Levealdersjustering innebærer at jo høyere forventet levealder for et fødselskull, desto lavere blir den årlige pensjonen for en gitt uttaksalder. Den enkelte kan motvirke effekten ved å utsette uttakstidspunktet. Fleksibelt uttak innebærer at alderspensjon kan tas ut fra fylte 62 år, og at den årlige utbetalingen blir høyere jo lenger man vent</w:t>
      </w:r>
      <w:r w:rsidRPr="00D7107F">
        <w:t>er.</w:t>
      </w:r>
    </w:p>
    <w:p w14:paraId="61A4E73A" w14:textId="77777777" w:rsidR="00B80CBD" w:rsidRPr="00D7107F" w:rsidRDefault="00B80CBD" w:rsidP="005E4823">
      <w:pPr>
        <w:pStyle w:val="ramme-noter"/>
      </w:pPr>
      <w:r w:rsidRPr="005E4823">
        <w:rPr>
          <w:rStyle w:val="skrift-hevet"/>
        </w:rPr>
        <w:t>24</w:t>
      </w:r>
      <w:r w:rsidRPr="005E4823">
        <w:tab/>
        <w:t xml:space="preserve">Danmarks pensjonsalder er siden 2006 indeksert til forventet levealder for en 60-åring, gjennom en mekanisme innført med </w:t>
      </w:r>
      <w:proofErr w:type="spellStart"/>
      <w:r w:rsidRPr="005E4823">
        <w:t>Velfærdsaftalen</w:t>
      </w:r>
      <w:proofErr w:type="spellEnd"/>
      <w:r w:rsidRPr="005E4823">
        <w:t xml:space="preserve"> i 2006 og justert med </w:t>
      </w:r>
      <w:proofErr w:type="spellStart"/>
      <w:r w:rsidRPr="005E4823">
        <w:t>Tilbagetrækningsreformen</w:t>
      </w:r>
      <w:proofErr w:type="spellEnd"/>
      <w:r w:rsidRPr="005E4823">
        <w:t xml:space="preserve"> i 2011. Mekanismen tar sikte på en pensjonsperiode på 14,5 år. Hver enkelt økning må vedtas av Folketinget 15 år i forveien. Den første hevingen etter reformen løftet pensjonsalderen gradvis fra 65 til 67 år i perioden 2019–2022. Pensjonsalderen er videre vedtatt å stige til 68 år i 2030, 69 år i 2035 og til 70 år fra 204</w:t>
      </w:r>
      <w:r w:rsidRPr="00D7107F">
        <w:t>0.</w:t>
      </w:r>
    </w:p>
    <w:p w14:paraId="0E4778C3" w14:textId="77777777" w:rsidR="00B80CBD" w:rsidRPr="005E4823" w:rsidRDefault="00B80CBD" w:rsidP="005E4823">
      <w:pPr>
        <w:pStyle w:val="ramme-noter"/>
      </w:pPr>
      <w:r w:rsidRPr="005E4823">
        <w:rPr>
          <w:rStyle w:val="skrift-hevet"/>
        </w:rPr>
        <w:t>25</w:t>
      </w:r>
      <w:r w:rsidRPr="005E4823">
        <w:tab/>
        <w:t>Dette kan delvis ha sammenheng med at pensjoner fra 2022 reguleres med gjennomsnitt av lønns- og prisvekst. Før 2022 fulgte veksten i alderspensjoner lønnsveksten, men med et fratrekk på 0,75 pst. I 2022 og 2023 var prisveksten høyere enn lønnsveksten.</w:t>
      </w:r>
    </w:p>
    <w:p w14:paraId="66F07866" w14:textId="3747859D" w:rsidR="00B80CBD" w:rsidRPr="005E4823" w:rsidRDefault="000F1507" w:rsidP="005E4823">
      <w:pPr>
        <w:pStyle w:val="Ramme-slutt"/>
      </w:pPr>
      <w:r w:rsidRPr="005E4823">
        <w:t>[Boks slutt]</w:t>
      </w:r>
    </w:p>
    <w:p w14:paraId="3247DDA9" w14:textId="77777777" w:rsidR="00B80CBD" w:rsidRPr="005E4823" w:rsidRDefault="00B80CBD" w:rsidP="005E4823">
      <w:pPr>
        <w:pStyle w:val="Overskrift1"/>
      </w:pPr>
      <w:r w:rsidRPr="005E4823">
        <w:t>Andre deler av den økonomiske politikken</w:t>
      </w:r>
    </w:p>
    <w:p w14:paraId="0A0F78DC" w14:textId="77777777" w:rsidR="00B80CBD" w:rsidRPr="005E4823" w:rsidRDefault="00B80CBD" w:rsidP="005E4823">
      <w:pPr>
        <w:pStyle w:val="Overskrift2"/>
      </w:pPr>
      <w:r w:rsidRPr="005E4823">
        <w:t>Pengepolitikken</w:t>
      </w:r>
    </w:p>
    <w:p w14:paraId="0E9C48F2" w14:textId="77777777" w:rsidR="00B80CBD" w:rsidRPr="005E4823" w:rsidRDefault="00B80CBD" w:rsidP="005E4823">
      <w:r w:rsidRPr="005E4823">
        <w:t>Norges Bank er landets sentralbank og den utøvende og rådgivende myndigheten i pengepolitikken. Formålet for sentralbankvirksomheten er, i henhold til sentralbankloven § 1-2, å opprettholde en stabil pengeverdi og fremme stabilitet i det finansielle systemet og et effektivt og sikkert betalingssystem. I tillegg skal sentralbanken bidra til høy og stabil produksjon og sysselsetting.</w:t>
      </w:r>
    </w:p>
    <w:p w14:paraId="1CA72829" w14:textId="77777777" w:rsidR="00B80CBD" w:rsidRPr="005E4823" w:rsidRDefault="00B80CBD" w:rsidP="005E4823">
      <w:r w:rsidRPr="005E4823">
        <w:t>Sentralbankloven § 1-4 første ledd legger til Kongen i statsråd (regjeringen) å treffe vedtak om de operative målene for sentralbankvirksomheten. Det gjøres gjennom bestemmelsen om pengepolitikken, som presiserer og utdyper målene for sentralbankvirksomheten innenfor lovens rammer.</w:t>
      </w:r>
    </w:p>
    <w:p w14:paraId="53BC61DE" w14:textId="77777777" w:rsidR="00B80CBD" w:rsidRPr="005E4823" w:rsidRDefault="00B80CBD" w:rsidP="005E4823">
      <w:pPr>
        <w:pStyle w:val="avsnitt-tittel"/>
      </w:pPr>
      <w:r w:rsidRPr="005E4823">
        <w:t>Bestemmelsen om pengepolitikken</w:t>
      </w:r>
    </w:p>
    <w:p w14:paraId="7D036B98" w14:textId="77777777" w:rsidR="00B80CBD" w:rsidRPr="005E4823" w:rsidRDefault="00B80CBD" w:rsidP="005E4823">
      <w:r w:rsidRPr="005E4823">
        <w:t xml:space="preserve">I Meld. St. 26 (2024–2025) </w:t>
      </w:r>
      <w:r w:rsidRPr="005E4823">
        <w:rPr>
          <w:rStyle w:val="kursiv"/>
        </w:rPr>
        <w:t>Finansmarkedsmeldingen 2025</w:t>
      </w:r>
      <w:r w:rsidRPr="005E4823">
        <w:t xml:space="preserve"> ble det varslet en evaluering av bestemmelsen om pengepolitikken fastsatt ved kongelig resolusjon 13. desember 2019. Evalueringen har vært bred og åpen med tidlig involvering. Alle interesserte har vært invitert til å komme med skriftlige innspill til departementet om hvordan bestemmelsen har fungert. Våren 2026 avholdt departementet en konferanse om bestemmelsen i samarbeid med Norges Bank, hvor temaet var norske og internasjonale erfaringer med inflasjonsstyring. Hovedinntrykket er at det er bred støtte til inflasjonsstyring og inflasjonsmålet. Det er også bred støtte til at inflasjonsstyringen skal være </w:t>
      </w:r>
      <w:proofErr w:type="spellStart"/>
      <w:r w:rsidRPr="005E4823">
        <w:t>fremoverskuende</w:t>
      </w:r>
      <w:proofErr w:type="spellEnd"/>
      <w:r w:rsidRPr="005E4823">
        <w:t xml:space="preserve"> og fleksibel, slik at den kan bidra til hensynene formulert i bestemmelsen. Disse hensynene må avveies, og gjør det nødvendig at Norges Bank bruker skjønn. Det er naturlig med ulike syn på avveiingene som må gjøres. Flere mener bestemmelsen gir nødvendig fleksibilitet og rom for skjønn til å håndtere målkonflikter mellom inflasjon og de andre hensynene. Samtidig har det kommet innspill om å innsnevre Norges Banks rom for skjønn. På en side står de som mener det må legges mer vekt på inflasjon, på en annen side de som mener det bør legges mer vekt på sysselsetting.</w:t>
      </w:r>
    </w:p>
    <w:p w14:paraId="0743A048" w14:textId="77777777" w:rsidR="00B80CBD" w:rsidRPr="005E4823" w:rsidRDefault="00B80CBD" w:rsidP="005E4823">
      <w:r w:rsidRPr="005E4823">
        <w:t>Norges Bank leverte som forespurt sitt skriftlige innspill til evalueringen våren 2026 og spilte inn at deres erfaringer med bestemmelsen er gode, og at gjennomgang av forskning og internasjonale erfaringer samlet sett ikke gir klare anbefalinger til endringer i bestemmelsen.</w:t>
      </w:r>
    </w:p>
    <w:p w14:paraId="48689996" w14:textId="77777777" w:rsidR="00B80CBD" w:rsidRPr="005E4823" w:rsidRDefault="00B80CBD" w:rsidP="005E4823">
      <w:r w:rsidRPr="005E4823">
        <w:t>Norges Bank er i sin pengepolitiske strategi og innspill til evalueringen tydelig på hvordan de tolker oppdraget som er gitt dem. Departementet rapporterer til Stortinget om utøvelsen av pengepolitikken i de årlige i finansmarkedsmeldingene, og har uttrykt at Norges Bank har utøvd sitt oppdrag i tråd med loven og bestemmelsen.</w:t>
      </w:r>
    </w:p>
    <w:p w14:paraId="6FD8E881" w14:textId="77777777" w:rsidR="00B80CBD" w:rsidRPr="005E4823" w:rsidRDefault="00B80CBD" w:rsidP="005E4823">
      <w:r w:rsidRPr="005E4823">
        <w:t>Evalueringen er nå sluttført. Regjeringen har vedtatt at de sentrale paragrafene i bestemmelsen videreføres, se Boks 4.1 for ny bestemmelse og merknader til paragrafene. § 2 og § 4 i bestemmelsen fastsatt i 2019 utgår, i lys av at innholdet i dem anses fanget opp av bestemmelser i sentralbankloven. Vedtaket innebærer kun regeltekniske justeringer og dermed kontinuitet i styringsrammene for pengepolitikken. I brev av 10. september 2026 om forslaget til ny bestemmelse uttaler Norges Bank bl.a.: «Den nye bestemmelsen vil ikke innebære noen endringer i utøvelsen av pengepolitikken.» Se vedlegg 3 og 4 for departementets brev til Norges Bank og bankens svarbrev med uttalelse.</w:t>
      </w:r>
    </w:p>
    <w:p w14:paraId="6F5C94F9" w14:textId="77777777" w:rsidR="00B80CBD" w:rsidRPr="005E4823" w:rsidRDefault="00B80CBD" w:rsidP="005E4823">
      <w:r w:rsidRPr="005E4823">
        <w:t>Bestemmelsen om pengepolitikken fastsetter at det overordnede målet for pengepolitikken er lav og stabil inflasjon, og tallfester et inflasjonsmål. Videre gir den fleksibilitet til at Norges Bank kan vurdere hvor raskt det tas sikte på at inflasjonsmålet skal nås, slik at pengepolitikken kan bidra til høy og stabil produksjon og sysselsetting samt til å motvirke oppbygging av finansielle ubalanser.</w:t>
      </w:r>
    </w:p>
    <w:p w14:paraId="4DCBF4E4" w14:textId="77777777" w:rsidR="00B80CBD" w:rsidRPr="005E4823" w:rsidRDefault="00B80CBD" w:rsidP="005E4823">
      <w:r w:rsidRPr="005E4823">
        <w:t xml:space="preserve">Det </w:t>
      </w:r>
      <w:proofErr w:type="gramStart"/>
      <w:r w:rsidRPr="005E4823">
        <w:t>fremgår</w:t>
      </w:r>
      <w:proofErr w:type="gramEnd"/>
      <w:r w:rsidRPr="005E4823">
        <w:t xml:space="preserve"> at lav og stabil inflasjon er et overordnet mål ved at dette er fremhevet i § 1. Pengepolitikken kan bidra til de andre hensynene i bestemmelsen, men har ikke et hovedansvar for dem. Ordlyden «slik at den kan bidra til» forklarer hvordan fleksibiliteten i inflasjonsstyringen skal utnyttes og indikerer at det er et skille mellom ansvarsområder, og klargjør at inflasjonsutviklingen er pengepolitikkens hovedansvar.</w:t>
      </w:r>
    </w:p>
    <w:p w14:paraId="247E9FFA" w14:textId="77777777" w:rsidR="00B80CBD" w:rsidRPr="005E4823" w:rsidRDefault="00B80CBD" w:rsidP="005E4823">
      <w:r w:rsidRPr="005E4823">
        <w:t>Formuleringene i bestemmelsen peker mot ønsket utfall. Det gir en styringsmekanisme som overlater til sentralbanken å vurdere virkningen av forstyrrelser og i hvilken grad og hvor raskt den skal respondere. Responsen vil avhenge av vurdering av virkningen for norsk økonomi og ikke av den opprinnelige årsaken til forstyrrelsene.</w:t>
      </w:r>
    </w:p>
    <w:p w14:paraId="28CC08CC" w14:textId="77777777" w:rsidR="00B80CBD" w:rsidRPr="005E4823" w:rsidRDefault="00B80CBD" w:rsidP="005E4823">
      <w:r w:rsidRPr="005E4823">
        <w:t xml:space="preserve">I </w:t>
      </w:r>
      <w:proofErr w:type="spellStart"/>
      <w:r w:rsidRPr="005E4823">
        <w:t>Innst</w:t>
      </w:r>
      <w:proofErr w:type="spellEnd"/>
      <w:r w:rsidRPr="005E4823">
        <w:t xml:space="preserve">. 379 S (2025–2026) Innstilling til Stortinget fra finanskomiteen til Meld. St. 9 (2025–2026) </w:t>
      </w:r>
      <w:r w:rsidRPr="005E4823">
        <w:rPr>
          <w:rStyle w:val="kursiv"/>
        </w:rPr>
        <w:t>Finansmarkedsmeldingen 2026</w:t>
      </w:r>
      <w:r w:rsidRPr="005E4823">
        <w:t xml:space="preserve"> mente komiteen det kunne være klokt å foreta en vurdering av valg av prisindeks i forbindelse med evalueringen. Departementet har gjort en helhetlig vurdering av innholdet i bestemmelsen, også valg av indeks. Inflasjonsmålet er knyttet til konsumprisindeksen (KPI), som utarbeides av Statistisk sentralbyrå etter internasjonalt anerkjente statistiske metoder. KPI måler prisutviklingen på varer og tjenester som husholdningene kjøper i Norge. Den gir uttrykk for hvordan levekostnadene til norske forbrukere endrer seg over tid. Statistikken benyttes i stor grad som grunnlag for økonomiske beslutninger og analyser i offentlige og private virksomheter, herunder finans- og analysemiljøer. Arbeidstaker- og arbeidsgiverorganisasjoner bruker KPI som grunnlag for å beregne den reelle lønns- og inntektsutviklingen. Konsumprisindeksen er også i utstrakt grad benyttet som grunnlag ved regulering av </w:t>
      </w:r>
      <w:proofErr w:type="spellStart"/>
      <w:r w:rsidRPr="005E4823">
        <w:t>kontraktsbeløp</w:t>
      </w:r>
      <w:proofErr w:type="spellEnd"/>
      <w:r w:rsidRPr="005E4823">
        <w:t xml:space="preserve">. Departementets vurdering er at KPI fungerer godt som målvariabel. På kort sikt kan variasjoner i enkeltpriser prege KPI-utviklingen. Norges Bank ser på en rekke indikatorer for underliggende inflasjon i de pengepolitiske vurderingene. I sitt innspill til evalueringen viste Norges Bank til at valg av prisindeks ikke har stor betydning for innretningen av pengepolitikken når inflasjonsstyringen er </w:t>
      </w:r>
      <w:proofErr w:type="spellStart"/>
      <w:r w:rsidRPr="005E4823">
        <w:t>fremoverskuende</w:t>
      </w:r>
      <w:proofErr w:type="spellEnd"/>
      <w:r w:rsidRPr="005E4823">
        <w:t xml:space="preserve"> og fleksibel, jf. Norges Bank Memo 4/2026 </w:t>
      </w:r>
      <w:r w:rsidRPr="005E4823">
        <w:rPr>
          <w:rStyle w:val="kursiv"/>
        </w:rPr>
        <w:t>Innspill til evalueringen av bestemmelsen om pengepolitikken</w:t>
      </w:r>
      <w:r w:rsidRPr="005E4823">
        <w:t>.</w:t>
      </w:r>
    </w:p>
    <w:p w14:paraId="367A3ED2" w14:textId="77777777" w:rsidR="00B80CBD" w:rsidRPr="005E4823" w:rsidRDefault="00B80CBD" w:rsidP="005E4823">
      <w:pPr>
        <w:pStyle w:val="avsnitt-tittel"/>
      </w:pPr>
      <w:r w:rsidRPr="005E4823">
        <w:t>Innretningen av pengepolitikken</w:t>
      </w:r>
    </w:p>
    <w:p w14:paraId="0AC8C76C" w14:textId="77777777" w:rsidR="00B80CBD" w:rsidRPr="005E4823" w:rsidRDefault="00B80CBD" w:rsidP="005E4823">
      <w:r w:rsidRPr="005E4823">
        <w:t>Det overordnede målet for pengepolitikken er lav og stabil inflasjon. I Finansmarkedsmeldingen 2026 bemerket departementet at konsumprisveksten ble 3,1 pst. i 2025, som er høyere enn inflasjonsmålet på 2 pst. Basert på inflasjonsutviklingen gjennom 2025 var det etter departementets vurdering riktig med en pengepolitikk som ble ansett som innstrammende.</w:t>
      </w:r>
    </w:p>
    <w:p w14:paraId="53973880" w14:textId="77777777" w:rsidR="00B80CBD" w:rsidRPr="005E4823" w:rsidRDefault="00B80CBD" w:rsidP="005E4823">
      <w:r w:rsidRPr="005E4823">
        <w:t>Ved inngangen til 2026 var styringsrenten 4 pst. og vurderingen til Norges Banks komité for pengepolitikk og finansiell stabilitet fra desember året før var at det fortsatt var behov for en innstrammende pengepolitikk. Prisveksten var fortsatt for høy. Komiteen så likevel for seg en forsiktig nedgang i renten de neste årene. Komiteen var opptatt av at dersom renten ble satt ned for raskt, kunne prisveksten bli liggende over målet for lenge. På den annen side så det ut til å være litt flere ledige ressurser i økonomien enn anslått i forrige rapport, og komiteen ønsket ikke å bremse økonomien mer enn det som var nødvendig for å få prisveksten ned til målet. Prognosen for styringsrenten var forenlig med at styringsrenten ville bli satt ned 1–2 ganger i 2026.</w:t>
      </w:r>
    </w:p>
    <w:p w14:paraId="6B5F5E2A" w14:textId="77777777" w:rsidR="00B80CBD" w:rsidRPr="005E4823" w:rsidRDefault="00B80CBD" w:rsidP="005E4823">
      <w:r w:rsidRPr="005E4823">
        <w:t>I mars 2026 ble styringsrenten holdt uendret, men prognosen ble oppjustert og indikerte at styringsrenten ville stige til mellom 4¼ og 4½ pst. ved utgangen av året. En overraskende høy prisvekst og utsikter til høyere lønnsvekst enn tidligere lagt til grunn tilsa at prisveksten fremover ville bli høyere enn komiteen tidligere hadde sett for seg. Økte priser på olje og gass som følge av krigen i Midtøsten kunne løfte prisveksten ytterligere. Samtidig la komiteen vekt på at det var vanskelig å vurdere det underliggende inflasjonspresset, og at usikkerheten om utviklingen i olje- og gassprisene var uvanlig stor. Komiteen ønsket derfor å avvente mer informasjon om inflasjonsutsiktene. Samtidig ble det kommunisert at dersom økonomien utviklet seg om lag slik komiteen så for seg ville renten trolig bli satt opp på et av de nærmeste rentemøtene.</w:t>
      </w:r>
    </w:p>
    <w:p w14:paraId="44AC5F07" w14:textId="77777777" w:rsidR="00B80CBD" w:rsidRPr="005E4823" w:rsidRDefault="00B80CBD" w:rsidP="005E4823">
      <w:r w:rsidRPr="005E4823">
        <w:t>I mai vurderte komiteen at renteutsiktene ikke syntes å være vesentlig endret siden rentemøtet i mars, og styringsrenten ble satt opp til 4,25 pst.</w:t>
      </w:r>
    </w:p>
    <w:p w14:paraId="23C66D6E" w14:textId="77777777" w:rsidR="00B80CBD" w:rsidRPr="005E4823" w:rsidRDefault="00B80CBD" w:rsidP="005E4823">
      <w:r w:rsidRPr="005E4823">
        <w:t>I juni ble styringsrenten holdt uendret, men prognosen for styringsrenten var litt høyere enn i mars og forenlig med at styringsrenten ville bli satt videre opp i løpet av året. Bankens anslag for intervallet for den nøytrale renten ble utvidet fra mellom 2,25 og 3,5 pst. til mellom 2,25 og 3,75 pst.</w:t>
      </w:r>
    </w:p>
    <w:p w14:paraId="0E60DF4B" w14:textId="77777777" w:rsidR="00B80CBD" w:rsidRPr="005E4823" w:rsidRDefault="00B80CBD" w:rsidP="005E4823">
      <w:r w:rsidRPr="005E4823">
        <w:t>I september ble styringsrenten satt opp til 4,5 pst. Komiteen var opptatt av at prisveksten fortsatt var klart over målet. Den underliggende prisveksten hadde vært lavere enn ventet, men inflasjonsutsiktene noe frem i tid syntes ikke vesentlig endret. Den sterke veksten i bedriftenes kostnader de siste årene var ventet å bidra til å holde prisveksten oppe fremover. Høy prisvekst over tid kan føre til at bedrifter og husholdninger begynner å planlegge for at prisveksten holder seg høy. Da kan prisveksten bli mer seiglivet og vanskeligere å få ned igjen. Komiteen ønsket ikke å bremse økonomien mer enn nødvendig, men mente det var behov for en noe strammere pengepolitikk for å få prisveksten ned til målet innen rimelig tid. Den siste prognosen for styringsrenten indikerte en rente som holdes oppe noe lenger enn i prognosen fra juni. I prognosen ligger styringsrenten nær dagens nivå i en periode fremover, før den etter hvert avtar noe.</w:t>
      </w:r>
    </w:p>
    <w:p w14:paraId="3562FAEA" w14:textId="77777777" w:rsidR="00B80CBD" w:rsidRPr="005E4823" w:rsidRDefault="00B80CBD" w:rsidP="005E4823">
      <w:pPr>
        <w:pStyle w:val="tittel-ramme"/>
      </w:pPr>
      <w:r w:rsidRPr="005E4823">
        <w:t>Ny og forenklet bestemmelse om pengepolitikken</w:t>
      </w:r>
    </w:p>
    <w:p w14:paraId="3140C577" w14:textId="77777777" w:rsidR="00B80CBD" w:rsidRPr="005E4823" w:rsidRDefault="00B80CBD" w:rsidP="005E4823">
      <w:pPr>
        <w:pStyle w:val="avsnitt-tittel"/>
      </w:pPr>
      <w:r w:rsidRPr="005E4823">
        <w:t>Bestemmelse om pengepolitikken</w:t>
      </w:r>
    </w:p>
    <w:p w14:paraId="1CE433A2" w14:textId="77777777" w:rsidR="00B80CBD" w:rsidRPr="005E4823" w:rsidRDefault="00B80CBD" w:rsidP="005E4823">
      <w:r w:rsidRPr="005E4823">
        <w:t>Hjemmel: Fastsatt ved kgl.res. 18. september 2026 med hjemmel i lov 21. juni 2019 nr. 31 om Norges Bank og pengevesenet mv. (sentralbankloven) § 1-4 første ledd. Fremmet av Finansdepartementet.</w:t>
      </w:r>
    </w:p>
    <w:p w14:paraId="799D99AD" w14:textId="77777777" w:rsidR="00B80CBD" w:rsidRPr="005E4823" w:rsidRDefault="00B80CBD" w:rsidP="005E4823">
      <w:r w:rsidRPr="005E4823">
        <w:t>§ 1. Pengepolitikken skal opprettholde en stabil pengeverdi gjennom lav og stabil inflasjon.</w:t>
      </w:r>
    </w:p>
    <w:p w14:paraId="2E1D7B28" w14:textId="77777777" w:rsidR="00B80CBD" w:rsidRPr="005E4823" w:rsidRDefault="00B80CBD" w:rsidP="005E4823">
      <w:r w:rsidRPr="005E4823">
        <w:t xml:space="preserve">§ 2. Det operative målet for pengepolitikken skal være en årsvekst i konsumprisene som over tid er nær 2 pst. Inflasjonsstyringen skal være </w:t>
      </w:r>
      <w:proofErr w:type="spellStart"/>
      <w:r w:rsidRPr="005E4823">
        <w:t>fremoverskuende</w:t>
      </w:r>
      <w:proofErr w:type="spellEnd"/>
      <w:r w:rsidRPr="005E4823">
        <w:t xml:space="preserve"> og fleksibel, slik at den kan bidra til høy og stabil produksjon og sysselsetting samt til å motvirke oppbygging av finansielle ubalanser.</w:t>
      </w:r>
    </w:p>
    <w:p w14:paraId="3C0A8A5E" w14:textId="77777777" w:rsidR="00B80CBD" w:rsidRPr="005E4823" w:rsidRDefault="00B80CBD" w:rsidP="005E4823">
      <w:r w:rsidRPr="005E4823">
        <w:t>§ 3. Bestemmelsen trer i kraft straks. Samtidig oppheves bestemmelse 13. desember 2019 nr. 1775 om pengepolitikken.</w:t>
      </w:r>
    </w:p>
    <w:p w14:paraId="7B6B1402" w14:textId="77777777" w:rsidR="00B80CBD" w:rsidRPr="005E4823" w:rsidRDefault="00B80CBD" w:rsidP="005E4823">
      <w:pPr>
        <w:pStyle w:val="avsnitt-tittel"/>
      </w:pPr>
      <w:r w:rsidRPr="005E4823">
        <w:t>Merknader til paragrafene</w:t>
      </w:r>
    </w:p>
    <w:p w14:paraId="55EB8517" w14:textId="77777777" w:rsidR="00B80CBD" w:rsidRPr="005E4823" w:rsidRDefault="00B80CBD" w:rsidP="005E4823">
      <w:pPr>
        <w:pStyle w:val="avsnitt-undertittel"/>
      </w:pPr>
      <w:r w:rsidRPr="005E4823">
        <w:t>Til § 1</w:t>
      </w:r>
    </w:p>
    <w:p w14:paraId="475DA0A4" w14:textId="77777777" w:rsidR="00B80CBD" w:rsidRPr="005E4823" w:rsidRDefault="00B80CBD" w:rsidP="005E4823">
      <w:r w:rsidRPr="005E4823">
        <w:t>Dette er en videreføring av § 1 i bestemmelsen slik den ble fastsatt i 2019. Paragrafen fastslår at det overordnede målet for pengepolitikken er lav og stabil inflasjon og er en utdyping av sentralbanklovens § 1-2 første ledd som stadfester at sentralbanken skal opprettholde en stabil pengeverdi. Bestemmelsen presiserer at pengepolitikken skal opprettholde en stabil pengeverdi gjennom lav og stabil inflasjon.</w:t>
      </w:r>
    </w:p>
    <w:p w14:paraId="6DE892E2" w14:textId="77777777" w:rsidR="00B80CBD" w:rsidRPr="005E4823" w:rsidRDefault="00B80CBD" w:rsidP="005E4823">
      <w:pPr>
        <w:pStyle w:val="avsnitt-undertittel"/>
      </w:pPr>
      <w:r w:rsidRPr="005E4823">
        <w:t>Til § 2</w:t>
      </w:r>
    </w:p>
    <w:p w14:paraId="0E57EA1B" w14:textId="77777777" w:rsidR="00B80CBD" w:rsidRPr="005E4823" w:rsidRDefault="00B80CBD" w:rsidP="005E4823">
      <w:r w:rsidRPr="005E4823">
        <w:t>Dette er en videreføring av § 3 i bestemmelsen slik den ble fastsatt i 2019, men paragrafen har fått nytt nummer ettersom tidligere § 2 utgår. Paragrafen fastslår at det overordnede målet om lav og stabil inflasjon skal operasjonaliseres ved å styre mot en årsvekst i konsumprisene som over tid er nær 2 pst. Tallfestingen av inflasjonsmålet skal virke som et anker for forventningene om fremtidig prisutvikling. Videre gir paragrafen fleksibilitet til at Norges Bank kan vurdere hvor raskt det tas sikte på at inflasjonsmålet skal nås, slik at pengepolitikken kan bidra til høy og stabil produksjon og sysselsetting samt til å motvirke oppbygging av finansielle ubalanser. Formuleringene i bestemmelsen uttrykker at det er et skille mellom ansvarsområder, og klargjør hva som er pengepolitikkens ansvar. Pengepolitikken har et hovedansvar for inflasjonsutviklingen. Pengepolitikken har ikke et hovedansvar for utviklingen i realøkonomien eller finansiell stabilitet, men kan bidra til høy og stabil produksjon og sysselsetting samt til å motvirke finansielle ubalanser.</w:t>
      </w:r>
    </w:p>
    <w:p w14:paraId="5DBCC6FA" w14:textId="7A8340D2" w:rsidR="00B80CBD" w:rsidRPr="005E4823" w:rsidRDefault="000F1507" w:rsidP="005E4823">
      <w:pPr>
        <w:pStyle w:val="Ramme-slutt"/>
      </w:pPr>
      <w:r w:rsidRPr="005E4823">
        <w:t>[Boks slutt]</w:t>
      </w:r>
    </w:p>
    <w:p w14:paraId="2E2A555D" w14:textId="77777777" w:rsidR="00B80CBD" w:rsidRPr="005E4823" w:rsidRDefault="00B80CBD" w:rsidP="005E4823">
      <w:pPr>
        <w:pStyle w:val="Overskrift2"/>
      </w:pPr>
      <w:r w:rsidRPr="005E4823">
        <w:t>Finansiell stabilitet</w:t>
      </w:r>
    </w:p>
    <w:p w14:paraId="2919A3E2" w14:textId="77777777" w:rsidR="00B80CBD" w:rsidRPr="005E4823" w:rsidRDefault="00B80CBD" w:rsidP="005E4823">
      <w:r w:rsidRPr="005E4823">
        <w:t>Stabil tilgang til finansielle tjenester er viktig for at moderne økonomier skal fungere godt. Det fordrer et velfungerende finanssystem, men også at man unngår oppbygging av finansielle ubalanser. De samfunnsmessige kostnadene ved uro og kriser i finansmarkedene kan nemlig være store og langvarige. Samspillet mellom banksektoren og resten av økonomien kan gi oppbygging av finansielle ubalanser som kan utløse kraftige forstyrrelser og dype økonomiske tilbakeslag. Utsiktene for finansiell stabilitet i Norge påvirkes av utviklingen i norsk og internasjonal økonomi og i internasjonale finansmarkeder.</w:t>
      </w:r>
    </w:p>
    <w:p w14:paraId="57B0D96F" w14:textId="77777777" w:rsidR="00B80CBD" w:rsidRPr="005E4823" w:rsidRDefault="00B80CBD" w:rsidP="005E4823">
      <w:r w:rsidRPr="005E4823">
        <w:t>I flere år har høy gjeld i husholdningssektoren utgjort en sårbarhet for finansiell stabilitet i Norge. Utviklingen i husholdningenes gjeld henger tett sammen med prisutviklingen i boligmarkedet, og de to størrelsene kan gjensidig forsterke hverandre. Økte boligpriser gir høyere panteverdier på boliger og kan dermed gi husholdningene større tilgang på lån. Det kan igjen bidra til økte boligpriser. Erfaringer tilsier at slike vekselvirkninger kan trekke boligpriser og gjeld opp på nivåer som ikke er bærekraftige over tid.</w:t>
      </w:r>
    </w:p>
    <w:p w14:paraId="36926A57" w14:textId="77777777" w:rsidR="00B80CBD" w:rsidRPr="005E4823" w:rsidRDefault="00B80CBD" w:rsidP="005E4823">
      <w:r w:rsidRPr="005E4823">
        <w:t>Til tross for en nedgang de siste tre og et halvt årene er husholdningenes gjeld fremdeles høy målt i forhold til inntekt, både historisk og sammenlignet med andre land, se figur 4.1. Norges Bank og Finanstilsynet har i flere år trukket frem høye eiendomspriser og høy gjeldsbelastning som viktige sårbarheter i det norske finansielle systemet, og IMF og OECD har pekt på det samme.</w:t>
      </w:r>
    </w:p>
    <w:p w14:paraId="2A065E7A" w14:textId="249AADB8" w:rsidR="00B80CBD" w:rsidRPr="005E4823" w:rsidRDefault="00953971" w:rsidP="005E4823">
      <w:r w:rsidRPr="005E4823">
        <w:rPr>
          <w:noProof/>
        </w:rPr>
        <w:drawing>
          <wp:inline distT="0" distB="0" distL="0" distR="0" wp14:anchorId="510CAE41" wp14:editId="19426EA0">
            <wp:extent cx="2190750" cy="2160272"/>
            <wp:effectExtent l="0" t="0" r="0" b="0"/>
            <wp:docPr id="45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18190" name=""/>
                    <pic:cNvPicPr/>
                  </pic:nvPicPr>
                  <pic:blipFill>
                    <a:blip r:embed="rId78"/>
                    <a:stretch>
                      <a:fillRect/>
                    </a:stretch>
                  </pic:blipFill>
                  <pic:spPr>
                    <a:xfrm>
                      <a:off x="0" y="0"/>
                      <a:ext cx="2190750" cy="2160270"/>
                    </a:xfrm>
                    <a:prstGeom prst="rect">
                      <a:avLst/>
                    </a:prstGeom>
                  </pic:spPr>
                </pic:pic>
              </a:graphicData>
            </a:graphic>
          </wp:inline>
        </w:drawing>
      </w:r>
    </w:p>
    <w:p w14:paraId="5163441D" w14:textId="77777777" w:rsidR="00B80CBD" w:rsidRPr="005E4823" w:rsidRDefault="00B80CBD" w:rsidP="005E4823">
      <w:pPr>
        <w:pStyle w:val="figur-tittel"/>
      </w:pPr>
      <w:r w:rsidRPr="005E4823">
        <w:t>Husholdningenes gjeldsbelastning,</w:t>
      </w:r>
      <w:r w:rsidRPr="005E4823">
        <w:rPr>
          <w:rStyle w:val="skrift-hevet"/>
        </w:rPr>
        <w:t>1</w:t>
      </w:r>
      <w:r w:rsidRPr="005E4823">
        <w:t xml:space="preserve"> gjeldsbetjeningsgrad</w:t>
      </w:r>
      <w:r w:rsidRPr="005E4823">
        <w:rPr>
          <w:rStyle w:val="skrift-hevet"/>
        </w:rPr>
        <w:t>2</w:t>
      </w:r>
      <w:r w:rsidRPr="005E4823">
        <w:t xml:space="preserve"> og rentebelastning.</w:t>
      </w:r>
      <w:r w:rsidRPr="005E4823">
        <w:rPr>
          <w:rStyle w:val="skrift-hevet"/>
        </w:rPr>
        <w:t>3</w:t>
      </w:r>
      <w:r w:rsidRPr="005E4823">
        <w:t xml:space="preserve"> 1. kvartal 1983–2. kvartal 2026</w:t>
      </w:r>
    </w:p>
    <w:p w14:paraId="6838E58C" w14:textId="77777777" w:rsidR="00B80CBD" w:rsidRPr="00D7107F" w:rsidRDefault="00B80CBD" w:rsidP="005E4823">
      <w:pPr>
        <w:pStyle w:val="figur-noter"/>
      </w:pPr>
      <w:r w:rsidRPr="005E4823">
        <w:rPr>
          <w:rStyle w:val="skrift-hevet"/>
        </w:rPr>
        <w:t>1</w:t>
      </w:r>
      <w:r w:rsidRPr="005E4823">
        <w:rPr>
          <w:rStyle w:val="skrift-hevet"/>
        </w:rPr>
        <w:tab/>
      </w:r>
      <w:r w:rsidRPr="005E4823">
        <w:t>Gjeldsbelastning er lånegjeld i prosent av disponibel inntekt. Disponibel inntekt er inntekt etter skatt og renteutgifte</w:t>
      </w:r>
      <w:r w:rsidRPr="00D7107F">
        <w:t>r.</w:t>
      </w:r>
    </w:p>
    <w:p w14:paraId="69CB23F8" w14:textId="77777777" w:rsidR="00B80CBD" w:rsidRPr="00D7107F" w:rsidRDefault="00B80CBD" w:rsidP="005E4823">
      <w:pPr>
        <w:pStyle w:val="figur-noter"/>
      </w:pPr>
      <w:r w:rsidRPr="005E4823">
        <w:rPr>
          <w:rStyle w:val="skrift-hevet"/>
        </w:rPr>
        <w:t>2</w:t>
      </w:r>
      <w:r w:rsidRPr="005E4823">
        <w:rPr>
          <w:rStyle w:val="skrift-hevet"/>
        </w:rPr>
        <w:tab/>
      </w:r>
      <w:r w:rsidRPr="005E4823">
        <w:t>Gjeldsbetjeningsgraden er renteutgifter og anslåtte avdrag for et annuitetslån i prosent av inntekt etter sk</w:t>
      </w:r>
      <w:r w:rsidRPr="00D7107F">
        <w:t>att.</w:t>
      </w:r>
    </w:p>
    <w:p w14:paraId="312FC174" w14:textId="77777777" w:rsidR="00B80CBD" w:rsidRPr="00D7107F" w:rsidRDefault="00B80CBD" w:rsidP="005E4823">
      <w:pPr>
        <w:pStyle w:val="figur-noter"/>
      </w:pPr>
      <w:r w:rsidRPr="005E4823">
        <w:rPr>
          <w:rStyle w:val="skrift-hevet"/>
        </w:rPr>
        <w:t>3</w:t>
      </w:r>
      <w:r w:rsidRPr="005E4823">
        <w:rPr>
          <w:rStyle w:val="skrift-hevet"/>
        </w:rPr>
        <w:tab/>
      </w:r>
      <w:r w:rsidRPr="005E4823">
        <w:t>Rentebelastning er renteutgifter i prosent av inntekt etter skat</w:t>
      </w:r>
      <w:r w:rsidRPr="00D7107F">
        <w:t>t.</w:t>
      </w:r>
    </w:p>
    <w:p w14:paraId="101D493F" w14:textId="77777777" w:rsidR="00B80CBD" w:rsidRPr="005E4823" w:rsidRDefault="00B80CBD" w:rsidP="005E4823">
      <w:pPr>
        <w:pStyle w:val="Kilde"/>
      </w:pPr>
      <w:r w:rsidRPr="005E4823">
        <w:t>Kilder: Statistisk sentralbyrå og Norges Bank.</w:t>
      </w:r>
    </w:p>
    <w:p w14:paraId="4E8FC203" w14:textId="77777777" w:rsidR="00B80CBD" w:rsidRPr="005E4823" w:rsidRDefault="00B80CBD" w:rsidP="005E4823">
      <w:r w:rsidRPr="005E4823">
        <w:t>Nedgangen i gjeldsbelastningen de siste tre og et halvt årene skyldes god inntektsvekst og moderat gjeldsvekst. Gjeldsveksten har i lang tid vært avtakende, men har de siste par årene tatt seg litt opp igjen.</w:t>
      </w:r>
    </w:p>
    <w:p w14:paraId="7C12DBE8" w14:textId="77777777" w:rsidR="00B80CBD" w:rsidRPr="005E4823" w:rsidRDefault="00B80CBD" w:rsidP="005E4823">
      <w:r w:rsidRPr="005E4823">
        <w:t>Gjeldsbetjeningsgraden, andelen av husholdningenes inntekter som går til å betjene renter og avdrag, er fremdeles høy sett i historisk perspektiv. Den høye andelen boliglån med flytende rente bidro til at renteøkningene siden 2021 slo raskt ut i husholdningenes økonomi. Virkningen ble noe dempet av at de fleste husholdninger har annuitetslån, der avdragene reduseres når rentene øker.</w:t>
      </w:r>
    </w:p>
    <w:p w14:paraId="7A8B45EB" w14:textId="77777777" w:rsidR="00B80CBD" w:rsidRPr="005E4823" w:rsidRDefault="00B80CBD" w:rsidP="005E4823">
      <w:r w:rsidRPr="005E4823">
        <w:t>Selv om de fleste husholdninger har god betjeningsevne og lav risiko for mislighold av gjeld, kan den høye gjelden føre til at husholdningene må stramme kraftig inn på forbruket i møte med økte renter, andre økte utgifter eller uventet bortfall av inntekt. Dette kan i neste omgang svekke bedrifters inntjening og evne til å betjene gjeld. Det kan igjen føre til økte tap på bankenes lån til bedrifter, og bidra til at bankene strammer inn kredittpraksisen og slik forsterker en nedgang i økonomien. Renteøkningene de siste årene har imidlertid ikke ført til store endringer i husholdningenes forbruk. Det må ses i sammenheng med et sterkt arbeidsmarked, vekst i inntektene og at husholdningene har kunnet trekke på oppsparte midler fra pandemien.</w:t>
      </w:r>
    </w:p>
    <w:p w14:paraId="4C064547" w14:textId="77777777" w:rsidR="00B80CBD" w:rsidRPr="005E4823" w:rsidRDefault="00B80CBD" w:rsidP="005E4823">
      <w:r w:rsidRPr="005E4823">
        <w:t>Sårbarheten knyttet til husholdningenes gjeld fremover vil blant annet avhenge av hvordan rentene utvikler seg. Selv om gjeldsveksten skulle øke videre, kan husholdningenes sårbarhet bli redusert dersom inntektene vokser raskere enn gjelden, slik tilfellet har vært de siste tre og et halvt årene. Utsiktene for husholdningenes inntekter og forbruk er nærmere omtalt i kapittel 2, mens utlånsforskriften er nærmere omtalt i Finansmarkedsmeldingen 2026.</w:t>
      </w:r>
    </w:p>
    <w:p w14:paraId="279C86D7" w14:textId="77777777" w:rsidR="00B80CBD" w:rsidRPr="005E4823" w:rsidRDefault="00B80CBD" w:rsidP="005E4823">
      <w:r w:rsidRPr="005E4823">
        <w:t>Etter en lengre periode med sterk vekst har boligprisene vokst saktere enn husholdningenes inntekter siden utgangen av 2022, se figur 4.2. Målt i forhold til inntekt er boligprisene nå omtrent på samme nivå som i 2016. Samlet sett kan det indikere et boligmarked i nokså god balanse, selv om markedet for brukte boliger det siste året har vært preget av høye renter og svak prisvekst. Den svake prisveksten må ses i sammenheng med at mange utleieboliger, særlig i Oslo, er blitt lagt ut for salg. Til tross for den lave prisveksten har omsetningen av brukte boliger vært forholdsvis høy.</w:t>
      </w:r>
    </w:p>
    <w:p w14:paraId="3AEDBBF9" w14:textId="6E379925" w:rsidR="00B80CBD" w:rsidRPr="005E4823" w:rsidRDefault="00953971" w:rsidP="005E4823">
      <w:r w:rsidRPr="005E4823">
        <w:rPr>
          <w:noProof/>
        </w:rPr>
        <w:drawing>
          <wp:inline distT="0" distB="0" distL="0" distR="0" wp14:anchorId="7CA358C2" wp14:editId="63C09596">
            <wp:extent cx="2190750" cy="2160272"/>
            <wp:effectExtent l="0" t="0" r="0" b="0"/>
            <wp:docPr id="46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38795" name=""/>
                    <pic:cNvPicPr/>
                  </pic:nvPicPr>
                  <pic:blipFill>
                    <a:blip r:embed="rId79"/>
                    <a:stretch>
                      <a:fillRect/>
                    </a:stretch>
                  </pic:blipFill>
                  <pic:spPr>
                    <a:xfrm>
                      <a:off x="0" y="0"/>
                      <a:ext cx="2190750" cy="2160270"/>
                    </a:xfrm>
                    <a:prstGeom prst="rect">
                      <a:avLst/>
                    </a:prstGeom>
                  </pic:spPr>
                </pic:pic>
              </a:graphicData>
            </a:graphic>
          </wp:inline>
        </w:drawing>
      </w:r>
    </w:p>
    <w:p w14:paraId="4D511F71" w14:textId="77777777" w:rsidR="00B80CBD" w:rsidRPr="005E4823" w:rsidRDefault="00B80CBD" w:rsidP="005E4823">
      <w:pPr>
        <w:pStyle w:val="figur-tittel"/>
      </w:pPr>
      <w:r w:rsidRPr="005E4823">
        <w:t>Boligpriser i forhold til disponibel inntekt.</w:t>
      </w:r>
      <w:r w:rsidRPr="005E4823">
        <w:rPr>
          <w:rStyle w:val="skrift-hevet"/>
        </w:rPr>
        <w:t>1</w:t>
      </w:r>
      <w:r w:rsidRPr="005E4823">
        <w:t xml:space="preserve"> Prosent. 1. kvartal 1983–1. kvartal 2026. Indeks. 4. </w:t>
      </w:r>
      <w:proofErr w:type="spellStart"/>
      <w:r w:rsidRPr="005E4823">
        <w:t>kv</w:t>
      </w:r>
      <w:proofErr w:type="spellEnd"/>
      <w:r w:rsidRPr="005E4823">
        <w:t>. 1998 = 100</w:t>
      </w:r>
    </w:p>
    <w:p w14:paraId="3C2FFFAD" w14:textId="77777777" w:rsidR="00B80CBD" w:rsidRPr="00D7107F" w:rsidRDefault="00B80CBD" w:rsidP="005E4823">
      <w:pPr>
        <w:pStyle w:val="figur-noter"/>
      </w:pPr>
      <w:r w:rsidRPr="005E4823">
        <w:rPr>
          <w:rStyle w:val="skrift-hevet"/>
        </w:rPr>
        <w:t>1</w:t>
      </w:r>
      <w:r w:rsidRPr="005E4823">
        <w:rPr>
          <w:rStyle w:val="skrift-hevet"/>
        </w:rPr>
        <w:tab/>
      </w:r>
      <w:r w:rsidRPr="005E4823">
        <w:t>Disponibel inntekt per innbygger (15–74 år</w:t>
      </w:r>
      <w:r w:rsidRPr="00D7107F">
        <w:t>).</w:t>
      </w:r>
    </w:p>
    <w:p w14:paraId="18707095" w14:textId="77777777" w:rsidR="00B80CBD" w:rsidRPr="005E4823" w:rsidRDefault="00B80CBD" w:rsidP="005E4823">
      <w:pPr>
        <w:pStyle w:val="Kilde"/>
      </w:pPr>
      <w:r w:rsidRPr="005E4823">
        <w:t>Kilder: Eiendom Norge, Eiendomsverdi, Finn.no, Norges Eiendomsmeglerforbund (NEF), Statistisk sentralbyrå, Norges Bank og Finansdepartementet.</w:t>
      </w:r>
    </w:p>
    <w:p w14:paraId="2C9BCAB6" w14:textId="77777777" w:rsidR="00B80CBD" w:rsidRPr="005E4823" w:rsidRDefault="00B80CBD" w:rsidP="005E4823">
      <w:r w:rsidRPr="005E4823">
        <w:t>Siden den internasjonale finanskrisen for knappe to tiår siden har også kraftig vekst i prisene på næringseiendommer bidratt til økt sårbarhet i det norske finansielle systemet. Lån med pant i næringseiendom står for nesten halvparten av bankenes utlån til bedrifter og er historisk det segmentet som har gitt de største utlånstapene. Prisene og avkastningskravet på næringseiendom følger utviklingen i det generelle rentenivået tett. Med høyere renter har den forventede avkastningen ved sikre plasseringer, som statsobligasjoner, økt. Selskaper innen næringseiendom har derfor stilt høyere krav til avkastning i sine prosjekter, og isolert sett vært villige til å betale mindre for eiendommer enn tidligere. Dette førte til at prisene på næringseiendom falt kraftig i 2022 og 2023 og siden flatet ut. Et sterkt leiemarked og inflasjonsjustering av leiekontrakter bidro trolig til å dempe prisnedgangen.</w:t>
      </w:r>
    </w:p>
    <w:p w14:paraId="6FBC8600" w14:textId="77777777" w:rsidR="00B80CBD" w:rsidRPr="005E4823" w:rsidRDefault="00B80CBD" w:rsidP="005E4823">
      <w:r w:rsidRPr="005E4823">
        <w:t>Næringseiendomsselskapene har samlet sett høy gjeld i forhold til inntektene. De siste års renteoppgang og prisfall på eiendommer har svekket selskapenes soliditet. Mislighold av lån har likevel holdt seg lavt på grunn av god vekst i leieinntekter og fordi flere selskaper har bedret egenkapitalen ved å selge eiendommer. Norges Bank venter om lag uendrede priser fremover. Samtidig peker de på at oppgangen i lange renter har svekket selskapenes evne til å betjene gjeld. Dersom sysselsettingen i tillegg skulle falle markert og leieinntektene blir lavere enn ventet, vil flere selskaper måtte selge eiendommer for å betjene gjeld. Det kan utløse ytterligere salg og gi økte tap i bankene. Risikoen for bankene er derimot redusert de siste årene ved at de har stilt høyere krav til egenkapital for utlån med pant i næringseiendom.</w:t>
      </w:r>
    </w:p>
    <w:p w14:paraId="2E6D9EB2" w14:textId="77777777" w:rsidR="00B80CBD" w:rsidRPr="005E4823" w:rsidRDefault="00B80CBD" w:rsidP="005E4823">
      <w:r w:rsidRPr="005E4823">
        <w:t>Norske banker har styrket sin soliditet betydelig siden den internasjonale finanskrisen, i takt med økte kapitalkrav. Kapitalkravene er tilpasset risikoen i det norske finansielle systemet, herunder sårbarhetene forbundet med den høye gjelden i husholdningene og utviklingen i eiendomsmarkedene. Utsiktene for finansiell stabilitet og utviklingen i norske finansinstitusjoner og finansmarkeder er nærmere omtalt i Finansmarkedsmeldingen 2026.</w:t>
      </w:r>
    </w:p>
    <w:p w14:paraId="3E6DCD55" w14:textId="77777777" w:rsidR="00B80CBD" w:rsidRPr="005E4823" w:rsidRDefault="00B80CBD" w:rsidP="005E4823">
      <w:pPr>
        <w:pStyle w:val="Overskrift2"/>
      </w:pPr>
      <w:r w:rsidRPr="005E4823">
        <w:t>Sysselsettingspolitikken og det inntektspolitiske samarbeidet</w:t>
      </w:r>
    </w:p>
    <w:p w14:paraId="156B1856" w14:textId="77777777" w:rsidR="00B80CBD" w:rsidRPr="005E4823" w:rsidRDefault="00B80CBD" w:rsidP="005E4823">
      <w:r w:rsidRPr="005E4823">
        <w:t>Høy sysselsetting er et overordnet mål for den økonomiske politikken. Det forutsetter et velfungerende samspill mellom flere politikkområder, herunder finanspolitikken, pengepolitikken, sysselsettingspolitikken og det inntektspolitiske samarbeidet. Budsjett- og finanspolitikken er omtalt i kapittel 3, mens pengepolitikken er omtalt i avsnitt 4.1. Det inntektspolitiske samarbeidet er omtalt nedenfor. Strukturpolitiske tiltak som bidrar til effektiv bruk av samfunnets ressurser, har også stor betydning for samlet verdiskaping og sysselsetting, og omtales i kapittel 5.</w:t>
      </w:r>
    </w:p>
    <w:p w14:paraId="489168A5" w14:textId="77777777" w:rsidR="00B80CBD" w:rsidRPr="005E4823" w:rsidRDefault="00B80CBD" w:rsidP="005E4823">
      <w:pPr>
        <w:pStyle w:val="avsnitt-undertittel"/>
      </w:pPr>
      <w:r w:rsidRPr="005E4823">
        <w:t>Sysselsettingspolitikken</w:t>
      </w:r>
    </w:p>
    <w:p w14:paraId="0D684DC6" w14:textId="77777777" w:rsidR="00B80CBD" w:rsidRPr="005E4823" w:rsidRDefault="00B80CBD" w:rsidP="005E4823">
      <w:r w:rsidRPr="005E4823">
        <w:t>Arbeidslinjen står sentralt i regjeringens økonomiske politikk. Arbeidskraften er landets viktigste ressurs, og det skal legges til rette for at alle som kan og vil jobbe, får mulighet til det. Sysselsettingspolitikken skal, sammen med den øvrige økonomiske politikken, sørge for høy sysselsetting og lav arbeidsledighet. Å delta i arbeidslivet er viktig både for den enkelte og for samfunnet. Arbeidsdeltakelse gir inntekter, utjevner sosiale forskjeller og er det viktigste bidraget til å redusere fattigdom. Høy sysselsetting bidrar også til mer bærekraftige velferdsordninger. Det er viktig å finne en god balanse mellom å ta vare på dem som står utenfor arbeidslivet, og å legge til rette for at de som har mulighet, kommer seg i aktivitet og jobb. Et sentralt element i arbeidslinjen er at det skal lønne seg å arbeide. Tiltak som gir bedre insentiver, kompetanse og forutsetninger for å delta i arbeidsmarkedet, kan øke yrkesdeltakelsen blant grupper som i dag står utenfor.</w:t>
      </w:r>
    </w:p>
    <w:p w14:paraId="757C5182" w14:textId="77777777" w:rsidR="00B80CBD" w:rsidRPr="005E4823" w:rsidRDefault="00B80CBD" w:rsidP="005E4823">
      <w:r w:rsidRPr="005E4823">
        <w:t>Regjeringen fører en aktiv politikk på flere områder for å øke sysselsettingen og få færre på trygd. Regjeringen har som mål at sysselsettingsandelen i aldersgruppen 20–64 år skal øke til 82 pst. i 2030 og til 83 pst. i 2035, fra dagens nivå på i underkant av 80 pst. For å oppnå dette må flere som står utenfor arbeidsmarkedet komme i jobb, frafallet fra arbeidslivet må reduseres, og eldre må stå lenger i arbeid. Trygde – og skattesystemet må utformes slik at det oppmuntrer til deltakelse i arbeid. Utdannings- og kompetansepolitikken skal bidra til godt samsvar mellom befolkningens kompetanse og arbeidslivets behov.</w:t>
      </w:r>
    </w:p>
    <w:p w14:paraId="3D4FEB5A" w14:textId="77777777" w:rsidR="00B80CBD" w:rsidRPr="005E4823" w:rsidRDefault="00B80CBD" w:rsidP="005E4823">
      <w:r w:rsidRPr="005E4823">
        <w:t>Arbeidsmarkedstiltak er et viktig virkemiddel i arbeidsmarkedspolitikken for å hjelpe dem som har utfordringer med å komme i arbeid eller utdanning. Eksempler på arbeidsmarkedstiltak er opplæring, oppfølging og arbeidspraksis som bidrar til å styrke den enkeltes arbeidsevne og produktivitet. Lønnstilskudd bidrar til å redusere lønnskostnadene for arbeidsgivere ved ansettelser av personer med usikker eller lav produktivitet. Bevilgningen til arbeidsmarkedstiltak har økt de siste årene, og regjeringen foreslår en ytterligere økning i 2027. Regjeringens tiltak for å øke arbeidsdeltakelsen er nærmere omtalt i kapittel 5.</w:t>
      </w:r>
    </w:p>
    <w:p w14:paraId="3E04B0BD" w14:textId="77777777" w:rsidR="00B80CBD" w:rsidRPr="005E4823" w:rsidRDefault="00B80CBD" w:rsidP="005E4823">
      <w:pPr>
        <w:pStyle w:val="avsnitt-undertittel"/>
      </w:pPr>
      <w:r w:rsidRPr="005E4823">
        <w:t>Det inntektspolitiske samarbeidet</w:t>
      </w:r>
    </w:p>
    <w:p w14:paraId="54FD22B8" w14:textId="77777777" w:rsidR="00B80CBD" w:rsidRPr="005E4823" w:rsidRDefault="00B80CBD" w:rsidP="005E4823">
      <w:r w:rsidRPr="005E4823">
        <w:t>En velfungerende lønnsdannelse og det inntektspolitiske samarbeidet mellom myndighetene og partene i arbeidslivet legger til rette for at vi over tid kan ha høy sysselsetting og lav arbeidsledighet, og samtidig en moderat lønnsvekst. Partene i arbeidslivet har ansvar for gjennomføringen av lønnsoppgjørene. Myndighetene har ansvaret for at lover og regler legger til rette for et velfungerende arbeidsmarked. Kontaktutvalget og Det tekniske beregningsutvalget for inntektsoppgjørene (TBU) legger til rette for en felles forståelse av situasjonen og virkemåten i norsk økonomi mellom partene i arbeidslivet og myndighetene.</w:t>
      </w:r>
    </w:p>
    <w:p w14:paraId="0E29C171" w14:textId="77777777" w:rsidR="00B80CBD" w:rsidRPr="005E4823" w:rsidRDefault="00B80CBD" w:rsidP="005E4823">
      <w:r w:rsidRPr="005E4823">
        <w:t>Lønnsdannelsen i Norge bygger på frontfagsmodellen. I lønnsoppgjørene forhandler sentrale tariffområder i konkurranseutsatt sektor (frontfaget) først. NHO utarbeider deretter, i forståelse med LO, et anslag for lønnsveksten i industrien samlet i NHO-området (frontfagsrammen). Anslaget danner en norm for lønnsveksten i forhandlingsområdene som følger etter. Det bidrar til at lønnsveksten i økonomien samlet ikke blir høyere enn det konkurranseutsatt virksomhet kan leve med over tid.</w:t>
      </w:r>
    </w:p>
    <w:p w14:paraId="72EEC24C" w14:textId="77777777" w:rsidR="00B80CBD" w:rsidRPr="005E4823" w:rsidRDefault="00B80CBD" w:rsidP="005E4823">
      <w:r w:rsidRPr="005E4823">
        <w:t>Frontfagsmodellen ivaretar konkurranseevnen ved å tilpasse lønnsveksten til den økonomiske situasjonen og bidrar til reallønnsfleksibilitet som er med på å stabilisere økonomien. Industriens lønnsevne påvirkes av prisen på innsatsfaktorer, prisen på norske eksportvarer, kronekursen og produktivitetsvekst. Ved at lønnsveksten i samfunnet tilpasses lønnsevnen i konkurranseutsatt sektor, bidrar lønnsdannelsen i Norge til å fordele gevinstene ved internasjonal handel. Handel og konkurranse med utlandet gir opphav til at Norge kan utnytte sine naturressurser bedre og til effektivitetsgevinster og teknologisk utvikling, som igjen gir grunnlag for lønnsvekst.</w:t>
      </w:r>
    </w:p>
    <w:p w14:paraId="4CA0CAEE" w14:textId="77777777" w:rsidR="00B80CBD" w:rsidRPr="005E4823" w:rsidRDefault="00B80CBD" w:rsidP="005E4823">
      <w:r w:rsidRPr="005E4823">
        <w:t xml:space="preserve">Lønnsdannelsen inngår i et samspill med pengepolitikken og finanspolitikken, som ble omtalt av Holden II-utvalget (NOU 2003: 13 </w:t>
      </w:r>
      <w:r w:rsidRPr="005E4823">
        <w:rPr>
          <w:rStyle w:val="kursiv"/>
        </w:rPr>
        <w:t>Konkurranseevne, lønnsdannelse og kronekurs</w:t>
      </w:r>
      <w:r w:rsidRPr="005E4823">
        <w:t xml:space="preserve">) hvor partene i arbeidslivet deltok. I Sammendraget i punkt 6 i utredningen heter det: </w:t>
      </w:r>
    </w:p>
    <w:p w14:paraId="4F95E6E6" w14:textId="77777777" w:rsidR="00B80CBD" w:rsidRPr="005E4823" w:rsidRDefault="00B80CBD" w:rsidP="005E4823">
      <w:pPr>
        <w:pStyle w:val="blokksit"/>
      </w:pPr>
      <w:r w:rsidRPr="005E4823">
        <w:t xml:space="preserve">«Endringen i retningslinjene for pengepolitikken innebærer at rammevilkårene for lønnsdannelsen er endret på et viktig punkt. Det operative målet for pengepolitikken er lav inflasjon. Dette innebærer et endret reaksjonsmønster dersom lønnsveksten blir for høy, fordi det nå i større grad vil være pengepolitikken, og i mindre grad finanspolitikken, som må reagere for å forhindre økt inflasjon. Lønnsvekst som er høyere enn hva som er i samsvar med inflasjonsmålet, kan lede til renteøkning, noe som vanligvis vil medføre en styrking av kronekursen. Styrket krone på toppen av økt lønnsvekst og økt rente innebærer at konkurranseutsatt sektor i større grad enn tidligere må bære byrden dersom lønnsveksten blir for høy. Utvalget mener at dette understreker hvor viktig det er at lønnsveksten ikke kommer ut av kurs – den må være på et nivå som både sikrer </w:t>
      </w:r>
      <w:proofErr w:type="spellStart"/>
      <w:r w:rsidRPr="005E4823">
        <w:t>konkurranseeevnen</w:t>
      </w:r>
      <w:proofErr w:type="spellEnd"/>
      <w:r w:rsidRPr="005E4823">
        <w:t xml:space="preserve"> og </w:t>
      </w:r>
      <w:r w:rsidRPr="005E4823">
        <w:rPr>
          <w:rStyle w:val="kursiv"/>
        </w:rPr>
        <w:t>ikke</w:t>
      </w:r>
      <w:r w:rsidRPr="005E4823">
        <w:t xml:space="preserve"> skaper behov for innstramminger i pengepolitikken. Dersom lønnsveksten kommer ut av kurs, og pengepolitikken strammes inn, vil arbeidsledigheten raskt stige, først i konkurranseutsatt sektor og deretter i resten av arbeidslivet».</w:t>
      </w:r>
    </w:p>
    <w:p w14:paraId="44C7E89C" w14:textId="77777777" w:rsidR="00B80CBD" w:rsidRPr="005E4823" w:rsidRDefault="00B80CBD" w:rsidP="005E4823">
      <w:r w:rsidRPr="005E4823">
        <w:t>På lang sikt har lønnskostnadsandelen i industrien samlet sett vist seg å være forholdsvis stabil. På kort sikt vil også knapphet på arbeidskraft og prisveksten kunne påvirke den samlede lønnsveksten. Lønnstakernes andel av verdiskapingen i industrien kan variere på kort sikt. Det kan for eksempel skje dersom valutakursen eller råvarepriser endrer seg raskt. En svakere krone og økte råvarepriser bidro blant annet til at lønnsomheten bedret seg kraftig i deler av industrien fra 2020 til 2022, se figur 4.3. Lønnskostnadsandelen vil også kunne påvirkes av måten produksjonen organiseres på. Bruk av innleid arbeidskraft kan blant annet ha bidratt til lavere lønnskostandsandel i deler av industrien de siste årene.</w:t>
      </w:r>
    </w:p>
    <w:p w14:paraId="44338775" w14:textId="77777777" w:rsidR="00B80CBD" w:rsidRPr="005E4823" w:rsidRDefault="00B80CBD" w:rsidP="005E4823">
      <w:r w:rsidRPr="005E4823">
        <w:t>Ser vi bort fra 2023, har den samlede lønnsveksten i økonomien siden 2019 vært noe høyere enn frontfagsrammen, se figur 4.4. Det kan skyldes flere forhold. I flere av årene har lønnsveksten i andre forhandlingsområder enn i industrien vært høyere enn frontfagsrammen. Lønnsveksten har også i deler av denne perioden vært høyere i bedrifter uten tariffavtale. Store vridninger i sammensetningen av sysselsettingen i løpet av et enkeltår har videre bidratt til at den samlede lønnsveksten har avveket fra frontfagsrammen, slik som i 2016 etter nedgangen i oljeprisen og under pandemien.</w:t>
      </w:r>
    </w:p>
    <w:p w14:paraId="07E064BB" w14:textId="62A03015" w:rsidR="00B80CBD" w:rsidRPr="005E4823" w:rsidRDefault="00953971" w:rsidP="005E4823">
      <w:r w:rsidRPr="005E4823">
        <w:rPr>
          <w:noProof/>
        </w:rPr>
        <w:drawing>
          <wp:inline distT="0" distB="0" distL="0" distR="0" wp14:anchorId="765412F0" wp14:editId="6B276D7C">
            <wp:extent cx="2190750" cy="2160272"/>
            <wp:effectExtent l="0" t="0" r="0" b="0"/>
            <wp:docPr id="46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79837" name=""/>
                    <pic:cNvPicPr/>
                  </pic:nvPicPr>
                  <pic:blipFill>
                    <a:blip r:embed="rId80"/>
                    <a:stretch>
                      <a:fillRect/>
                    </a:stretch>
                  </pic:blipFill>
                  <pic:spPr>
                    <a:xfrm>
                      <a:off x="0" y="0"/>
                      <a:ext cx="2190750" cy="2160270"/>
                    </a:xfrm>
                    <a:prstGeom prst="rect">
                      <a:avLst/>
                    </a:prstGeom>
                  </pic:spPr>
                </pic:pic>
              </a:graphicData>
            </a:graphic>
          </wp:inline>
        </w:drawing>
      </w:r>
    </w:p>
    <w:p w14:paraId="46850983" w14:textId="77777777" w:rsidR="00B80CBD" w:rsidRPr="005E4823" w:rsidRDefault="00B80CBD" w:rsidP="005E4823">
      <w:pPr>
        <w:pStyle w:val="figur-tittel"/>
      </w:pPr>
      <w:proofErr w:type="spellStart"/>
      <w:r w:rsidRPr="005E4823">
        <w:t>Lønnkostnader</w:t>
      </w:r>
      <w:proofErr w:type="spellEnd"/>
      <w:r w:rsidRPr="005E4823">
        <w:t xml:space="preserve"> i industrien. Prosent av faktorinntekter. 2006–2025</w:t>
      </w:r>
    </w:p>
    <w:p w14:paraId="78CACD8A" w14:textId="77777777" w:rsidR="00B80CBD" w:rsidRPr="005E4823" w:rsidRDefault="00B80CBD" w:rsidP="005E4823">
      <w:pPr>
        <w:pStyle w:val="Kilde"/>
      </w:pPr>
      <w:r w:rsidRPr="005E4823">
        <w:t>Kilde: Statistisk sentralbyrå.</w:t>
      </w:r>
    </w:p>
    <w:p w14:paraId="173C1701" w14:textId="0E663263" w:rsidR="00B80CBD" w:rsidRPr="005E4823" w:rsidRDefault="00953971" w:rsidP="005E4823">
      <w:r w:rsidRPr="005E4823">
        <w:rPr>
          <w:noProof/>
        </w:rPr>
        <w:drawing>
          <wp:inline distT="0" distB="0" distL="0" distR="0" wp14:anchorId="108D63DC" wp14:editId="4F9E7E75">
            <wp:extent cx="2190750" cy="2160272"/>
            <wp:effectExtent l="0" t="0" r="0" b="0"/>
            <wp:docPr id="46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63686" name=""/>
                    <pic:cNvPicPr/>
                  </pic:nvPicPr>
                  <pic:blipFill>
                    <a:blip r:embed="rId81"/>
                    <a:stretch>
                      <a:fillRect/>
                    </a:stretch>
                  </pic:blipFill>
                  <pic:spPr>
                    <a:xfrm>
                      <a:off x="0" y="0"/>
                      <a:ext cx="2190750" cy="2160270"/>
                    </a:xfrm>
                    <a:prstGeom prst="rect">
                      <a:avLst/>
                    </a:prstGeom>
                  </pic:spPr>
                </pic:pic>
              </a:graphicData>
            </a:graphic>
          </wp:inline>
        </w:drawing>
      </w:r>
    </w:p>
    <w:p w14:paraId="774B3C2E" w14:textId="77777777" w:rsidR="00B80CBD" w:rsidRPr="005E4823" w:rsidRDefault="00B80CBD" w:rsidP="005E4823">
      <w:pPr>
        <w:pStyle w:val="figur-tittel"/>
      </w:pPr>
      <w:r w:rsidRPr="005E4823">
        <w:t>Årslønn. Endring fra året før. Prosent. 2014–2027</w:t>
      </w:r>
    </w:p>
    <w:p w14:paraId="1C50A11B" w14:textId="77777777" w:rsidR="00B80CBD" w:rsidRPr="005E4823" w:rsidRDefault="00B80CBD" w:rsidP="005E4823">
      <w:pPr>
        <w:pStyle w:val="Kilde"/>
      </w:pPr>
      <w:r w:rsidRPr="005E4823">
        <w:t>Kilde: Statistisk sentralbyrå.</w:t>
      </w:r>
    </w:p>
    <w:p w14:paraId="5C414DF7" w14:textId="77777777" w:rsidR="00B80CBD" w:rsidRPr="005E4823" w:rsidRDefault="00B80CBD" w:rsidP="005E4823">
      <w:pPr>
        <w:pStyle w:val="Overskrift2"/>
      </w:pPr>
      <w:r w:rsidRPr="005E4823">
        <w:t>Forvaltningen av Statens pensjonsfond</w:t>
      </w:r>
    </w:p>
    <w:p w14:paraId="5058EFAB" w14:textId="77777777" w:rsidR="00B80CBD" w:rsidRPr="005E4823" w:rsidRDefault="00B80CBD" w:rsidP="005E4823">
      <w:pPr>
        <w:pStyle w:val="Overskrift3"/>
      </w:pPr>
      <w:r w:rsidRPr="005E4823">
        <w:t>Innledning</w:t>
      </w:r>
    </w:p>
    <w:p w14:paraId="7EEF6562" w14:textId="77777777" w:rsidR="00B80CBD" w:rsidRPr="005E4823" w:rsidRDefault="00B80CBD" w:rsidP="005E4823">
      <w:r w:rsidRPr="005E4823">
        <w:t xml:space="preserve">Statens pensjonsfond eies av staten og består av Statens pensjonsfond utland (SPU) og Statens pensjonsfond Norge (SPN). Formålet med sparingen i pensjonsfondet er å støtte opp under finansieringen av folketrygdens pensjonsutgifter og ivareta langsiktige hensyn ved </w:t>
      </w:r>
      <w:proofErr w:type="gramStart"/>
      <w:r w:rsidRPr="005E4823">
        <w:t>anvendelse</w:t>
      </w:r>
      <w:proofErr w:type="gramEnd"/>
      <w:r w:rsidRPr="005E4823">
        <w:t xml:space="preserve"> av statens petroleumsinntekter, slik at petroleumsformuen kommer både dagens og fremtidige generasjoner til gode.</w:t>
      </w:r>
    </w:p>
    <w:p w14:paraId="411160E1" w14:textId="77777777" w:rsidR="00B80CBD" w:rsidRPr="005E4823" w:rsidRDefault="00B80CBD" w:rsidP="005E4823">
      <w:r w:rsidRPr="005E4823">
        <w:t>Finansdepartementet har det overordnede ansvaret for forvaltningen av Statens pensjonsfond og fastsetter investeringsstrategien og øvrige rammer for forvaltningen. Norges Bank og Folketrygdfondet står for den operative gjennomføringen av forvaltningen av henholdsvis SPU og SPN innenfor mandater fastsatt av Finansdepartementet. Målet for investeringene i Statens pensjonsfond er høyest mulig avkastning med en akseptabel risiko. Fondet skal forvaltes ansvarlig. Utviklingen i fondets markedsverdi er vist i figur 4.5.</w:t>
      </w:r>
    </w:p>
    <w:p w14:paraId="52BE7061" w14:textId="0BB71739" w:rsidR="00B80CBD" w:rsidRPr="005E4823" w:rsidRDefault="00953971" w:rsidP="005E4823">
      <w:r w:rsidRPr="005E4823">
        <w:rPr>
          <w:noProof/>
        </w:rPr>
        <w:drawing>
          <wp:inline distT="0" distB="0" distL="0" distR="0" wp14:anchorId="0943B9FE" wp14:editId="3E9F98D6">
            <wp:extent cx="4572000" cy="2160272"/>
            <wp:effectExtent l="0" t="0" r="0" b="0"/>
            <wp:docPr id="46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853021" name=""/>
                    <pic:cNvPicPr/>
                  </pic:nvPicPr>
                  <pic:blipFill>
                    <a:blip r:embed="rId82"/>
                    <a:stretch>
                      <a:fillRect/>
                    </a:stretch>
                  </pic:blipFill>
                  <pic:spPr>
                    <a:xfrm>
                      <a:off x="0" y="0"/>
                      <a:ext cx="4572000" cy="2160270"/>
                    </a:xfrm>
                    <a:prstGeom prst="rect">
                      <a:avLst/>
                    </a:prstGeom>
                  </pic:spPr>
                </pic:pic>
              </a:graphicData>
            </a:graphic>
          </wp:inline>
        </w:drawing>
      </w:r>
    </w:p>
    <w:p w14:paraId="6EEA0E81" w14:textId="77777777" w:rsidR="00B80CBD" w:rsidRPr="005E4823" w:rsidRDefault="00B80CBD" w:rsidP="005E4823">
      <w:pPr>
        <w:pStyle w:val="figur-tittel"/>
      </w:pPr>
      <w:r w:rsidRPr="005E4823">
        <w:t>Utvikling i markedsverdien til Statens pensjonsfond. Mrd. kroner. 1996–første halvår 2026</w:t>
      </w:r>
    </w:p>
    <w:p w14:paraId="243B5FD4" w14:textId="77777777" w:rsidR="00B80CBD" w:rsidRPr="005E4823" w:rsidRDefault="00B80CBD" w:rsidP="005E4823">
      <w:pPr>
        <w:pStyle w:val="Kilde"/>
      </w:pPr>
      <w:r w:rsidRPr="005E4823">
        <w:t>Kilder: Norges Bank, Folketrygdfondet og Finansdepartementet.</w:t>
      </w:r>
    </w:p>
    <w:p w14:paraId="14D81053" w14:textId="77777777" w:rsidR="00B80CBD" w:rsidRPr="005E4823" w:rsidRDefault="00B80CBD" w:rsidP="005E4823">
      <w:r w:rsidRPr="005E4823">
        <w:t>Finansdepartementet legger vekt på at investeringsstrategien skal være faglig forankret og tilpasset fondenes formål og særtrekk. Strategien er utviklet over tid, basert på faglige utredninger, grundige vurderinger og praktiske erfaringer.</w:t>
      </w:r>
    </w:p>
    <w:p w14:paraId="3FF6FE7E" w14:textId="77777777" w:rsidR="00B80CBD" w:rsidRPr="005E4823" w:rsidRDefault="00B80CBD" w:rsidP="005E4823">
      <w:r w:rsidRPr="005E4823">
        <w:t xml:space="preserve">Investeringsstrategien </w:t>
      </w:r>
      <w:proofErr w:type="gramStart"/>
      <w:r w:rsidRPr="005E4823">
        <w:t>fremgår</w:t>
      </w:r>
      <w:proofErr w:type="gramEnd"/>
      <w:r w:rsidRPr="005E4823">
        <w:t xml:space="preserve"> av forvaltningsmandatene og uttrykkes blant annet gjennom sammensetningen av referanseindeksene og rammer for avvik fra disse. Referanseindeksene angir en fordeling av kapitalen mellom aksjer og obligasjoner, og er et uttrykk for eiers investeringspreferanser og risikotoleranse. Valg av aksjeandel er den viktigste beslutningen for avkastning og risiko i fondene. I SPU er andelen aksjer i fondets referanseindeks satt til 70 pst., mens andelen er 60 pst. i SPN. Obligasjoner står for den resterende delen av referanseindeksene.</w:t>
      </w:r>
    </w:p>
    <w:p w14:paraId="018E0669" w14:textId="77777777" w:rsidR="00B80CBD" w:rsidRPr="005E4823" w:rsidRDefault="00B80CBD" w:rsidP="005E4823">
      <w:r w:rsidRPr="005E4823">
        <w:t xml:space="preserve">Kursene på aksjer og obligasjoner har historisk utviklet seg ulikt. Det gjør at referanseindeksene for aksjer og obligasjoner som regel ikke beveger seg i takt. For å sikre at aksjeandelen i indeksen ikke beveger seg for langt bort fra den valgte aksjeandelen på henholdsvis 70 pst. i SPU og 60 pst. i SPN, er det fastsatt regler for å </w:t>
      </w:r>
      <w:proofErr w:type="spellStart"/>
      <w:r w:rsidRPr="005E4823">
        <w:t>tilbakevekte</w:t>
      </w:r>
      <w:proofErr w:type="spellEnd"/>
      <w:r w:rsidRPr="005E4823">
        <w:t xml:space="preserve"> aksjeandelen. Slik </w:t>
      </w:r>
      <w:proofErr w:type="spellStart"/>
      <w:r w:rsidRPr="005E4823">
        <w:t>tilbakevekting</w:t>
      </w:r>
      <w:proofErr w:type="spellEnd"/>
      <w:r w:rsidRPr="005E4823">
        <w:t xml:space="preserve"> igangsettes når avviket fra den faste aksjeandelen overstiger en forhåndsbestemt grense.</w:t>
      </w:r>
    </w:p>
    <w:p w14:paraId="4098AD6E" w14:textId="77777777" w:rsidR="00B80CBD" w:rsidRPr="005E4823" w:rsidRDefault="00B80CBD" w:rsidP="005E4823">
      <w:r w:rsidRPr="005E4823">
        <w:t>Norges Bank og Folketrygdfondet kan i den operative forvaltningen avvike fra sine respektive referanseindekser innenfor en begrenset ramme. Målet med slike avvik er å oppnå en høyere avkastning enn indeksene og sikre en effektiv gjennomføring av forvaltningen.</w:t>
      </w:r>
    </w:p>
    <w:p w14:paraId="3C423326" w14:textId="77777777" w:rsidR="00B80CBD" w:rsidRPr="005E4823" w:rsidRDefault="00B80CBD" w:rsidP="005E4823">
      <w:r w:rsidRPr="005E4823">
        <w:t>Rammene for forvaltningen av Statens pensjonsfond er fastsatt av politiske myndigheter, men fondet er ikke et virkemiddel for å oppnå politiske mål utover finansiell sparing. Norges Bank og Folketrygdfondet foretar enkeltinvesteringer og utøver eierrettigheter i selskapene uavhengig av departementet. Dette gir en klar rolledeling som bidrar til å tydeliggjøre ansvar. Styringsstrukturen sørger for at de overordnede beslutningene som er avgjørende for fondets avkastning og risiko, er forankret i Stortinget.</w:t>
      </w:r>
    </w:p>
    <w:p w14:paraId="52B1041B" w14:textId="77777777" w:rsidR="00B80CBD" w:rsidRPr="005E4823" w:rsidRDefault="00B80CBD" w:rsidP="005E4823">
      <w:r w:rsidRPr="005E4823">
        <w:t>Slik forankring bidrar til at risikoen som tas i forvaltningen er forstått og akseptert av Stortinget. Det støtter opp om evnen til å holde fast ved den valgte investeringsstrategien over tid, også i perioder med markedsuro.</w:t>
      </w:r>
    </w:p>
    <w:p w14:paraId="6BF76EB3" w14:textId="77777777" w:rsidR="00B80CBD" w:rsidRPr="005E4823" w:rsidRDefault="00B80CBD" w:rsidP="005E4823">
      <w:r w:rsidRPr="005E4823">
        <w:t>Ansvarlig forvaltning er en integrert del av forvaltningen. Viktige virkemidler i den ansvarlige forvaltningen er å fremme prinsipper om god selskapsstyring og et ansvarlig næringsliv, bidra til utvikling av internasjonale standarder, ha dialog med selskaper og stemme på generalforsamlinger. Videre har Finansdepartementet fastsatt midlertidige etiske retningslinjer for SPU. SPN skal ikke investeres i nordiske selskaper som er besluttet utelukket fra SPU.</w:t>
      </w:r>
    </w:p>
    <w:p w14:paraId="0E5EC2A4" w14:textId="77777777" w:rsidR="00B80CBD" w:rsidRPr="005E4823" w:rsidRDefault="00B80CBD" w:rsidP="005E4823">
      <w:r w:rsidRPr="005E4823">
        <w:t xml:space="preserve">Det skal være størst mulig åpenhet om forvaltningen, innenfor rammene av en forsvarlig gjennomføring av forvaltningsoppdraget. Åpenhet er viktig for å bevare fondets legitimitet og Stortingets og befolkningens oppslutning om og tillit til forvaltningen. Norges Bank og Folketrygdfondet rapporterer regelmessig om resultatene i forvaltningen. Finansdepartementet legger årlig frem en melding til Stortinget om forvaltningen av fondet, senest Meld. St. 7 (2025–2026) </w:t>
      </w:r>
      <w:r w:rsidRPr="005E4823">
        <w:rPr>
          <w:rStyle w:val="kursiv"/>
        </w:rPr>
        <w:t>Statens pensjonsfond 2026</w:t>
      </w:r>
      <w:r w:rsidRPr="005E4823">
        <w:t>. I nasjonalbudsjettet rapporteres det om resultatene i første halvår, samt om arbeidet med aktuelle saker når ny informasjon eller utvikling tilsier det.</w:t>
      </w:r>
    </w:p>
    <w:p w14:paraId="645DB98F" w14:textId="77777777" w:rsidR="00B80CBD" w:rsidRPr="005E4823" w:rsidRDefault="00B80CBD" w:rsidP="005E4823">
      <w:pPr>
        <w:pStyle w:val="Overskrift3"/>
      </w:pPr>
      <w:r w:rsidRPr="005E4823">
        <w:t>Resultater i forvaltningen</w:t>
      </w:r>
    </w:p>
    <w:p w14:paraId="7AA494B0" w14:textId="77777777" w:rsidR="00B80CBD" w:rsidRPr="005E4823" w:rsidRDefault="00B80CBD" w:rsidP="005E4823">
      <w:pPr>
        <w:pStyle w:val="avsnitt-undertittel"/>
      </w:pPr>
      <w:r w:rsidRPr="005E4823">
        <w:t>Statens pensjonsfond utland</w:t>
      </w:r>
    </w:p>
    <w:p w14:paraId="16E919CD" w14:textId="26D1E67C" w:rsidR="00B80CBD" w:rsidRPr="005E4823" w:rsidRDefault="00B80CBD" w:rsidP="005E4823">
      <w:r w:rsidRPr="005E4823">
        <w:t>Markedsverdien av SPU ved utgangen av første halvår i år var 22 683 mrd. kroner. Det er 1 416 mrd. kroner høyere enn verdien ved inngangen til året. Bidrag til verdiendringen er vist i figur 4.6. Investeringene var fordelt med 72,1 pst. i aksjer, 25,8 pst. i obligasjoner, 1,6 pst. i unotert eiendom og 0,5 pst. i unotert infrastruktur for fornybar energi, se figur 4.7. Den samlede avkastningen i første halvår var 9,4 pst. målt i fondets valutakurv</w:t>
      </w:r>
      <w:r w:rsidRPr="005E4823">
        <w:rPr>
          <w:rStyle w:val="Fotnotereferanse"/>
        </w:rPr>
        <w:footnoteReference w:id="13"/>
      </w:r>
      <w:r w:rsidRPr="005E4823">
        <w:t xml:space="preserve"> og før fradrag for forvaltningskostnader. Avkastningen av fondets aksje- og obligasjonsportefølje var henholdsvis 13,0 pst. og 0,9 pst. Videre var avkastningen av fondets unoterte eiendoms- og infrastrukturportefølje henholdsvis 3,0 pst. og </w:t>
      </w:r>
      <w:r w:rsidR="00953971" w:rsidRPr="005E4823">
        <w:t>-</w:t>
      </w:r>
      <w:r w:rsidRPr="005E4823">
        <w:t>0,2 pst.</w:t>
      </w:r>
    </w:p>
    <w:p w14:paraId="078F9CAD" w14:textId="77777777" w:rsidR="00B80CBD" w:rsidRPr="005E4823" w:rsidRDefault="00B80CBD" w:rsidP="005E4823">
      <w:r w:rsidRPr="005E4823">
        <w:t>Målt i norske kroner var samlet fondsavkastning 6,2 pst. Avkastningen var lavere i norske kroner enn i fondets valutakurv fordi kronen styrket seg gjennom første halvår. Det er imidlertid avkastningen av investeringene målt i valutakurven som er relevant for utviklingen i fondets internasjonale kjøpekraft.</w:t>
      </w:r>
    </w:p>
    <w:p w14:paraId="3B0D4D90" w14:textId="08655240" w:rsidR="00DC7E94" w:rsidRPr="005E4823" w:rsidRDefault="00DC7E94" w:rsidP="005E4823">
      <w:pPr>
        <w:pStyle w:val="tabell-tittel"/>
      </w:pPr>
      <w:r w:rsidRPr="005E4823">
        <w:t>Nøkkeltall for Statens pensjonsfond utland per 30. juni 2026. Årlige tall i fondets valutakurv. Prosent</w:t>
      </w:r>
    </w:p>
    <w:p w14:paraId="2B7A4C1A" w14:textId="77777777" w:rsidR="00B80CBD" w:rsidRPr="005E4823" w:rsidRDefault="00B80CBD" w:rsidP="005E4823">
      <w:pPr>
        <w:pStyle w:val="Tabellnavn"/>
      </w:pPr>
      <w:r w:rsidRPr="005E4823">
        <w:t>06J1xt2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220"/>
        <w:gridCol w:w="1260"/>
        <w:gridCol w:w="1260"/>
        <w:gridCol w:w="1260"/>
        <w:gridCol w:w="1260"/>
        <w:gridCol w:w="1260"/>
      </w:tblGrid>
      <w:tr w:rsidR="0051393F" w:rsidRPr="005E4823" w14:paraId="1B647BC8" w14:textId="77777777">
        <w:trPr>
          <w:trHeight w:val="360"/>
        </w:trPr>
        <w:tc>
          <w:tcPr>
            <w:tcW w:w="3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B5A09C" w14:textId="77777777" w:rsidR="00B80CBD" w:rsidRPr="005E4823" w:rsidRDefault="00B80CBD" w:rsidP="005E4823">
            <w:pPr>
              <w:rPr>
                <w:sz w:val="21"/>
              </w:rPr>
            </w:pPr>
            <w:r w:rsidRPr="005E4823">
              <w:rPr>
                <w:sz w:val="21"/>
              </w:rPr>
              <w:t xml:space="preserve">Statens pensjonsfond utland </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DF7D5A" w14:textId="77777777" w:rsidR="00B80CBD" w:rsidRPr="005E4823" w:rsidRDefault="00B80CBD" w:rsidP="00D7107F">
            <w:pPr>
              <w:jc w:val="right"/>
              <w:rPr>
                <w:sz w:val="21"/>
              </w:rPr>
            </w:pPr>
            <w:r w:rsidRPr="005E4823">
              <w:rPr>
                <w:sz w:val="21"/>
              </w:rPr>
              <w:t>Hittil i år</w:t>
            </w:r>
            <w:r w:rsidRPr="005E4823">
              <w:rPr>
                <w:rStyle w:val="skrift-hevet"/>
                <w:sz w:val="21"/>
              </w:rPr>
              <w:t>3</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D8C921" w14:textId="77777777" w:rsidR="00B80CBD" w:rsidRPr="005E4823" w:rsidRDefault="00B80CBD" w:rsidP="00D7107F">
            <w:pPr>
              <w:jc w:val="right"/>
              <w:rPr>
                <w:sz w:val="21"/>
              </w:rPr>
            </w:pPr>
            <w:r w:rsidRPr="005E4823">
              <w:rPr>
                <w:sz w:val="21"/>
              </w:rPr>
              <w:t>Siste 12 mnd.</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A8ABE4" w14:textId="77777777" w:rsidR="00B80CBD" w:rsidRPr="005E4823" w:rsidRDefault="00B80CBD" w:rsidP="00D7107F">
            <w:pPr>
              <w:jc w:val="right"/>
              <w:rPr>
                <w:sz w:val="21"/>
              </w:rPr>
            </w:pPr>
            <w:r w:rsidRPr="005E4823">
              <w:rPr>
                <w:sz w:val="21"/>
              </w:rPr>
              <w:t>Siste 5 år</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D70672" w14:textId="77777777" w:rsidR="00B80CBD" w:rsidRPr="005E4823" w:rsidRDefault="00B80CBD" w:rsidP="00D7107F">
            <w:pPr>
              <w:jc w:val="right"/>
              <w:rPr>
                <w:sz w:val="21"/>
              </w:rPr>
            </w:pPr>
            <w:r w:rsidRPr="005E4823">
              <w:rPr>
                <w:sz w:val="21"/>
              </w:rPr>
              <w:t>Siste 10 år</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1F1B3B" w14:textId="77777777" w:rsidR="00B80CBD" w:rsidRPr="005E4823" w:rsidRDefault="00B80CBD" w:rsidP="00D7107F">
            <w:pPr>
              <w:jc w:val="right"/>
              <w:rPr>
                <w:sz w:val="21"/>
              </w:rPr>
            </w:pPr>
            <w:r w:rsidRPr="005E4823">
              <w:rPr>
                <w:sz w:val="21"/>
              </w:rPr>
              <w:t>Siste 20 år</w:t>
            </w:r>
          </w:p>
        </w:tc>
      </w:tr>
      <w:tr w:rsidR="0051393F" w:rsidRPr="005E4823" w14:paraId="64B89D47" w14:textId="77777777">
        <w:trPr>
          <w:trHeight w:val="380"/>
        </w:trPr>
        <w:tc>
          <w:tcPr>
            <w:tcW w:w="3220" w:type="dxa"/>
            <w:tcBorders>
              <w:top w:val="single" w:sz="4" w:space="0" w:color="000000"/>
              <w:left w:val="nil"/>
              <w:bottom w:val="nil"/>
              <w:right w:val="nil"/>
            </w:tcBorders>
            <w:tcMar>
              <w:top w:w="128" w:type="dxa"/>
              <w:left w:w="43" w:type="dxa"/>
              <w:bottom w:w="43" w:type="dxa"/>
              <w:right w:w="43" w:type="dxa"/>
            </w:tcMar>
          </w:tcPr>
          <w:p w14:paraId="78ED56DC" w14:textId="77777777" w:rsidR="00B80CBD" w:rsidRPr="005E4823" w:rsidRDefault="00B80CBD" w:rsidP="005E4823">
            <w:pPr>
              <w:rPr>
                <w:sz w:val="21"/>
              </w:rPr>
            </w:pPr>
            <w:r w:rsidRPr="005E4823">
              <w:rPr>
                <w:sz w:val="21"/>
              </w:rPr>
              <w:t xml:space="preserve">Nominell avkastning </w:t>
            </w:r>
            <w:r w:rsidRPr="005E4823">
              <w:rPr>
                <w:sz w:val="21"/>
              </w:rPr>
              <w:tab/>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442A2065" w14:textId="77777777" w:rsidR="00B80CBD" w:rsidRPr="005E4823" w:rsidRDefault="00B80CBD" w:rsidP="00D7107F">
            <w:pPr>
              <w:jc w:val="right"/>
              <w:rPr>
                <w:sz w:val="21"/>
              </w:rPr>
            </w:pPr>
            <w:r w:rsidRPr="005E4823">
              <w:rPr>
                <w:sz w:val="21"/>
              </w:rPr>
              <w:t>9,44</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1F29A0E1" w14:textId="77777777" w:rsidR="00B80CBD" w:rsidRPr="005E4823" w:rsidRDefault="00B80CBD" w:rsidP="00D7107F">
            <w:pPr>
              <w:jc w:val="right"/>
              <w:rPr>
                <w:sz w:val="21"/>
              </w:rPr>
            </w:pPr>
            <w:r w:rsidRPr="005E4823">
              <w:rPr>
                <w:sz w:val="21"/>
              </w:rPr>
              <w:t>19,14</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1B0D9794" w14:textId="77777777" w:rsidR="00B80CBD" w:rsidRPr="005E4823" w:rsidRDefault="00B80CBD" w:rsidP="00D7107F">
            <w:pPr>
              <w:jc w:val="right"/>
              <w:rPr>
                <w:sz w:val="21"/>
              </w:rPr>
            </w:pPr>
            <w:r w:rsidRPr="005E4823">
              <w:rPr>
                <w:sz w:val="21"/>
              </w:rPr>
              <w:t>8,26</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737CD950" w14:textId="77777777" w:rsidR="00B80CBD" w:rsidRPr="005E4823" w:rsidRDefault="00B80CBD" w:rsidP="00D7107F">
            <w:pPr>
              <w:jc w:val="right"/>
              <w:rPr>
                <w:sz w:val="21"/>
              </w:rPr>
            </w:pPr>
            <w:r w:rsidRPr="005E4823">
              <w:rPr>
                <w:sz w:val="21"/>
              </w:rPr>
              <w:t>9,39</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17A9B605" w14:textId="77777777" w:rsidR="00B80CBD" w:rsidRPr="005E4823" w:rsidRDefault="00B80CBD" w:rsidP="00D7107F">
            <w:pPr>
              <w:jc w:val="right"/>
              <w:rPr>
                <w:sz w:val="21"/>
              </w:rPr>
            </w:pPr>
            <w:r w:rsidRPr="005E4823">
              <w:rPr>
                <w:sz w:val="21"/>
              </w:rPr>
              <w:t>7,35</w:t>
            </w:r>
          </w:p>
        </w:tc>
      </w:tr>
      <w:tr w:rsidR="0051393F" w:rsidRPr="005E4823" w14:paraId="24365142" w14:textId="77777777">
        <w:trPr>
          <w:trHeight w:val="380"/>
        </w:trPr>
        <w:tc>
          <w:tcPr>
            <w:tcW w:w="3220" w:type="dxa"/>
            <w:tcBorders>
              <w:top w:val="nil"/>
              <w:left w:val="nil"/>
              <w:bottom w:val="nil"/>
              <w:right w:val="nil"/>
            </w:tcBorders>
            <w:tcMar>
              <w:top w:w="128" w:type="dxa"/>
              <w:left w:w="43" w:type="dxa"/>
              <w:bottom w:w="43" w:type="dxa"/>
              <w:right w:w="43" w:type="dxa"/>
            </w:tcMar>
          </w:tcPr>
          <w:p w14:paraId="1976A73A" w14:textId="77777777" w:rsidR="00B80CBD" w:rsidRPr="005E4823" w:rsidRDefault="00B80CBD" w:rsidP="005E4823">
            <w:pPr>
              <w:rPr>
                <w:sz w:val="21"/>
              </w:rPr>
            </w:pPr>
            <w:r w:rsidRPr="005E4823">
              <w:rPr>
                <w:sz w:val="21"/>
              </w:rPr>
              <w:t xml:space="preserve">Prisstigning </w:t>
            </w:r>
            <w:r w:rsidRPr="005E4823">
              <w:rPr>
                <w:sz w:val="21"/>
              </w:rPr>
              <w:tab/>
            </w:r>
          </w:p>
        </w:tc>
        <w:tc>
          <w:tcPr>
            <w:tcW w:w="1260" w:type="dxa"/>
            <w:tcBorders>
              <w:top w:val="nil"/>
              <w:left w:val="nil"/>
              <w:bottom w:val="nil"/>
              <w:right w:val="nil"/>
            </w:tcBorders>
            <w:tcMar>
              <w:top w:w="128" w:type="dxa"/>
              <w:left w:w="43" w:type="dxa"/>
              <w:bottom w:w="43" w:type="dxa"/>
              <w:right w:w="43" w:type="dxa"/>
            </w:tcMar>
            <w:vAlign w:val="bottom"/>
          </w:tcPr>
          <w:p w14:paraId="77FA2E43" w14:textId="77777777" w:rsidR="00B80CBD" w:rsidRPr="005E4823" w:rsidRDefault="00B80CBD" w:rsidP="00D7107F">
            <w:pPr>
              <w:jc w:val="right"/>
              <w:rPr>
                <w:sz w:val="21"/>
              </w:rPr>
            </w:pPr>
            <w:r w:rsidRPr="005E4823">
              <w:rPr>
                <w:sz w:val="21"/>
              </w:rPr>
              <w:t>2,50</w:t>
            </w:r>
          </w:p>
        </w:tc>
        <w:tc>
          <w:tcPr>
            <w:tcW w:w="1260" w:type="dxa"/>
            <w:tcBorders>
              <w:top w:val="nil"/>
              <w:left w:val="nil"/>
              <w:bottom w:val="nil"/>
              <w:right w:val="nil"/>
            </w:tcBorders>
            <w:tcMar>
              <w:top w:w="128" w:type="dxa"/>
              <w:left w:w="43" w:type="dxa"/>
              <w:bottom w:w="43" w:type="dxa"/>
              <w:right w:w="43" w:type="dxa"/>
            </w:tcMar>
            <w:vAlign w:val="bottom"/>
          </w:tcPr>
          <w:p w14:paraId="53CDCA82" w14:textId="77777777" w:rsidR="00B80CBD" w:rsidRPr="005E4823" w:rsidRDefault="00B80CBD" w:rsidP="00D7107F">
            <w:pPr>
              <w:jc w:val="right"/>
              <w:rPr>
                <w:sz w:val="21"/>
              </w:rPr>
            </w:pPr>
            <w:r w:rsidRPr="005E4823">
              <w:rPr>
                <w:sz w:val="21"/>
              </w:rPr>
              <w:t>3,07</w:t>
            </w:r>
          </w:p>
        </w:tc>
        <w:tc>
          <w:tcPr>
            <w:tcW w:w="1260" w:type="dxa"/>
            <w:tcBorders>
              <w:top w:val="nil"/>
              <w:left w:val="nil"/>
              <w:bottom w:val="nil"/>
              <w:right w:val="nil"/>
            </w:tcBorders>
            <w:tcMar>
              <w:top w:w="128" w:type="dxa"/>
              <w:left w:w="43" w:type="dxa"/>
              <w:bottom w:w="43" w:type="dxa"/>
              <w:right w:w="43" w:type="dxa"/>
            </w:tcMar>
            <w:vAlign w:val="bottom"/>
          </w:tcPr>
          <w:p w14:paraId="18DEB4F8" w14:textId="77777777" w:rsidR="00B80CBD" w:rsidRPr="005E4823" w:rsidRDefault="00B80CBD" w:rsidP="00D7107F">
            <w:pPr>
              <w:jc w:val="right"/>
              <w:rPr>
                <w:sz w:val="21"/>
              </w:rPr>
            </w:pPr>
            <w:r w:rsidRPr="005E4823">
              <w:rPr>
                <w:sz w:val="21"/>
              </w:rPr>
              <w:t>3,99</w:t>
            </w:r>
          </w:p>
        </w:tc>
        <w:tc>
          <w:tcPr>
            <w:tcW w:w="1260" w:type="dxa"/>
            <w:tcBorders>
              <w:top w:val="nil"/>
              <w:left w:val="nil"/>
              <w:bottom w:val="nil"/>
              <w:right w:val="nil"/>
            </w:tcBorders>
            <w:tcMar>
              <w:top w:w="128" w:type="dxa"/>
              <w:left w:w="43" w:type="dxa"/>
              <w:bottom w:w="43" w:type="dxa"/>
              <w:right w:w="43" w:type="dxa"/>
            </w:tcMar>
            <w:vAlign w:val="bottom"/>
          </w:tcPr>
          <w:p w14:paraId="32D15C78" w14:textId="77777777" w:rsidR="00B80CBD" w:rsidRPr="005E4823" w:rsidRDefault="00B80CBD" w:rsidP="00D7107F">
            <w:pPr>
              <w:jc w:val="right"/>
              <w:rPr>
                <w:sz w:val="21"/>
              </w:rPr>
            </w:pPr>
            <w:r w:rsidRPr="005E4823">
              <w:rPr>
                <w:sz w:val="21"/>
              </w:rPr>
              <w:t>2,92</w:t>
            </w:r>
          </w:p>
        </w:tc>
        <w:tc>
          <w:tcPr>
            <w:tcW w:w="1260" w:type="dxa"/>
            <w:tcBorders>
              <w:top w:val="nil"/>
              <w:left w:val="nil"/>
              <w:bottom w:val="nil"/>
              <w:right w:val="nil"/>
            </w:tcBorders>
            <w:tcMar>
              <w:top w:w="128" w:type="dxa"/>
              <w:left w:w="43" w:type="dxa"/>
              <w:bottom w:w="43" w:type="dxa"/>
              <w:right w:w="43" w:type="dxa"/>
            </w:tcMar>
            <w:vAlign w:val="bottom"/>
          </w:tcPr>
          <w:p w14:paraId="24D54149" w14:textId="77777777" w:rsidR="00B80CBD" w:rsidRPr="005E4823" w:rsidRDefault="00B80CBD" w:rsidP="00D7107F">
            <w:pPr>
              <w:jc w:val="right"/>
              <w:rPr>
                <w:sz w:val="21"/>
              </w:rPr>
            </w:pPr>
            <w:r w:rsidRPr="005E4823">
              <w:rPr>
                <w:sz w:val="21"/>
              </w:rPr>
              <w:t>2,35</w:t>
            </w:r>
          </w:p>
        </w:tc>
      </w:tr>
      <w:tr w:rsidR="0051393F" w:rsidRPr="005E4823" w14:paraId="073BC7A4" w14:textId="77777777">
        <w:trPr>
          <w:trHeight w:val="380"/>
        </w:trPr>
        <w:tc>
          <w:tcPr>
            <w:tcW w:w="3220" w:type="dxa"/>
            <w:tcBorders>
              <w:top w:val="nil"/>
              <w:left w:val="nil"/>
              <w:bottom w:val="nil"/>
              <w:right w:val="nil"/>
            </w:tcBorders>
            <w:tcMar>
              <w:top w:w="128" w:type="dxa"/>
              <w:left w:w="43" w:type="dxa"/>
              <w:bottom w:w="43" w:type="dxa"/>
              <w:right w:w="43" w:type="dxa"/>
            </w:tcMar>
          </w:tcPr>
          <w:p w14:paraId="52D80C3E" w14:textId="77777777" w:rsidR="00B80CBD" w:rsidRPr="005E4823" w:rsidRDefault="00B80CBD" w:rsidP="005E4823">
            <w:pPr>
              <w:rPr>
                <w:sz w:val="21"/>
              </w:rPr>
            </w:pPr>
            <w:r w:rsidRPr="005E4823">
              <w:rPr>
                <w:sz w:val="21"/>
              </w:rPr>
              <w:t xml:space="preserve">Forvaltningskostnader </w:t>
            </w:r>
            <w:r w:rsidRPr="005E4823">
              <w:rPr>
                <w:sz w:val="21"/>
              </w:rPr>
              <w:tab/>
            </w:r>
          </w:p>
        </w:tc>
        <w:tc>
          <w:tcPr>
            <w:tcW w:w="1260" w:type="dxa"/>
            <w:tcBorders>
              <w:top w:val="nil"/>
              <w:left w:val="nil"/>
              <w:bottom w:val="nil"/>
              <w:right w:val="nil"/>
            </w:tcBorders>
            <w:tcMar>
              <w:top w:w="128" w:type="dxa"/>
              <w:left w:w="43" w:type="dxa"/>
              <w:bottom w:w="43" w:type="dxa"/>
              <w:right w:w="43" w:type="dxa"/>
            </w:tcMar>
            <w:vAlign w:val="bottom"/>
          </w:tcPr>
          <w:p w14:paraId="455A9A5D" w14:textId="77777777" w:rsidR="00B80CBD" w:rsidRPr="005E4823" w:rsidRDefault="00B80CBD" w:rsidP="00D7107F">
            <w:pPr>
              <w:jc w:val="right"/>
              <w:rPr>
                <w:sz w:val="21"/>
              </w:rPr>
            </w:pPr>
            <w:r w:rsidRPr="005E4823">
              <w:rPr>
                <w:sz w:val="21"/>
              </w:rPr>
              <w:t>0,02</w:t>
            </w:r>
          </w:p>
        </w:tc>
        <w:tc>
          <w:tcPr>
            <w:tcW w:w="1260" w:type="dxa"/>
            <w:tcBorders>
              <w:top w:val="nil"/>
              <w:left w:val="nil"/>
              <w:bottom w:val="nil"/>
              <w:right w:val="nil"/>
            </w:tcBorders>
            <w:tcMar>
              <w:top w:w="128" w:type="dxa"/>
              <w:left w:w="43" w:type="dxa"/>
              <w:bottom w:w="43" w:type="dxa"/>
              <w:right w:w="43" w:type="dxa"/>
            </w:tcMar>
            <w:vAlign w:val="bottom"/>
          </w:tcPr>
          <w:p w14:paraId="3FE0B495" w14:textId="77777777" w:rsidR="00B80CBD" w:rsidRPr="005E4823" w:rsidRDefault="00B80CBD" w:rsidP="00D7107F">
            <w:pPr>
              <w:jc w:val="right"/>
              <w:rPr>
                <w:sz w:val="21"/>
              </w:rPr>
            </w:pPr>
            <w:r w:rsidRPr="005E4823">
              <w:rPr>
                <w:sz w:val="21"/>
              </w:rPr>
              <w:t>0,04</w:t>
            </w:r>
          </w:p>
        </w:tc>
        <w:tc>
          <w:tcPr>
            <w:tcW w:w="1260" w:type="dxa"/>
            <w:tcBorders>
              <w:top w:val="nil"/>
              <w:left w:val="nil"/>
              <w:bottom w:val="nil"/>
              <w:right w:val="nil"/>
            </w:tcBorders>
            <w:tcMar>
              <w:top w:w="128" w:type="dxa"/>
              <w:left w:w="43" w:type="dxa"/>
              <w:bottom w:w="43" w:type="dxa"/>
              <w:right w:w="43" w:type="dxa"/>
            </w:tcMar>
            <w:vAlign w:val="bottom"/>
          </w:tcPr>
          <w:p w14:paraId="2A7C86F5" w14:textId="77777777" w:rsidR="00B80CBD" w:rsidRPr="005E4823" w:rsidRDefault="00B80CBD" w:rsidP="00D7107F">
            <w:pPr>
              <w:jc w:val="right"/>
              <w:rPr>
                <w:sz w:val="21"/>
              </w:rPr>
            </w:pPr>
            <w:r w:rsidRPr="005E4823">
              <w:rPr>
                <w:sz w:val="21"/>
              </w:rPr>
              <w:t>0,04</w:t>
            </w:r>
          </w:p>
        </w:tc>
        <w:tc>
          <w:tcPr>
            <w:tcW w:w="1260" w:type="dxa"/>
            <w:tcBorders>
              <w:top w:val="nil"/>
              <w:left w:val="nil"/>
              <w:bottom w:val="nil"/>
              <w:right w:val="nil"/>
            </w:tcBorders>
            <w:tcMar>
              <w:top w:w="128" w:type="dxa"/>
              <w:left w:w="43" w:type="dxa"/>
              <w:bottom w:w="43" w:type="dxa"/>
              <w:right w:w="43" w:type="dxa"/>
            </w:tcMar>
            <w:vAlign w:val="bottom"/>
          </w:tcPr>
          <w:p w14:paraId="06521BC8" w14:textId="77777777" w:rsidR="00B80CBD" w:rsidRPr="005E4823" w:rsidRDefault="00B80CBD" w:rsidP="00D7107F">
            <w:pPr>
              <w:jc w:val="right"/>
              <w:rPr>
                <w:sz w:val="21"/>
              </w:rPr>
            </w:pPr>
            <w:r w:rsidRPr="005E4823">
              <w:rPr>
                <w:sz w:val="21"/>
              </w:rPr>
              <w:t>0,05</w:t>
            </w:r>
          </w:p>
        </w:tc>
        <w:tc>
          <w:tcPr>
            <w:tcW w:w="1260" w:type="dxa"/>
            <w:tcBorders>
              <w:top w:val="nil"/>
              <w:left w:val="nil"/>
              <w:bottom w:val="nil"/>
              <w:right w:val="nil"/>
            </w:tcBorders>
            <w:tcMar>
              <w:top w:w="128" w:type="dxa"/>
              <w:left w:w="43" w:type="dxa"/>
              <w:bottom w:w="43" w:type="dxa"/>
              <w:right w:w="43" w:type="dxa"/>
            </w:tcMar>
            <w:vAlign w:val="bottom"/>
          </w:tcPr>
          <w:p w14:paraId="170072AB" w14:textId="77777777" w:rsidR="00B80CBD" w:rsidRPr="005E4823" w:rsidRDefault="00B80CBD" w:rsidP="00D7107F">
            <w:pPr>
              <w:jc w:val="right"/>
              <w:rPr>
                <w:sz w:val="21"/>
              </w:rPr>
            </w:pPr>
            <w:r w:rsidRPr="005E4823">
              <w:rPr>
                <w:sz w:val="21"/>
              </w:rPr>
              <w:t>0,07</w:t>
            </w:r>
          </w:p>
        </w:tc>
      </w:tr>
      <w:tr w:rsidR="0051393F" w:rsidRPr="005E4823" w14:paraId="790D75A6" w14:textId="77777777">
        <w:trPr>
          <w:trHeight w:val="380"/>
        </w:trPr>
        <w:tc>
          <w:tcPr>
            <w:tcW w:w="3220" w:type="dxa"/>
            <w:tcBorders>
              <w:top w:val="nil"/>
              <w:left w:val="nil"/>
              <w:bottom w:val="nil"/>
              <w:right w:val="nil"/>
            </w:tcBorders>
            <w:tcMar>
              <w:top w:w="128" w:type="dxa"/>
              <w:left w:w="43" w:type="dxa"/>
              <w:bottom w:w="43" w:type="dxa"/>
              <w:right w:w="43" w:type="dxa"/>
            </w:tcMar>
          </w:tcPr>
          <w:p w14:paraId="1B6696ED" w14:textId="77777777" w:rsidR="00B80CBD" w:rsidRPr="005E4823" w:rsidRDefault="00B80CBD" w:rsidP="005E4823">
            <w:pPr>
              <w:rPr>
                <w:sz w:val="21"/>
              </w:rPr>
            </w:pPr>
            <w:r w:rsidRPr="005E4823">
              <w:rPr>
                <w:sz w:val="21"/>
              </w:rPr>
              <w:t>Realavkastning etter kostnader</w:t>
            </w:r>
            <w:r w:rsidRPr="005E4823">
              <w:rPr>
                <w:rStyle w:val="skrift-hevet"/>
                <w:sz w:val="21"/>
              </w:rPr>
              <w:t>1</w:t>
            </w:r>
            <w:r w:rsidRPr="005E4823">
              <w:rPr>
                <w:sz w:val="21"/>
              </w:rPr>
              <w:tab/>
            </w:r>
          </w:p>
        </w:tc>
        <w:tc>
          <w:tcPr>
            <w:tcW w:w="1260" w:type="dxa"/>
            <w:tcBorders>
              <w:top w:val="nil"/>
              <w:left w:val="nil"/>
              <w:bottom w:val="nil"/>
              <w:right w:val="nil"/>
            </w:tcBorders>
            <w:tcMar>
              <w:top w:w="128" w:type="dxa"/>
              <w:left w:w="43" w:type="dxa"/>
              <w:bottom w:w="43" w:type="dxa"/>
              <w:right w:w="43" w:type="dxa"/>
            </w:tcMar>
            <w:vAlign w:val="bottom"/>
          </w:tcPr>
          <w:p w14:paraId="49B8CC5A" w14:textId="77777777" w:rsidR="00B80CBD" w:rsidRPr="005E4823" w:rsidRDefault="00B80CBD" w:rsidP="00D7107F">
            <w:pPr>
              <w:jc w:val="right"/>
              <w:rPr>
                <w:sz w:val="21"/>
              </w:rPr>
            </w:pPr>
            <w:r w:rsidRPr="005E4823">
              <w:rPr>
                <w:sz w:val="21"/>
              </w:rPr>
              <w:t>6,75</w:t>
            </w:r>
          </w:p>
        </w:tc>
        <w:tc>
          <w:tcPr>
            <w:tcW w:w="1260" w:type="dxa"/>
            <w:tcBorders>
              <w:top w:val="nil"/>
              <w:left w:val="nil"/>
              <w:bottom w:val="nil"/>
              <w:right w:val="nil"/>
            </w:tcBorders>
            <w:tcMar>
              <w:top w:w="128" w:type="dxa"/>
              <w:left w:w="43" w:type="dxa"/>
              <w:bottom w:w="43" w:type="dxa"/>
              <w:right w:w="43" w:type="dxa"/>
            </w:tcMar>
            <w:vAlign w:val="bottom"/>
          </w:tcPr>
          <w:p w14:paraId="518472C2" w14:textId="77777777" w:rsidR="00B80CBD" w:rsidRPr="005E4823" w:rsidRDefault="00B80CBD" w:rsidP="00D7107F">
            <w:pPr>
              <w:jc w:val="right"/>
              <w:rPr>
                <w:sz w:val="21"/>
              </w:rPr>
            </w:pPr>
            <w:r w:rsidRPr="005E4823">
              <w:rPr>
                <w:sz w:val="21"/>
              </w:rPr>
              <w:t>15,55</w:t>
            </w:r>
          </w:p>
        </w:tc>
        <w:tc>
          <w:tcPr>
            <w:tcW w:w="1260" w:type="dxa"/>
            <w:tcBorders>
              <w:top w:val="nil"/>
              <w:left w:val="nil"/>
              <w:bottom w:val="nil"/>
              <w:right w:val="nil"/>
            </w:tcBorders>
            <w:tcMar>
              <w:top w:w="128" w:type="dxa"/>
              <w:left w:w="43" w:type="dxa"/>
              <w:bottom w:w="43" w:type="dxa"/>
              <w:right w:w="43" w:type="dxa"/>
            </w:tcMar>
            <w:vAlign w:val="bottom"/>
          </w:tcPr>
          <w:p w14:paraId="6133630D" w14:textId="77777777" w:rsidR="00B80CBD" w:rsidRPr="005E4823" w:rsidRDefault="00B80CBD" w:rsidP="00D7107F">
            <w:pPr>
              <w:jc w:val="right"/>
              <w:rPr>
                <w:sz w:val="21"/>
              </w:rPr>
            </w:pPr>
            <w:r w:rsidRPr="005E4823">
              <w:rPr>
                <w:sz w:val="21"/>
              </w:rPr>
              <w:t>4,07</w:t>
            </w:r>
          </w:p>
        </w:tc>
        <w:tc>
          <w:tcPr>
            <w:tcW w:w="1260" w:type="dxa"/>
            <w:tcBorders>
              <w:top w:val="nil"/>
              <w:left w:val="nil"/>
              <w:bottom w:val="nil"/>
              <w:right w:val="nil"/>
            </w:tcBorders>
            <w:tcMar>
              <w:top w:w="128" w:type="dxa"/>
              <w:left w:w="43" w:type="dxa"/>
              <w:bottom w:w="43" w:type="dxa"/>
              <w:right w:w="43" w:type="dxa"/>
            </w:tcMar>
            <w:vAlign w:val="bottom"/>
          </w:tcPr>
          <w:p w14:paraId="0B6BDD1E" w14:textId="77777777" w:rsidR="00B80CBD" w:rsidRPr="005E4823" w:rsidRDefault="00B80CBD" w:rsidP="00D7107F">
            <w:pPr>
              <w:jc w:val="right"/>
              <w:rPr>
                <w:sz w:val="21"/>
              </w:rPr>
            </w:pPr>
            <w:r w:rsidRPr="005E4823">
              <w:rPr>
                <w:sz w:val="21"/>
              </w:rPr>
              <w:t>6,24</w:t>
            </w:r>
          </w:p>
        </w:tc>
        <w:tc>
          <w:tcPr>
            <w:tcW w:w="1260" w:type="dxa"/>
            <w:tcBorders>
              <w:top w:val="nil"/>
              <w:left w:val="nil"/>
              <w:bottom w:val="nil"/>
              <w:right w:val="nil"/>
            </w:tcBorders>
            <w:tcMar>
              <w:top w:w="128" w:type="dxa"/>
              <w:left w:w="43" w:type="dxa"/>
              <w:bottom w:w="43" w:type="dxa"/>
              <w:right w:w="43" w:type="dxa"/>
            </w:tcMar>
            <w:vAlign w:val="bottom"/>
          </w:tcPr>
          <w:p w14:paraId="440E70E2" w14:textId="77777777" w:rsidR="00B80CBD" w:rsidRPr="005E4823" w:rsidRDefault="00B80CBD" w:rsidP="00D7107F">
            <w:pPr>
              <w:jc w:val="right"/>
              <w:rPr>
                <w:sz w:val="21"/>
              </w:rPr>
            </w:pPr>
            <w:r w:rsidRPr="005E4823">
              <w:rPr>
                <w:sz w:val="21"/>
              </w:rPr>
              <w:t>4,82</w:t>
            </w:r>
          </w:p>
        </w:tc>
      </w:tr>
      <w:tr w:rsidR="0051393F" w:rsidRPr="005E4823" w14:paraId="5B7E5CE6" w14:textId="77777777">
        <w:trPr>
          <w:trHeight w:val="380"/>
        </w:trPr>
        <w:tc>
          <w:tcPr>
            <w:tcW w:w="3220" w:type="dxa"/>
            <w:tcBorders>
              <w:top w:val="nil"/>
              <w:left w:val="nil"/>
              <w:bottom w:val="nil"/>
              <w:right w:val="nil"/>
            </w:tcBorders>
            <w:tcMar>
              <w:top w:w="128" w:type="dxa"/>
              <w:left w:w="43" w:type="dxa"/>
              <w:bottom w:w="43" w:type="dxa"/>
              <w:right w:w="43" w:type="dxa"/>
            </w:tcMar>
          </w:tcPr>
          <w:p w14:paraId="1467628F" w14:textId="77777777" w:rsidR="00B80CBD" w:rsidRPr="005E4823" w:rsidRDefault="00B80CBD" w:rsidP="005E4823">
            <w:pPr>
              <w:rPr>
                <w:sz w:val="21"/>
              </w:rPr>
            </w:pPr>
            <w:r w:rsidRPr="005E4823">
              <w:rPr>
                <w:rStyle w:val="kursiv"/>
                <w:sz w:val="21"/>
              </w:rPr>
              <w:t>Memo:</w:t>
            </w:r>
          </w:p>
        </w:tc>
        <w:tc>
          <w:tcPr>
            <w:tcW w:w="1260" w:type="dxa"/>
            <w:tcBorders>
              <w:top w:val="nil"/>
              <w:left w:val="nil"/>
              <w:bottom w:val="nil"/>
              <w:right w:val="nil"/>
            </w:tcBorders>
            <w:tcMar>
              <w:top w:w="128" w:type="dxa"/>
              <w:left w:w="43" w:type="dxa"/>
              <w:bottom w:w="43" w:type="dxa"/>
              <w:right w:w="43" w:type="dxa"/>
            </w:tcMar>
            <w:vAlign w:val="bottom"/>
          </w:tcPr>
          <w:p w14:paraId="5D3CC829" w14:textId="77777777" w:rsidR="00B80CBD" w:rsidRPr="005E4823" w:rsidRDefault="00B80CBD" w:rsidP="00D7107F">
            <w:pPr>
              <w:jc w:val="right"/>
              <w:rPr>
                <w:sz w:val="21"/>
              </w:rPr>
            </w:pPr>
          </w:p>
        </w:tc>
        <w:tc>
          <w:tcPr>
            <w:tcW w:w="1260" w:type="dxa"/>
            <w:tcBorders>
              <w:top w:val="nil"/>
              <w:left w:val="nil"/>
              <w:bottom w:val="nil"/>
              <w:right w:val="nil"/>
            </w:tcBorders>
            <w:tcMar>
              <w:top w:w="128" w:type="dxa"/>
              <w:left w:w="43" w:type="dxa"/>
              <w:bottom w:w="43" w:type="dxa"/>
              <w:right w:w="43" w:type="dxa"/>
            </w:tcMar>
            <w:vAlign w:val="bottom"/>
          </w:tcPr>
          <w:p w14:paraId="7FD7C048" w14:textId="77777777" w:rsidR="00B80CBD" w:rsidRPr="005E4823" w:rsidRDefault="00B80CBD" w:rsidP="00D7107F">
            <w:pPr>
              <w:jc w:val="right"/>
              <w:rPr>
                <w:sz w:val="21"/>
              </w:rPr>
            </w:pPr>
          </w:p>
        </w:tc>
        <w:tc>
          <w:tcPr>
            <w:tcW w:w="1260" w:type="dxa"/>
            <w:tcBorders>
              <w:top w:val="nil"/>
              <w:left w:val="nil"/>
              <w:bottom w:val="nil"/>
              <w:right w:val="nil"/>
            </w:tcBorders>
            <w:tcMar>
              <w:top w:w="128" w:type="dxa"/>
              <w:left w:w="43" w:type="dxa"/>
              <w:bottom w:w="43" w:type="dxa"/>
              <w:right w:w="43" w:type="dxa"/>
            </w:tcMar>
            <w:vAlign w:val="bottom"/>
          </w:tcPr>
          <w:p w14:paraId="12F87FDF" w14:textId="77777777" w:rsidR="00B80CBD" w:rsidRPr="005E4823" w:rsidRDefault="00B80CBD" w:rsidP="00D7107F">
            <w:pPr>
              <w:jc w:val="right"/>
              <w:rPr>
                <w:sz w:val="21"/>
              </w:rPr>
            </w:pPr>
          </w:p>
        </w:tc>
        <w:tc>
          <w:tcPr>
            <w:tcW w:w="1260" w:type="dxa"/>
            <w:tcBorders>
              <w:top w:val="nil"/>
              <w:left w:val="nil"/>
              <w:bottom w:val="nil"/>
              <w:right w:val="nil"/>
            </w:tcBorders>
            <w:tcMar>
              <w:top w:w="128" w:type="dxa"/>
              <w:left w:w="43" w:type="dxa"/>
              <w:bottom w:w="43" w:type="dxa"/>
              <w:right w:w="43" w:type="dxa"/>
            </w:tcMar>
            <w:vAlign w:val="bottom"/>
          </w:tcPr>
          <w:p w14:paraId="624E4F46" w14:textId="77777777" w:rsidR="00B80CBD" w:rsidRPr="005E4823" w:rsidRDefault="00B80CBD" w:rsidP="00D7107F">
            <w:pPr>
              <w:jc w:val="right"/>
              <w:rPr>
                <w:sz w:val="21"/>
              </w:rPr>
            </w:pPr>
          </w:p>
        </w:tc>
        <w:tc>
          <w:tcPr>
            <w:tcW w:w="1260" w:type="dxa"/>
            <w:tcBorders>
              <w:top w:val="nil"/>
              <w:left w:val="nil"/>
              <w:bottom w:val="nil"/>
              <w:right w:val="nil"/>
            </w:tcBorders>
            <w:tcMar>
              <w:top w:w="128" w:type="dxa"/>
              <w:left w:w="43" w:type="dxa"/>
              <w:bottom w:w="43" w:type="dxa"/>
              <w:right w:w="43" w:type="dxa"/>
            </w:tcMar>
            <w:vAlign w:val="bottom"/>
          </w:tcPr>
          <w:p w14:paraId="71441249" w14:textId="77777777" w:rsidR="00B80CBD" w:rsidRPr="005E4823" w:rsidRDefault="00B80CBD" w:rsidP="00D7107F">
            <w:pPr>
              <w:jc w:val="right"/>
              <w:rPr>
                <w:sz w:val="21"/>
              </w:rPr>
            </w:pPr>
          </w:p>
        </w:tc>
      </w:tr>
      <w:tr w:rsidR="0051393F" w:rsidRPr="005E4823" w14:paraId="29681E37" w14:textId="77777777">
        <w:trPr>
          <w:trHeight w:val="380"/>
        </w:trPr>
        <w:tc>
          <w:tcPr>
            <w:tcW w:w="3220" w:type="dxa"/>
            <w:tcBorders>
              <w:top w:val="nil"/>
              <w:left w:val="nil"/>
              <w:bottom w:val="single" w:sz="4" w:space="0" w:color="000000"/>
              <w:right w:val="nil"/>
            </w:tcBorders>
            <w:tcMar>
              <w:top w:w="128" w:type="dxa"/>
              <w:left w:w="43" w:type="dxa"/>
              <w:bottom w:w="43" w:type="dxa"/>
              <w:right w:w="43" w:type="dxa"/>
            </w:tcMar>
          </w:tcPr>
          <w:p w14:paraId="19BED06E" w14:textId="77777777" w:rsidR="00B80CBD" w:rsidRPr="005E4823" w:rsidRDefault="00B80CBD" w:rsidP="005E4823">
            <w:pPr>
              <w:rPr>
                <w:sz w:val="21"/>
              </w:rPr>
            </w:pPr>
            <w:r w:rsidRPr="005E4823">
              <w:rPr>
                <w:sz w:val="21"/>
              </w:rPr>
              <w:t>Brutto meravkastning</w:t>
            </w:r>
            <w:r w:rsidRPr="005E4823">
              <w:rPr>
                <w:rStyle w:val="skrift-hevet"/>
                <w:sz w:val="21"/>
              </w:rPr>
              <w:t>2</w:t>
            </w:r>
            <w:r w:rsidRPr="005E4823">
              <w:rPr>
                <w:sz w:val="21"/>
              </w:rPr>
              <w:tab/>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484EBC84" w14:textId="77777777" w:rsidR="00B80CBD" w:rsidRPr="005E4823" w:rsidRDefault="00B80CBD" w:rsidP="00D7107F">
            <w:pPr>
              <w:jc w:val="right"/>
              <w:rPr>
                <w:sz w:val="21"/>
              </w:rPr>
            </w:pPr>
            <w:r w:rsidRPr="005E4823">
              <w:rPr>
                <w:sz w:val="21"/>
              </w:rPr>
              <w:t>0,22</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0FA2E268" w14:textId="77777777" w:rsidR="00B80CBD" w:rsidRPr="005E4823" w:rsidRDefault="00B80CBD" w:rsidP="00D7107F">
            <w:pPr>
              <w:jc w:val="right"/>
              <w:rPr>
                <w:sz w:val="21"/>
              </w:rPr>
            </w:pPr>
            <w:r w:rsidRPr="005E4823">
              <w:rPr>
                <w:sz w:val="21"/>
              </w:rPr>
              <w:t>0,01</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76D46A13" w14:textId="77777777" w:rsidR="00B80CBD" w:rsidRPr="005E4823" w:rsidRDefault="00B80CBD" w:rsidP="00D7107F">
            <w:pPr>
              <w:jc w:val="right"/>
              <w:rPr>
                <w:sz w:val="21"/>
              </w:rPr>
            </w:pPr>
            <w:r w:rsidRPr="005E4823">
              <w:rPr>
                <w:sz w:val="21"/>
              </w:rPr>
              <w:t>0,18</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4DF640E1" w14:textId="77777777" w:rsidR="00B80CBD" w:rsidRPr="005E4823" w:rsidRDefault="00B80CBD" w:rsidP="00D7107F">
            <w:pPr>
              <w:jc w:val="right"/>
              <w:rPr>
                <w:sz w:val="21"/>
              </w:rPr>
            </w:pPr>
            <w:r w:rsidRPr="005E4823">
              <w:rPr>
                <w:sz w:val="21"/>
              </w:rPr>
              <w:t>0,24</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7B23D9D1" w14:textId="77777777" w:rsidR="00B80CBD" w:rsidRPr="005E4823" w:rsidRDefault="00B80CBD" w:rsidP="00D7107F">
            <w:pPr>
              <w:jc w:val="right"/>
              <w:rPr>
                <w:sz w:val="21"/>
              </w:rPr>
            </w:pPr>
            <w:r w:rsidRPr="005E4823">
              <w:rPr>
                <w:sz w:val="21"/>
              </w:rPr>
              <w:t>0,13</w:t>
            </w:r>
          </w:p>
        </w:tc>
      </w:tr>
    </w:tbl>
    <w:p w14:paraId="516269CB" w14:textId="77777777" w:rsidR="00B80CBD" w:rsidRPr="005E4823" w:rsidRDefault="00B80CBD" w:rsidP="005E4823">
      <w:pPr>
        <w:pStyle w:val="tabell-noter"/>
      </w:pPr>
      <w:r w:rsidRPr="005E4823">
        <w:rPr>
          <w:rStyle w:val="skrift-hevet"/>
        </w:rPr>
        <w:t>1</w:t>
      </w:r>
      <w:r w:rsidRPr="005E4823">
        <w:rPr>
          <w:rStyle w:val="skrift-hevet"/>
        </w:rPr>
        <w:tab/>
      </w:r>
      <w:r w:rsidRPr="005E4823">
        <w:t xml:space="preserve">Metoden for inflasjonsjustering gjør at realavkastning etter kostnader ikke er lik nominell avkastning fratrukket prisvekst og forvaltningskostnader. </w:t>
      </w:r>
    </w:p>
    <w:p w14:paraId="47817F1E" w14:textId="77777777" w:rsidR="00B80CBD" w:rsidRPr="005E4823" w:rsidRDefault="00B80CBD" w:rsidP="005E4823">
      <w:pPr>
        <w:pStyle w:val="tabell-noter"/>
      </w:pPr>
      <w:r w:rsidRPr="005E4823">
        <w:rPr>
          <w:rStyle w:val="skrift-hevet"/>
        </w:rPr>
        <w:t>2</w:t>
      </w:r>
      <w:r w:rsidRPr="005E4823">
        <w:rPr>
          <w:rStyle w:val="skrift-hevet"/>
        </w:rPr>
        <w:tab/>
      </w:r>
      <w:r w:rsidRPr="005E4823">
        <w:t>Frem til 2017 ble fondets meravkastning beregnet kun av fondets aksje- og obligasjonsinvesteringer. Fra og med 2017 inngår alle fondets investeringer i beregningen av meravkastning.</w:t>
      </w:r>
    </w:p>
    <w:p w14:paraId="4DF66ABA" w14:textId="77777777" w:rsidR="00B80CBD" w:rsidRPr="00D7107F" w:rsidRDefault="00B80CBD" w:rsidP="005E4823">
      <w:pPr>
        <w:pStyle w:val="tabell-noter"/>
      </w:pPr>
      <w:r w:rsidRPr="005E4823">
        <w:rPr>
          <w:rStyle w:val="skrift-hevet"/>
        </w:rPr>
        <w:t>3</w:t>
      </w:r>
      <w:r w:rsidRPr="005E4823">
        <w:rPr>
          <w:rStyle w:val="skrift-hevet"/>
        </w:rPr>
        <w:tab/>
      </w:r>
      <w:r w:rsidRPr="005E4823">
        <w:t xml:space="preserve">Tall for siste seks måneder. Ikke </w:t>
      </w:r>
      <w:proofErr w:type="spellStart"/>
      <w:r w:rsidRPr="005E4823">
        <w:t>annualiserte</w:t>
      </w:r>
      <w:proofErr w:type="spellEnd"/>
      <w:r w:rsidRPr="005E4823">
        <w:t xml:space="preserve"> tal</w:t>
      </w:r>
      <w:r w:rsidRPr="00D7107F">
        <w:t>l.</w:t>
      </w:r>
    </w:p>
    <w:p w14:paraId="016950B1" w14:textId="77777777" w:rsidR="00B80CBD" w:rsidRPr="005E4823" w:rsidRDefault="00B80CBD" w:rsidP="005E4823">
      <w:pPr>
        <w:pStyle w:val="Kilde"/>
      </w:pPr>
      <w:r w:rsidRPr="005E4823">
        <w:t>Kilder: Norges Bank og Finansdepartementet.</w:t>
      </w:r>
    </w:p>
    <w:p w14:paraId="40495817" w14:textId="77777777" w:rsidR="00B80CBD" w:rsidRPr="005E4823" w:rsidRDefault="00B80CBD" w:rsidP="005E4823">
      <w:r w:rsidRPr="005E4823">
        <w:t>De siste 20 årene har gjennomsnittlig årlig nominell avkastning av SPU vært 7,3 pst. målt i valutakurven. Netto realavkastning i samme periode, målt som nominell avkastning fratrukket forvaltningskostnader og prisstigning, er beregnet til 4,8 pst.</w:t>
      </w:r>
    </w:p>
    <w:p w14:paraId="58C53043" w14:textId="77777777" w:rsidR="00B80CBD" w:rsidRPr="005E4823" w:rsidRDefault="00B80CBD" w:rsidP="005E4823">
      <w:r w:rsidRPr="005E4823">
        <w:t>Norges Bank oppnådde i første halvår 2026 en avkastning på investeringene som var 0,22 prosentenheter høyere enn avkastningen av fondets referanseindeks. De siste 20 årene har årlig brutto meravkastning vært i gjennomsnitt 0,13 prosentenheter, se tabell 4.1.</w:t>
      </w:r>
    </w:p>
    <w:p w14:paraId="1FD971B4" w14:textId="77777777" w:rsidR="00B80CBD" w:rsidRPr="005E4823" w:rsidRDefault="00B80CBD" w:rsidP="005E4823">
      <w:r w:rsidRPr="005E4823">
        <w:t>Det er i all hovedsak referanseindeksen som forklarer fondets verdiutvikling. Om lag 97 pst. av fondets verdi kan forklares av tilførte midler og utviklingen i referanseindeksen.</w:t>
      </w:r>
    </w:p>
    <w:p w14:paraId="73EBC76D" w14:textId="1EB9F173" w:rsidR="00B80CBD" w:rsidRPr="005E4823" w:rsidRDefault="00953971" w:rsidP="005E4823">
      <w:r w:rsidRPr="005E4823">
        <w:rPr>
          <w:noProof/>
        </w:rPr>
        <w:drawing>
          <wp:inline distT="0" distB="0" distL="0" distR="0" wp14:anchorId="24702678" wp14:editId="1AC1FAA9">
            <wp:extent cx="4572000" cy="2160272"/>
            <wp:effectExtent l="0" t="0" r="0" b="0"/>
            <wp:docPr id="46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69387" name=""/>
                    <pic:cNvPicPr/>
                  </pic:nvPicPr>
                  <pic:blipFill>
                    <a:blip r:embed="rId83"/>
                    <a:stretch>
                      <a:fillRect/>
                    </a:stretch>
                  </pic:blipFill>
                  <pic:spPr>
                    <a:xfrm>
                      <a:off x="0" y="0"/>
                      <a:ext cx="4572000" cy="2160270"/>
                    </a:xfrm>
                    <a:prstGeom prst="rect">
                      <a:avLst/>
                    </a:prstGeom>
                  </pic:spPr>
                </pic:pic>
              </a:graphicData>
            </a:graphic>
          </wp:inline>
        </w:drawing>
      </w:r>
    </w:p>
    <w:p w14:paraId="374E93EA" w14:textId="77777777" w:rsidR="00B80CBD" w:rsidRPr="005E4823" w:rsidRDefault="00B80CBD" w:rsidP="005E4823">
      <w:pPr>
        <w:pStyle w:val="figur-tittel"/>
      </w:pPr>
      <w:r w:rsidRPr="005E4823">
        <w:t>Bidrag til verdiendring i SPU. Mrd. kroner. Første halvår 2026</w:t>
      </w:r>
    </w:p>
    <w:p w14:paraId="5C8D4076" w14:textId="77777777" w:rsidR="00B80CBD" w:rsidRPr="00D7107F" w:rsidRDefault="00B80CBD" w:rsidP="005E4823">
      <w:pPr>
        <w:pStyle w:val="figur-noter"/>
      </w:pPr>
      <w:r w:rsidRPr="005E4823">
        <w:rPr>
          <w:rStyle w:val="skrift-hevet"/>
        </w:rPr>
        <w:t>1</w:t>
      </w:r>
      <w:r w:rsidRPr="005E4823">
        <w:tab/>
        <w:t>Basert på tall fra Statsregnskapets inntekter og utgifter, Statistisk sentralbyrå</w:t>
      </w:r>
      <w:r w:rsidRPr="00D7107F">
        <w:t>.</w:t>
      </w:r>
    </w:p>
    <w:p w14:paraId="31EEE182" w14:textId="77777777" w:rsidR="00B80CBD" w:rsidRPr="00D7107F" w:rsidRDefault="00B80CBD" w:rsidP="005E4823">
      <w:pPr>
        <w:pStyle w:val="figur-noter"/>
      </w:pPr>
      <w:r w:rsidRPr="005E4823">
        <w:rPr>
          <w:rStyle w:val="skrift-hevet"/>
        </w:rPr>
        <w:t>2</w:t>
      </w:r>
      <w:r w:rsidRPr="005E4823">
        <w:tab/>
        <w:t>Netto overføringer fra staten til SPU gjennom året er basert på estimater for statens netto kontantstrøm fra petroleumsvirksomheten og oljekorrigert underskudd. Avviket mellom det overførte beløpet og det endelige avsatte beløpet i statsregnskapet legges til overføringene det påfølgende året. Slike avvik er inkludert i «Oljekorrigert underskudd mv.</w:t>
      </w:r>
      <w:r w:rsidRPr="00D7107F">
        <w:t>».</w:t>
      </w:r>
    </w:p>
    <w:p w14:paraId="344E0E9F" w14:textId="77777777" w:rsidR="00B80CBD" w:rsidRPr="005E4823" w:rsidRDefault="00B80CBD" w:rsidP="005E4823">
      <w:pPr>
        <w:pStyle w:val="Kilde"/>
      </w:pPr>
      <w:r w:rsidRPr="005E4823">
        <w:t>Kilder: Norges Bank, Statistisk sentralbyrå og Finansdepartementet.</w:t>
      </w:r>
    </w:p>
    <w:p w14:paraId="3193ADCC" w14:textId="08C941BF" w:rsidR="00B80CBD" w:rsidRPr="005E4823" w:rsidRDefault="00953971" w:rsidP="005E4823">
      <w:r w:rsidRPr="005E4823">
        <w:rPr>
          <w:noProof/>
        </w:rPr>
        <w:drawing>
          <wp:inline distT="0" distB="0" distL="0" distR="0" wp14:anchorId="3D0C8B9A" wp14:editId="4700E7CB">
            <wp:extent cx="2190750" cy="2160272"/>
            <wp:effectExtent l="0" t="0" r="0" b="0"/>
            <wp:docPr id="47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71449" name=""/>
                    <pic:cNvPicPr/>
                  </pic:nvPicPr>
                  <pic:blipFill>
                    <a:blip r:embed="rId84"/>
                    <a:stretch>
                      <a:fillRect/>
                    </a:stretch>
                  </pic:blipFill>
                  <pic:spPr>
                    <a:xfrm>
                      <a:off x="0" y="0"/>
                      <a:ext cx="2190750" cy="2160270"/>
                    </a:xfrm>
                    <a:prstGeom prst="rect">
                      <a:avLst/>
                    </a:prstGeom>
                  </pic:spPr>
                </pic:pic>
              </a:graphicData>
            </a:graphic>
          </wp:inline>
        </w:drawing>
      </w:r>
    </w:p>
    <w:p w14:paraId="097F4241" w14:textId="77777777" w:rsidR="00B80CBD" w:rsidRPr="005E4823" w:rsidRDefault="00B80CBD" w:rsidP="005E4823">
      <w:pPr>
        <w:pStyle w:val="figur-tittel"/>
      </w:pPr>
      <w:r w:rsidRPr="005E4823">
        <w:t>Sammensetning av investeringene i SPU. Prosent. 30. juni 2026</w:t>
      </w:r>
    </w:p>
    <w:p w14:paraId="721D749A" w14:textId="77777777" w:rsidR="00B80CBD" w:rsidRPr="005E4823" w:rsidRDefault="00B80CBD" w:rsidP="005E4823">
      <w:pPr>
        <w:pStyle w:val="Kilde"/>
      </w:pPr>
      <w:r w:rsidRPr="005E4823">
        <w:t>Kilder: Norges Bank og Finansdepartementet.</w:t>
      </w:r>
    </w:p>
    <w:p w14:paraId="6F0F329A" w14:textId="77777777" w:rsidR="00B80CBD" w:rsidRPr="005E4823" w:rsidRDefault="00B80CBD" w:rsidP="005E4823">
      <w:pPr>
        <w:pStyle w:val="avsnitt-undertittel"/>
      </w:pPr>
      <w:r w:rsidRPr="005E4823">
        <w:t>Statens pensjonsfond Norge</w:t>
      </w:r>
    </w:p>
    <w:p w14:paraId="3515251F" w14:textId="77777777" w:rsidR="00B80CBD" w:rsidRPr="005E4823" w:rsidRDefault="00B80CBD" w:rsidP="005E4823">
      <w:r w:rsidRPr="005E4823">
        <w:t>Markedsverdien av SPN ved utgangen av første halvår i år var 440,1 mrd. kroner. Det er 23,2 mrd. kroner høyere enn ved inngangen til året. Dette tallet fordeler seg på 30,9 mrd. kroner i porteføljeresultat og 7,6 mrd. kroner i uttak fra fondet. Fondets aksjeportefølje hadde en markedsverdi på 258,7 mrd. kroner, tilsvarende 58,8 pst. av fondskapitalen. Den resterende kapitalen var investert i rentebærende papirer. Avkastningen var 7,4 pst. målt i norske kroner i første halvår i år. Aksjeporteføljen fikk en avkastning på 11,0 pst., mens obligasjonsporteføljens avkastning var 1,0 pst.</w:t>
      </w:r>
    </w:p>
    <w:p w14:paraId="073DF4C0" w14:textId="77777777" w:rsidR="00B80CBD" w:rsidRPr="005E4823" w:rsidRDefault="00B80CBD" w:rsidP="005E4823">
      <w:r w:rsidRPr="005E4823">
        <w:t>Folketrygdfondet oppnådde i første halvår en avkastning som var 0,19 prosentenheter lavere enn avkastningen av referanseindeksen.</w:t>
      </w:r>
    </w:p>
    <w:p w14:paraId="6EE31F19" w14:textId="77777777" w:rsidR="00B80CBD" w:rsidRPr="005E4823" w:rsidRDefault="00B80CBD" w:rsidP="005E4823">
      <w:r w:rsidRPr="005E4823">
        <w:t>Målt over de siste 20 årene har gjennomsnittlig årlig nominell avkastning av SPN vært 8,1 pst. Gjennomsnittlig årlig realavkastning, målt som nominell avkastning fratrukket forvaltningskostnader og prisstigning i Norge, har vært 5,3 pst. Folketrygdfondet har i samme periode hatt en gjennomsnittlig årlig meravkastning før kostnader på 0,99 prosentenheter, se tabell 4.2.</w:t>
      </w:r>
    </w:p>
    <w:p w14:paraId="370C2D37" w14:textId="692F5FF5" w:rsidR="00DC7E94" w:rsidRPr="005E4823" w:rsidRDefault="00DC7E94" w:rsidP="005E4823">
      <w:pPr>
        <w:pStyle w:val="tabell-tittel"/>
      </w:pPr>
      <w:r w:rsidRPr="005E4823">
        <w:t>Nøkkeltall for Statens pensjonsfond Norge per 30. juni 2026. Årlige tall i norske kroner. Prosent</w:t>
      </w:r>
    </w:p>
    <w:p w14:paraId="1A2CE883" w14:textId="77777777" w:rsidR="00B80CBD" w:rsidRPr="005E4823" w:rsidRDefault="00B80CBD" w:rsidP="005E4823">
      <w:pPr>
        <w:pStyle w:val="Tabellnavn"/>
      </w:pPr>
      <w:r w:rsidRPr="005E4823">
        <w:t>06J1xt2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420"/>
        <w:gridCol w:w="1200"/>
        <w:gridCol w:w="1320"/>
        <w:gridCol w:w="1200"/>
        <w:gridCol w:w="1200"/>
        <w:gridCol w:w="1200"/>
      </w:tblGrid>
      <w:tr w:rsidR="0051393F" w:rsidRPr="005E4823" w14:paraId="1AEBA6AC" w14:textId="77777777">
        <w:trPr>
          <w:trHeight w:val="360"/>
        </w:trPr>
        <w:tc>
          <w:tcPr>
            <w:tcW w:w="3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BCF32A" w14:textId="77777777" w:rsidR="00B80CBD" w:rsidRPr="005E4823" w:rsidRDefault="00B80CBD" w:rsidP="005E4823">
            <w:pPr>
              <w:rPr>
                <w:sz w:val="21"/>
              </w:rPr>
            </w:pPr>
            <w:r w:rsidRPr="005E4823">
              <w:rPr>
                <w:sz w:val="21"/>
              </w:rPr>
              <w:t>Statens pensjonsfond Norge</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C9748F" w14:textId="77777777" w:rsidR="00B80CBD" w:rsidRPr="005E4823" w:rsidRDefault="00B80CBD" w:rsidP="00D7107F">
            <w:pPr>
              <w:jc w:val="right"/>
              <w:rPr>
                <w:sz w:val="21"/>
              </w:rPr>
            </w:pPr>
            <w:r w:rsidRPr="005E4823">
              <w:rPr>
                <w:sz w:val="21"/>
              </w:rPr>
              <w:t>Hittil i år</w:t>
            </w:r>
            <w:r w:rsidRPr="005E4823">
              <w:rPr>
                <w:rStyle w:val="skrift-hevet"/>
                <w:sz w:val="21"/>
              </w:rPr>
              <w:t>1</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899E23" w14:textId="77777777" w:rsidR="00B80CBD" w:rsidRPr="005E4823" w:rsidRDefault="00B80CBD" w:rsidP="00D7107F">
            <w:pPr>
              <w:jc w:val="right"/>
              <w:rPr>
                <w:sz w:val="21"/>
              </w:rPr>
            </w:pPr>
            <w:r w:rsidRPr="005E4823">
              <w:rPr>
                <w:sz w:val="21"/>
              </w:rPr>
              <w:t>Siste 12 mnd.</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849F3A" w14:textId="77777777" w:rsidR="00B80CBD" w:rsidRPr="005E4823" w:rsidRDefault="00B80CBD" w:rsidP="00D7107F">
            <w:pPr>
              <w:jc w:val="right"/>
              <w:rPr>
                <w:sz w:val="21"/>
              </w:rPr>
            </w:pPr>
            <w:r w:rsidRPr="005E4823">
              <w:rPr>
                <w:sz w:val="21"/>
              </w:rPr>
              <w:t>Siste 5 år</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DD26F2" w14:textId="77777777" w:rsidR="00B80CBD" w:rsidRPr="005E4823" w:rsidRDefault="00B80CBD" w:rsidP="00D7107F">
            <w:pPr>
              <w:jc w:val="right"/>
              <w:rPr>
                <w:sz w:val="21"/>
              </w:rPr>
            </w:pPr>
            <w:r w:rsidRPr="005E4823">
              <w:rPr>
                <w:sz w:val="21"/>
              </w:rPr>
              <w:t>Siste 10 år</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2BF890" w14:textId="77777777" w:rsidR="00B80CBD" w:rsidRPr="005E4823" w:rsidRDefault="00B80CBD" w:rsidP="00D7107F">
            <w:pPr>
              <w:jc w:val="right"/>
              <w:rPr>
                <w:sz w:val="21"/>
              </w:rPr>
            </w:pPr>
            <w:r w:rsidRPr="005E4823">
              <w:rPr>
                <w:sz w:val="21"/>
              </w:rPr>
              <w:t>Siste 20 år</w:t>
            </w:r>
          </w:p>
        </w:tc>
      </w:tr>
      <w:tr w:rsidR="0051393F" w:rsidRPr="005E4823" w14:paraId="4BD02063" w14:textId="77777777">
        <w:trPr>
          <w:trHeight w:val="380"/>
        </w:trPr>
        <w:tc>
          <w:tcPr>
            <w:tcW w:w="3420" w:type="dxa"/>
            <w:tcBorders>
              <w:top w:val="single" w:sz="4" w:space="0" w:color="000000"/>
              <w:left w:val="nil"/>
              <w:bottom w:val="nil"/>
              <w:right w:val="nil"/>
            </w:tcBorders>
            <w:tcMar>
              <w:top w:w="128" w:type="dxa"/>
              <w:left w:w="43" w:type="dxa"/>
              <w:bottom w:w="43" w:type="dxa"/>
              <w:right w:w="43" w:type="dxa"/>
            </w:tcMar>
          </w:tcPr>
          <w:p w14:paraId="5D65DFC9" w14:textId="77777777" w:rsidR="00B80CBD" w:rsidRPr="005E4823" w:rsidRDefault="00B80CBD" w:rsidP="005E4823">
            <w:pPr>
              <w:rPr>
                <w:sz w:val="21"/>
              </w:rPr>
            </w:pPr>
            <w:r w:rsidRPr="005E4823">
              <w:rPr>
                <w:sz w:val="21"/>
              </w:rPr>
              <w:t xml:space="preserve">Nominell avkastning </w:t>
            </w:r>
            <w:r w:rsidRPr="005E4823">
              <w:rPr>
                <w:sz w:val="21"/>
              </w:rPr>
              <w:tab/>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284710EA" w14:textId="77777777" w:rsidR="00B80CBD" w:rsidRPr="005E4823" w:rsidRDefault="00B80CBD" w:rsidP="00D7107F">
            <w:pPr>
              <w:jc w:val="right"/>
              <w:rPr>
                <w:sz w:val="21"/>
              </w:rPr>
            </w:pPr>
            <w:r w:rsidRPr="005E4823">
              <w:rPr>
                <w:sz w:val="21"/>
              </w:rPr>
              <w:t>7,43</w:t>
            </w:r>
          </w:p>
        </w:tc>
        <w:tc>
          <w:tcPr>
            <w:tcW w:w="1320" w:type="dxa"/>
            <w:tcBorders>
              <w:top w:val="single" w:sz="4" w:space="0" w:color="000000"/>
              <w:left w:val="nil"/>
              <w:bottom w:val="nil"/>
              <w:right w:val="nil"/>
            </w:tcBorders>
            <w:tcMar>
              <w:top w:w="128" w:type="dxa"/>
              <w:left w:w="43" w:type="dxa"/>
              <w:bottom w:w="43" w:type="dxa"/>
              <w:right w:w="43" w:type="dxa"/>
            </w:tcMar>
            <w:vAlign w:val="bottom"/>
          </w:tcPr>
          <w:p w14:paraId="4960B441" w14:textId="77777777" w:rsidR="00B80CBD" w:rsidRPr="005E4823" w:rsidRDefault="00B80CBD" w:rsidP="00D7107F">
            <w:pPr>
              <w:jc w:val="right"/>
              <w:rPr>
                <w:sz w:val="21"/>
              </w:rPr>
            </w:pPr>
            <w:r w:rsidRPr="005E4823">
              <w:rPr>
                <w:sz w:val="21"/>
              </w:rPr>
              <w:t>11,82</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1DEFF3E3" w14:textId="77777777" w:rsidR="00B80CBD" w:rsidRPr="005E4823" w:rsidRDefault="00B80CBD" w:rsidP="00D7107F">
            <w:pPr>
              <w:jc w:val="right"/>
              <w:rPr>
                <w:sz w:val="21"/>
              </w:rPr>
            </w:pPr>
            <w:r w:rsidRPr="005E4823">
              <w:rPr>
                <w:sz w:val="21"/>
              </w:rPr>
              <w:t>7,83</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196C0FE1" w14:textId="77777777" w:rsidR="00B80CBD" w:rsidRPr="005E4823" w:rsidRDefault="00B80CBD" w:rsidP="00D7107F">
            <w:pPr>
              <w:jc w:val="right"/>
              <w:rPr>
                <w:sz w:val="21"/>
              </w:rPr>
            </w:pPr>
            <w:r w:rsidRPr="005E4823">
              <w:rPr>
                <w:sz w:val="21"/>
              </w:rPr>
              <w:t>8,83</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61A9D7FE" w14:textId="77777777" w:rsidR="00B80CBD" w:rsidRPr="005E4823" w:rsidRDefault="00B80CBD" w:rsidP="00D7107F">
            <w:pPr>
              <w:jc w:val="right"/>
              <w:rPr>
                <w:sz w:val="21"/>
              </w:rPr>
            </w:pPr>
            <w:r w:rsidRPr="005E4823">
              <w:rPr>
                <w:sz w:val="21"/>
              </w:rPr>
              <w:t>8,11</w:t>
            </w:r>
          </w:p>
        </w:tc>
      </w:tr>
      <w:tr w:rsidR="0051393F" w:rsidRPr="005E4823" w14:paraId="315E6BCC" w14:textId="77777777">
        <w:trPr>
          <w:trHeight w:val="380"/>
        </w:trPr>
        <w:tc>
          <w:tcPr>
            <w:tcW w:w="3420" w:type="dxa"/>
            <w:tcBorders>
              <w:top w:val="nil"/>
              <w:left w:val="nil"/>
              <w:bottom w:val="nil"/>
              <w:right w:val="nil"/>
            </w:tcBorders>
            <w:tcMar>
              <w:top w:w="128" w:type="dxa"/>
              <w:left w:w="43" w:type="dxa"/>
              <w:bottom w:w="43" w:type="dxa"/>
              <w:right w:w="43" w:type="dxa"/>
            </w:tcMar>
          </w:tcPr>
          <w:p w14:paraId="0A774C23" w14:textId="77777777" w:rsidR="00B80CBD" w:rsidRPr="005E4823" w:rsidRDefault="00B80CBD" w:rsidP="005E4823">
            <w:pPr>
              <w:rPr>
                <w:sz w:val="21"/>
              </w:rPr>
            </w:pPr>
            <w:r w:rsidRPr="005E4823">
              <w:rPr>
                <w:sz w:val="21"/>
              </w:rPr>
              <w:t xml:space="preserve">Prisstigning </w:t>
            </w:r>
            <w:r w:rsidRPr="005E4823">
              <w:rPr>
                <w:sz w:val="21"/>
              </w:rPr>
              <w:tab/>
            </w:r>
          </w:p>
        </w:tc>
        <w:tc>
          <w:tcPr>
            <w:tcW w:w="1200" w:type="dxa"/>
            <w:tcBorders>
              <w:top w:val="nil"/>
              <w:left w:val="nil"/>
              <w:bottom w:val="nil"/>
              <w:right w:val="nil"/>
            </w:tcBorders>
            <w:tcMar>
              <w:top w:w="128" w:type="dxa"/>
              <w:left w:w="43" w:type="dxa"/>
              <w:bottom w:w="43" w:type="dxa"/>
              <w:right w:w="43" w:type="dxa"/>
            </w:tcMar>
            <w:vAlign w:val="bottom"/>
          </w:tcPr>
          <w:p w14:paraId="1DB089D9" w14:textId="77777777" w:rsidR="00B80CBD" w:rsidRPr="005E4823" w:rsidRDefault="00B80CBD" w:rsidP="00D7107F">
            <w:pPr>
              <w:jc w:val="right"/>
              <w:rPr>
                <w:sz w:val="21"/>
              </w:rPr>
            </w:pPr>
            <w:r w:rsidRPr="005E4823">
              <w:rPr>
                <w:sz w:val="21"/>
              </w:rPr>
              <w:t>1,78</w:t>
            </w:r>
          </w:p>
        </w:tc>
        <w:tc>
          <w:tcPr>
            <w:tcW w:w="1320" w:type="dxa"/>
            <w:tcBorders>
              <w:top w:val="nil"/>
              <w:left w:val="nil"/>
              <w:bottom w:val="nil"/>
              <w:right w:val="nil"/>
            </w:tcBorders>
            <w:tcMar>
              <w:top w:w="128" w:type="dxa"/>
              <w:left w:w="43" w:type="dxa"/>
              <w:bottom w:w="43" w:type="dxa"/>
              <w:right w:w="43" w:type="dxa"/>
            </w:tcMar>
            <w:vAlign w:val="bottom"/>
          </w:tcPr>
          <w:p w14:paraId="18A506FA" w14:textId="77777777" w:rsidR="00B80CBD" w:rsidRPr="005E4823" w:rsidRDefault="00B80CBD" w:rsidP="00D7107F">
            <w:pPr>
              <w:jc w:val="right"/>
              <w:rPr>
                <w:sz w:val="21"/>
              </w:rPr>
            </w:pPr>
            <w:r w:rsidRPr="005E4823">
              <w:rPr>
                <w:sz w:val="21"/>
              </w:rPr>
              <w:t>2,70</w:t>
            </w:r>
          </w:p>
        </w:tc>
        <w:tc>
          <w:tcPr>
            <w:tcW w:w="1200" w:type="dxa"/>
            <w:tcBorders>
              <w:top w:val="nil"/>
              <w:left w:val="nil"/>
              <w:bottom w:val="nil"/>
              <w:right w:val="nil"/>
            </w:tcBorders>
            <w:tcMar>
              <w:top w:w="128" w:type="dxa"/>
              <w:left w:w="43" w:type="dxa"/>
              <w:bottom w:w="43" w:type="dxa"/>
              <w:right w:w="43" w:type="dxa"/>
            </w:tcMar>
            <w:vAlign w:val="bottom"/>
          </w:tcPr>
          <w:p w14:paraId="0E0960B1" w14:textId="77777777" w:rsidR="00B80CBD" w:rsidRPr="005E4823" w:rsidRDefault="00B80CBD" w:rsidP="00D7107F">
            <w:pPr>
              <w:jc w:val="right"/>
              <w:rPr>
                <w:sz w:val="21"/>
              </w:rPr>
            </w:pPr>
            <w:r w:rsidRPr="005E4823">
              <w:rPr>
                <w:sz w:val="21"/>
              </w:rPr>
              <w:t>4,20</w:t>
            </w:r>
          </w:p>
        </w:tc>
        <w:tc>
          <w:tcPr>
            <w:tcW w:w="1200" w:type="dxa"/>
            <w:tcBorders>
              <w:top w:val="nil"/>
              <w:left w:val="nil"/>
              <w:bottom w:val="nil"/>
              <w:right w:val="nil"/>
            </w:tcBorders>
            <w:tcMar>
              <w:top w:w="128" w:type="dxa"/>
              <w:left w:w="43" w:type="dxa"/>
              <w:bottom w:w="43" w:type="dxa"/>
              <w:right w:w="43" w:type="dxa"/>
            </w:tcMar>
            <w:vAlign w:val="bottom"/>
          </w:tcPr>
          <w:p w14:paraId="18CF1ECD" w14:textId="77777777" w:rsidR="00B80CBD" w:rsidRPr="005E4823" w:rsidRDefault="00B80CBD" w:rsidP="00D7107F">
            <w:pPr>
              <w:jc w:val="right"/>
              <w:rPr>
                <w:sz w:val="21"/>
              </w:rPr>
            </w:pPr>
            <w:r w:rsidRPr="005E4823">
              <w:rPr>
                <w:sz w:val="21"/>
              </w:rPr>
              <w:t>3,15</w:t>
            </w:r>
          </w:p>
        </w:tc>
        <w:tc>
          <w:tcPr>
            <w:tcW w:w="1200" w:type="dxa"/>
            <w:tcBorders>
              <w:top w:val="nil"/>
              <w:left w:val="nil"/>
              <w:bottom w:val="nil"/>
              <w:right w:val="nil"/>
            </w:tcBorders>
            <w:tcMar>
              <w:top w:w="128" w:type="dxa"/>
              <w:left w:w="43" w:type="dxa"/>
              <w:bottom w:w="43" w:type="dxa"/>
              <w:right w:w="43" w:type="dxa"/>
            </w:tcMar>
            <w:vAlign w:val="bottom"/>
          </w:tcPr>
          <w:p w14:paraId="5CDD504C" w14:textId="77777777" w:rsidR="00B80CBD" w:rsidRPr="005E4823" w:rsidRDefault="00B80CBD" w:rsidP="00D7107F">
            <w:pPr>
              <w:jc w:val="right"/>
              <w:rPr>
                <w:sz w:val="21"/>
              </w:rPr>
            </w:pPr>
            <w:r w:rsidRPr="005E4823">
              <w:rPr>
                <w:sz w:val="21"/>
              </w:rPr>
              <w:t>2,64</w:t>
            </w:r>
          </w:p>
        </w:tc>
      </w:tr>
      <w:tr w:rsidR="0051393F" w:rsidRPr="005E4823" w14:paraId="64DF96B2" w14:textId="77777777">
        <w:trPr>
          <w:trHeight w:val="380"/>
        </w:trPr>
        <w:tc>
          <w:tcPr>
            <w:tcW w:w="3420" w:type="dxa"/>
            <w:tcBorders>
              <w:top w:val="nil"/>
              <w:left w:val="nil"/>
              <w:bottom w:val="nil"/>
              <w:right w:val="nil"/>
            </w:tcBorders>
            <w:tcMar>
              <w:top w:w="128" w:type="dxa"/>
              <w:left w:w="43" w:type="dxa"/>
              <w:bottom w:w="43" w:type="dxa"/>
              <w:right w:w="43" w:type="dxa"/>
            </w:tcMar>
          </w:tcPr>
          <w:p w14:paraId="0E5A3213" w14:textId="77777777" w:rsidR="00B80CBD" w:rsidRPr="005E4823" w:rsidRDefault="00B80CBD" w:rsidP="005E4823">
            <w:pPr>
              <w:rPr>
                <w:sz w:val="21"/>
              </w:rPr>
            </w:pPr>
            <w:r w:rsidRPr="005E4823">
              <w:rPr>
                <w:sz w:val="21"/>
              </w:rPr>
              <w:t xml:space="preserve">Forvaltningskostnader </w:t>
            </w:r>
            <w:r w:rsidRPr="005E4823">
              <w:rPr>
                <w:sz w:val="21"/>
              </w:rPr>
              <w:tab/>
            </w:r>
          </w:p>
        </w:tc>
        <w:tc>
          <w:tcPr>
            <w:tcW w:w="1200" w:type="dxa"/>
            <w:tcBorders>
              <w:top w:val="nil"/>
              <w:left w:val="nil"/>
              <w:bottom w:val="nil"/>
              <w:right w:val="nil"/>
            </w:tcBorders>
            <w:tcMar>
              <w:top w:w="128" w:type="dxa"/>
              <w:left w:w="43" w:type="dxa"/>
              <w:bottom w:w="43" w:type="dxa"/>
              <w:right w:w="43" w:type="dxa"/>
            </w:tcMar>
            <w:vAlign w:val="bottom"/>
          </w:tcPr>
          <w:p w14:paraId="353FC8E3" w14:textId="77777777" w:rsidR="00B80CBD" w:rsidRPr="005E4823" w:rsidRDefault="00B80CBD" w:rsidP="00D7107F">
            <w:pPr>
              <w:jc w:val="right"/>
              <w:rPr>
                <w:sz w:val="21"/>
              </w:rPr>
            </w:pPr>
            <w:r w:rsidRPr="005E4823">
              <w:rPr>
                <w:sz w:val="21"/>
              </w:rPr>
              <w:t>0,03</w:t>
            </w:r>
          </w:p>
        </w:tc>
        <w:tc>
          <w:tcPr>
            <w:tcW w:w="1320" w:type="dxa"/>
            <w:tcBorders>
              <w:top w:val="nil"/>
              <w:left w:val="nil"/>
              <w:bottom w:val="nil"/>
              <w:right w:val="nil"/>
            </w:tcBorders>
            <w:tcMar>
              <w:top w:w="128" w:type="dxa"/>
              <w:left w:w="43" w:type="dxa"/>
              <w:bottom w:w="43" w:type="dxa"/>
              <w:right w:w="43" w:type="dxa"/>
            </w:tcMar>
            <w:vAlign w:val="bottom"/>
          </w:tcPr>
          <w:p w14:paraId="6B0A78F7" w14:textId="77777777" w:rsidR="00B80CBD" w:rsidRPr="005E4823" w:rsidRDefault="00B80CBD" w:rsidP="00D7107F">
            <w:pPr>
              <w:jc w:val="right"/>
              <w:rPr>
                <w:sz w:val="21"/>
              </w:rPr>
            </w:pPr>
            <w:r w:rsidRPr="005E4823">
              <w:rPr>
                <w:sz w:val="21"/>
              </w:rPr>
              <w:t>0,06</w:t>
            </w:r>
          </w:p>
        </w:tc>
        <w:tc>
          <w:tcPr>
            <w:tcW w:w="1200" w:type="dxa"/>
            <w:tcBorders>
              <w:top w:val="nil"/>
              <w:left w:val="nil"/>
              <w:bottom w:val="nil"/>
              <w:right w:val="nil"/>
            </w:tcBorders>
            <w:tcMar>
              <w:top w:w="128" w:type="dxa"/>
              <w:left w:w="43" w:type="dxa"/>
              <w:bottom w:w="43" w:type="dxa"/>
              <w:right w:w="43" w:type="dxa"/>
            </w:tcMar>
            <w:vAlign w:val="bottom"/>
          </w:tcPr>
          <w:p w14:paraId="0BCF8708" w14:textId="77777777" w:rsidR="00B80CBD" w:rsidRPr="005E4823" w:rsidRDefault="00B80CBD" w:rsidP="00D7107F">
            <w:pPr>
              <w:jc w:val="right"/>
              <w:rPr>
                <w:sz w:val="21"/>
              </w:rPr>
            </w:pPr>
            <w:r w:rsidRPr="005E4823">
              <w:rPr>
                <w:sz w:val="21"/>
              </w:rPr>
              <w:t>0,06</w:t>
            </w:r>
          </w:p>
        </w:tc>
        <w:tc>
          <w:tcPr>
            <w:tcW w:w="1200" w:type="dxa"/>
            <w:tcBorders>
              <w:top w:val="nil"/>
              <w:left w:val="nil"/>
              <w:bottom w:val="nil"/>
              <w:right w:val="nil"/>
            </w:tcBorders>
            <w:tcMar>
              <w:top w:w="128" w:type="dxa"/>
              <w:left w:w="43" w:type="dxa"/>
              <w:bottom w:w="43" w:type="dxa"/>
              <w:right w:w="43" w:type="dxa"/>
            </w:tcMar>
            <w:vAlign w:val="bottom"/>
          </w:tcPr>
          <w:p w14:paraId="337BF594" w14:textId="77777777" w:rsidR="00B80CBD" w:rsidRPr="005E4823" w:rsidRDefault="00B80CBD" w:rsidP="00D7107F">
            <w:pPr>
              <w:jc w:val="right"/>
              <w:rPr>
                <w:sz w:val="21"/>
              </w:rPr>
            </w:pPr>
            <w:r w:rsidRPr="005E4823">
              <w:rPr>
                <w:sz w:val="21"/>
              </w:rPr>
              <w:t>0,06</w:t>
            </w:r>
          </w:p>
        </w:tc>
        <w:tc>
          <w:tcPr>
            <w:tcW w:w="1200" w:type="dxa"/>
            <w:tcBorders>
              <w:top w:val="nil"/>
              <w:left w:val="nil"/>
              <w:bottom w:val="nil"/>
              <w:right w:val="nil"/>
            </w:tcBorders>
            <w:tcMar>
              <w:top w:w="128" w:type="dxa"/>
              <w:left w:w="43" w:type="dxa"/>
              <w:bottom w:w="43" w:type="dxa"/>
              <w:right w:w="43" w:type="dxa"/>
            </w:tcMar>
            <w:vAlign w:val="bottom"/>
          </w:tcPr>
          <w:p w14:paraId="35890708" w14:textId="77777777" w:rsidR="00B80CBD" w:rsidRPr="005E4823" w:rsidRDefault="00B80CBD" w:rsidP="00D7107F">
            <w:pPr>
              <w:jc w:val="right"/>
              <w:rPr>
                <w:sz w:val="21"/>
              </w:rPr>
            </w:pPr>
            <w:r w:rsidRPr="005E4823">
              <w:rPr>
                <w:sz w:val="21"/>
              </w:rPr>
              <w:t>0,07</w:t>
            </w:r>
          </w:p>
        </w:tc>
      </w:tr>
      <w:tr w:rsidR="0051393F" w:rsidRPr="005E4823" w14:paraId="0260F386" w14:textId="77777777">
        <w:trPr>
          <w:trHeight w:val="380"/>
        </w:trPr>
        <w:tc>
          <w:tcPr>
            <w:tcW w:w="3420" w:type="dxa"/>
            <w:tcBorders>
              <w:top w:val="nil"/>
              <w:left w:val="nil"/>
              <w:bottom w:val="nil"/>
              <w:right w:val="nil"/>
            </w:tcBorders>
            <w:tcMar>
              <w:top w:w="128" w:type="dxa"/>
              <w:left w:w="43" w:type="dxa"/>
              <w:bottom w:w="43" w:type="dxa"/>
              <w:right w:w="43" w:type="dxa"/>
            </w:tcMar>
          </w:tcPr>
          <w:p w14:paraId="70A50DDE" w14:textId="77777777" w:rsidR="00B80CBD" w:rsidRPr="005E4823" w:rsidRDefault="00B80CBD" w:rsidP="005E4823">
            <w:pPr>
              <w:rPr>
                <w:sz w:val="21"/>
              </w:rPr>
            </w:pPr>
            <w:r w:rsidRPr="005E4823">
              <w:rPr>
                <w:sz w:val="21"/>
              </w:rPr>
              <w:t>Realavkastning etter kostnader</w:t>
            </w:r>
            <w:r w:rsidRPr="005E4823">
              <w:rPr>
                <w:rStyle w:val="skrift-hevet"/>
                <w:sz w:val="21"/>
              </w:rPr>
              <w:t>2</w:t>
            </w:r>
            <w:r w:rsidRPr="005E4823">
              <w:rPr>
                <w:sz w:val="21"/>
              </w:rPr>
              <w:tab/>
            </w:r>
          </w:p>
        </w:tc>
        <w:tc>
          <w:tcPr>
            <w:tcW w:w="1200" w:type="dxa"/>
            <w:tcBorders>
              <w:top w:val="nil"/>
              <w:left w:val="nil"/>
              <w:bottom w:val="nil"/>
              <w:right w:val="nil"/>
            </w:tcBorders>
            <w:tcMar>
              <w:top w:w="128" w:type="dxa"/>
              <w:left w:w="43" w:type="dxa"/>
              <w:bottom w:w="43" w:type="dxa"/>
              <w:right w:w="43" w:type="dxa"/>
            </w:tcMar>
            <w:vAlign w:val="bottom"/>
          </w:tcPr>
          <w:p w14:paraId="0711EA60" w14:textId="77777777" w:rsidR="00B80CBD" w:rsidRPr="005E4823" w:rsidRDefault="00B80CBD" w:rsidP="00D7107F">
            <w:pPr>
              <w:jc w:val="right"/>
              <w:rPr>
                <w:sz w:val="21"/>
              </w:rPr>
            </w:pPr>
            <w:r w:rsidRPr="005E4823">
              <w:rPr>
                <w:sz w:val="21"/>
              </w:rPr>
              <w:t>5,52</w:t>
            </w:r>
          </w:p>
        </w:tc>
        <w:tc>
          <w:tcPr>
            <w:tcW w:w="1320" w:type="dxa"/>
            <w:tcBorders>
              <w:top w:val="nil"/>
              <w:left w:val="nil"/>
              <w:bottom w:val="nil"/>
              <w:right w:val="nil"/>
            </w:tcBorders>
            <w:tcMar>
              <w:top w:w="128" w:type="dxa"/>
              <w:left w:w="43" w:type="dxa"/>
              <w:bottom w:w="43" w:type="dxa"/>
              <w:right w:w="43" w:type="dxa"/>
            </w:tcMar>
            <w:vAlign w:val="bottom"/>
          </w:tcPr>
          <w:p w14:paraId="55590791" w14:textId="77777777" w:rsidR="00B80CBD" w:rsidRPr="005E4823" w:rsidRDefault="00B80CBD" w:rsidP="00D7107F">
            <w:pPr>
              <w:jc w:val="right"/>
              <w:rPr>
                <w:sz w:val="21"/>
              </w:rPr>
            </w:pPr>
            <w:r w:rsidRPr="005E4823">
              <w:rPr>
                <w:sz w:val="21"/>
              </w:rPr>
              <w:t>8,82</w:t>
            </w:r>
          </w:p>
        </w:tc>
        <w:tc>
          <w:tcPr>
            <w:tcW w:w="1200" w:type="dxa"/>
            <w:tcBorders>
              <w:top w:val="nil"/>
              <w:left w:val="nil"/>
              <w:bottom w:val="nil"/>
              <w:right w:val="nil"/>
            </w:tcBorders>
            <w:tcMar>
              <w:top w:w="128" w:type="dxa"/>
              <w:left w:w="43" w:type="dxa"/>
              <w:bottom w:w="43" w:type="dxa"/>
              <w:right w:w="43" w:type="dxa"/>
            </w:tcMar>
            <w:vAlign w:val="bottom"/>
          </w:tcPr>
          <w:p w14:paraId="53842356" w14:textId="77777777" w:rsidR="00B80CBD" w:rsidRPr="005E4823" w:rsidRDefault="00B80CBD" w:rsidP="00D7107F">
            <w:pPr>
              <w:jc w:val="right"/>
              <w:rPr>
                <w:sz w:val="21"/>
              </w:rPr>
            </w:pPr>
            <w:r w:rsidRPr="005E4823">
              <w:rPr>
                <w:sz w:val="21"/>
              </w:rPr>
              <w:t>3,42</w:t>
            </w:r>
          </w:p>
        </w:tc>
        <w:tc>
          <w:tcPr>
            <w:tcW w:w="1200" w:type="dxa"/>
            <w:tcBorders>
              <w:top w:val="nil"/>
              <w:left w:val="nil"/>
              <w:bottom w:val="nil"/>
              <w:right w:val="nil"/>
            </w:tcBorders>
            <w:tcMar>
              <w:top w:w="128" w:type="dxa"/>
              <w:left w:w="43" w:type="dxa"/>
              <w:bottom w:w="43" w:type="dxa"/>
              <w:right w:w="43" w:type="dxa"/>
            </w:tcMar>
            <w:vAlign w:val="bottom"/>
          </w:tcPr>
          <w:p w14:paraId="0F4C7608" w14:textId="77777777" w:rsidR="00B80CBD" w:rsidRPr="005E4823" w:rsidRDefault="00B80CBD" w:rsidP="00D7107F">
            <w:pPr>
              <w:jc w:val="right"/>
              <w:rPr>
                <w:sz w:val="21"/>
              </w:rPr>
            </w:pPr>
            <w:r w:rsidRPr="005E4823">
              <w:rPr>
                <w:sz w:val="21"/>
              </w:rPr>
              <w:t>5,45</w:t>
            </w:r>
          </w:p>
        </w:tc>
        <w:tc>
          <w:tcPr>
            <w:tcW w:w="1200" w:type="dxa"/>
            <w:tcBorders>
              <w:top w:val="nil"/>
              <w:left w:val="nil"/>
              <w:bottom w:val="nil"/>
              <w:right w:val="nil"/>
            </w:tcBorders>
            <w:tcMar>
              <w:top w:w="128" w:type="dxa"/>
              <w:left w:w="43" w:type="dxa"/>
              <w:bottom w:w="43" w:type="dxa"/>
              <w:right w:w="43" w:type="dxa"/>
            </w:tcMar>
            <w:vAlign w:val="bottom"/>
          </w:tcPr>
          <w:p w14:paraId="0358D7F1" w14:textId="77777777" w:rsidR="00B80CBD" w:rsidRPr="005E4823" w:rsidRDefault="00B80CBD" w:rsidP="00D7107F">
            <w:pPr>
              <w:jc w:val="right"/>
              <w:rPr>
                <w:sz w:val="21"/>
              </w:rPr>
            </w:pPr>
            <w:r w:rsidRPr="005E4823">
              <w:rPr>
                <w:sz w:val="21"/>
              </w:rPr>
              <w:t>5,27</w:t>
            </w:r>
          </w:p>
        </w:tc>
      </w:tr>
      <w:tr w:rsidR="0051393F" w:rsidRPr="005E4823" w14:paraId="5C3B8592" w14:textId="77777777">
        <w:trPr>
          <w:trHeight w:val="380"/>
        </w:trPr>
        <w:tc>
          <w:tcPr>
            <w:tcW w:w="3420" w:type="dxa"/>
            <w:tcBorders>
              <w:top w:val="nil"/>
              <w:left w:val="nil"/>
              <w:bottom w:val="nil"/>
              <w:right w:val="nil"/>
            </w:tcBorders>
            <w:tcMar>
              <w:top w:w="128" w:type="dxa"/>
              <w:left w:w="43" w:type="dxa"/>
              <w:bottom w:w="43" w:type="dxa"/>
              <w:right w:w="43" w:type="dxa"/>
            </w:tcMar>
          </w:tcPr>
          <w:p w14:paraId="5C6B0D48" w14:textId="77777777" w:rsidR="00B80CBD" w:rsidRPr="005E4823" w:rsidRDefault="00B80CBD" w:rsidP="005E4823">
            <w:pPr>
              <w:rPr>
                <w:sz w:val="21"/>
              </w:rPr>
            </w:pPr>
            <w:r w:rsidRPr="005E4823">
              <w:rPr>
                <w:rStyle w:val="kursiv"/>
                <w:sz w:val="21"/>
              </w:rPr>
              <w:t>Memo</w:t>
            </w:r>
            <w:r w:rsidRPr="005E4823">
              <w:rPr>
                <w:sz w:val="21"/>
              </w:rPr>
              <w:t>:</w:t>
            </w:r>
          </w:p>
        </w:tc>
        <w:tc>
          <w:tcPr>
            <w:tcW w:w="1200" w:type="dxa"/>
            <w:tcBorders>
              <w:top w:val="nil"/>
              <w:left w:val="nil"/>
              <w:bottom w:val="nil"/>
              <w:right w:val="nil"/>
            </w:tcBorders>
            <w:tcMar>
              <w:top w:w="128" w:type="dxa"/>
              <w:left w:w="43" w:type="dxa"/>
              <w:bottom w:w="43" w:type="dxa"/>
              <w:right w:w="43" w:type="dxa"/>
            </w:tcMar>
            <w:vAlign w:val="bottom"/>
          </w:tcPr>
          <w:p w14:paraId="11E96671" w14:textId="77777777" w:rsidR="00B80CBD" w:rsidRPr="005E4823" w:rsidRDefault="00B80CBD" w:rsidP="00D7107F">
            <w:pPr>
              <w:jc w:val="right"/>
              <w:rPr>
                <w:sz w:val="21"/>
              </w:rPr>
            </w:pPr>
          </w:p>
        </w:tc>
        <w:tc>
          <w:tcPr>
            <w:tcW w:w="1320" w:type="dxa"/>
            <w:tcBorders>
              <w:top w:val="nil"/>
              <w:left w:val="nil"/>
              <w:bottom w:val="nil"/>
              <w:right w:val="nil"/>
            </w:tcBorders>
            <w:tcMar>
              <w:top w:w="128" w:type="dxa"/>
              <w:left w:w="43" w:type="dxa"/>
              <w:bottom w:w="43" w:type="dxa"/>
              <w:right w:w="43" w:type="dxa"/>
            </w:tcMar>
            <w:vAlign w:val="bottom"/>
          </w:tcPr>
          <w:p w14:paraId="420BBB04" w14:textId="77777777" w:rsidR="00B80CBD" w:rsidRPr="005E4823" w:rsidRDefault="00B80CBD" w:rsidP="00D7107F">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57126A9C" w14:textId="77777777" w:rsidR="00B80CBD" w:rsidRPr="005E4823" w:rsidRDefault="00B80CBD" w:rsidP="00D7107F">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7890BA8F" w14:textId="77777777" w:rsidR="00B80CBD" w:rsidRPr="005E4823" w:rsidRDefault="00B80CBD" w:rsidP="00D7107F">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6352029F" w14:textId="77777777" w:rsidR="00B80CBD" w:rsidRPr="005E4823" w:rsidRDefault="00B80CBD" w:rsidP="00D7107F">
            <w:pPr>
              <w:jc w:val="right"/>
              <w:rPr>
                <w:sz w:val="21"/>
              </w:rPr>
            </w:pPr>
          </w:p>
        </w:tc>
      </w:tr>
      <w:tr w:rsidR="0051393F" w:rsidRPr="005E4823" w14:paraId="05E73BCD" w14:textId="77777777">
        <w:trPr>
          <w:trHeight w:val="380"/>
        </w:trPr>
        <w:tc>
          <w:tcPr>
            <w:tcW w:w="3420" w:type="dxa"/>
            <w:tcBorders>
              <w:top w:val="nil"/>
              <w:left w:val="nil"/>
              <w:bottom w:val="single" w:sz="4" w:space="0" w:color="000000"/>
              <w:right w:val="nil"/>
            </w:tcBorders>
            <w:tcMar>
              <w:top w:w="128" w:type="dxa"/>
              <w:left w:w="43" w:type="dxa"/>
              <w:bottom w:w="43" w:type="dxa"/>
              <w:right w:w="43" w:type="dxa"/>
            </w:tcMar>
          </w:tcPr>
          <w:p w14:paraId="72801CE2" w14:textId="77777777" w:rsidR="00B80CBD" w:rsidRPr="005E4823" w:rsidRDefault="00B80CBD" w:rsidP="005E4823">
            <w:pPr>
              <w:rPr>
                <w:sz w:val="21"/>
              </w:rPr>
            </w:pPr>
            <w:r w:rsidRPr="005E4823">
              <w:rPr>
                <w:sz w:val="21"/>
              </w:rPr>
              <w:t xml:space="preserve">Brutto meravkastning </w:t>
            </w:r>
            <w:r w:rsidRPr="005E4823">
              <w:rPr>
                <w:sz w:val="21"/>
              </w:rPr>
              <w:tab/>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37E10B0E" w14:textId="77777777" w:rsidR="00B80CBD" w:rsidRPr="005E4823" w:rsidRDefault="00B80CBD" w:rsidP="00D7107F">
            <w:pPr>
              <w:jc w:val="right"/>
              <w:rPr>
                <w:sz w:val="21"/>
              </w:rPr>
            </w:pPr>
            <w:r w:rsidRPr="005E4823">
              <w:rPr>
                <w:sz w:val="21"/>
              </w:rPr>
              <w:t>-0,19</w:t>
            </w:r>
          </w:p>
        </w:tc>
        <w:tc>
          <w:tcPr>
            <w:tcW w:w="1320" w:type="dxa"/>
            <w:tcBorders>
              <w:top w:val="nil"/>
              <w:left w:val="nil"/>
              <w:bottom w:val="single" w:sz="4" w:space="0" w:color="000000"/>
              <w:right w:val="nil"/>
            </w:tcBorders>
            <w:tcMar>
              <w:top w:w="128" w:type="dxa"/>
              <w:left w:w="43" w:type="dxa"/>
              <w:bottom w:w="43" w:type="dxa"/>
              <w:right w:w="43" w:type="dxa"/>
            </w:tcMar>
            <w:vAlign w:val="bottom"/>
          </w:tcPr>
          <w:p w14:paraId="4F71E2CA" w14:textId="77777777" w:rsidR="00B80CBD" w:rsidRPr="005E4823" w:rsidRDefault="00B80CBD" w:rsidP="00D7107F">
            <w:pPr>
              <w:jc w:val="right"/>
              <w:rPr>
                <w:sz w:val="21"/>
              </w:rPr>
            </w:pPr>
            <w:r w:rsidRPr="005E4823">
              <w:rPr>
                <w:sz w:val="21"/>
              </w:rPr>
              <w:t>0,35</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F163CE4" w14:textId="77777777" w:rsidR="00B80CBD" w:rsidRPr="005E4823" w:rsidRDefault="00B80CBD" w:rsidP="00D7107F">
            <w:pPr>
              <w:jc w:val="right"/>
              <w:rPr>
                <w:sz w:val="21"/>
              </w:rPr>
            </w:pPr>
            <w:r w:rsidRPr="005E4823">
              <w:rPr>
                <w:sz w:val="21"/>
              </w:rPr>
              <w:t>0,93</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732AEB0A" w14:textId="77777777" w:rsidR="00B80CBD" w:rsidRPr="005E4823" w:rsidRDefault="00B80CBD" w:rsidP="00D7107F">
            <w:pPr>
              <w:jc w:val="right"/>
              <w:rPr>
                <w:sz w:val="21"/>
              </w:rPr>
            </w:pPr>
            <w:r w:rsidRPr="005E4823">
              <w:rPr>
                <w:sz w:val="21"/>
              </w:rPr>
              <w:t>0,79</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087D445" w14:textId="77777777" w:rsidR="00B80CBD" w:rsidRPr="005E4823" w:rsidRDefault="00B80CBD" w:rsidP="00D7107F">
            <w:pPr>
              <w:jc w:val="right"/>
              <w:rPr>
                <w:sz w:val="21"/>
              </w:rPr>
            </w:pPr>
            <w:r w:rsidRPr="005E4823">
              <w:rPr>
                <w:sz w:val="21"/>
              </w:rPr>
              <w:t>0,99</w:t>
            </w:r>
          </w:p>
        </w:tc>
      </w:tr>
    </w:tbl>
    <w:p w14:paraId="4CD26CF8" w14:textId="77777777" w:rsidR="00B80CBD" w:rsidRPr="005E4823" w:rsidRDefault="00B80CBD" w:rsidP="005E4823">
      <w:pPr>
        <w:pStyle w:val="tabell-noter"/>
        <w:rPr>
          <w:rStyle w:val="skrift-hevet"/>
        </w:rPr>
      </w:pPr>
      <w:r w:rsidRPr="005E4823">
        <w:rPr>
          <w:rStyle w:val="skrift-hevet"/>
        </w:rPr>
        <w:t>1</w:t>
      </w:r>
      <w:r w:rsidRPr="005E4823">
        <w:tab/>
        <w:t xml:space="preserve">Tall for siste seks måneder. Ikke </w:t>
      </w:r>
      <w:proofErr w:type="spellStart"/>
      <w:r w:rsidRPr="005E4823">
        <w:t>annualiserte</w:t>
      </w:r>
      <w:proofErr w:type="spellEnd"/>
      <w:r w:rsidRPr="005E4823">
        <w:t xml:space="preserve"> tall.</w:t>
      </w:r>
    </w:p>
    <w:p w14:paraId="3FAB56C9" w14:textId="77777777" w:rsidR="00B80CBD" w:rsidRPr="005E4823" w:rsidRDefault="00B80CBD" w:rsidP="005E4823">
      <w:pPr>
        <w:pStyle w:val="tabell-noter"/>
        <w:rPr>
          <w:rStyle w:val="skrift-hevet"/>
        </w:rPr>
      </w:pPr>
      <w:r w:rsidRPr="005E4823">
        <w:rPr>
          <w:rStyle w:val="skrift-hevet"/>
        </w:rPr>
        <w:t>2</w:t>
      </w:r>
      <w:r w:rsidRPr="005E4823">
        <w:tab/>
        <w:t>Metoden for inflasjonsjustering gjør at realavkastning etter kostnader ikke er lik nominell avkastning fratrukket prisvekst og forvaltningskostnader.</w:t>
      </w:r>
    </w:p>
    <w:p w14:paraId="2B2D3E0E" w14:textId="77777777" w:rsidR="00B80CBD" w:rsidRPr="005E4823" w:rsidRDefault="00B80CBD" w:rsidP="005E4823">
      <w:pPr>
        <w:pStyle w:val="Kilde"/>
      </w:pPr>
      <w:r w:rsidRPr="005E4823">
        <w:t>Kilder: Folketrygdfondet, Statistisk sentralbyrå og Finansdepartementet.</w:t>
      </w:r>
    </w:p>
    <w:p w14:paraId="01B25B2F" w14:textId="77777777" w:rsidR="00B80CBD" w:rsidRPr="005E4823" w:rsidRDefault="00B80CBD" w:rsidP="005E4823">
      <w:pPr>
        <w:pStyle w:val="Overskrift3"/>
      </w:pPr>
      <w:r w:rsidRPr="005E4823">
        <w:t>Aktuelle saker</w:t>
      </w:r>
    </w:p>
    <w:p w14:paraId="3260C11D" w14:textId="77777777" w:rsidR="00B80CBD" w:rsidRPr="005E4823" w:rsidRDefault="00B80CBD" w:rsidP="005E4823">
      <w:pPr>
        <w:pStyle w:val="avsnitt-undertittel"/>
      </w:pPr>
      <w:r w:rsidRPr="005E4823">
        <w:t>Gjennomgang av den aktive forvaltningen i Statens pensjonsfond Norge</w:t>
      </w:r>
    </w:p>
    <w:p w14:paraId="44DD415D" w14:textId="77777777" w:rsidR="00B80CBD" w:rsidRPr="005E4823" w:rsidRDefault="00B80CBD" w:rsidP="005E4823">
      <w:r w:rsidRPr="005E4823">
        <w:t>Finansdepartementet gjennomfører regelmessige gjennomganger av Folketrygdfondets forvaltning av SPN, og har nå satt i gang arbeidet med en ny gjennomgang.</w:t>
      </w:r>
    </w:p>
    <w:p w14:paraId="772176BB" w14:textId="77777777" w:rsidR="00B80CBD" w:rsidRPr="005E4823" w:rsidRDefault="00B80CBD" w:rsidP="005E4823">
      <w:r w:rsidRPr="005E4823">
        <w:t>Departementet har i brev 22. mai 2026 bedt Folketrygdfondet legge frem analyser og vurderinger av gjennomføringen av forvaltningen, herunder om dagens rammer for forvaltningen er hensiktsmessig utformet og tilpasset forvaltningen av SPN.</w:t>
      </w:r>
    </w:p>
    <w:p w14:paraId="59D4DDFE" w14:textId="77777777" w:rsidR="00B80CBD" w:rsidRPr="005E4823" w:rsidRDefault="00B80CBD" w:rsidP="005E4823">
      <w:r w:rsidRPr="005E4823">
        <w:t>Departementet tar sikte på å redegjøre for gjennomgangen i fondsmeldingen som legges frem våren 2027.</w:t>
      </w:r>
    </w:p>
    <w:p w14:paraId="56552F11" w14:textId="77777777" w:rsidR="00B80CBD" w:rsidRPr="005E4823" w:rsidRDefault="00B80CBD" w:rsidP="005E4823">
      <w:pPr>
        <w:pStyle w:val="avsnitt-undertittel"/>
      </w:pPr>
      <w:r w:rsidRPr="005E4823">
        <w:t>Ekspertrådet for Statens pensjonsfond utland</w:t>
      </w:r>
    </w:p>
    <w:p w14:paraId="1CFB7831" w14:textId="77777777" w:rsidR="00B80CBD" w:rsidRPr="005E4823" w:rsidRDefault="00B80CBD" w:rsidP="005E4823">
      <w:r w:rsidRPr="005E4823">
        <w:t xml:space="preserve">Ekspertrådet for SPU er opprettet for å gi råd og vurderinger til departementet om investeringsstrategien for fondet, rammeverket for ansvarlig forvaltning og oppfølgingen av Norges Bank. Rådet består av professor Karen Helene Ulltveit-Moe (leder), sjeføkonom Harald Magnus Andreassen og professor Magnus </w:t>
      </w:r>
      <w:proofErr w:type="spellStart"/>
      <w:r w:rsidRPr="005E4823">
        <w:t>Dahlquist</w:t>
      </w:r>
      <w:proofErr w:type="spellEnd"/>
      <w:r w:rsidRPr="005E4823">
        <w:t xml:space="preserve">. Rådet la frem sin første rapport 26. januar 2026, se omtale i Meld. St. 7 (2025–2026) </w:t>
      </w:r>
      <w:r w:rsidRPr="005E4823">
        <w:rPr>
          <w:rStyle w:val="kursiv"/>
        </w:rPr>
        <w:t>Statens pensjonsfond 2026</w:t>
      </w:r>
      <w:r w:rsidRPr="005E4823">
        <w:t>. Rådets oppdrag for 2026 er å gå gjennom grunnlaget for investeringsstrategien med særlig vekt på obligasjonsinvesteringene, herunder hvilken rolle obligasjonene bør spille i totalporteføljen, sammensetningen av referanseindeksen for obligasjoner og reguleringen av obligasjonsinvesteringene i forvaltningsmandatet. Rapporten skal leveres til departementet innen 25. januar 2027 og legges frem på et åpent seminar.</w:t>
      </w:r>
    </w:p>
    <w:p w14:paraId="763EC18B" w14:textId="77777777" w:rsidR="00B80CBD" w:rsidRPr="005E4823" w:rsidRDefault="00B80CBD" w:rsidP="005E4823">
      <w:r w:rsidRPr="005E4823">
        <w:t>Som ledd i oppfølgingen av rådets første rapport ba departementet i brev 25. februar 2026 Norges Bank om analyser og vurderinger av investeringsstrategien for obligasjoner, geopolitisk risiko og konsentrasjonsrisiko i aksjeindeksen. Banken oversendte sine vurderinger i to brev 1. september 2026, og anbefaler blant annet endringer i sammensetningen av referanseindeksen for obligasjoner.</w:t>
      </w:r>
    </w:p>
    <w:p w14:paraId="6093F837" w14:textId="77777777" w:rsidR="00B80CBD" w:rsidRPr="005E4823" w:rsidRDefault="00B80CBD" w:rsidP="005E4823">
      <w:r w:rsidRPr="005E4823">
        <w:t>I brevet om analyser og vurderinger av investeringsstrategien for obligasjoner skriver banken at departementets tre definerte roller for obligasjonsinvesteringene, å dempe svingninger, bidra med likviditet og høste risikopremier, fortsatt er hensiktsmessige, men at de kan vektlegges noe annerledes enn i dag.</w:t>
      </w:r>
    </w:p>
    <w:p w14:paraId="27A64699" w14:textId="77777777" w:rsidR="00B80CBD" w:rsidRPr="005E4823" w:rsidRDefault="00B80CBD" w:rsidP="005E4823">
      <w:r w:rsidRPr="005E4823">
        <w:t xml:space="preserve">Banken anbefaler at statsdelen i indeksen reduseres fra 70 pst. til 50 pst. Banken viser til at endringen ikke nødvendigvis svekker evnen til å dempe fondets svingninger i vesentlig grad, og simuleringer indikerer at en statsdel på 40 pst. vil være tilstrekkelig for å dekke likviditetsbehovet, også i perioder med uro i finansmarkedene. Norges Bank skriver imidlertid at en statsobligasjonsandel som er høyere enn likviditetsbehovet, representerer en implisitt kostnad i form av noe lavere forventet avkastning. Norges Banks vurdering er at en statsandel på 50 pst. gir en komfortabel margin til den estimerte øvre grensen for likviditetsbehov og reduserer risikoen for vesentlig markedspåvirkning ved en likviditetshendelse. Videre anbefaler Norges Bank at statsdelen vektes etter markedsverdier, fremfor BNP slik det gjøres i dag. Forslaget er begrunnet med at høy statsgjeld nå er et generelt trekk ved utviklede økonomier. Banken viser også til at den øvrige ikke-statlige delen av obligasjonsindeksen bør gi eksponering mot flere risikopremier, og at fondets lange investeringshorisont gjør det godt egnet for å høste slike premier. Banken tilrår derfor at referanseindeksen legges nærmere sammensetningen av det brede markedet, slik det er representert av indeksen Bloomberg Global </w:t>
      </w:r>
      <w:proofErr w:type="spellStart"/>
      <w:r w:rsidRPr="005E4823">
        <w:t>Aggregate</w:t>
      </w:r>
      <w:proofErr w:type="spellEnd"/>
      <w:r w:rsidRPr="005E4823">
        <w:rPr>
          <w:rStyle w:val="Fotnotereferanse"/>
        </w:rPr>
        <w:footnoteReference w:id="14"/>
      </w:r>
      <w:r w:rsidRPr="005E4823">
        <w:t>.</w:t>
      </w:r>
    </w:p>
    <w:p w14:paraId="30EF35A6" w14:textId="77777777" w:rsidR="00B80CBD" w:rsidRPr="005E4823" w:rsidRDefault="00B80CBD" w:rsidP="005E4823">
      <w:r w:rsidRPr="005E4823">
        <w:t xml:space="preserve">Norges Bank viser i brevet om geopolitisk risiko til at utviklingstrekk de senere årene som krig og konflikt, proteksjonisme og en mer fragmentert verdensøkonomi har skapt usikkerhet, og at dette kan påvirke rammebetingelsene for fondet. Banken redegjør i brevet for en etablert prosess for scenarioanalyser som brukes i stresstester og inngår som en del av bankens helhetlige risikostyring samt i beredskapsøyemed. Banken har </w:t>
      </w:r>
      <w:proofErr w:type="spellStart"/>
      <w:r w:rsidRPr="005E4823">
        <w:t>stresstestet</w:t>
      </w:r>
      <w:proofErr w:type="spellEnd"/>
      <w:r w:rsidRPr="005E4823">
        <w:t xml:space="preserve"> flere geopolitiske scenarioer, blant annet at verdensøkonomien deles opp i blokker. I slike scenarioer anslår banken at fondsverdien kan falle 30–40 pst. Banken viser til at diversifisering ikke vil skjerme fondet mot hendelser som påvirker et bredt spekter av markeder, </w:t>
      </w:r>
      <w:proofErr w:type="spellStart"/>
      <w:r w:rsidRPr="005E4823">
        <w:t>aktivaklasser</w:t>
      </w:r>
      <w:proofErr w:type="spellEnd"/>
      <w:r w:rsidRPr="005E4823">
        <w:t xml:space="preserve"> og sektorer samtidig, at geopolitiske hendelser i liten grad lar seg forutse, og at fondets størrelse begrenser mulighetene for raske nedsalg. Banken peker samtidig på at investeringsstrategien forutsetter vilje til å bære risiko, også i perioder med stor usikkerhet, og legger vekt på bred diversifisering som strategi i møte med en skiftende verden. Banken peker videre på at det er viktig at fondets finansielle formål ligger fast og oppfattes slik av omverdenen.</w:t>
      </w:r>
    </w:p>
    <w:p w14:paraId="63E9E184" w14:textId="3D8822C8" w:rsidR="00B80CBD" w:rsidRPr="005E4823" w:rsidRDefault="00B80CBD" w:rsidP="005E4823">
      <w:r w:rsidRPr="005E4823">
        <w:t xml:space="preserve">Banken skriver videre at konsentrasjonen i aksjeindeksen har økt de senere årene, hovedsakelig drevet av utviklingen i det amerikanske aksjemarkedet og forsterket av forventninger til kunstig intelligens. Mange av de største selskapene i referanseindeksen er avhengige av de samme forholdene, og et sjokk som rammer disse, vil kunne påvirke en stor del av indeksen. Tilsvarende nivåer av konsentrasjon har imidlertid også forekommet tidligere. Banken viser til at den tidligere har lagt til grunn at en friflytjustert markedsvektet indeks er det naturlige utgangspunktet for referanseindeksen for aksjer, og at avvik fra dette bør begrunnes og ha et konkret formål. Dagens referanseindeks har allerede noe lavere andel i Nord-Amerika, og dermed noe lavere konsentrasjon, enn en friflytjustert markedsindeks. Det skyldes de geografiske justeringsfaktorene departementet har fastsatt i mandatet. Eventuelle tak på markeder, sektorer eller enkeltselskaper forutsetter en skjønnsmessig avgrensning av hva som utgjør uakseptabel konsentrasjon, samtidig som det øker kompleksiteten og medfører transaksjonskostnader. Banken gir ikke råd om å innføre tak på enkeltmarkeder, </w:t>
      </w:r>
      <w:r w:rsidR="00953971" w:rsidRPr="005E4823">
        <w:t>-</w:t>
      </w:r>
      <w:r w:rsidRPr="005E4823">
        <w:t>sektorer eller -selskaper nå. Risikoen knyttet til nivået på konsentrasjonen i dagens referanseindeks må etter bankens vurdering aksepteres som en egenskap ved en markedsvektet indeks.</w:t>
      </w:r>
    </w:p>
    <w:p w14:paraId="1E7D7858" w14:textId="77777777" w:rsidR="00B80CBD" w:rsidRPr="005E4823" w:rsidRDefault="00B80CBD" w:rsidP="005E4823">
      <w:r w:rsidRPr="005E4823">
        <w:t>Brevene er tilgjengelige på departementets nettsider. Bankens brev vil, sammen med Ekspertrådets rapport, inngå i grunnlaget for departementets videre arbeid med investeringsstrategien. Departementet tar sikte på å legge frem sine vurderinger i fondsmeldingen våren 2027.</w:t>
      </w:r>
    </w:p>
    <w:p w14:paraId="4E7E9751" w14:textId="77777777" w:rsidR="00B80CBD" w:rsidRPr="005E4823" w:rsidRDefault="00B80CBD" w:rsidP="005E4823">
      <w:pPr>
        <w:pStyle w:val="avsnitt-undertittel"/>
      </w:pPr>
      <w:r w:rsidRPr="005E4823">
        <w:t>Utvalg som vurderer det etiske rammeverket</w:t>
      </w:r>
    </w:p>
    <w:p w14:paraId="697FE5F9" w14:textId="77777777" w:rsidR="00B80CBD" w:rsidRPr="005E4823" w:rsidRDefault="00B80CBD" w:rsidP="005E4823">
      <w:r w:rsidRPr="005E4823">
        <w:t>Regjeringen har oppnevnt et utvalg som skal vurdere utformingen av det etiske rammeverket og andre deler av den ansvarlige forvaltningen av SPU. Bakgrunnen er Stortingets anmodningsvedtak 4. november 2025, som ba regjeringen gjennomgå det etiske rammeverket, og samtidig sikre at fondet fortsatt skal være et bredt diversifisert, globalt fond med mål om høyest mulig avkastning til akseptabel risiko.</w:t>
      </w:r>
    </w:p>
    <w:p w14:paraId="6AA682B5" w14:textId="77777777" w:rsidR="00B80CBD" w:rsidRPr="005E4823" w:rsidRDefault="00B80CBD" w:rsidP="005E4823">
      <w:r w:rsidRPr="005E4823">
        <w:t>Utvalget skal vurdere hvordan rammeverket kan ivareta en god balanse mellom fondets to etiske forpliktelser: hensynet til fremtidige generasjoner og hensynet til å unngå investeringer i selskaper som medvirker til alvorlige normbrudd. Et sentralt spørsmål er omfanget av utelukkelser og konsekvenser for fondets diversifisering, risiko og avkastning. Utvalget er også bedt om å belyse forholdet mellom Norges folkerettslige forpliktelser og de etiske forpliktelsene forvaltningen er underlagt, samt om og hvordan Norges bredere økonomiske, utenrikspolitiske og sikkerhetspolitiske interesser bør tillegges vekt.</w:t>
      </w:r>
    </w:p>
    <w:p w14:paraId="10F14042" w14:textId="77777777" w:rsidR="00B80CBD" w:rsidRPr="005E4823" w:rsidRDefault="00B80CBD" w:rsidP="005E4823">
      <w:r w:rsidRPr="005E4823">
        <w:t xml:space="preserve">Videre skal utvalget vurdere praktiseringen av de </w:t>
      </w:r>
      <w:proofErr w:type="spellStart"/>
      <w:r w:rsidRPr="005E4823">
        <w:t>atferdsbaserte</w:t>
      </w:r>
      <w:proofErr w:type="spellEnd"/>
      <w:r w:rsidRPr="005E4823">
        <w:t xml:space="preserve"> kriteriene, blant annet selskapers medvirkning i komplekse verdikjeder, og om den endrede sikkerhetspolitiske situasjonen har betydning for kriteriene knyttet til krig og konflikt. Utvalget er også bedt om å vurdere om det i </w:t>
      </w:r>
      <w:proofErr w:type="gramStart"/>
      <w:r w:rsidRPr="005E4823">
        <w:t>anvendelsen</w:t>
      </w:r>
      <w:proofErr w:type="gramEnd"/>
      <w:r w:rsidRPr="005E4823">
        <w:t xml:space="preserve"> av kriteriene bør tas hensyn til hvor stor andel av et selskaps virksomhet som kan knyttes til eventuelle normbrudd, og om eierskapsutøvelse bør tillegges større vekt som virkemiddel. Utvalget skal også vurdere organiseringen av arbeidet med retningslinjene for observasjon og utelukkelse.</w:t>
      </w:r>
    </w:p>
    <w:p w14:paraId="123AEA0A" w14:textId="77777777" w:rsidR="00B80CBD" w:rsidRPr="005E4823" w:rsidRDefault="00B80CBD" w:rsidP="005E4823">
      <w:r w:rsidRPr="005E4823">
        <w:t>Utvalget skal levere sin rapport innen 15. oktober 2026. Utredningen vil bli sendt på bred høring. Regjeringens vurderinger vil bli lagt frem for Stortinget våren 2027.</w:t>
      </w:r>
    </w:p>
    <w:p w14:paraId="79312EBD" w14:textId="77777777" w:rsidR="00B80CBD" w:rsidRPr="005E4823" w:rsidRDefault="00B80CBD" w:rsidP="005E4823">
      <w:pPr>
        <w:pStyle w:val="avsnitt-undertittel"/>
      </w:pPr>
      <w:r w:rsidRPr="005E4823">
        <w:t>Midlertidig ordning i påvente av nytt rammeverk</w:t>
      </w:r>
    </w:p>
    <w:p w14:paraId="6EDAEFD5" w14:textId="77777777" w:rsidR="00B80CBD" w:rsidRPr="005E4823" w:rsidRDefault="00B80CBD" w:rsidP="005E4823">
      <w:r w:rsidRPr="005E4823">
        <w:t>I påvente av nytt etisk rammeverk gjelder midlertidige etiske retningslinjer, fastsatt av Finansdepartementet. Etikkrådet skal fortsatt overvåke fondets investeringer og informere Norges Bank om selskaper som identifiseres, men skal ikke gi råd om observasjon eller utelukkelse. Norges Bank skal følge opp selskapene gjennom den ordinære eierskapsutøvelsen. Det innebærer blant annet dialog med selskaper, stemmegivning og eventuelt nedsalg innenfor sitt mandat. Det skal være styrket aktsomhet og raskere reaksjon i situasjoner der forutsetningene for fondets investeringer i et land endres vesentlig i løpet av kort tid, for eksempel som følge av krig.</w:t>
      </w:r>
    </w:p>
    <w:p w14:paraId="602FC33A" w14:textId="77777777" w:rsidR="00B80CBD" w:rsidRPr="005E4823" w:rsidRDefault="00B80CBD" w:rsidP="005E4823">
      <w:r w:rsidRPr="005E4823">
        <w:t>Stortinget har bedt regjeringen fortsatt sikre at Norge gjennom investeringene i SPU ikke bryter med sine folkerettslige forpliktelser. Generelt er risikoen lav for at Norge ikke ivaretar sine folkerettslige forpliktelser som følge av investeringer i enkeltselskaper gjennom SPU. Det kan likevel ikke helt utelukkes. Dersom Norges Bank vurderer det som usikkert om en investering i et selskap trår Norges folkerettslige forpliktelser for nær, legger departementet til grunn at banken vil innhente råd og veiledning og, om nødvendig, foreta nedsalg.</w:t>
      </w:r>
    </w:p>
    <w:p w14:paraId="236163DC" w14:textId="77777777" w:rsidR="00B80CBD" w:rsidRPr="005E4823" w:rsidRDefault="00B80CBD" w:rsidP="005E4823">
      <w:pPr>
        <w:pStyle w:val="Overskrift2"/>
      </w:pPr>
      <w:r w:rsidRPr="005E4823">
        <w:t>Statens gjeldsforvaltning</w:t>
      </w:r>
    </w:p>
    <w:p w14:paraId="6A40B5F4" w14:textId="77777777" w:rsidR="00B80CBD" w:rsidRPr="005E4823" w:rsidRDefault="00B80CBD" w:rsidP="005E4823">
      <w:pPr>
        <w:pStyle w:val="Overskrift3"/>
      </w:pPr>
      <w:r w:rsidRPr="005E4823">
        <w:t>Statens lånebehov og målsettingen for gjeldsforvaltningen</w:t>
      </w:r>
    </w:p>
    <w:p w14:paraId="4F9132F9" w14:textId="77777777" w:rsidR="00B80CBD" w:rsidRPr="005E4823" w:rsidRDefault="00B80CBD" w:rsidP="005E4823">
      <w:r w:rsidRPr="005E4823">
        <w:t xml:space="preserve">Staten tar opp lån i obligasjonsmarkedet samtidig som de løpende petroleumsinntektene i sin helhet overføres til og spares i Statens pensjonsfond utland (SPU). Formålet med at staten tar opp lån er blant annet å finansiere statsbankenes utlån til sine kunder, særlig utlån fra Husbanken og Statens lånekasse for utdanning. I tillegg benyttes statlige låneopptak til å dekke avdrag på den gjelden som staten allerede har tatt opp. Avdrag på statsgjelden og netto utlån i statsbankene mv. kan også bli dekket ved å trekke på statens kontantbeholdning. For 2027 anslås det at staten har </w:t>
      </w:r>
      <w:proofErr w:type="gramStart"/>
      <w:r w:rsidRPr="005E4823">
        <w:t>et brutto</w:t>
      </w:r>
      <w:proofErr w:type="gramEnd"/>
      <w:r w:rsidRPr="005E4823">
        <w:t xml:space="preserve"> finansieringsbehov på 93,6 mrd. kroner. Forventet opplåning kan avvike fra dette, se nærmere omtale i kapittel 7 i </w:t>
      </w:r>
      <w:proofErr w:type="spellStart"/>
      <w:r w:rsidRPr="005E4823">
        <w:t>Prop</w:t>
      </w:r>
      <w:proofErr w:type="spellEnd"/>
      <w:r w:rsidRPr="005E4823">
        <w:t xml:space="preserve">. 1 S (2026–2027) </w:t>
      </w:r>
      <w:r w:rsidRPr="005E4823">
        <w:rPr>
          <w:rStyle w:val="kursiv"/>
        </w:rPr>
        <w:t>Statsbudsjettet 2027</w:t>
      </w:r>
      <w:r w:rsidRPr="005E4823">
        <w:t>.</w:t>
      </w:r>
    </w:p>
    <w:p w14:paraId="105D526D" w14:textId="77777777" w:rsidR="00B80CBD" w:rsidRPr="005E4823" w:rsidRDefault="00B80CBD" w:rsidP="005E4823">
      <w:r w:rsidRPr="005E4823">
        <w:t>Staten låner kun i norske kroner. Samtidig er midlene i SPU plassert i utlandet. En gradvis innfasing av statens petroleums- og fondsinntekter, i tråd med handlingsregelen for budsjettpolitikken, skjermer kronekursen og norsk økonomi fra den kapitaloppbyggingen som skjer i SPU, og fremmer en stabil utvikling. Dersom kapitalen plassert i utlandet gjennom SPU skulle vært benyttet til å dekke det innenlandske finansieringsbehovet, ville det bidratt til å svekke denne stabiliteten.</w:t>
      </w:r>
    </w:p>
    <w:p w14:paraId="672FDC83" w14:textId="77777777" w:rsidR="00B80CBD" w:rsidRPr="005E4823" w:rsidRDefault="00B80CBD" w:rsidP="005E4823">
      <w:r w:rsidRPr="005E4823">
        <w:t>Målsettingen for statens gjeldsforvaltning er å dekke statens lånebehov til så lave kostnader som mulig, samtidig som risikoen for staten skal være akseptabel. Innenfor denne overordnede målsettingen legges det vekt på at statens opplåning skal bidra til å opprettholde og utvikle velfungerende og effektive finansmarkeder i Norge.</w:t>
      </w:r>
    </w:p>
    <w:p w14:paraId="322B8148" w14:textId="77777777" w:rsidR="00B80CBD" w:rsidRPr="005E4823" w:rsidRDefault="00B80CBD" w:rsidP="005E4823">
      <w:pPr>
        <w:pStyle w:val="Overskrift3"/>
      </w:pPr>
      <w:r w:rsidRPr="005E4823">
        <w:t>Hovedtrekk ved statens gjeldsstrategi</w:t>
      </w:r>
    </w:p>
    <w:p w14:paraId="4A0B6C04" w14:textId="77777777" w:rsidR="00B80CBD" w:rsidRPr="005E4823" w:rsidRDefault="00B80CBD" w:rsidP="005E4823">
      <w:r w:rsidRPr="005E4823">
        <w:t>Finansdepartementet har det overordnede ansvaret for forvaltningen av statens gjeld. Norges Bank står for den operative gjennomføringen av forvaltningen basert på et mandat fra departementet. Banken skal gjennomføre låneopptak innenfor rammer gitt av Finansdepartementet, herunder bidra til et velfungerende annenhåndsmarked for statspapirer og eventuelt inngå derivatavtaler som rentebytteavtaler.</w:t>
      </w:r>
    </w:p>
    <w:p w14:paraId="333BAC85" w14:textId="77777777" w:rsidR="00B80CBD" w:rsidRPr="005E4823" w:rsidRDefault="00B80CBD" w:rsidP="005E4823">
      <w:r w:rsidRPr="005E4823">
        <w:t>Staten dekker behovet for langsiktig finansiering ved å selge omsettelige og langsiktige lånepapirer med fast rente (statsobligasjoner) i det innenlandske markedet. Staten låner også kortsiktig i markedet gjennom salg av statskasseveksler, som er lån med løpetid på inntil ett år. At det utstedes både langsiktige og kortsiktige lån, medvirker til at det tilbys statspapirer med et bredt spenn av løpetider i markedet.</w:t>
      </w:r>
    </w:p>
    <w:p w14:paraId="135646B5" w14:textId="77777777" w:rsidR="00B80CBD" w:rsidRPr="005E4823" w:rsidRDefault="00B80CBD" w:rsidP="005E4823">
      <w:r w:rsidRPr="005E4823">
        <w:t>Det legges vanligvis ut et nytt tiårig lån hvert år. Lånene bygges deretter gradvis opp ved utvidelser. At det er et tilstrekkelig volum tilgjengelig i markedet, gjør det mulig for markedsaktørene å handle relativt store poster uten at prisene blir vesentlig påvirket, noe som kan redusere risikoen for investorene og dermed også deres avkastningskrav.</w:t>
      </w:r>
    </w:p>
    <w:p w14:paraId="6FE33FCE" w14:textId="77777777" w:rsidR="00B80CBD" w:rsidRPr="005E4823" w:rsidRDefault="00B80CBD" w:rsidP="005E4823">
      <w:r w:rsidRPr="005E4823">
        <w:t>Låneopptakene har tidligere vært avgrenset til løpetider på inntil ti år, men høsten 2022 utstedte Norges Bank et lån med 20 års løpetid, og våren 2024 ble det utstedt et lån med 15 års løpetid. Med utsikter til vedvarende høyere finansieringsbehov de neste årene, var det rom for å legge ut lengre lån uten å svekke likviditeten i de øvrige papirene.</w:t>
      </w:r>
    </w:p>
    <w:p w14:paraId="7C13A88F" w14:textId="77777777" w:rsidR="00B80CBD" w:rsidRPr="005E4823" w:rsidRDefault="00B80CBD" w:rsidP="005E4823">
      <w:r w:rsidRPr="005E4823">
        <w:t>Det er normalt utestående fire statskasseveksler med ulik løpetid. Dette er omsettelige lån uten kupongrente, som legges ut med løpetid på ett år eller kortere. I tillegg til å gi gunstige lånevilkår for staten samlet sett, gir statens lånestrategi også en sammenhengende rentekurve uten kredittrisiko, som kan tjene som et utgangspunkt for prising av andre lån med ulik rentebinding. Statens tilbud av statspapirer bidrar på denne måten til å gjøre finansmarkedet i Norge mer effektivt.</w:t>
      </w:r>
    </w:p>
    <w:p w14:paraId="1936775A" w14:textId="77777777" w:rsidR="00B80CBD" w:rsidRPr="005E4823" w:rsidRDefault="00B80CBD" w:rsidP="005E4823">
      <w:r w:rsidRPr="005E4823">
        <w:t>I statsgjeldsforvaltningen legges det vekt på å gi aktørene i markedet god informasjon om statens lånestrategi. Et låneprogram med kalender for auksjoner i statsobligasjoner og statskasseveksler, blir normalt publisert for ett år av gangen i desember året før, sammen med planlagt opplåningsvolum. Kalenderen er ikke bindende, noe som innebærer at auksjoner kan avlyses eller suppleres. Ved inngangen til hvert kvartal gis det også informasjon om planlagt opplåningsvolum i kvartalet. I tillegg publiseres det kvartalsrapporter og en årsrapport om forvaltningen av statsgjelden. Informasjonen blir lagt ut på Norges Banks nettsider.</w:t>
      </w:r>
    </w:p>
    <w:p w14:paraId="598D85D8" w14:textId="77777777" w:rsidR="00B80CBD" w:rsidRPr="005E4823" w:rsidRDefault="00B80CBD" w:rsidP="005E4823">
      <w:pPr>
        <w:pStyle w:val="Overskrift3"/>
      </w:pPr>
      <w:r w:rsidRPr="005E4823">
        <w:t>Valg av løpetid for statsgjeldsporteføljen</w:t>
      </w:r>
    </w:p>
    <w:p w14:paraId="25549A9E" w14:textId="77777777" w:rsidR="00B80CBD" w:rsidRPr="005E4823" w:rsidRDefault="00B80CBD" w:rsidP="005E4823">
      <w:r w:rsidRPr="005E4823">
        <w:t>Historisk har langsiktige lån normalt hatt en høyere markedsrente enn kortsiktige lån. Over tid vil derfor staten trolig kunne oppnå lavere rentekostnader ved å redusere rentebindingen på statsgjelden. På den annen side vil en forvente at rentekostnadene svinger mer ved redusert rentebinding. Staten kan bruke rentebytteavtaler for å redusere rentebindingen på statsgjelden sammenlignet med det som følger direkte av strategien der en sprer opplåningen over ulike løpetider. Dette er kontrakter der staten i en avtalt periode mottar en fast langsiktig rente og betaler en kortsiktig flytende rente på et avtalt underliggende beløp. Motpartene i avtalene er banker. Bruk av rentebytteavtaler gir staten fleksibilitet til å endre gjennomsnittlig rentebinding på gjeldsporteføljen uten at opplåningsstrategien blir endret.</w:t>
      </w:r>
    </w:p>
    <w:p w14:paraId="39BC6F7F" w14:textId="77777777" w:rsidR="00B80CBD" w:rsidRPr="005E4823" w:rsidRDefault="00B80CBD" w:rsidP="005E4823">
      <w:r w:rsidRPr="005E4823">
        <w:t>Mandatet for Norges Banks forvaltning av statsgjelden gir banken fullmakt til å inngå rentebytteavtaler i statens navn. Det inngås bare slike avtaler med motparter som har tilfredsstillende kredittvurdering hos de største kredittvurderingsselskapene på avtaletidspunktet. For å redusere statens kredittrisiko knyttet til avtalene, kreves det sikkerhet i form av et kontantinnskudd dersom markedsverdien i statens favør av avtalene overstiger en fastsatt terskelverdi. Dette kontantinnskuddet plasseres på konto i Norges Bank. Terskelverdien varierer med motpartens kredittvurdering. På denne måten holdes kredittrisikoen relativt lav.</w:t>
      </w:r>
    </w:p>
    <w:p w14:paraId="0D0E3BA6" w14:textId="77777777" w:rsidR="00B80CBD" w:rsidRPr="005E4823" w:rsidRDefault="00B80CBD" w:rsidP="005E4823">
      <w:r w:rsidRPr="005E4823">
        <w:t xml:space="preserve">Norges Bank har reforhandlet de fleste av disse avtalene, slik at også staten fremover vil måtte innbetale sikkerhet for nye rentebytteavtaler. Slike tosidige avtaler er vanlig markedspraksis mellom banker, og etter hvert for også statsgjeldsforvaltere. Innskudd som sikkerhetsstillelse skiller seg fra vanlige bankinnskudd ved at det </w:t>
      </w:r>
      <w:proofErr w:type="gramStart"/>
      <w:r w:rsidRPr="005E4823">
        <w:t>potensielle</w:t>
      </w:r>
      <w:proofErr w:type="gramEnd"/>
      <w:r w:rsidRPr="005E4823">
        <w:t xml:space="preserve"> tapet er svært begrenset. Volumet av sikkerhetsstillelsen vil være tilnærmet lik markedsverdien av rentebytteavtalene, slik at netto markedsverdi av stilt sikkerhet tillagt rentebytteavtaler er nær null. Finansdepartementet har bedt Stortinget om fullmakt til å gjennomføre slike innskudd i </w:t>
      </w:r>
      <w:proofErr w:type="spellStart"/>
      <w:r w:rsidRPr="005E4823">
        <w:t>Prop</w:t>
      </w:r>
      <w:proofErr w:type="spellEnd"/>
      <w:r w:rsidRPr="005E4823">
        <w:t xml:space="preserve">. 1 S (2026–2027) </w:t>
      </w:r>
      <w:r w:rsidRPr="005E4823">
        <w:rPr>
          <w:rStyle w:val="kursiv"/>
        </w:rPr>
        <w:t>Statsbudsjettet 2027</w:t>
      </w:r>
      <w:r w:rsidRPr="005E4823">
        <w:t>.</w:t>
      </w:r>
    </w:p>
    <w:p w14:paraId="761300FB" w14:textId="77777777" w:rsidR="00B80CBD" w:rsidRPr="005E4823" w:rsidRDefault="00B80CBD" w:rsidP="005E4823">
      <w:r w:rsidRPr="005E4823">
        <w:t>Norges Bank inngår rentebytteavtaler når det anses som lønnsomt for staten. Banken har ikke inngått nye rentebytteavtaler siden 2014. Det utestående volumet har derfor falt over tid, og den siste rentebytteavtalen forfalt i 2024. På Norges Banks nettsider finnes en oversikt over de historiske avtalene.</w:t>
      </w:r>
    </w:p>
    <w:p w14:paraId="5219876E" w14:textId="77777777" w:rsidR="00B80CBD" w:rsidRPr="005E4823" w:rsidRDefault="00B80CBD" w:rsidP="005E4823">
      <w:pPr>
        <w:pStyle w:val="Overskrift3"/>
      </w:pPr>
      <w:r w:rsidRPr="005E4823">
        <w:t>Utviklingen i statsgjelden</w:t>
      </w:r>
    </w:p>
    <w:p w14:paraId="386D76AE" w14:textId="77777777" w:rsidR="00B80CBD" w:rsidRPr="005E4823" w:rsidRDefault="00B80CBD" w:rsidP="005E4823">
      <w:r w:rsidRPr="005E4823">
        <w:t xml:space="preserve">Ved utgangen av 2025 utgjorde statens bruttogjeld om lag 737 mrd. kroner, se tabell 4.3. Statens brutto fordringer var på samme tid om lag 23 231 mrd. kroner, hvorav 21 258 mrd. kroner i SPU. Statskassens netto fordringer var om lag 22 373 mrd. kroner, jf. Meld. St. 3 (2025–2026) </w:t>
      </w:r>
      <w:proofErr w:type="spellStart"/>
      <w:r w:rsidRPr="005E4823">
        <w:rPr>
          <w:rStyle w:val="kursiv"/>
        </w:rPr>
        <w:t>Statsrekneskapen</w:t>
      </w:r>
      <w:proofErr w:type="spellEnd"/>
      <w:r w:rsidRPr="005E4823">
        <w:rPr>
          <w:rStyle w:val="kursiv"/>
        </w:rPr>
        <w:t xml:space="preserve"> 2025</w:t>
      </w:r>
      <w:r w:rsidRPr="005E4823">
        <w:t>.</w:t>
      </w:r>
    </w:p>
    <w:p w14:paraId="73FCD177" w14:textId="44FCCA13" w:rsidR="00DC7E94" w:rsidRPr="005E4823" w:rsidRDefault="00DC7E94" w:rsidP="005E4823">
      <w:pPr>
        <w:pStyle w:val="tabell-tittel"/>
      </w:pPr>
      <w:r w:rsidRPr="005E4823">
        <w:t>Sammensetningen av statsgjelden. Mill. kroner</w:t>
      </w:r>
    </w:p>
    <w:p w14:paraId="5A6EC461"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1393F" w:rsidRPr="005E4823" w14:paraId="55498E19"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2878CE" w14:textId="77777777" w:rsidR="00B80CBD" w:rsidRPr="005E4823" w:rsidRDefault="00B80CBD" w:rsidP="005E4823">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AF6F78" w14:textId="77777777" w:rsidR="00B80CBD" w:rsidRPr="005E4823" w:rsidRDefault="00B80CBD" w:rsidP="00D7107F">
            <w:pPr>
              <w:jc w:val="right"/>
              <w:rPr>
                <w:sz w:val="21"/>
              </w:rPr>
            </w:pPr>
            <w:r w:rsidRPr="005E4823">
              <w:rPr>
                <w:sz w:val="21"/>
              </w:rPr>
              <w:t>31.12.24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543985" w14:textId="77777777" w:rsidR="00B80CBD" w:rsidRPr="005E4823" w:rsidRDefault="00B80CBD" w:rsidP="00D7107F">
            <w:pPr>
              <w:jc w:val="right"/>
              <w:rPr>
                <w:sz w:val="21"/>
              </w:rPr>
            </w:pPr>
            <w:r w:rsidRPr="005E4823">
              <w:rPr>
                <w:sz w:val="21"/>
              </w:rPr>
              <w:t>31.12.25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2F5E83" w14:textId="77777777" w:rsidR="00B80CBD" w:rsidRPr="005E4823" w:rsidRDefault="00B80CBD" w:rsidP="00D7107F">
            <w:pPr>
              <w:jc w:val="right"/>
              <w:rPr>
                <w:sz w:val="21"/>
              </w:rPr>
            </w:pPr>
            <w:r w:rsidRPr="005E4823">
              <w:rPr>
                <w:sz w:val="21"/>
              </w:rPr>
              <w:t>30.06.26</w:t>
            </w:r>
          </w:p>
        </w:tc>
      </w:tr>
      <w:tr w:rsidR="0051393F" w:rsidRPr="005E4823" w14:paraId="183A3A47"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01DD2C01" w14:textId="77777777" w:rsidR="00B80CBD" w:rsidRPr="005E4823" w:rsidRDefault="00B80CBD" w:rsidP="005E4823">
            <w:pPr>
              <w:rPr>
                <w:sz w:val="21"/>
              </w:rPr>
            </w:pPr>
            <w:r w:rsidRPr="005E4823">
              <w:rPr>
                <w:sz w:val="21"/>
              </w:rPr>
              <w:t>Langsiktige lån</w:t>
            </w:r>
            <w:r w:rsidRPr="005E4823">
              <w:rPr>
                <w:rStyle w:val="skrift-hevet"/>
                <w:sz w:val="21"/>
              </w:rPr>
              <w:t>1</w:t>
            </w:r>
            <w:r w:rsidRPr="005E4823">
              <w:rPr>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CEDCA74" w14:textId="77777777" w:rsidR="00B80CBD" w:rsidRPr="005E4823" w:rsidRDefault="00B80CBD" w:rsidP="00D7107F">
            <w:pPr>
              <w:jc w:val="right"/>
              <w:rPr>
                <w:sz w:val="21"/>
              </w:rPr>
            </w:pPr>
            <w:r w:rsidRPr="005E4823">
              <w:rPr>
                <w:sz w:val="21"/>
              </w:rPr>
              <w:t>566 030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97C7E6F" w14:textId="77777777" w:rsidR="00B80CBD" w:rsidRPr="005E4823" w:rsidRDefault="00B80CBD" w:rsidP="00D7107F">
            <w:pPr>
              <w:jc w:val="right"/>
              <w:rPr>
                <w:sz w:val="21"/>
              </w:rPr>
            </w:pPr>
            <w:r w:rsidRPr="005E4823">
              <w:rPr>
                <w:sz w:val="21"/>
              </w:rPr>
              <w:t>597 198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80B654D" w14:textId="77777777" w:rsidR="00B80CBD" w:rsidRPr="005E4823" w:rsidRDefault="00B80CBD" w:rsidP="00D7107F">
            <w:pPr>
              <w:jc w:val="right"/>
              <w:rPr>
                <w:sz w:val="21"/>
              </w:rPr>
            </w:pPr>
            <w:r w:rsidRPr="005E4823">
              <w:rPr>
                <w:sz w:val="21"/>
              </w:rPr>
              <w:t>622 165</w:t>
            </w:r>
          </w:p>
        </w:tc>
      </w:tr>
      <w:tr w:rsidR="0051393F" w:rsidRPr="005E4823" w14:paraId="4F84A6C9" w14:textId="77777777">
        <w:trPr>
          <w:trHeight w:val="380"/>
        </w:trPr>
        <w:tc>
          <w:tcPr>
            <w:tcW w:w="5320" w:type="dxa"/>
            <w:tcBorders>
              <w:top w:val="nil"/>
              <w:left w:val="nil"/>
              <w:bottom w:val="nil"/>
              <w:right w:val="nil"/>
            </w:tcBorders>
            <w:tcMar>
              <w:top w:w="128" w:type="dxa"/>
              <w:left w:w="43" w:type="dxa"/>
              <w:bottom w:w="43" w:type="dxa"/>
              <w:right w:w="43" w:type="dxa"/>
            </w:tcMar>
          </w:tcPr>
          <w:p w14:paraId="0CDA8093" w14:textId="77777777" w:rsidR="00B80CBD" w:rsidRPr="005E4823" w:rsidRDefault="00B80CBD" w:rsidP="005E4823">
            <w:pPr>
              <w:rPr>
                <w:sz w:val="21"/>
              </w:rPr>
            </w:pPr>
            <w:r w:rsidRPr="005E4823">
              <w:rPr>
                <w:sz w:val="21"/>
              </w:rPr>
              <w:t>Kortsiktige markedspapirer</w:t>
            </w:r>
            <w:r w:rsidRPr="005E4823">
              <w:rPr>
                <w:rStyle w:val="skrift-hevet"/>
                <w:sz w:val="21"/>
              </w:rPr>
              <w:t xml:space="preserve">2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35834585" w14:textId="77777777" w:rsidR="00B80CBD" w:rsidRPr="005E4823" w:rsidRDefault="00B80CBD" w:rsidP="00D7107F">
            <w:pPr>
              <w:jc w:val="right"/>
              <w:rPr>
                <w:sz w:val="21"/>
              </w:rPr>
            </w:pPr>
            <w:r w:rsidRPr="005E4823">
              <w:rPr>
                <w:sz w:val="21"/>
              </w:rPr>
              <w:t xml:space="preserve"> 49 000</w:t>
            </w:r>
          </w:p>
        </w:tc>
        <w:tc>
          <w:tcPr>
            <w:tcW w:w="1400" w:type="dxa"/>
            <w:tcBorders>
              <w:top w:val="nil"/>
              <w:left w:val="nil"/>
              <w:bottom w:val="nil"/>
              <w:right w:val="nil"/>
            </w:tcBorders>
            <w:tcMar>
              <w:top w:w="128" w:type="dxa"/>
              <w:left w:w="43" w:type="dxa"/>
              <w:bottom w:w="43" w:type="dxa"/>
              <w:right w:w="43" w:type="dxa"/>
            </w:tcMar>
            <w:vAlign w:val="bottom"/>
          </w:tcPr>
          <w:p w14:paraId="080EC90D" w14:textId="77777777" w:rsidR="00B80CBD" w:rsidRPr="005E4823" w:rsidRDefault="00B80CBD" w:rsidP="00D7107F">
            <w:pPr>
              <w:jc w:val="right"/>
              <w:rPr>
                <w:sz w:val="21"/>
              </w:rPr>
            </w:pPr>
            <w:r w:rsidRPr="005E4823">
              <w:rPr>
                <w:sz w:val="21"/>
              </w:rPr>
              <w:t xml:space="preserve"> 49 800</w:t>
            </w:r>
          </w:p>
        </w:tc>
        <w:tc>
          <w:tcPr>
            <w:tcW w:w="1400" w:type="dxa"/>
            <w:tcBorders>
              <w:top w:val="nil"/>
              <w:left w:val="nil"/>
              <w:bottom w:val="nil"/>
              <w:right w:val="nil"/>
            </w:tcBorders>
            <w:tcMar>
              <w:top w:w="128" w:type="dxa"/>
              <w:left w:w="43" w:type="dxa"/>
              <w:bottom w:w="43" w:type="dxa"/>
              <w:right w:w="43" w:type="dxa"/>
            </w:tcMar>
            <w:vAlign w:val="bottom"/>
          </w:tcPr>
          <w:p w14:paraId="3A43A102" w14:textId="77777777" w:rsidR="00B80CBD" w:rsidRPr="005E4823" w:rsidRDefault="00B80CBD" w:rsidP="00D7107F">
            <w:pPr>
              <w:jc w:val="right"/>
              <w:rPr>
                <w:sz w:val="21"/>
              </w:rPr>
            </w:pPr>
            <w:r w:rsidRPr="005E4823">
              <w:rPr>
                <w:sz w:val="21"/>
              </w:rPr>
              <w:t>50 000</w:t>
            </w:r>
          </w:p>
        </w:tc>
      </w:tr>
      <w:tr w:rsidR="0051393F" w:rsidRPr="005E4823" w14:paraId="0A011B39" w14:textId="77777777">
        <w:trPr>
          <w:trHeight w:val="380"/>
        </w:trPr>
        <w:tc>
          <w:tcPr>
            <w:tcW w:w="5320" w:type="dxa"/>
            <w:tcBorders>
              <w:top w:val="nil"/>
              <w:left w:val="nil"/>
              <w:bottom w:val="nil"/>
              <w:right w:val="nil"/>
            </w:tcBorders>
            <w:tcMar>
              <w:top w:w="128" w:type="dxa"/>
              <w:left w:w="43" w:type="dxa"/>
              <w:bottom w:w="43" w:type="dxa"/>
              <w:right w:w="43" w:type="dxa"/>
            </w:tcMar>
          </w:tcPr>
          <w:p w14:paraId="2EFF5DCA" w14:textId="77777777" w:rsidR="00B80CBD" w:rsidRPr="005E4823" w:rsidRDefault="00B80CBD" w:rsidP="005E4823">
            <w:pPr>
              <w:rPr>
                <w:sz w:val="21"/>
              </w:rPr>
            </w:pPr>
            <w:r w:rsidRPr="005E4823">
              <w:rPr>
                <w:sz w:val="21"/>
              </w:rPr>
              <w:t xml:space="preserve">Andre kortsiktige lån </w:t>
            </w:r>
            <w:r w:rsidRPr="005E4823">
              <w:rPr>
                <w:sz w:val="21"/>
              </w:rPr>
              <w:tab/>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5BDD006" w14:textId="77777777" w:rsidR="00B80CBD" w:rsidRPr="005E4823" w:rsidRDefault="00B80CBD" w:rsidP="00D7107F">
            <w:pPr>
              <w:jc w:val="right"/>
              <w:rPr>
                <w:sz w:val="21"/>
              </w:rPr>
            </w:pPr>
            <w:r w:rsidRPr="005E4823">
              <w:rPr>
                <w:sz w:val="21"/>
              </w:rPr>
              <w:t>158 521</w:t>
            </w:r>
          </w:p>
        </w:tc>
        <w:tc>
          <w:tcPr>
            <w:tcW w:w="1400" w:type="dxa"/>
            <w:tcBorders>
              <w:top w:val="nil"/>
              <w:left w:val="nil"/>
              <w:bottom w:val="nil"/>
              <w:right w:val="nil"/>
            </w:tcBorders>
            <w:tcMar>
              <w:top w:w="128" w:type="dxa"/>
              <w:left w:w="43" w:type="dxa"/>
              <w:bottom w:w="43" w:type="dxa"/>
              <w:right w:w="43" w:type="dxa"/>
            </w:tcMar>
            <w:vAlign w:val="bottom"/>
          </w:tcPr>
          <w:p w14:paraId="2DE22E27" w14:textId="77777777" w:rsidR="00B80CBD" w:rsidRPr="005E4823" w:rsidRDefault="00B80CBD" w:rsidP="00D7107F">
            <w:pPr>
              <w:jc w:val="right"/>
              <w:rPr>
                <w:sz w:val="21"/>
              </w:rPr>
            </w:pPr>
            <w:r w:rsidRPr="005E4823">
              <w:rPr>
                <w:sz w:val="21"/>
              </w:rPr>
              <w:t>90 488</w:t>
            </w:r>
          </w:p>
        </w:tc>
        <w:tc>
          <w:tcPr>
            <w:tcW w:w="1400" w:type="dxa"/>
            <w:tcBorders>
              <w:top w:val="nil"/>
              <w:left w:val="nil"/>
              <w:bottom w:val="nil"/>
              <w:right w:val="nil"/>
            </w:tcBorders>
            <w:tcMar>
              <w:top w:w="128" w:type="dxa"/>
              <w:left w:w="43" w:type="dxa"/>
              <w:bottom w:w="43" w:type="dxa"/>
              <w:right w:w="43" w:type="dxa"/>
            </w:tcMar>
            <w:vAlign w:val="bottom"/>
          </w:tcPr>
          <w:p w14:paraId="59115BF1" w14:textId="77777777" w:rsidR="00B80CBD" w:rsidRPr="005E4823" w:rsidRDefault="00B80CBD" w:rsidP="00D7107F">
            <w:pPr>
              <w:jc w:val="right"/>
              <w:rPr>
                <w:sz w:val="21"/>
              </w:rPr>
            </w:pPr>
            <w:r w:rsidRPr="005E4823">
              <w:rPr>
                <w:sz w:val="21"/>
              </w:rPr>
              <w:t>123 539</w:t>
            </w:r>
          </w:p>
        </w:tc>
      </w:tr>
      <w:tr w:rsidR="0051393F" w:rsidRPr="005E4823" w14:paraId="3C0AB751" w14:textId="77777777">
        <w:trPr>
          <w:trHeight w:val="380"/>
        </w:trPr>
        <w:tc>
          <w:tcPr>
            <w:tcW w:w="5320" w:type="dxa"/>
            <w:tcBorders>
              <w:top w:val="single" w:sz="4" w:space="0" w:color="000000"/>
              <w:left w:val="nil"/>
              <w:bottom w:val="single" w:sz="4" w:space="0" w:color="000000"/>
              <w:right w:val="nil"/>
            </w:tcBorders>
            <w:tcMar>
              <w:top w:w="128" w:type="dxa"/>
              <w:left w:w="43" w:type="dxa"/>
              <w:bottom w:w="43" w:type="dxa"/>
              <w:right w:w="43" w:type="dxa"/>
            </w:tcMar>
          </w:tcPr>
          <w:p w14:paraId="677E180C" w14:textId="77777777" w:rsidR="00B80CBD" w:rsidRPr="005E4823" w:rsidRDefault="00B80CBD" w:rsidP="005E4823">
            <w:pPr>
              <w:rPr>
                <w:sz w:val="21"/>
              </w:rPr>
            </w:pPr>
            <w:r w:rsidRPr="005E4823">
              <w:rPr>
                <w:sz w:val="21"/>
              </w:rPr>
              <w:t xml:space="preserve">Statsgjeld i alt </w:t>
            </w:r>
            <w:r w:rsidRPr="005E4823">
              <w:rPr>
                <w:sz w:val="21"/>
              </w:rPr>
              <w:tab/>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6D62FE" w14:textId="77777777" w:rsidR="00B80CBD" w:rsidRPr="005E4823" w:rsidRDefault="00B80CBD" w:rsidP="00D7107F">
            <w:pPr>
              <w:jc w:val="right"/>
              <w:rPr>
                <w:sz w:val="21"/>
              </w:rPr>
            </w:pPr>
            <w:r w:rsidRPr="005E4823">
              <w:rPr>
                <w:sz w:val="21"/>
              </w:rPr>
              <w:t>773 551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7B93EC" w14:textId="77777777" w:rsidR="00B80CBD" w:rsidRPr="005E4823" w:rsidRDefault="00B80CBD" w:rsidP="00D7107F">
            <w:pPr>
              <w:jc w:val="right"/>
              <w:rPr>
                <w:sz w:val="21"/>
              </w:rPr>
            </w:pPr>
            <w:r w:rsidRPr="005E4823">
              <w:rPr>
                <w:sz w:val="21"/>
              </w:rPr>
              <w:t>737 486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E6A312" w14:textId="77777777" w:rsidR="00B80CBD" w:rsidRPr="005E4823" w:rsidRDefault="00B80CBD" w:rsidP="00D7107F">
            <w:pPr>
              <w:jc w:val="right"/>
              <w:rPr>
                <w:sz w:val="21"/>
              </w:rPr>
            </w:pPr>
            <w:r w:rsidRPr="005E4823">
              <w:rPr>
                <w:sz w:val="21"/>
              </w:rPr>
              <w:t>795 704</w:t>
            </w:r>
          </w:p>
        </w:tc>
      </w:tr>
    </w:tbl>
    <w:p w14:paraId="3C9CF8A3"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Lån med lengre løpetid enn ett år.</w:t>
      </w:r>
    </w:p>
    <w:p w14:paraId="6CFB63D9"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Lån med løpetid inntil ett år.</w:t>
      </w:r>
    </w:p>
    <w:p w14:paraId="03327C7D" w14:textId="77777777" w:rsidR="00B80CBD" w:rsidRPr="005E4823" w:rsidRDefault="00B80CBD" w:rsidP="005E4823">
      <w:pPr>
        <w:pStyle w:val="Kilde"/>
      </w:pPr>
      <w:r w:rsidRPr="005E4823">
        <w:t>Kilde: Finansdepartementet.</w:t>
      </w:r>
    </w:p>
    <w:p w14:paraId="42DE763E" w14:textId="77777777" w:rsidR="00B80CBD" w:rsidRPr="005E4823" w:rsidRDefault="00B80CBD" w:rsidP="005E4823">
      <w:r w:rsidRPr="005E4823">
        <w:t>Fra utgangen av 2015 til utgangen av første halvår 2026 er statsgjelden økt fra 483 mrd. kroner til 796 mrd. kroner. Se også figur 4.8, som viser statens markedsgjeld (obligasjoner og veksler) fordelt på ulike låneformer. Fra 2015 til 2025 økte utestående markedsgjeld med 234 mrd. kroner, fra 413 mrd. kroner til 647 mrd. kroner. I samme periode økte utlånene fra statsbankene</w:t>
      </w:r>
      <w:r w:rsidRPr="005E4823">
        <w:rPr>
          <w:rStyle w:val="Fotnotereferanse"/>
        </w:rPr>
        <w:footnoteReference w:id="15"/>
      </w:r>
      <w:r w:rsidRPr="005E4823">
        <w:t xml:space="preserve"> med 185 mrd. kroner. Den største posten er utlånsøkning i Statens lånekasse for utdanning. Også utlånene i Husbanken har økt vesentlig i denne perioden.</w:t>
      </w:r>
    </w:p>
    <w:p w14:paraId="6B6AF028" w14:textId="51BF8A6D" w:rsidR="00B80CBD" w:rsidRPr="005E4823" w:rsidRDefault="00953971" w:rsidP="005E4823">
      <w:r w:rsidRPr="005E4823">
        <w:rPr>
          <w:noProof/>
        </w:rPr>
        <w:drawing>
          <wp:inline distT="0" distB="0" distL="0" distR="0" wp14:anchorId="792C568F" wp14:editId="4885D815">
            <wp:extent cx="2190750" cy="2160272"/>
            <wp:effectExtent l="0" t="0" r="0" b="0"/>
            <wp:docPr id="47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79040" name=""/>
                    <pic:cNvPicPr/>
                  </pic:nvPicPr>
                  <pic:blipFill>
                    <a:blip r:embed="rId85"/>
                    <a:stretch>
                      <a:fillRect/>
                    </a:stretch>
                  </pic:blipFill>
                  <pic:spPr>
                    <a:xfrm>
                      <a:off x="0" y="0"/>
                      <a:ext cx="2190750" cy="2160270"/>
                    </a:xfrm>
                    <a:prstGeom prst="rect">
                      <a:avLst/>
                    </a:prstGeom>
                  </pic:spPr>
                </pic:pic>
              </a:graphicData>
            </a:graphic>
          </wp:inline>
        </w:drawing>
      </w:r>
    </w:p>
    <w:p w14:paraId="008C11E4" w14:textId="77777777" w:rsidR="00B80CBD" w:rsidRPr="005E4823" w:rsidRDefault="00B80CBD" w:rsidP="005E4823">
      <w:pPr>
        <w:pStyle w:val="figur-tittel"/>
      </w:pPr>
      <w:r w:rsidRPr="005E4823">
        <w:t>Utestående markedsgjeld. Mrd. kroner. 2015–første halvår 2026</w:t>
      </w:r>
    </w:p>
    <w:p w14:paraId="189705E9" w14:textId="77777777" w:rsidR="00B80CBD" w:rsidRPr="005E4823" w:rsidRDefault="00B80CBD" w:rsidP="005E4823">
      <w:pPr>
        <w:pStyle w:val="Kilde"/>
      </w:pPr>
      <w:r w:rsidRPr="005E4823">
        <w:t>Kilde: Finansdepartementet.</w:t>
      </w:r>
    </w:p>
    <w:p w14:paraId="74CA8A51" w14:textId="77777777" w:rsidR="00B80CBD" w:rsidRPr="005E4823" w:rsidRDefault="00B80CBD" w:rsidP="005E4823">
      <w:pPr>
        <w:pStyle w:val="Overskrift3"/>
      </w:pPr>
      <w:r w:rsidRPr="005E4823">
        <w:t>Opplåningen i 2026</w:t>
      </w:r>
    </w:p>
    <w:p w14:paraId="1929467E" w14:textId="77777777" w:rsidR="00B80CBD" w:rsidRPr="005E4823" w:rsidRDefault="00B80CBD" w:rsidP="005E4823">
      <w:pPr>
        <w:pStyle w:val="avsnitt-undertittel"/>
      </w:pPr>
      <w:r w:rsidRPr="005E4823">
        <w:t>Langsiktige lån</w:t>
      </w:r>
    </w:p>
    <w:p w14:paraId="5F8211C9" w14:textId="77777777" w:rsidR="00B80CBD" w:rsidRPr="005E4823" w:rsidRDefault="00B80CBD" w:rsidP="005E4823">
      <w:r w:rsidRPr="005E4823">
        <w:t>Statens opptak av langsiktige lån i det innenlandske markedet har siden 1991 i hovedsak skjedd gjennom auksjoner av obligasjoner. Det er for tiden tolv referanselån i markedet, jf. tabell 4.4.</w:t>
      </w:r>
    </w:p>
    <w:p w14:paraId="0FF6F998" w14:textId="10D207C0" w:rsidR="00DC7E94" w:rsidRPr="005E4823" w:rsidRDefault="00DC7E94" w:rsidP="005E4823">
      <w:pPr>
        <w:pStyle w:val="tabell-tittel"/>
      </w:pPr>
      <w:r w:rsidRPr="005E4823">
        <w:t>Statsobligasjoner. Utestående i referanselån per 31. august 2026</w:t>
      </w:r>
      <w:r w:rsidRPr="005E4823">
        <w:rPr>
          <w:rStyle w:val="skrift-hevet"/>
        </w:rPr>
        <w:t>1</w:t>
      </w:r>
    </w:p>
    <w:p w14:paraId="1BF126D6" w14:textId="77777777" w:rsidR="00B80CBD" w:rsidRPr="005E4823" w:rsidRDefault="00B80CBD" w:rsidP="005E4823">
      <w:pPr>
        <w:pStyle w:val="Tabellnavn"/>
      </w:pPr>
      <w:r w:rsidRPr="005E4823">
        <w:t>06J0xt2</w:t>
      </w:r>
    </w:p>
    <w:tbl>
      <w:tblPr>
        <w:tblW w:w="9313" w:type="dxa"/>
        <w:tblInd w:w="43" w:type="dxa"/>
        <w:tblLayout w:type="fixed"/>
        <w:tblCellMar>
          <w:top w:w="128" w:type="dxa"/>
          <w:left w:w="43" w:type="dxa"/>
          <w:bottom w:w="43" w:type="dxa"/>
          <w:right w:w="43" w:type="dxa"/>
        </w:tblCellMar>
        <w:tblLook w:val="0000" w:firstRow="0" w:lastRow="0" w:firstColumn="0" w:lastColumn="0" w:noHBand="0" w:noVBand="0"/>
      </w:tblPr>
      <w:tblGrid>
        <w:gridCol w:w="3160"/>
        <w:gridCol w:w="1640"/>
        <w:gridCol w:w="1394"/>
        <w:gridCol w:w="2146"/>
        <w:gridCol w:w="973"/>
      </w:tblGrid>
      <w:tr w:rsidR="0051393F" w:rsidRPr="005E4823" w14:paraId="23FFCD80" w14:textId="77777777" w:rsidTr="00E26CF4">
        <w:trPr>
          <w:trHeight w:val="600"/>
        </w:trPr>
        <w:tc>
          <w:tcPr>
            <w:tcW w:w="3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AAEB88" w14:textId="77777777" w:rsidR="00B80CBD" w:rsidRPr="005E4823" w:rsidRDefault="00B80CBD" w:rsidP="005E4823">
            <w:pPr>
              <w:rPr>
                <w:sz w:val="21"/>
              </w:rPr>
            </w:pPr>
            <w:r w:rsidRPr="005E4823">
              <w:rPr>
                <w:sz w:val="21"/>
              </w:rPr>
              <w:t xml:space="preserve">Børsnummer </w:t>
            </w:r>
          </w:p>
        </w:tc>
        <w:tc>
          <w:tcPr>
            <w:tcW w:w="1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1AAB2F" w14:textId="77777777" w:rsidR="00B80CBD" w:rsidRPr="005E4823" w:rsidRDefault="00B80CBD" w:rsidP="00D7107F">
            <w:pPr>
              <w:jc w:val="right"/>
              <w:rPr>
                <w:sz w:val="21"/>
              </w:rPr>
            </w:pPr>
            <w:r w:rsidRPr="005E4823">
              <w:rPr>
                <w:sz w:val="21"/>
              </w:rPr>
              <w:t xml:space="preserve">Første gang lagt ut </w:t>
            </w:r>
          </w:p>
        </w:tc>
        <w:tc>
          <w:tcPr>
            <w:tcW w:w="13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25D769" w14:textId="77777777" w:rsidR="00B80CBD" w:rsidRPr="005E4823" w:rsidRDefault="00B80CBD" w:rsidP="00D7107F">
            <w:pPr>
              <w:jc w:val="right"/>
              <w:rPr>
                <w:sz w:val="21"/>
              </w:rPr>
            </w:pPr>
            <w:r w:rsidRPr="005E4823">
              <w:rPr>
                <w:sz w:val="21"/>
              </w:rPr>
              <w:t>Forfall</w:t>
            </w:r>
          </w:p>
        </w:tc>
        <w:tc>
          <w:tcPr>
            <w:tcW w:w="21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C5AE8B" w14:textId="131EA4E3" w:rsidR="00B80CBD" w:rsidRPr="005E4823" w:rsidRDefault="00B80CBD" w:rsidP="00E26CF4">
            <w:pPr>
              <w:jc w:val="right"/>
              <w:rPr>
                <w:sz w:val="21"/>
              </w:rPr>
            </w:pPr>
            <w:r w:rsidRPr="005E4823">
              <w:rPr>
                <w:sz w:val="21"/>
              </w:rPr>
              <w:t>Nominelt pålydende</w:t>
            </w:r>
            <w:r w:rsidR="00E26CF4">
              <w:rPr>
                <w:sz w:val="21"/>
              </w:rPr>
              <w:br/>
              <w:t xml:space="preserve"> </w:t>
            </w:r>
            <w:r w:rsidRPr="005E4823">
              <w:rPr>
                <w:sz w:val="21"/>
              </w:rPr>
              <w:t xml:space="preserve">beløp (mill. kroner) </w:t>
            </w:r>
          </w:p>
        </w:tc>
        <w:tc>
          <w:tcPr>
            <w:tcW w:w="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C606CE" w14:textId="77777777" w:rsidR="00B80CBD" w:rsidRPr="005E4823" w:rsidRDefault="00B80CBD" w:rsidP="00D7107F">
            <w:pPr>
              <w:jc w:val="right"/>
              <w:rPr>
                <w:sz w:val="21"/>
              </w:rPr>
            </w:pPr>
            <w:r w:rsidRPr="005E4823">
              <w:rPr>
                <w:sz w:val="21"/>
              </w:rPr>
              <w:t xml:space="preserve">Kupongrente </w:t>
            </w:r>
          </w:p>
        </w:tc>
      </w:tr>
      <w:tr w:rsidR="0051393F" w:rsidRPr="005E4823" w14:paraId="43E1EB3E"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277B77FA" w14:textId="77777777" w:rsidR="00B80CBD" w:rsidRPr="005E4823" w:rsidRDefault="00B80CBD" w:rsidP="005E4823">
            <w:pPr>
              <w:rPr>
                <w:sz w:val="21"/>
              </w:rPr>
            </w:pPr>
            <w:r w:rsidRPr="005E4823">
              <w:rPr>
                <w:sz w:val="21"/>
              </w:rPr>
              <w:t>NST 479</w:t>
            </w:r>
          </w:p>
        </w:tc>
        <w:tc>
          <w:tcPr>
            <w:tcW w:w="1640" w:type="dxa"/>
            <w:tcBorders>
              <w:top w:val="nil"/>
              <w:left w:val="nil"/>
              <w:bottom w:val="nil"/>
              <w:right w:val="nil"/>
            </w:tcBorders>
            <w:tcMar>
              <w:top w:w="128" w:type="dxa"/>
              <w:left w:w="43" w:type="dxa"/>
              <w:bottom w:w="43" w:type="dxa"/>
              <w:right w:w="43" w:type="dxa"/>
            </w:tcMar>
            <w:vAlign w:val="bottom"/>
          </w:tcPr>
          <w:p w14:paraId="46B66871" w14:textId="77777777" w:rsidR="00B80CBD" w:rsidRPr="005E4823" w:rsidRDefault="00B80CBD" w:rsidP="00D7107F">
            <w:pPr>
              <w:jc w:val="right"/>
              <w:rPr>
                <w:sz w:val="21"/>
              </w:rPr>
            </w:pPr>
            <w:r w:rsidRPr="005E4823">
              <w:rPr>
                <w:sz w:val="21"/>
              </w:rPr>
              <w:t>17.02.17</w:t>
            </w:r>
          </w:p>
        </w:tc>
        <w:tc>
          <w:tcPr>
            <w:tcW w:w="1394" w:type="dxa"/>
            <w:tcBorders>
              <w:top w:val="nil"/>
              <w:left w:val="nil"/>
              <w:bottom w:val="nil"/>
              <w:right w:val="nil"/>
            </w:tcBorders>
            <w:tcMar>
              <w:top w:w="128" w:type="dxa"/>
              <w:left w:w="43" w:type="dxa"/>
              <w:bottom w:w="43" w:type="dxa"/>
              <w:right w:w="43" w:type="dxa"/>
            </w:tcMar>
            <w:vAlign w:val="bottom"/>
          </w:tcPr>
          <w:p w14:paraId="5ED1A0D9" w14:textId="77777777" w:rsidR="00B80CBD" w:rsidRPr="005E4823" w:rsidRDefault="00B80CBD" w:rsidP="00D7107F">
            <w:pPr>
              <w:jc w:val="right"/>
              <w:rPr>
                <w:sz w:val="21"/>
              </w:rPr>
            </w:pPr>
            <w:r w:rsidRPr="005E4823">
              <w:rPr>
                <w:sz w:val="21"/>
              </w:rPr>
              <w:t>17.02.27</w:t>
            </w:r>
          </w:p>
        </w:tc>
        <w:tc>
          <w:tcPr>
            <w:tcW w:w="2146" w:type="dxa"/>
            <w:tcBorders>
              <w:top w:val="nil"/>
              <w:left w:val="nil"/>
              <w:bottom w:val="nil"/>
              <w:right w:val="nil"/>
            </w:tcBorders>
            <w:tcMar>
              <w:top w:w="128" w:type="dxa"/>
              <w:left w:w="43" w:type="dxa"/>
              <w:bottom w:w="43" w:type="dxa"/>
              <w:right w:w="43" w:type="dxa"/>
            </w:tcMar>
            <w:vAlign w:val="bottom"/>
          </w:tcPr>
          <w:p w14:paraId="2B1490F5" w14:textId="77777777" w:rsidR="00B80CBD" w:rsidRPr="005E4823" w:rsidRDefault="00B80CBD" w:rsidP="00D7107F">
            <w:pPr>
              <w:jc w:val="right"/>
              <w:rPr>
                <w:sz w:val="21"/>
              </w:rPr>
            </w:pPr>
            <w:r w:rsidRPr="005E4823">
              <w:rPr>
                <w:sz w:val="21"/>
              </w:rPr>
              <w:t>54 975</w:t>
            </w:r>
          </w:p>
        </w:tc>
        <w:tc>
          <w:tcPr>
            <w:tcW w:w="973" w:type="dxa"/>
            <w:tcBorders>
              <w:top w:val="nil"/>
              <w:left w:val="nil"/>
              <w:bottom w:val="nil"/>
              <w:right w:val="nil"/>
            </w:tcBorders>
            <w:tcMar>
              <w:top w:w="128" w:type="dxa"/>
              <w:left w:w="43" w:type="dxa"/>
              <w:bottom w:w="43" w:type="dxa"/>
              <w:right w:w="43" w:type="dxa"/>
            </w:tcMar>
            <w:vAlign w:val="bottom"/>
          </w:tcPr>
          <w:p w14:paraId="4F09BE9A" w14:textId="77777777" w:rsidR="00B80CBD" w:rsidRPr="005E4823" w:rsidRDefault="00B80CBD" w:rsidP="00D7107F">
            <w:pPr>
              <w:jc w:val="right"/>
              <w:rPr>
                <w:sz w:val="21"/>
              </w:rPr>
            </w:pPr>
            <w:r w:rsidRPr="005E4823">
              <w:rPr>
                <w:sz w:val="21"/>
              </w:rPr>
              <w:t>1,75</w:t>
            </w:r>
          </w:p>
        </w:tc>
      </w:tr>
      <w:tr w:rsidR="0051393F" w:rsidRPr="005E4823" w14:paraId="67269544"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4D0A866F" w14:textId="77777777" w:rsidR="00B80CBD" w:rsidRPr="005E4823" w:rsidRDefault="00B80CBD" w:rsidP="005E4823">
            <w:pPr>
              <w:rPr>
                <w:sz w:val="21"/>
              </w:rPr>
            </w:pPr>
            <w:r w:rsidRPr="005E4823">
              <w:rPr>
                <w:sz w:val="21"/>
              </w:rPr>
              <w:t>NST 480</w:t>
            </w:r>
          </w:p>
        </w:tc>
        <w:tc>
          <w:tcPr>
            <w:tcW w:w="1640" w:type="dxa"/>
            <w:tcBorders>
              <w:top w:val="nil"/>
              <w:left w:val="nil"/>
              <w:bottom w:val="nil"/>
              <w:right w:val="nil"/>
            </w:tcBorders>
            <w:tcMar>
              <w:top w:w="128" w:type="dxa"/>
              <w:left w:w="43" w:type="dxa"/>
              <w:bottom w:w="43" w:type="dxa"/>
              <w:right w:w="43" w:type="dxa"/>
            </w:tcMar>
            <w:vAlign w:val="bottom"/>
          </w:tcPr>
          <w:p w14:paraId="27D43328" w14:textId="77777777" w:rsidR="00B80CBD" w:rsidRPr="005E4823" w:rsidRDefault="00B80CBD" w:rsidP="00D7107F">
            <w:pPr>
              <w:jc w:val="right"/>
              <w:rPr>
                <w:sz w:val="21"/>
              </w:rPr>
            </w:pPr>
            <w:r w:rsidRPr="005E4823">
              <w:rPr>
                <w:sz w:val="21"/>
              </w:rPr>
              <w:t>26.04.18</w:t>
            </w:r>
          </w:p>
        </w:tc>
        <w:tc>
          <w:tcPr>
            <w:tcW w:w="1394" w:type="dxa"/>
            <w:tcBorders>
              <w:top w:val="nil"/>
              <w:left w:val="nil"/>
              <w:bottom w:val="nil"/>
              <w:right w:val="nil"/>
            </w:tcBorders>
            <w:tcMar>
              <w:top w:w="128" w:type="dxa"/>
              <w:left w:w="43" w:type="dxa"/>
              <w:bottom w:w="43" w:type="dxa"/>
              <w:right w:w="43" w:type="dxa"/>
            </w:tcMar>
            <w:vAlign w:val="bottom"/>
          </w:tcPr>
          <w:p w14:paraId="12BB4F6A" w14:textId="77777777" w:rsidR="00B80CBD" w:rsidRPr="005E4823" w:rsidRDefault="00B80CBD" w:rsidP="00D7107F">
            <w:pPr>
              <w:jc w:val="right"/>
              <w:rPr>
                <w:sz w:val="21"/>
              </w:rPr>
            </w:pPr>
            <w:r w:rsidRPr="005E4823">
              <w:rPr>
                <w:sz w:val="21"/>
              </w:rPr>
              <w:t>26.04.28</w:t>
            </w:r>
          </w:p>
        </w:tc>
        <w:tc>
          <w:tcPr>
            <w:tcW w:w="2146" w:type="dxa"/>
            <w:tcBorders>
              <w:top w:val="nil"/>
              <w:left w:val="nil"/>
              <w:bottom w:val="nil"/>
              <w:right w:val="nil"/>
            </w:tcBorders>
            <w:tcMar>
              <w:top w:w="128" w:type="dxa"/>
              <w:left w:w="43" w:type="dxa"/>
              <w:bottom w:w="43" w:type="dxa"/>
              <w:right w:w="43" w:type="dxa"/>
            </w:tcMar>
            <w:vAlign w:val="bottom"/>
          </w:tcPr>
          <w:p w14:paraId="36E24CBB" w14:textId="77777777" w:rsidR="00B80CBD" w:rsidRPr="005E4823" w:rsidRDefault="00B80CBD" w:rsidP="00D7107F">
            <w:pPr>
              <w:jc w:val="right"/>
              <w:rPr>
                <w:sz w:val="21"/>
              </w:rPr>
            </w:pPr>
            <w:r w:rsidRPr="005E4823">
              <w:rPr>
                <w:sz w:val="21"/>
              </w:rPr>
              <w:t>55 480</w:t>
            </w:r>
          </w:p>
        </w:tc>
        <w:tc>
          <w:tcPr>
            <w:tcW w:w="973" w:type="dxa"/>
            <w:tcBorders>
              <w:top w:val="nil"/>
              <w:left w:val="nil"/>
              <w:bottom w:val="nil"/>
              <w:right w:val="nil"/>
            </w:tcBorders>
            <w:tcMar>
              <w:top w:w="128" w:type="dxa"/>
              <w:left w:w="43" w:type="dxa"/>
              <w:bottom w:w="43" w:type="dxa"/>
              <w:right w:w="43" w:type="dxa"/>
            </w:tcMar>
            <w:vAlign w:val="bottom"/>
          </w:tcPr>
          <w:p w14:paraId="22A676C1" w14:textId="77777777" w:rsidR="00B80CBD" w:rsidRPr="005E4823" w:rsidRDefault="00B80CBD" w:rsidP="00D7107F">
            <w:pPr>
              <w:jc w:val="right"/>
              <w:rPr>
                <w:sz w:val="21"/>
              </w:rPr>
            </w:pPr>
            <w:r w:rsidRPr="005E4823">
              <w:rPr>
                <w:sz w:val="21"/>
              </w:rPr>
              <w:t>2,00</w:t>
            </w:r>
          </w:p>
        </w:tc>
      </w:tr>
      <w:tr w:rsidR="0051393F" w:rsidRPr="005E4823" w14:paraId="05B02CCE"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4E3932A9" w14:textId="77777777" w:rsidR="00B80CBD" w:rsidRPr="005E4823" w:rsidRDefault="00B80CBD" w:rsidP="005E4823">
            <w:pPr>
              <w:rPr>
                <w:sz w:val="21"/>
              </w:rPr>
            </w:pPr>
            <w:r w:rsidRPr="005E4823">
              <w:rPr>
                <w:sz w:val="21"/>
              </w:rPr>
              <w:t>NST 481</w:t>
            </w:r>
          </w:p>
        </w:tc>
        <w:tc>
          <w:tcPr>
            <w:tcW w:w="1640" w:type="dxa"/>
            <w:tcBorders>
              <w:top w:val="nil"/>
              <w:left w:val="nil"/>
              <w:bottom w:val="nil"/>
              <w:right w:val="nil"/>
            </w:tcBorders>
            <w:tcMar>
              <w:top w:w="128" w:type="dxa"/>
              <w:left w:w="43" w:type="dxa"/>
              <w:bottom w:w="43" w:type="dxa"/>
              <w:right w:w="43" w:type="dxa"/>
            </w:tcMar>
            <w:vAlign w:val="bottom"/>
          </w:tcPr>
          <w:p w14:paraId="035958E3" w14:textId="77777777" w:rsidR="00B80CBD" w:rsidRPr="005E4823" w:rsidRDefault="00B80CBD" w:rsidP="00D7107F">
            <w:pPr>
              <w:jc w:val="right"/>
              <w:rPr>
                <w:sz w:val="21"/>
              </w:rPr>
            </w:pPr>
            <w:r w:rsidRPr="005E4823">
              <w:rPr>
                <w:sz w:val="21"/>
              </w:rPr>
              <w:t>06.03.19</w:t>
            </w:r>
          </w:p>
        </w:tc>
        <w:tc>
          <w:tcPr>
            <w:tcW w:w="1394" w:type="dxa"/>
            <w:tcBorders>
              <w:top w:val="nil"/>
              <w:left w:val="nil"/>
              <w:bottom w:val="nil"/>
              <w:right w:val="nil"/>
            </w:tcBorders>
            <w:tcMar>
              <w:top w:w="128" w:type="dxa"/>
              <w:left w:w="43" w:type="dxa"/>
              <w:bottom w:w="43" w:type="dxa"/>
              <w:right w:w="43" w:type="dxa"/>
            </w:tcMar>
            <w:vAlign w:val="bottom"/>
          </w:tcPr>
          <w:p w14:paraId="15B3A7A0" w14:textId="77777777" w:rsidR="00B80CBD" w:rsidRPr="005E4823" w:rsidRDefault="00B80CBD" w:rsidP="00D7107F">
            <w:pPr>
              <w:jc w:val="right"/>
              <w:rPr>
                <w:sz w:val="21"/>
              </w:rPr>
            </w:pPr>
            <w:r w:rsidRPr="005E4823">
              <w:rPr>
                <w:sz w:val="21"/>
              </w:rPr>
              <w:t>06.09.29</w:t>
            </w:r>
          </w:p>
        </w:tc>
        <w:tc>
          <w:tcPr>
            <w:tcW w:w="2146" w:type="dxa"/>
            <w:tcBorders>
              <w:top w:val="nil"/>
              <w:left w:val="nil"/>
              <w:bottom w:val="nil"/>
              <w:right w:val="nil"/>
            </w:tcBorders>
            <w:tcMar>
              <w:top w:w="128" w:type="dxa"/>
              <w:left w:w="43" w:type="dxa"/>
              <w:bottom w:w="43" w:type="dxa"/>
              <w:right w:w="43" w:type="dxa"/>
            </w:tcMar>
            <w:vAlign w:val="bottom"/>
          </w:tcPr>
          <w:p w14:paraId="28327094" w14:textId="77777777" w:rsidR="00B80CBD" w:rsidRPr="005E4823" w:rsidRDefault="00B80CBD" w:rsidP="00D7107F">
            <w:pPr>
              <w:jc w:val="right"/>
              <w:rPr>
                <w:sz w:val="21"/>
              </w:rPr>
            </w:pPr>
            <w:r w:rsidRPr="005E4823">
              <w:rPr>
                <w:sz w:val="21"/>
              </w:rPr>
              <w:t>71 860</w:t>
            </w:r>
          </w:p>
        </w:tc>
        <w:tc>
          <w:tcPr>
            <w:tcW w:w="973" w:type="dxa"/>
            <w:tcBorders>
              <w:top w:val="nil"/>
              <w:left w:val="nil"/>
              <w:bottom w:val="nil"/>
              <w:right w:val="nil"/>
            </w:tcBorders>
            <w:tcMar>
              <w:top w:w="128" w:type="dxa"/>
              <w:left w:w="43" w:type="dxa"/>
              <w:bottom w:w="43" w:type="dxa"/>
              <w:right w:w="43" w:type="dxa"/>
            </w:tcMar>
            <w:vAlign w:val="bottom"/>
          </w:tcPr>
          <w:p w14:paraId="3215B43C" w14:textId="77777777" w:rsidR="00B80CBD" w:rsidRPr="005E4823" w:rsidRDefault="00B80CBD" w:rsidP="00D7107F">
            <w:pPr>
              <w:jc w:val="right"/>
              <w:rPr>
                <w:sz w:val="21"/>
              </w:rPr>
            </w:pPr>
            <w:r w:rsidRPr="005E4823">
              <w:rPr>
                <w:sz w:val="21"/>
              </w:rPr>
              <w:t>1,75</w:t>
            </w:r>
          </w:p>
        </w:tc>
      </w:tr>
      <w:tr w:rsidR="0051393F" w:rsidRPr="005E4823" w14:paraId="181FAC95"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52B3877E" w14:textId="77777777" w:rsidR="00B80CBD" w:rsidRPr="005E4823" w:rsidRDefault="00B80CBD" w:rsidP="005E4823">
            <w:pPr>
              <w:rPr>
                <w:sz w:val="21"/>
              </w:rPr>
            </w:pPr>
            <w:r w:rsidRPr="005E4823">
              <w:rPr>
                <w:sz w:val="21"/>
              </w:rPr>
              <w:t>NST 482</w:t>
            </w:r>
          </w:p>
        </w:tc>
        <w:tc>
          <w:tcPr>
            <w:tcW w:w="1640" w:type="dxa"/>
            <w:tcBorders>
              <w:top w:val="nil"/>
              <w:left w:val="nil"/>
              <w:bottom w:val="nil"/>
              <w:right w:val="nil"/>
            </w:tcBorders>
            <w:tcMar>
              <w:top w:w="128" w:type="dxa"/>
              <w:left w:w="43" w:type="dxa"/>
              <w:bottom w:w="43" w:type="dxa"/>
              <w:right w:w="43" w:type="dxa"/>
            </w:tcMar>
            <w:vAlign w:val="bottom"/>
          </w:tcPr>
          <w:p w14:paraId="4C61D081" w14:textId="77777777" w:rsidR="00B80CBD" w:rsidRPr="005E4823" w:rsidRDefault="00B80CBD" w:rsidP="00D7107F">
            <w:pPr>
              <w:jc w:val="right"/>
              <w:rPr>
                <w:sz w:val="21"/>
              </w:rPr>
            </w:pPr>
            <w:r w:rsidRPr="005E4823">
              <w:rPr>
                <w:sz w:val="21"/>
              </w:rPr>
              <w:t>19.02.20</w:t>
            </w:r>
          </w:p>
        </w:tc>
        <w:tc>
          <w:tcPr>
            <w:tcW w:w="1394" w:type="dxa"/>
            <w:tcBorders>
              <w:top w:val="nil"/>
              <w:left w:val="nil"/>
              <w:bottom w:val="nil"/>
              <w:right w:val="nil"/>
            </w:tcBorders>
            <w:tcMar>
              <w:top w:w="128" w:type="dxa"/>
              <w:left w:w="43" w:type="dxa"/>
              <w:bottom w:w="43" w:type="dxa"/>
              <w:right w:w="43" w:type="dxa"/>
            </w:tcMar>
            <w:vAlign w:val="bottom"/>
          </w:tcPr>
          <w:p w14:paraId="5F88B5A2" w14:textId="77777777" w:rsidR="00B80CBD" w:rsidRPr="005E4823" w:rsidRDefault="00B80CBD" w:rsidP="00D7107F">
            <w:pPr>
              <w:jc w:val="right"/>
              <w:rPr>
                <w:sz w:val="21"/>
              </w:rPr>
            </w:pPr>
            <w:r w:rsidRPr="005E4823">
              <w:rPr>
                <w:sz w:val="21"/>
              </w:rPr>
              <w:t>19.08.30</w:t>
            </w:r>
          </w:p>
        </w:tc>
        <w:tc>
          <w:tcPr>
            <w:tcW w:w="2146" w:type="dxa"/>
            <w:tcBorders>
              <w:top w:val="nil"/>
              <w:left w:val="nil"/>
              <w:bottom w:val="nil"/>
              <w:right w:val="nil"/>
            </w:tcBorders>
            <w:tcMar>
              <w:top w:w="128" w:type="dxa"/>
              <w:left w:w="43" w:type="dxa"/>
              <w:bottom w:w="43" w:type="dxa"/>
              <w:right w:w="43" w:type="dxa"/>
            </w:tcMar>
            <w:vAlign w:val="bottom"/>
          </w:tcPr>
          <w:p w14:paraId="1AAD00B7" w14:textId="77777777" w:rsidR="00B80CBD" w:rsidRPr="005E4823" w:rsidRDefault="00B80CBD" w:rsidP="00D7107F">
            <w:pPr>
              <w:jc w:val="right"/>
              <w:rPr>
                <w:sz w:val="21"/>
              </w:rPr>
            </w:pPr>
            <w:r w:rsidRPr="005E4823">
              <w:rPr>
                <w:sz w:val="21"/>
              </w:rPr>
              <w:t>66 000</w:t>
            </w:r>
          </w:p>
        </w:tc>
        <w:tc>
          <w:tcPr>
            <w:tcW w:w="973" w:type="dxa"/>
            <w:tcBorders>
              <w:top w:val="nil"/>
              <w:left w:val="nil"/>
              <w:bottom w:val="nil"/>
              <w:right w:val="nil"/>
            </w:tcBorders>
            <w:tcMar>
              <w:top w:w="128" w:type="dxa"/>
              <w:left w:w="43" w:type="dxa"/>
              <w:bottom w:w="43" w:type="dxa"/>
              <w:right w:w="43" w:type="dxa"/>
            </w:tcMar>
            <w:vAlign w:val="bottom"/>
          </w:tcPr>
          <w:p w14:paraId="7A011F6E" w14:textId="77777777" w:rsidR="00B80CBD" w:rsidRPr="005E4823" w:rsidRDefault="00B80CBD" w:rsidP="00D7107F">
            <w:pPr>
              <w:jc w:val="right"/>
              <w:rPr>
                <w:sz w:val="21"/>
              </w:rPr>
            </w:pPr>
            <w:r w:rsidRPr="005E4823">
              <w:rPr>
                <w:sz w:val="21"/>
              </w:rPr>
              <w:t>1,375</w:t>
            </w:r>
          </w:p>
        </w:tc>
      </w:tr>
      <w:tr w:rsidR="0051393F" w:rsidRPr="005E4823" w14:paraId="275CEFF3"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122CA015" w14:textId="77777777" w:rsidR="00B80CBD" w:rsidRPr="005E4823" w:rsidRDefault="00B80CBD" w:rsidP="005E4823">
            <w:pPr>
              <w:rPr>
                <w:sz w:val="21"/>
              </w:rPr>
            </w:pPr>
            <w:r w:rsidRPr="005E4823">
              <w:rPr>
                <w:sz w:val="21"/>
              </w:rPr>
              <w:t>NST 483</w:t>
            </w:r>
          </w:p>
        </w:tc>
        <w:tc>
          <w:tcPr>
            <w:tcW w:w="1640" w:type="dxa"/>
            <w:tcBorders>
              <w:top w:val="nil"/>
              <w:left w:val="nil"/>
              <w:bottom w:val="nil"/>
              <w:right w:val="nil"/>
            </w:tcBorders>
            <w:tcMar>
              <w:top w:w="128" w:type="dxa"/>
              <w:left w:w="43" w:type="dxa"/>
              <w:bottom w:w="43" w:type="dxa"/>
              <w:right w:w="43" w:type="dxa"/>
            </w:tcMar>
            <w:vAlign w:val="bottom"/>
          </w:tcPr>
          <w:p w14:paraId="5505F1D6" w14:textId="77777777" w:rsidR="00B80CBD" w:rsidRPr="005E4823" w:rsidRDefault="00B80CBD" w:rsidP="00D7107F">
            <w:pPr>
              <w:jc w:val="right"/>
              <w:rPr>
                <w:sz w:val="21"/>
              </w:rPr>
            </w:pPr>
            <w:r w:rsidRPr="005E4823">
              <w:rPr>
                <w:sz w:val="21"/>
              </w:rPr>
              <w:t>17.02.21</w:t>
            </w:r>
          </w:p>
        </w:tc>
        <w:tc>
          <w:tcPr>
            <w:tcW w:w="1394" w:type="dxa"/>
            <w:tcBorders>
              <w:top w:val="nil"/>
              <w:left w:val="nil"/>
              <w:bottom w:val="nil"/>
              <w:right w:val="nil"/>
            </w:tcBorders>
            <w:tcMar>
              <w:top w:w="128" w:type="dxa"/>
              <w:left w:w="43" w:type="dxa"/>
              <w:bottom w:w="43" w:type="dxa"/>
              <w:right w:w="43" w:type="dxa"/>
            </w:tcMar>
            <w:vAlign w:val="bottom"/>
          </w:tcPr>
          <w:p w14:paraId="601B7F06" w14:textId="77777777" w:rsidR="00B80CBD" w:rsidRPr="005E4823" w:rsidRDefault="00B80CBD" w:rsidP="00D7107F">
            <w:pPr>
              <w:jc w:val="right"/>
              <w:rPr>
                <w:sz w:val="21"/>
              </w:rPr>
            </w:pPr>
            <w:r w:rsidRPr="005E4823">
              <w:rPr>
                <w:sz w:val="21"/>
              </w:rPr>
              <w:t>17.09.31</w:t>
            </w:r>
          </w:p>
        </w:tc>
        <w:tc>
          <w:tcPr>
            <w:tcW w:w="2146" w:type="dxa"/>
            <w:tcBorders>
              <w:top w:val="nil"/>
              <w:left w:val="nil"/>
              <w:bottom w:val="nil"/>
              <w:right w:val="nil"/>
            </w:tcBorders>
            <w:tcMar>
              <w:top w:w="128" w:type="dxa"/>
              <w:left w:w="43" w:type="dxa"/>
              <w:bottom w:w="43" w:type="dxa"/>
              <w:right w:w="43" w:type="dxa"/>
            </w:tcMar>
            <w:vAlign w:val="bottom"/>
          </w:tcPr>
          <w:p w14:paraId="19E4F2AE" w14:textId="77777777" w:rsidR="00B80CBD" w:rsidRPr="005E4823" w:rsidRDefault="00B80CBD" w:rsidP="00D7107F">
            <w:pPr>
              <w:jc w:val="right"/>
              <w:rPr>
                <w:sz w:val="21"/>
              </w:rPr>
            </w:pPr>
            <w:r w:rsidRPr="005E4823">
              <w:rPr>
                <w:sz w:val="21"/>
              </w:rPr>
              <w:t>48 360</w:t>
            </w:r>
          </w:p>
        </w:tc>
        <w:tc>
          <w:tcPr>
            <w:tcW w:w="973" w:type="dxa"/>
            <w:tcBorders>
              <w:top w:val="nil"/>
              <w:left w:val="nil"/>
              <w:bottom w:val="nil"/>
              <w:right w:val="nil"/>
            </w:tcBorders>
            <w:tcMar>
              <w:top w:w="128" w:type="dxa"/>
              <w:left w:w="43" w:type="dxa"/>
              <w:bottom w:w="43" w:type="dxa"/>
              <w:right w:w="43" w:type="dxa"/>
            </w:tcMar>
            <w:vAlign w:val="bottom"/>
          </w:tcPr>
          <w:p w14:paraId="7F3ECD75" w14:textId="77777777" w:rsidR="00B80CBD" w:rsidRPr="005E4823" w:rsidRDefault="00B80CBD" w:rsidP="00D7107F">
            <w:pPr>
              <w:jc w:val="right"/>
              <w:rPr>
                <w:sz w:val="21"/>
              </w:rPr>
            </w:pPr>
            <w:r w:rsidRPr="005E4823">
              <w:rPr>
                <w:sz w:val="21"/>
              </w:rPr>
              <w:t>1,25</w:t>
            </w:r>
          </w:p>
        </w:tc>
      </w:tr>
      <w:tr w:rsidR="0051393F" w:rsidRPr="005E4823" w14:paraId="52EAE421"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336E0D3A" w14:textId="77777777" w:rsidR="00B80CBD" w:rsidRPr="005E4823" w:rsidRDefault="00B80CBD" w:rsidP="005E4823">
            <w:pPr>
              <w:rPr>
                <w:sz w:val="21"/>
              </w:rPr>
            </w:pPr>
            <w:r w:rsidRPr="005E4823">
              <w:rPr>
                <w:sz w:val="21"/>
              </w:rPr>
              <w:t>NST 484</w:t>
            </w:r>
          </w:p>
        </w:tc>
        <w:tc>
          <w:tcPr>
            <w:tcW w:w="1640" w:type="dxa"/>
            <w:tcBorders>
              <w:top w:val="nil"/>
              <w:left w:val="nil"/>
              <w:bottom w:val="nil"/>
              <w:right w:val="nil"/>
            </w:tcBorders>
            <w:tcMar>
              <w:top w:w="128" w:type="dxa"/>
              <w:left w:w="43" w:type="dxa"/>
              <w:bottom w:w="43" w:type="dxa"/>
              <w:right w:w="43" w:type="dxa"/>
            </w:tcMar>
            <w:vAlign w:val="bottom"/>
          </w:tcPr>
          <w:p w14:paraId="1FFE3CA5" w14:textId="77777777" w:rsidR="00B80CBD" w:rsidRPr="005E4823" w:rsidRDefault="00B80CBD" w:rsidP="00D7107F">
            <w:pPr>
              <w:jc w:val="right"/>
              <w:rPr>
                <w:sz w:val="21"/>
              </w:rPr>
            </w:pPr>
            <w:r w:rsidRPr="005E4823">
              <w:rPr>
                <w:sz w:val="21"/>
              </w:rPr>
              <w:t>16.02.22</w:t>
            </w:r>
          </w:p>
        </w:tc>
        <w:tc>
          <w:tcPr>
            <w:tcW w:w="1394" w:type="dxa"/>
            <w:tcBorders>
              <w:top w:val="nil"/>
              <w:left w:val="nil"/>
              <w:bottom w:val="nil"/>
              <w:right w:val="nil"/>
            </w:tcBorders>
            <w:tcMar>
              <w:top w:w="128" w:type="dxa"/>
              <w:left w:w="43" w:type="dxa"/>
              <w:bottom w:w="43" w:type="dxa"/>
              <w:right w:w="43" w:type="dxa"/>
            </w:tcMar>
            <w:vAlign w:val="bottom"/>
          </w:tcPr>
          <w:p w14:paraId="77693FDC" w14:textId="77777777" w:rsidR="00B80CBD" w:rsidRPr="005E4823" w:rsidRDefault="00B80CBD" w:rsidP="00D7107F">
            <w:pPr>
              <w:jc w:val="right"/>
              <w:rPr>
                <w:sz w:val="21"/>
              </w:rPr>
            </w:pPr>
            <w:r w:rsidRPr="005E4823">
              <w:rPr>
                <w:sz w:val="21"/>
              </w:rPr>
              <w:t>18.05.32</w:t>
            </w:r>
          </w:p>
        </w:tc>
        <w:tc>
          <w:tcPr>
            <w:tcW w:w="2146" w:type="dxa"/>
            <w:tcBorders>
              <w:top w:val="nil"/>
              <w:left w:val="nil"/>
              <w:bottom w:val="nil"/>
              <w:right w:val="nil"/>
            </w:tcBorders>
            <w:tcMar>
              <w:top w:w="128" w:type="dxa"/>
              <w:left w:w="43" w:type="dxa"/>
              <w:bottom w:w="43" w:type="dxa"/>
              <w:right w:w="43" w:type="dxa"/>
            </w:tcMar>
            <w:vAlign w:val="bottom"/>
          </w:tcPr>
          <w:p w14:paraId="1BC3C46C" w14:textId="77777777" w:rsidR="00B80CBD" w:rsidRPr="005E4823" w:rsidRDefault="00B80CBD" w:rsidP="00D7107F">
            <w:pPr>
              <w:jc w:val="right"/>
              <w:rPr>
                <w:sz w:val="21"/>
              </w:rPr>
            </w:pPr>
            <w:r w:rsidRPr="005E4823">
              <w:rPr>
                <w:sz w:val="21"/>
              </w:rPr>
              <w:t>51 086</w:t>
            </w:r>
          </w:p>
        </w:tc>
        <w:tc>
          <w:tcPr>
            <w:tcW w:w="973" w:type="dxa"/>
            <w:tcBorders>
              <w:top w:val="nil"/>
              <w:left w:val="nil"/>
              <w:bottom w:val="nil"/>
              <w:right w:val="nil"/>
            </w:tcBorders>
            <w:tcMar>
              <w:top w:w="128" w:type="dxa"/>
              <w:left w:w="43" w:type="dxa"/>
              <w:bottom w:w="43" w:type="dxa"/>
              <w:right w:w="43" w:type="dxa"/>
            </w:tcMar>
            <w:vAlign w:val="bottom"/>
          </w:tcPr>
          <w:p w14:paraId="4053337C" w14:textId="77777777" w:rsidR="00B80CBD" w:rsidRPr="005E4823" w:rsidRDefault="00B80CBD" w:rsidP="00D7107F">
            <w:pPr>
              <w:jc w:val="right"/>
              <w:rPr>
                <w:sz w:val="21"/>
              </w:rPr>
            </w:pPr>
            <w:r w:rsidRPr="005E4823">
              <w:rPr>
                <w:sz w:val="21"/>
              </w:rPr>
              <w:t>2,125</w:t>
            </w:r>
          </w:p>
        </w:tc>
      </w:tr>
      <w:tr w:rsidR="0051393F" w:rsidRPr="005E4823" w14:paraId="5D4696CE"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183E95CA" w14:textId="77777777" w:rsidR="00B80CBD" w:rsidRPr="005E4823" w:rsidRDefault="00B80CBD" w:rsidP="005E4823">
            <w:pPr>
              <w:rPr>
                <w:sz w:val="21"/>
              </w:rPr>
            </w:pPr>
            <w:r w:rsidRPr="005E4823">
              <w:rPr>
                <w:sz w:val="21"/>
              </w:rPr>
              <w:t>NST 485</w:t>
            </w:r>
          </w:p>
        </w:tc>
        <w:tc>
          <w:tcPr>
            <w:tcW w:w="1640" w:type="dxa"/>
            <w:tcBorders>
              <w:top w:val="nil"/>
              <w:left w:val="nil"/>
              <w:bottom w:val="nil"/>
              <w:right w:val="nil"/>
            </w:tcBorders>
            <w:tcMar>
              <w:top w:w="128" w:type="dxa"/>
              <w:left w:w="43" w:type="dxa"/>
              <w:bottom w:w="43" w:type="dxa"/>
              <w:right w:w="43" w:type="dxa"/>
            </w:tcMar>
            <w:vAlign w:val="bottom"/>
          </w:tcPr>
          <w:p w14:paraId="34052B05" w14:textId="77777777" w:rsidR="00B80CBD" w:rsidRPr="005E4823" w:rsidRDefault="00B80CBD" w:rsidP="00D7107F">
            <w:pPr>
              <w:jc w:val="right"/>
              <w:rPr>
                <w:sz w:val="21"/>
              </w:rPr>
            </w:pPr>
            <w:r w:rsidRPr="005E4823">
              <w:rPr>
                <w:sz w:val="21"/>
              </w:rPr>
              <w:t>06.10.22</w:t>
            </w:r>
          </w:p>
        </w:tc>
        <w:tc>
          <w:tcPr>
            <w:tcW w:w="1394" w:type="dxa"/>
            <w:tcBorders>
              <w:top w:val="nil"/>
              <w:left w:val="nil"/>
              <w:bottom w:val="nil"/>
              <w:right w:val="nil"/>
            </w:tcBorders>
            <w:tcMar>
              <w:top w:w="128" w:type="dxa"/>
              <w:left w:w="43" w:type="dxa"/>
              <w:bottom w:w="43" w:type="dxa"/>
              <w:right w:w="43" w:type="dxa"/>
            </w:tcMar>
            <w:vAlign w:val="bottom"/>
          </w:tcPr>
          <w:p w14:paraId="455020FA" w14:textId="77777777" w:rsidR="00B80CBD" w:rsidRPr="005E4823" w:rsidRDefault="00B80CBD" w:rsidP="00D7107F">
            <w:pPr>
              <w:jc w:val="right"/>
              <w:rPr>
                <w:sz w:val="21"/>
              </w:rPr>
            </w:pPr>
            <w:r w:rsidRPr="005E4823">
              <w:rPr>
                <w:sz w:val="21"/>
              </w:rPr>
              <w:t>06.10.42</w:t>
            </w:r>
          </w:p>
        </w:tc>
        <w:tc>
          <w:tcPr>
            <w:tcW w:w="2146" w:type="dxa"/>
            <w:tcBorders>
              <w:top w:val="nil"/>
              <w:left w:val="nil"/>
              <w:bottom w:val="nil"/>
              <w:right w:val="nil"/>
            </w:tcBorders>
            <w:tcMar>
              <w:top w:w="128" w:type="dxa"/>
              <w:left w:w="43" w:type="dxa"/>
              <w:bottom w:w="43" w:type="dxa"/>
              <w:right w:w="43" w:type="dxa"/>
            </w:tcMar>
            <w:vAlign w:val="bottom"/>
          </w:tcPr>
          <w:p w14:paraId="2E0DFF92" w14:textId="77777777" w:rsidR="00B80CBD" w:rsidRPr="005E4823" w:rsidRDefault="00B80CBD" w:rsidP="00D7107F">
            <w:pPr>
              <w:jc w:val="right"/>
              <w:rPr>
                <w:sz w:val="21"/>
              </w:rPr>
            </w:pPr>
            <w:r w:rsidRPr="005E4823">
              <w:rPr>
                <w:sz w:val="21"/>
              </w:rPr>
              <w:t>21 765</w:t>
            </w:r>
          </w:p>
        </w:tc>
        <w:tc>
          <w:tcPr>
            <w:tcW w:w="973" w:type="dxa"/>
            <w:tcBorders>
              <w:top w:val="nil"/>
              <w:left w:val="nil"/>
              <w:bottom w:val="nil"/>
              <w:right w:val="nil"/>
            </w:tcBorders>
            <w:tcMar>
              <w:top w:w="128" w:type="dxa"/>
              <w:left w:w="43" w:type="dxa"/>
              <w:bottom w:w="43" w:type="dxa"/>
              <w:right w:w="43" w:type="dxa"/>
            </w:tcMar>
            <w:vAlign w:val="bottom"/>
          </w:tcPr>
          <w:p w14:paraId="6A125B54" w14:textId="77777777" w:rsidR="00B80CBD" w:rsidRPr="005E4823" w:rsidRDefault="00B80CBD" w:rsidP="00D7107F">
            <w:pPr>
              <w:jc w:val="right"/>
              <w:rPr>
                <w:sz w:val="21"/>
              </w:rPr>
            </w:pPr>
            <w:r w:rsidRPr="005E4823">
              <w:rPr>
                <w:sz w:val="21"/>
              </w:rPr>
              <w:t>3,50</w:t>
            </w:r>
          </w:p>
        </w:tc>
      </w:tr>
      <w:tr w:rsidR="0051393F" w:rsidRPr="005E4823" w14:paraId="406E0745"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78144F40" w14:textId="77777777" w:rsidR="00B80CBD" w:rsidRPr="005E4823" w:rsidRDefault="00B80CBD" w:rsidP="005E4823">
            <w:pPr>
              <w:rPr>
                <w:sz w:val="21"/>
              </w:rPr>
            </w:pPr>
            <w:r w:rsidRPr="005E4823">
              <w:rPr>
                <w:sz w:val="21"/>
              </w:rPr>
              <w:t>NST 486</w:t>
            </w:r>
          </w:p>
        </w:tc>
        <w:tc>
          <w:tcPr>
            <w:tcW w:w="1640" w:type="dxa"/>
            <w:tcBorders>
              <w:top w:val="nil"/>
              <w:left w:val="nil"/>
              <w:bottom w:val="nil"/>
              <w:right w:val="nil"/>
            </w:tcBorders>
            <w:tcMar>
              <w:top w:w="128" w:type="dxa"/>
              <w:left w:w="43" w:type="dxa"/>
              <w:bottom w:w="43" w:type="dxa"/>
              <w:right w:w="43" w:type="dxa"/>
            </w:tcMar>
            <w:vAlign w:val="bottom"/>
          </w:tcPr>
          <w:p w14:paraId="3E31321A" w14:textId="77777777" w:rsidR="00B80CBD" w:rsidRPr="005E4823" w:rsidRDefault="00B80CBD" w:rsidP="00D7107F">
            <w:pPr>
              <w:jc w:val="right"/>
              <w:rPr>
                <w:sz w:val="21"/>
              </w:rPr>
            </w:pPr>
            <w:r w:rsidRPr="005E4823">
              <w:rPr>
                <w:sz w:val="21"/>
              </w:rPr>
              <w:t>15.02.23</w:t>
            </w:r>
          </w:p>
        </w:tc>
        <w:tc>
          <w:tcPr>
            <w:tcW w:w="1394" w:type="dxa"/>
            <w:tcBorders>
              <w:top w:val="nil"/>
              <w:left w:val="nil"/>
              <w:bottom w:val="nil"/>
              <w:right w:val="nil"/>
            </w:tcBorders>
            <w:tcMar>
              <w:top w:w="128" w:type="dxa"/>
              <w:left w:w="43" w:type="dxa"/>
              <w:bottom w:w="43" w:type="dxa"/>
              <w:right w:w="43" w:type="dxa"/>
            </w:tcMar>
            <w:vAlign w:val="bottom"/>
          </w:tcPr>
          <w:p w14:paraId="005BDFFF" w14:textId="77777777" w:rsidR="00B80CBD" w:rsidRPr="005E4823" w:rsidRDefault="00B80CBD" w:rsidP="00D7107F">
            <w:pPr>
              <w:jc w:val="right"/>
              <w:rPr>
                <w:sz w:val="21"/>
              </w:rPr>
            </w:pPr>
            <w:r w:rsidRPr="005E4823">
              <w:rPr>
                <w:sz w:val="21"/>
              </w:rPr>
              <w:t>15.08.33</w:t>
            </w:r>
          </w:p>
        </w:tc>
        <w:tc>
          <w:tcPr>
            <w:tcW w:w="2146" w:type="dxa"/>
            <w:tcBorders>
              <w:top w:val="nil"/>
              <w:left w:val="nil"/>
              <w:bottom w:val="nil"/>
              <w:right w:val="nil"/>
            </w:tcBorders>
            <w:tcMar>
              <w:top w:w="128" w:type="dxa"/>
              <w:left w:w="43" w:type="dxa"/>
              <w:bottom w:w="43" w:type="dxa"/>
              <w:right w:w="43" w:type="dxa"/>
            </w:tcMar>
            <w:vAlign w:val="bottom"/>
          </w:tcPr>
          <w:p w14:paraId="5FACF73A" w14:textId="77777777" w:rsidR="00B80CBD" w:rsidRPr="005E4823" w:rsidRDefault="00B80CBD" w:rsidP="00D7107F">
            <w:pPr>
              <w:jc w:val="right"/>
              <w:rPr>
                <w:sz w:val="21"/>
              </w:rPr>
            </w:pPr>
            <w:r w:rsidRPr="005E4823">
              <w:rPr>
                <w:sz w:val="21"/>
              </w:rPr>
              <w:t>59 098</w:t>
            </w:r>
          </w:p>
        </w:tc>
        <w:tc>
          <w:tcPr>
            <w:tcW w:w="973" w:type="dxa"/>
            <w:tcBorders>
              <w:top w:val="nil"/>
              <w:left w:val="nil"/>
              <w:bottom w:val="nil"/>
              <w:right w:val="nil"/>
            </w:tcBorders>
            <w:tcMar>
              <w:top w:w="128" w:type="dxa"/>
              <w:left w:w="43" w:type="dxa"/>
              <w:bottom w:w="43" w:type="dxa"/>
              <w:right w:w="43" w:type="dxa"/>
            </w:tcMar>
            <w:vAlign w:val="bottom"/>
          </w:tcPr>
          <w:p w14:paraId="099551C1" w14:textId="77777777" w:rsidR="00B80CBD" w:rsidRPr="005E4823" w:rsidRDefault="00B80CBD" w:rsidP="00D7107F">
            <w:pPr>
              <w:jc w:val="right"/>
              <w:rPr>
                <w:sz w:val="21"/>
              </w:rPr>
            </w:pPr>
            <w:r w:rsidRPr="005E4823">
              <w:rPr>
                <w:sz w:val="21"/>
              </w:rPr>
              <w:t>3,00</w:t>
            </w:r>
          </w:p>
        </w:tc>
      </w:tr>
      <w:tr w:rsidR="0051393F" w:rsidRPr="005E4823" w14:paraId="0AC511EB"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5819B7B5" w14:textId="77777777" w:rsidR="00B80CBD" w:rsidRPr="005E4823" w:rsidRDefault="00B80CBD" w:rsidP="005E4823">
            <w:pPr>
              <w:rPr>
                <w:sz w:val="21"/>
              </w:rPr>
            </w:pPr>
            <w:r w:rsidRPr="005E4823">
              <w:rPr>
                <w:sz w:val="21"/>
              </w:rPr>
              <w:t>NST 487</w:t>
            </w:r>
          </w:p>
        </w:tc>
        <w:tc>
          <w:tcPr>
            <w:tcW w:w="1640" w:type="dxa"/>
            <w:tcBorders>
              <w:top w:val="nil"/>
              <w:left w:val="nil"/>
              <w:bottom w:val="nil"/>
              <w:right w:val="nil"/>
            </w:tcBorders>
            <w:tcMar>
              <w:top w:w="128" w:type="dxa"/>
              <w:left w:w="43" w:type="dxa"/>
              <w:bottom w:w="43" w:type="dxa"/>
              <w:right w:w="43" w:type="dxa"/>
            </w:tcMar>
            <w:vAlign w:val="bottom"/>
          </w:tcPr>
          <w:p w14:paraId="6DA98C31" w14:textId="77777777" w:rsidR="00B80CBD" w:rsidRPr="005E4823" w:rsidRDefault="00B80CBD" w:rsidP="00D7107F">
            <w:pPr>
              <w:jc w:val="right"/>
              <w:rPr>
                <w:sz w:val="21"/>
              </w:rPr>
            </w:pPr>
            <w:r w:rsidRPr="005E4823">
              <w:rPr>
                <w:sz w:val="21"/>
              </w:rPr>
              <w:t>13.02.24</w:t>
            </w:r>
          </w:p>
        </w:tc>
        <w:tc>
          <w:tcPr>
            <w:tcW w:w="1394" w:type="dxa"/>
            <w:tcBorders>
              <w:top w:val="nil"/>
              <w:left w:val="nil"/>
              <w:bottom w:val="nil"/>
              <w:right w:val="nil"/>
            </w:tcBorders>
            <w:tcMar>
              <w:top w:w="128" w:type="dxa"/>
              <w:left w:w="43" w:type="dxa"/>
              <w:bottom w:w="43" w:type="dxa"/>
              <w:right w:w="43" w:type="dxa"/>
            </w:tcMar>
            <w:vAlign w:val="bottom"/>
          </w:tcPr>
          <w:p w14:paraId="1C743428" w14:textId="77777777" w:rsidR="00B80CBD" w:rsidRPr="005E4823" w:rsidRDefault="00B80CBD" w:rsidP="00D7107F">
            <w:pPr>
              <w:jc w:val="right"/>
              <w:rPr>
                <w:sz w:val="21"/>
              </w:rPr>
            </w:pPr>
            <w:r w:rsidRPr="005E4823">
              <w:rPr>
                <w:sz w:val="21"/>
              </w:rPr>
              <w:t>13.04.34</w:t>
            </w:r>
          </w:p>
        </w:tc>
        <w:tc>
          <w:tcPr>
            <w:tcW w:w="2146" w:type="dxa"/>
            <w:tcBorders>
              <w:top w:val="nil"/>
              <w:left w:val="nil"/>
              <w:bottom w:val="nil"/>
              <w:right w:val="nil"/>
            </w:tcBorders>
            <w:tcMar>
              <w:top w:w="128" w:type="dxa"/>
              <w:left w:w="43" w:type="dxa"/>
              <w:bottom w:w="43" w:type="dxa"/>
              <w:right w:w="43" w:type="dxa"/>
            </w:tcMar>
            <w:vAlign w:val="bottom"/>
          </w:tcPr>
          <w:p w14:paraId="31019BDA" w14:textId="77777777" w:rsidR="00B80CBD" w:rsidRPr="005E4823" w:rsidRDefault="00B80CBD" w:rsidP="00D7107F">
            <w:pPr>
              <w:jc w:val="right"/>
              <w:rPr>
                <w:sz w:val="21"/>
              </w:rPr>
            </w:pPr>
            <w:r w:rsidRPr="005E4823">
              <w:rPr>
                <w:sz w:val="21"/>
              </w:rPr>
              <w:t>52 430</w:t>
            </w:r>
          </w:p>
        </w:tc>
        <w:tc>
          <w:tcPr>
            <w:tcW w:w="973" w:type="dxa"/>
            <w:tcBorders>
              <w:top w:val="nil"/>
              <w:left w:val="nil"/>
              <w:bottom w:val="nil"/>
              <w:right w:val="nil"/>
            </w:tcBorders>
            <w:tcMar>
              <w:top w:w="128" w:type="dxa"/>
              <w:left w:w="43" w:type="dxa"/>
              <w:bottom w:w="43" w:type="dxa"/>
              <w:right w:w="43" w:type="dxa"/>
            </w:tcMar>
            <w:vAlign w:val="bottom"/>
          </w:tcPr>
          <w:p w14:paraId="25C4D250" w14:textId="77777777" w:rsidR="00B80CBD" w:rsidRPr="005E4823" w:rsidRDefault="00B80CBD" w:rsidP="00D7107F">
            <w:pPr>
              <w:jc w:val="right"/>
              <w:rPr>
                <w:sz w:val="21"/>
              </w:rPr>
            </w:pPr>
            <w:r w:rsidRPr="005E4823">
              <w:rPr>
                <w:sz w:val="21"/>
              </w:rPr>
              <w:t>3,625</w:t>
            </w:r>
          </w:p>
        </w:tc>
      </w:tr>
      <w:tr w:rsidR="0051393F" w:rsidRPr="005E4823" w14:paraId="679EAFC8"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454D2974" w14:textId="77777777" w:rsidR="00B80CBD" w:rsidRPr="005E4823" w:rsidRDefault="00B80CBD" w:rsidP="005E4823">
            <w:pPr>
              <w:rPr>
                <w:sz w:val="21"/>
              </w:rPr>
            </w:pPr>
            <w:r w:rsidRPr="005E4823">
              <w:rPr>
                <w:sz w:val="21"/>
              </w:rPr>
              <w:t>NST 488</w:t>
            </w:r>
          </w:p>
        </w:tc>
        <w:tc>
          <w:tcPr>
            <w:tcW w:w="1640" w:type="dxa"/>
            <w:tcBorders>
              <w:top w:val="nil"/>
              <w:left w:val="nil"/>
              <w:bottom w:val="nil"/>
              <w:right w:val="nil"/>
            </w:tcBorders>
            <w:tcMar>
              <w:top w:w="128" w:type="dxa"/>
              <w:left w:w="43" w:type="dxa"/>
              <w:bottom w:w="43" w:type="dxa"/>
              <w:right w:w="43" w:type="dxa"/>
            </w:tcMar>
            <w:vAlign w:val="bottom"/>
          </w:tcPr>
          <w:p w14:paraId="3C3C331D" w14:textId="77777777" w:rsidR="00B80CBD" w:rsidRPr="005E4823" w:rsidRDefault="00B80CBD" w:rsidP="00D7107F">
            <w:pPr>
              <w:jc w:val="right"/>
              <w:rPr>
                <w:sz w:val="21"/>
              </w:rPr>
            </w:pPr>
            <w:r w:rsidRPr="005E4823">
              <w:rPr>
                <w:sz w:val="21"/>
              </w:rPr>
              <w:t>31.05.24</w:t>
            </w:r>
          </w:p>
        </w:tc>
        <w:tc>
          <w:tcPr>
            <w:tcW w:w="1394" w:type="dxa"/>
            <w:tcBorders>
              <w:top w:val="nil"/>
              <w:left w:val="nil"/>
              <w:bottom w:val="nil"/>
              <w:right w:val="nil"/>
            </w:tcBorders>
            <w:tcMar>
              <w:top w:w="128" w:type="dxa"/>
              <w:left w:w="43" w:type="dxa"/>
              <w:bottom w:w="43" w:type="dxa"/>
              <w:right w:w="43" w:type="dxa"/>
            </w:tcMar>
            <w:vAlign w:val="bottom"/>
          </w:tcPr>
          <w:p w14:paraId="6C81AF8E" w14:textId="77777777" w:rsidR="00B80CBD" w:rsidRPr="005E4823" w:rsidRDefault="00B80CBD" w:rsidP="00D7107F">
            <w:pPr>
              <w:jc w:val="right"/>
              <w:rPr>
                <w:sz w:val="21"/>
              </w:rPr>
            </w:pPr>
            <w:r w:rsidRPr="005E4823">
              <w:rPr>
                <w:sz w:val="21"/>
              </w:rPr>
              <w:t>31.05.39</w:t>
            </w:r>
          </w:p>
        </w:tc>
        <w:tc>
          <w:tcPr>
            <w:tcW w:w="2146" w:type="dxa"/>
            <w:tcBorders>
              <w:top w:val="nil"/>
              <w:left w:val="nil"/>
              <w:bottom w:val="nil"/>
              <w:right w:val="nil"/>
            </w:tcBorders>
            <w:tcMar>
              <w:top w:w="128" w:type="dxa"/>
              <w:left w:w="43" w:type="dxa"/>
              <w:bottom w:w="43" w:type="dxa"/>
              <w:right w:w="43" w:type="dxa"/>
            </w:tcMar>
            <w:vAlign w:val="bottom"/>
          </w:tcPr>
          <w:p w14:paraId="4638DA7D" w14:textId="77777777" w:rsidR="00B80CBD" w:rsidRPr="005E4823" w:rsidRDefault="00B80CBD" w:rsidP="00D7107F">
            <w:pPr>
              <w:jc w:val="right"/>
              <w:rPr>
                <w:sz w:val="21"/>
              </w:rPr>
            </w:pPr>
            <w:r w:rsidRPr="005E4823">
              <w:rPr>
                <w:sz w:val="21"/>
              </w:rPr>
              <w:t>33 876</w:t>
            </w:r>
          </w:p>
        </w:tc>
        <w:tc>
          <w:tcPr>
            <w:tcW w:w="973" w:type="dxa"/>
            <w:tcBorders>
              <w:top w:val="nil"/>
              <w:left w:val="nil"/>
              <w:bottom w:val="nil"/>
              <w:right w:val="nil"/>
            </w:tcBorders>
            <w:tcMar>
              <w:top w:w="128" w:type="dxa"/>
              <w:left w:w="43" w:type="dxa"/>
              <w:bottom w:w="43" w:type="dxa"/>
              <w:right w:w="43" w:type="dxa"/>
            </w:tcMar>
            <w:vAlign w:val="bottom"/>
          </w:tcPr>
          <w:p w14:paraId="0E22C9A6" w14:textId="77777777" w:rsidR="00B80CBD" w:rsidRPr="005E4823" w:rsidRDefault="00B80CBD" w:rsidP="00D7107F">
            <w:pPr>
              <w:jc w:val="right"/>
              <w:rPr>
                <w:sz w:val="21"/>
              </w:rPr>
            </w:pPr>
            <w:r w:rsidRPr="005E4823">
              <w:rPr>
                <w:sz w:val="21"/>
              </w:rPr>
              <w:t>3,625</w:t>
            </w:r>
          </w:p>
        </w:tc>
      </w:tr>
      <w:tr w:rsidR="0051393F" w:rsidRPr="005E4823" w14:paraId="6E834D15" w14:textId="77777777" w:rsidTr="00E26CF4">
        <w:trPr>
          <w:trHeight w:val="380"/>
        </w:trPr>
        <w:tc>
          <w:tcPr>
            <w:tcW w:w="3160" w:type="dxa"/>
            <w:tcBorders>
              <w:top w:val="nil"/>
              <w:left w:val="nil"/>
              <w:bottom w:val="nil"/>
              <w:right w:val="nil"/>
            </w:tcBorders>
            <w:tcMar>
              <w:top w:w="128" w:type="dxa"/>
              <w:left w:w="43" w:type="dxa"/>
              <w:bottom w:w="43" w:type="dxa"/>
              <w:right w:w="43" w:type="dxa"/>
            </w:tcMar>
          </w:tcPr>
          <w:p w14:paraId="4DCA7AA0" w14:textId="77777777" w:rsidR="00B80CBD" w:rsidRPr="005E4823" w:rsidRDefault="00B80CBD" w:rsidP="005E4823">
            <w:pPr>
              <w:rPr>
                <w:sz w:val="21"/>
              </w:rPr>
            </w:pPr>
            <w:r w:rsidRPr="005E4823">
              <w:rPr>
                <w:sz w:val="21"/>
              </w:rPr>
              <w:t>NST 489</w:t>
            </w:r>
          </w:p>
        </w:tc>
        <w:tc>
          <w:tcPr>
            <w:tcW w:w="1640" w:type="dxa"/>
            <w:tcBorders>
              <w:top w:val="nil"/>
              <w:left w:val="nil"/>
              <w:bottom w:val="nil"/>
              <w:right w:val="nil"/>
            </w:tcBorders>
            <w:tcMar>
              <w:top w:w="128" w:type="dxa"/>
              <w:left w:w="43" w:type="dxa"/>
              <w:bottom w:w="43" w:type="dxa"/>
              <w:right w:w="43" w:type="dxa"/>
            </w:tcMar>
            <w:vAlign w:val="bottom"/>
          </w:tcPr>
          <w:p w14:paraId="6BCF2656" w14:textId="77777777" w:rsidR="00B80CBD" w:rsidRPr="005E4823" w:rsidRDefault="00B80CBD" w:rsidP="00D7107F">
            <w:pPr>
              <w:jc w:val="right"/>
              <w:rPr>
                <w:sz w:val="21"/>
              </w:rPr>
            </w:pPr>
            <w:r w:rsidRPr="005E4823">
              <w:rPr>
                <w:sz w:val="21"/>
              </w:rPr>
              <w:t>12.02.25</w:t>
            </w:r>
          </w:p>
        </w:tc>
        <w:tc>
          <w:tcPr>
            <w:tcW w:w="1394" w:type="dxa"/>
            <w:tcBorders>
              <w:top w:val="nil"/>
              <w:left w:val="nil"/>
              <w:bottom w:val="nil"/>
              <w:right w:val="nil"/>
            </w:tcBorders>
            <w:tcMar>
              <w:top w:w="128" w:type="dxa"/>
              <w:left w:w="43" w:type="dxa"/>
              <w:bottom w:w="43" w:type="dxa"/>
              <w:right w:w="43" w:type="dxa"/>
            </w:tcMar>
            <w:vAlign w:val="bottom"/>
          </w:tcPr>
          <w:p w14:paraId="04FEA5C2" w14:textId="77777777" w:rsidR="00B80CBD" w:rsidRPr="005E4823" w:rsidRDefault="00B80CBD" w:rsidP="00D7107F">
            <w:pPr>
              <w:jc w:val="right"/>
              <w:rPr>
                <w:sz w:val="21"/>
              </w:rPr>
            </w:pPr>
            <w:r w:rsidRPr="005E4823">
              <w:rPr>
                <w:sz w:val="21"/>
              </w:rPr>
              <w:t>12.06.35</w:t>
            </w:r>
          </w:p>
        </w:tc>
        <w:tc>
          <w:tcPr>
            <w:tcW w:w="2146" w:type="dxa"/>
            <w:tcBorders>
              <w:top w:val="nil"/>
              <w:left w:val="nil"/>
              <w:bottom w:val="nil"/>
              <w:right w:val="nil"/>
            </w:tcBorders>
            <w:tcMar>
              <w:top w:w="128" w:type="dxa"/>
              <w:left w:w="43" w:type="dxa"/>
              <w:bottom w:w="43" w:type="dxa"/>
              <w:right w:w="43" w:type="dxa"/>
            </w:tcMar>
            <w:vAlign w:val="bottom"/>
          </w:tcPr>
          <w:p w14:paraId="3829C856" w14:textId="77777777" w:rsidR="00B80CBD" w:rsidRPr="005E4823" w:rsidRDefault="00B80CBD" w:rsidP="00D7107F">
            <w:pPr>
              <w:jc w:val="right"/>
              <w:rPr>
                <w:sz w:val="21"/>
              </w:rPr>
            </w:pPr>
            <w:r w:rsidRPr="005E4823">
              <w:rPr>
                <w:sz w:val="21"/>
              </w:rPr>
              <w:t>63 505</w:t>
            </w:r>
          </w:p>
        </w:tc>
        <w:tc>
          <w:tcPr>
            <w:tcW w:w="973" w:type="dxa"/>
            <w:tcBorders>
              <w:top w:val="nil"/>
              <w:left w:val="nil"/>
              <w:bottom w:val="nil"/>
              <w:right w:val="nil"/>
            </w:tcBorders>
            <w:tcMar>
              <w:top w:w="128" w:type="dxa"/>
              <w:left w:w="43" w:type="dxa"/>
              <w:bottom w:w="43" w:type="dxa"/>
              <w:right w:w="43" w:type="dxa"/>
            </w:tcMar>
            <w:vAlign w:val="bottom"/>
          </w:tcPr>
          <w:p w14:paraId="35F7624F" w14:textId="77777777" w:rsidR="00B80CBD" w:rsidRPr="005E4823" w:rsidRDefault="00B80CBD" w:rsidP="00D7107F">
            <w:pPr>
              <w:jc w:val="right"/>
              <w:rPr>
                <w:sz w:val="21"/>
              </w:rPr>
            </w:pPr>
            <w:r w:rsidRPr="005E4823">
              <w:rPr>
                <w:sz w:val="21"/>
              </w:rPr>
              <w:t>3,75</w:t>
            </w:r>
          </w:p>
        </w:tc>
      </w:tr>
      <w:tr w:rsidR="0051393F" w:rsidRPr="005E4823" w14:paraId="0A35C8C2" w14:textId="77777777" w:rsidTr="00E26CF4">
        <w:trPr>
          <w:trHeight w:val="380"/>
        </w:trPr>
        <w:tc>
          <w:tcPr>
            <w:tcW w:w="3160" w:type="dxa"/>
            <w:tcBorders>
              <w:top w:val="nil"/>
              <w:left w:val="nil"/>
              <w:bottom w:val="single" w:sz="4" w:space="0" w:color="000000"/>
              <w:right w:val="nil"/>
            </w:tcBorders>
            <w:tcMar>
              <w:top w:w="128" w:type="dxa"/>
              <w:left w:w="43" w:type="dxa"/>
              <w:bottom w:w="43" w:type="dxa"/>
              <w:right w:w="43" w:type="dxa"/>
            </w:tcMar>
          </w:tcPr>
          <w:p w14:paraId="3E311D68" w14:textId="77777777" w:rsidR="00B80CBD" w:rsidRPr="005E4823" w:rsidRDefault="00B80CBD" w:rsidP="005E4823">
            <w:pPr>
              <w:rPr>
                <w:sz w:val="21"/>
              </w:rPr>
            </w:pPr>
            <w:r w:rsidRPr="005E4823">
              <w:rPr>
                <w:sz w:val="21"/>
              </w:rPr>
              <w:t>NST 490</w:t>
            </w:r>
          </w:p>
        </w:tc>
        <w:tc>
          <w:tcPr>
            <w:tcW w:w="1640" w:type="dxa"/>
            <w:tcBorders>
              <w:top w:val="nil"/>
              <w:left w:val="nil"/>
              <w:bottom w:val="single" w:sz="4" w:space="0" w:color="000000"/>
              <w:right w:val="nil"/>
            </w:tcBorders>
            <w:tcMar>
              <w:top w:w="128" w:type="dxa"/>
              <w:left w:w="43" w:type="dxa"/>
              <w:bottom w:w="43" w:type="dxa"/>
              <w:right w:w="43" w:type="dxa"/>
            </w:tcMar>
            <w:vAlign w:val="bottom"/>
          </w:tcPr>
          <w:p w14:paraId="7D420581" w14:textId="77777777" w:rsidR="00B80CBD" w:rsidRPr="005E4823" w:rsidRDefault="00B80CBD" w:rsidP="00D7107F">
            <w:pPr>
              <w:jc w:val="right"/>
              <w:rPr>
                <w:sz w:val="21"/>
              </w:rPr>
            </w:pPr>
            <w:r w:rsidRPr="005E4823">
              <w:rPr>
                <w:sz w:val="21"/>
              </w:rPr>
              <w:t>13.02.26</w:t>
            </w:r>
          </w:p>
        </w:tc>
        <w:tc>
          <w:tcPr>
            <w:tcW w:w="1394" w:type="dxa"/>
            <w:tcBorders>
              <w:top w:val="nil"/>
              <w:left w:val="nil"/>
              <w:bottom w:val="single" w:sz="4" w:space="0" w:color="000000"/>
              <w:right w:val="nil"/>
            </w:tcBorders>
            <w:tcMar>
              <w:top w:w="128" w:type="dxa"/>
              <w:left w:w="43" w:type="dxa"/>
              <w:bottom w:w="43" w:type="dxa"/>
              <w:right w:w="43" w:type="dxa"/>
            </w:tcMar>
            <w:vAlign w:val="bottom"/>
          </w:tcPr>
          <w:p w14:paraId="68DA2730" w14:textId="77777777" w:rsidR="00B80CBD" w:rsidRPr="005E4823" w:rsidRDefault="00B80CBD" w:rsidP="00D7107F">
            <w:pPr>
              <w:jc w:val="right"/>
              <w:rPr>
                <w:sz w:val="21"/>
              </w:rPr>
            </w:pPr>
            <w:r w:rsidRPr="005E4823">
              <w:rPr>
                <w:sz w:val="21"/>
              </w:rPr>
              <w:t>03.06.36</w:t>
            </w:r>
          </w:p>
        </w:tc>
        <w:tc>
          <w:tcPr>
            <w:tcW w:w="2146" w:type="dxa"/>
            <w:tcBorders>
              <w:top w:val="nil"/>
              <w:left w:val="nil"/>
              <w:bottom w:val="single" w:sz="4" w:space="0" w:color="000000"/>
              <w:right w:val="nil"/>
            </w:tcBorders>
            <w:tcMar>
              <w:top w:w="128" w:type="dxa"/>
              <w:left w:w="43" w:type="dxa"/>
              <w:bottom w:w="43" w:type="dxa"/>
              <w:right w:w="43" w:type="dxa"/>
            </w:tcMar>
            <w:vAlign w:val="bottom"/>
          </w:tcPr>
          <w:p w14:paraId="141E4A10" w14:textId="77777777" w:rsidR="00B80CBD" w:rsidRPr="005E4823" w:rsidRDefault="00B80CBD" w:rsidP="00D7107F">
            <w:pPr>
              <w:jc w:val="right"/>
              <w:rPr>
                <w:sz w:val="21"/>
              </w:rPr>
            </w:pPr>
            <w:r w:rsidRPr="005E4823">
              <w:rPr>
                <w:sz w:val="21"/>
              </w:rPr>
              <w:t>51 730</w:t>
            </w:r>
          </w:p>
        </w:tc>
        <w:tc>
          <w:tcPr>
            <w:tcW w:w="973" w:type="dxa"/>
            <w:tcBorders>
              <w:top w:val="nil"/>
              <w:left w:val="nil"/>
              <w:bottom w:val="single" w:sz="4" w:space="0" w:color="000000"/>
              <w:right w:val="nil"/>
            </w:tcBorders>
            <w:tcMar>
              <w:top w:w="128" w:type="dxa"/>
              <w:left w:w="43" w:type="dxa"/>
              <w:bottom w:w="43" w:type="dxa"/>
              <w:right w:w="43" w:type="dxa"/>
            </w:tcMar>
            <w:vAlign w:val="bottom"/>
          </w:tcPr>
          <w:p w14:paraId="690BF152" w14:textId="77777777" w:rsidR="00B80CBD" w:rsidRPr="005E4823" w:rsidRDefault="00B80CBD" w:rsidP="00D7107F">
            <w:pPr>
              <w:jc w:val="right"/>
              <w:rPr>
                <w:sz w:val="21"/>
              </w:rPr>
            </w:pPr>
            <w:r w:rsidRPr="005E4823">
              <w:rPr>
                <w:sz w:val="21"/>
              </w:rPr>
              <w:t>4,125</w:t>
            </w:r>
          </w:p>
        </w:tc>
      </w:tr>
    </w:tbl>
    <w:p w14:paraId="1F134914"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Inkluderer statens egenbeholdning til bruk i markedspleien, der primærhandlerne stiller forpliktende kjøps- og salgskurser i statspapirene for å bidra til et velfungerende annenhåndsmarked.</w:t>
      </w:r>
    </w:p>
    <w:p w14:paraId="41E75809" w14:textId="77777777" w:rsidR="00B80CBD" w:rsidRPr="005E4823" w:rsidRDefault="00B80CBD" w:rsidP="005E4823">
      <w:pPr>
        <w:pStyle w:val="Kilde"/>
      </w:pPr>
      <w:r w:rsidRPr="005E4823">
        <w:t>Kilde: Norges Bank.</w:t>
      </w:r>
    </w:p>
    <w:p w14:paraId="63292DF4" w14:textId="77777777" w:rsidR="00B80CBD" w:rsidRPr="005E4823" w:rsidRDefault="00B80CBD" w:rsidP="005E4823">
      <w:r w:rsidRPr="005E4823">
        <w:t>Fra inngangen til 2026 og frem til og med utgangen av august har det vært gjennomført auksjoner på 14 datoer, med et samlet volum på 43 mrd. kroner. Den gjennomsnittlige lånerenten i auksjonene i denne perioden har vært 4,35 pst. Gjennomsnittet for auksjonene i hele 2025 var 3,90 pst. Forskjellen reflekterer et høyere rentenivå i markedet for statsobligasjoner hittil i år sammenlignet med fjoråret.</w:t>
      </w:r>
    </w:p>
    <w:p w14:paraId="3DD4DDEE" w14:textId="77777777" w:rsidR="00B80CBD" w:rsidRPr="005E4823" w:rsidRDefault="00B80CBD" w:rsidP="005E4823">
      <w:r w:rsidRPr="005E4823">
        <w:t>En indikator på hvor vellykket en auksjon har vært, er den effektive renten som oppnås i auksjonen sammenliknet med rentenivået i annenhåndsmarkedet på samme tidspunkt. En slik sammenlikning kan kun gjøres i de tilfellene der en utvider et eksisterende lån.</w:t>
      </w:r>
    </w:p>
    <w:p w14:paraId="2A52C9B4" w14:textId="77777777" w:rsidR="00B80CBD" w:rsidRPr="005E4823" w:rsidRDefault="00B80CBD" w:rsidP="005E4823">
      <w:r w:rsidRPr="005E4823">
        <w:t xml:space="preserve">Renten som har vært oppnådd så langt i år, har ligget mellom samtidig kjøps- og salgsrente i annenhåndsmarkedet på auksjonstidspunktet. Det tilsier at auksjonene har vært relativt vellykkede, og at rentene som kan observeres i annenhåndsmarkedet, er gode indikasjoner på </w:t>
      </w:r>
      <w:proofErr w:type="gramStart"/>
      <w:r w:rsidRPr="005E4823">
        <w:t>hvilken lånerente staten</w:t>
      </w:r>
      <w:proofErr w:type="gramEnd"/>
      <w:r w:rsidRPr="005E4823">
        <w:t xml:space="preserve"> kan oppnå i en auksjon.</w:t>
      </w:r>
    </w:p>
    <w:p w14:paraId="4510DADA" w14:textId="77777777" w:rsidR="00B80CBD" w:rsidRPr="005E4823" w:rsidRDefault="00B80CBD" w:rsidP="005E4823">
      <w:r w:rsidRPr="005E4823">
        <w:t>I 2026 har Norges Bank på alle auksjonsdagene latt markedsaktørene by på to obligasjoner med ulike løpetider samtidig. Banken fordeler deretter det annonserte salgsvolumet på de to obligasjonene, noe som gir fleksibilitet til å utnytte etterspørselen som er i markedet. Samtidige auksjoner av to obligasjoner har vært gjennomført siden 2023.</w:t>
      </w:r>
    </w:p>
    <w:p w14:paraId="32A8BC95" w14:textId="77777777" w:rsidR="00B80CBD" w:rsidRPr="005E4823" w:rsidRDefault="00B80CBD" w:rsidP="005E4823">
      <w:r w:rsidRPr="005E4823">
        <w:t>I tillegg til auksjonene er det i 2026 arrangert to syndikeringer i et nytt statsobligasjonslån med forfall i 2036. Første gang var i januar, med et volum på 20 mrd. kroner til markedet, og deretter i mai, med et volum på 15 mrd. kroner. Syndikering er en form for låneopptak hvor låntaker, i dette tilfellet den norske stat, inviterer flere banker – syndikatet – til å samarbeide om å hente inn penger til et nytt lån. Syndikatet kontakter investorer både i Norge og utlandet for å kartlegge interessen for å kjøpe obligasjonen som utstedes. I motsetning til ved en auksjon, der endelig pris er ukjent på forhånd, vil investorene i en syndikering bli fortløpende informert om utsteders forventninger til pris og volum. Syndikering antas å kunne nå frem til flere investorer enn auksjoner. Metoden gir også utsteder mulighet til å påvirke sammensetningen av investorer. Volumet er ofte større i syndikering enn ved en auksjon. Låneformen er samtidig fleksibel med hensyn til hvor mye som lånes og tidspunkt for gjennomføring. I syndikeringen i januar oppnådde staten en lånerente på 4,24 pst., mens syndikeringen i mai oppnådde en lånerente på 4,53 pst. Norges Bank har gjennomført syndikeringer hvert år fra og med 2018.</w:t>
      </w:r>
    </w:p>
    <w:p w14:paraId="0E575C60" w14:textId="77777777" w:rsidR="00B80CBD" w:rsidRPr="005E4823" w:rsidRDefault="00B80CBD" w:rsidP="005E4823">
      <w:pPr>
        <w:pStyle w:val="avsnitt-undertittel"/>
      </w:pPr>
      <w:r w:rsidRPr="005E4823">
        <w:t>Kortsiktige lån – statskasseveksler</w:t>
      </w:r>
    </w:p>
    <w:p w14:paraId="487F83D9" w14:textId="77777777" w:rsidR="00B80CBD" w:rsidRPr="005E4823" w:rsidRDefault="00B80CBD" w:rsidP="005E4823">
      <w:r w:rsidRPr="005E4823">
        <w:t>Den kortsiktige opplåningen i markedet skjer gjennom salg av statskasseveksler. Dette er papirer uten kupongrente, hvor avkastningen er knyttet til kursen de blir lagt ut til. Med dagens opplegg åpnes nye lån med 12 måneders løpetid fire ganger i året. Forfallet er knyttet til oppgjørsdatoene for standardkontrakter i de internasjonale markedene, de såkalte IMM-datoene, som er tredje onsdag i mars, juni, september og desember.</w:t>
      </w:r>
    </w:p>
    <w:p w14:paraId="5EF205C7" w14:textId="77777777" w:rsidR="00B80CBD" w:rsidRPr="005E4823" w:rsidRDefault="00B80CBD" w:rsidP="005E4823">
      <w:r w:rsidRPr="005E4823">
        <w:t>Fra inngangen til 2026 og frem til utgangen av august var det emittert til sammen 32 mrd. kroner i statskasseveksler, med en gjennomsnittlig lånerente på 4,33 pst. I samme periode forfalt det veksler for 37,8 mrd. kroner.</w:t>
      </w:r>
    </w:p>
    <w:p w14:paraId="05D49D5B" w14:textId="77777777" w:rsidR="00B80CBD" w:rsidRPr="005E4823" w:rsidRDefault="00B80CBD" w:rsidP="005E4823">
      <w:pPr>
        <w:pStyle w:val="avsnitt-undertittel"/>
      </w:pPr>
      <w:r w:rsidRPr="005E4823">
        <w:t>Andre kortsiktige lån</w:t>
      </w:r>
    </w:p>
    <w:p w14:paraId="48A55B6A" w14:textId="77777777" w:rsidR="00B80CBD" w:rsidRPr="005E4823" w:rsidRDefault="00B80CBD" w:rsidP="005E4823">
      <w:r w:rsidRPr="005E4823">
        <w:t xml:space="preserve">Andre kortsiktige lån omfatter alminnelige kontolån fra statsinstitusjoner og statlige fond, samt eventuelle kontolån fra institusjoner som kan bli pålagt å plassere overskuddslikviditet som kontolån til staten. Ved utgangen av juni 2026 var de totale plasseringene under fullmakten for andre kortsiktige lån om lag 124 mrd. kroner. Dette inkluderer ikke kontolån fra ordinære fond (kontogruppe 81 i statsregnskapet). Den største </w:t>
      </w:r>
      <w:proofErr w:type="spellStart"/>
      <w:r w:rsidRPr="005E4823">
        <w:t>plassereren</w:t>
      </w:r>
      <w:proofErr w:type="spellEnd"/>
      <w:r w:rsidRPr="005E4823">
        <w:t xml:space="preserve"> av kontolån er normalt den banken som forvalter likviditeten i forbindelse med visse skatte- og avgiftsbetalinger. Kontolånsplasseringene varierer mye gjennom året.</w:t>
      </w:r>
    </w:p>
    <w:p w14:paraId="0AB0C38F" w14:textId="77777777" w:rsidR="00B80CBD" w:rsidRPr="005E4823" w:rsidRDefault="00B80CBD" w:rsidP="005E4823">
      <w:pPr>
        <w:pStyle w:val="avsnitt-undertittel"/>
      </w:pPr>
      <w:r w:rsidRPr="005E4823">
        <w:t>Egenbeholdningen</w:t>
      </w:r>
    </w:p>
    <w:p w14:paraId="3A4AF474" w14:textId="77777777" w:rsidR="00B80CBD" w:rsidRPr="005E4823" w:rsidRDefault="00B80CBD" w:rsidP="005E4823">
      <w:r w:rsidRPr="005E4823">
        <w:t>Primærhandlerne er banker som har forpliktet seg til å bidra til likviditeten i markedet for statspapirer. Hver primærhandler har rett til å inngå gjenkjøpsavtaler med staten i alle statspapirer for et samlet beløp på inntil 4 mrd. kroner i hvert papir. Primærhandlerne låner da statsobligasjoner eller statskasseveksler fra statens egenbeholdning. Egenbeholdningen er 4 mrd. kroner for hvert lån både for alle obligasjoner og de fleste veksler. Det korteste veksellånet har en egenbeholdning på 6 mrd. kroner.</w:t>
      </w:r>
    </w:p>
    <w:p w14:paraId="6890E61F" w14:textId="77777777" w:rsidR="00B80CBD" w:rsidRPr="005E4823" w:rsidRDefault="00B80CBD" w:rsidP="005E4823">
      <w:pPr>
        <w:pStyle w:val="avsnitt-undertittel"/>
      </w:pPr>
      <w:r w:rsidRPr="005E4823">
        <w:t>Attestasjonsoppdrag</w:t>
      </w:r>
    </w:p>
    <w:p w14:paraId="19D92741" w14:textId="77777777" w:rsidR="00B80CBD" w:rsidRPr="005E4823" w:rsidRDefault="00B80CBD" w:rsidP="005E4823">
      <w:r w:rsidRPr="005E4823">
        <w:t xml:space="preserve">Siden 2015 har Norges Bank stått for den operative gjennomføringen av statsgjeldsforvaltningen, basert på et mandat fra Finansdepartementet. Som ledd i sin kontrollvirksomhet har departementet bedt Norges Banks representantskap om å gjennomføre årlige attestasjonsoppdrag på områdene regnskapsføring og betaling innenfor den delen av statsgjeldsforvaltningen som utføres av Norges Bank. Tilsynssekretariatet for Norges Banks representantskap har engasjert bankens eksterne revisor (for tiden EY) for å utføre attestasjonsoppdraget. Attestasjonsuttalelsene for perioden 2015–2025 er </w:t>
      </w:r>
      <w:proofErr w:type="gramStart"/>
      <w:r w:rsidRPr="005E4823">
        <w:t>avgitt</w:t>
      </w:r>
      <w:proofErr w:type="gramEnd"/>
      <w:r w:rsidRPr="005E4823">
        <w:t xml:space="preserve"> uten særskilte merknader.</w:t>
      </w:r>
    </w:p>
    <w:p w14:paraId="3AC3A2FC" w14:textId="77777777" w:rsidR="00B80CBD" w:rsidRPr="005E4823" w:rsidRDefault="00B80CBD" w:rsidP="005E4823">
      <w:pPr>
        <w:pStyle w:val="Overskrift2"/>
      </w:pPr>
      <w:r w:rsidRPr="005E4823">
        <w:t>Klimapolitikken</w:t>
      </w:r>
    </w:p>
    <w:p w14:paraId="7E506420" w14:textId="77777777" w:rsidR="00B80CBD" w:rsidRPr="005E4823" w:rsidRDefault="00B80CBD" w:rsidP="005E4823">
      <w:r w:rsidRPr="005E4823">
        <w:t>En voksende befolkning og økende materiell levestandard har lagt press på verdens natur og økosystemer gjennom utslipp av klimagasser, nedbygging og bruksendring av arealer, forurensning og forsøpling. Det har gitt et klima i endring og bidratt til tap av naturmangfold. Globale utslipp av klimagasser har økt med om lag 53 pst. siden 1990 og nådde et foreløpig rekordnivå på 57,7 mrd. tonn CO</w:t>
      </w:r>
      <w:r w:rsidRPr="005E4823">
        <w:rPr>
          <w:rStyle w:val="skrift-senket"/>
        </w:rPr>
        <w:t>2</w:t>
      </w:r>
      <w:r w:rsidRPr="005E4823">
        <w:t>-ekvivalenter i 2024.</w:t>
      </w:r>
      <w:r w:rsidRPr="005E4823">
        <w:rPr>
          <w:rStyle w:val="Fotnotereferanse"/>
        </w:rPr>
        <w:footnoteReference w:id="16"/>
      </w:r>
      <w:r w:rsidRPr="005E4823">
        <w:t xml:space="preserve"> Beregninger fra 2026 anslår den menneskeskapte oppvarmingen for tiåret 2016–2025 til 1,3 °C.</w:t>
      </w:r>
      <w:r w:rsidRPr="005E4823">
        <w:rPr>
          <w:rStyle w:val="Fotnotereferanse"/>
        </w:rPr>
        <w:footnoteReference w:id="17"/>
      </w:r>
      <w:r w:rsidRPr="005E4823">
        <w:t xml:space="preserve"> Årene 2023–2025 er de tre varmeste som er målt.</w:t>
      </w:r>
      <w:r w:rsidRPr="005E4823">
        <w:rPr>
          <w:rStyle w:val="Fotnotereferanse"/>
        </w:rPr>
        <w:footnoteReference w:id="18"/>
      </w:r>
    </w:p>
    <w:p w14:paraId="6D1E23DF" w14:textId="77777777" w:rsidR="00B80CBD" w:rsidRPr="005E4823" w:rsidRDefault="00B80CBD" w:rsidP="005E4823">
      <w:r w:rsidRPr="005E4823">
        <w:t>Høyere globale temperaturer gir hyppigere og mer intenst ekstremvær, slik som kraftig nedbør og hetebølger. Det fører til flom, tørke og skogbranner. Mer ekstremvær kan påvirke hvor folk vil bo, bidra til økt uro og migrasjon, og øke knappheten på mat, vann og andre ressurser. Omfanget er usikkert og avhenger både av hvor store endringene blir, og av hvordan samfunnet tilpasser seg.</w:t>
      </w:r>
    </w:p>
    <w:p w14:paraId="385312C8" w14:textId="77777777" w:rsidR="00B80CBD" w:rsidRPr="005E4823" w:rsidRDefault="00B80CBD" w:rsidP="005E4823">
      <w:r w:rsidRPr="005E4823">
        <w:t>Flere studier viser at de direkte konsekvensene av klimaendringene trolig er moderate i Norge sammenlignet med andre land, men klimaendringene har også negative konsekvenser her. Temperaturen øker raskere i Norge enn det globale gjennomsnittet, og mer nedbør og styrtregn øker faren for flom, skred og overvann.</w:t>
      </w:r>
      <w:r w:rsidRPr="005E4823">
        <w:rPr>
          <w:rStyle w:val="Fotnotereferanse"/>
        </w:rPr>
        <w:footnoteReference w:id="19"/>
      </w:r>
      <w:r w:rsidRPr="005E4823">
        <w:t xml:space="preserve"> Ekspertutvalget om klimatilpasning anslår i rapporten </w:t>
      </w:r>
      <w:r w:rsidRPr="005E4823">
        <w:rPr>
          <w:rStyle w:val="kursiv"/>
        </w:rPr>
        <w:t>Norge i hardt vær</w:t>
      </w:r>
      <w:r w:rsidRPr="005E4823">
        <w:rPr>
          <w:rStyle w:val="Fotnotereferanse"/>
        </w:rPr>
        <w:footnoteReference w:id="20"/>
      </w:r>
      <w:r w:rsidRPr="005E4823">
        <w:t xml:space="preserve"> at de virkningene i Norge som lar seg tallfeste, gir små utslag i verdiskapingen. Samtidig er det flere virkninger, på blant annet helse og natur, som ikke er prissatt. Utvalget peker på at indirekte virkninger gjennom handel og verdensmarkedspriser kan bli vel så store som de direkte effektene innenlands, men er vanskelige å tallfeste.</w:t>
      </w:r>
    </w:p>
    <w:p w14:paraId="6604445E" w14:textId="77777777" w:rsidR="00B80CBD" w:rsidRPr="005E4823" w:rsidRDefault="00B80CBD" w:rsidP="005E4823">
      <w:r w:rsidRPr="005E4823">
        <w:t xml:space="preserve">Avsnitt 4.6.1 redegjør for det internasjonale klimasamarbeidet og Norges klimamål. I avsnitt 4.6.2 omtales norske virkemidler i klimapolitikken, og i 4.6.3 redegjøres det for norske klimagassutslipp. Avsnitt 4.6.4 presenterer </w:t>
      </w:r>
      <w:proofErr w:type="spellStart"/>
      <w:r w:rsidRPr="005E4823">
        <w:t>fremskrivinger</w:t>
      </w:r>
      <w:proofErr w:type="spellEnd"/>
      <w:r w:rsidRPr="005E4823">
        <w:t xml:space="preserve"> av utslipp forutsatt at dagens vedtatte innretning på klimapolitikken videreføres. For en fullstendig redegjørelse om norsk klimapolitikk vises det til særskilt vedlegg til </w:t>
      </w:r>
      <w:proofErr w:type="spellStart"/>
      <w:r w:rsidRPr="005E4823">
        <w:t>Prop</w:t>
      </w:r>
      <w:proofErr w:type="spellEnd"/>
      <w:r w:rsidRPr="005E4823">
        <w:t xml:space="preserve">. 1 S (2026–2027) under Klima- og miljødepartementet </w:t>
      </w:r>
      <w:r w:rsidRPr="005E4823">
        <w:rPr>
          <w:rStyle w:val="kursiv"/>
        </w:rPr>
        <w:t>Regjeringens klimastatus og -plan</w:t>
      </w:r>
      <w:r w:rsidRPr="005E4823">
        <w:t xml:space="preserve"> og Meld. St. 25 (2024–2025) </w:t>
      </w:r>
      <w:r w:rsidRPr="005E4823">
        <w:rPr>
          <w:rStyle w:val="kursiv"/>
        </w:rPr>
        <w:t>Klimamelding 2035 – på vei mot lavutslippssamfunnet</w:t>
      </w:r>
      <w:r w:rsidRPr="005E4823">
        <w:t>.</w:t>
      </w:r>
    </w:p>
    <w:p w14:paraId="4CBFAF73" w14:textId="77777777" w:rsidR="00B80CBD" w:rsidRPr="005E4823" w:rsidRDefault="00B80CBD" w:rsidP="005E4823">
      <w:pPr>
        <w:pStyle w:val="Overskrift3"/>
      </w:pPr>
      <w:r w:rsidRPr="005E4823">
        <w:t>Internasjonalt klimasamarbeid og Norges klimamål</w:t>
      </w:r>
    </w:p>
    <w:p w14:paraId="70BABECB" w14:textId="77777777" w:rsidR="00B80CBD" w:rsidRPr="005E4823" w:rsidRDefault="00B80CBD" w:rsidP="005E4823">
      <w:r w:rsidRPr="005E4823">
        <w:t>Norge har over lang tid ført en aktiv klimapolitikk og vært en pådriver i det internasjonale klimasamarbeidet. Norsk klimapolitikk henger tett sammen med våre internasjonale forpliktelser under Parisavtalen og samarbeidet med EU.</w:t>
      </w:r>
    </w:p>
    <w:p w14:paraId="473660CA" w14:textId="77777777" w:rsidR="00B80CBD" w:rsidRPr="005E4823" w:rsidRDefault="00B80CBD" w:rsidP="005E4823">
      <w:pPr>
        <w:pStyle w:val="avsnitt-undertittel"/>
      </w:pPr>
      <w:r w:rsidRPr="005E4823">
        <w:t>Parisavtalen</w:t>
      </w:r>
    </w:p>
    <w:p w14:paraId="0C2C06B8" w14:textId="77777777" w:rsidR="00B80CBD" w:rsidRPr="005E4823" w:rsidRDefault="00B80CBD" w:rsidP="005E4823">
      <w:r w:rsidRPr="005E4823">
        <w:t>Parisavtalen ble vedtatt i 2015 og er den første globale klimaavtalen som er juridisk bindende for landene som deltar. Avtalen forplikter partene til å holde gjennomsnittlig global temperaturøkning godt under 2 °C sammenlignet med førindustrielt nivå (perioden 1850–1900) og tilstrebe å begrense temperaturøkningen til 1,5 °C.</w:t>
      </w:r>
    </w:p>
    <w:p w14:paraId="100A7273" w14:textId="77777777" w:rsidR="00B80CBD" w:rsidRPr="005E4823" w:rsidRDefault="00B80CBD" w:rsidP="005E4823">
      <w:r w:rsidRPr="005E4823">
        <w:t>Parisavtalen setter et mål om at det skal være balanse mellom menneskeskapte utslipp og opptak av klimagasser i løpet av andre halvdel av dette århundret. Partene tar sikte på at de globale klimagassutslippene skal nå sitt toppunkt snarest mulig, og så reduseres raskt for å oppnå balanse mellom utslipp og opptak. Avtalen erkjenner at utviklingsland vil bruke lengre tid på å nå toppunktet, noe som innebærer at andre land må redusere utslippene mer for å motsvare dette.</w:t>
      </w:r>
    </w:p>
    <w:p w14:paraId="7BD562B1" w14:textId="77777777" w:rsidR="00B80CBD" w:rsidRPr="005E4823" w:rsidRDefault="00B80CBD" w:rsidP="005E4823">
      <w:r w:rsidRPr="005E4823">
        <w:t xml:space="preserve">Nesten alle verdens land har ratifisert Parisavtalen og er dermed enige om målsettingen om å redusere globale utslipp av klimagasser. Avtalen pålegger landene å melde inn nasjonalt fastsatte bidrag (klimamål). Hvert land bestemmer selv hvor mye de vil bidra gjennom de klimamålene de setter seg. Hvert klimamål som sendes inn under Parisavtalen, skal representere landets høyeste mulige ambisjonsnivå og utgjøre en progresjon fra det forrige klimamålet. I tillegg til målene i Parisavtalen har en rekke land annonsert mål om netto null utslipp fra og med 2050. </w:t>
      </w:r>
    </w:p>
    <w:p w14:paraId="443813FD" w14:textId="77777777" w:rsidR="00B80CBD" w:rsidRPr="005E4823" w:rsidRDefault="00B80CBD" w:rsidP="005E4823">
      <w:r w:rsidRPr="005E4823">
        <w:t>Artikkel 6 i Parisavtalen åpner for at land frivillig kan samarbeide om å oppfylle sine klimamål. Samarbeidet kan skje bilateralt eller gjennom en fremtidig sentralisert mekanisme under FN. Et vilkår er at landet der utslippsreduksjonen finner sted, justerer sitt eget utslippsregnskap tilsvarende, slik at samme reduksjon ikke telles av to land. Partene under Parisavtalen er forpliktet til å gjennomføre nasjonale tiltak for å redusere klimagassutslipp med sikte på å nå klimamålene sine, men avtalen setter ingen grense for hvor stor andel av et klimamål som kan oppfylles gjennom frivillig samarbeid. Etter artikkel 9 skal utviklede land dessuten bidra med finansiering av utslippsreduksjoner og klimatilpasning i utviklingsland. Nivået på klimafinansieringen fastsettes gjennom beslutning på klimatoppmøtene.</w:t>
      </w:r>
    </w:p>
    <w:p w14:paraId="3663BC22" w14:textId="77777777" w:rsidR="00B80CBD" w:rsidRPr="005E4823" w:rsidRDefault="00B80CBD" w:rsidP="005E4823">
      <w:r w:rsidRPr="005E4823">
        <w:t>Etter at Parisavtalen ble inngått, har stadig flere land forsterket sine klimamål og sin klimapolitikk for å legge til rette for at utslippene kan reduseres. I begynnelsen av 2025 skulle landene melde inn mål for perioden etter 2030, og landene ble oppfordret til å melde inn mål for 2035. Etter en treg start har nå de aller fleste land meldt inn nye klimamål. FNs miljøprogram anslår at full gjennomføring av alle innmeldte mål vil redusere globale utslipp i 2035 med om lag 15 pst. fra 2019-nivå.</w:t>
      </w:r>
      <w:r w:rsidRPr="005E4823">
        <w:rPr>
          <w:rStyle w:val="Fotnotereferanse"/>
        </w:rPr>
        <w:footnoteReference w:id="21"/>
      </w:r>
      <w:r w:rsidRPr="005E4823">
        <w:t xml:space="preserve"> Til sammenligning anslår de at utslippskuttet må være om lag 35 pst. fra 2019-nivå i 2035 for å være i tråd med en bane som begrenser temperaturøkningen til 2 °C, og 55 pst. for å begrense temperaturøkningen til 1,5 °C.</w:t>
      </w:r>
    </w:p>
    <w:p w14:paraId="2B353B6B" w14:textId="77777777" w:rsidR="00B80CBD" w:rsidRPr="005E4823" w:rsidRDefault="00B80CBD" w:rsidP="005E4823">
      <w:r w:rsidRPr="005E4823">
        <w:t>FNs miljøprogram anslår i samme rapport at ved full gjennomføring av de innmeldte klimamålene vil verden styre mot en global temperaturøkning på rundt 2,3–2,5 °C i 2100. Med videreføring av dagens politikk er anslaget 2,8 °C. Til sammenligning var tilsvarende anslag på temperaturøkning i intervallet 3–3,5 °C da Parisavtalen ble vedtatt. Nedgangen skyldes fremgang i klimapolitikken og strengere klimamål. Metodeendringer gjør likevel direkte sammenligning over tid usikker. Samtidig legger nå både FNs miljøprogram og Det internasjonale energibyrået (IEA) til grunn at den globale temperaturøkningen vil overstige 1,5 °C. FNs miljøprogram anser det som svært sannsynlig at dette skjer allerede i løpet av det neste tiåret. Skal temperaturøkningen bringes tilbake til 1,5 °C ved utgangen av århundret, må det iverksettes nye og kraftfulle klimatiltak.</w:t>
      </w:r>
    </w:p>
    <w:p w14:paraId="34355442" w14:textId="77777777" w:rsidR="00B80CBD" w:rsidRPr="005E4823" w:rsidRDefault="00B80CBD" w:rsidP="005E4823">
      <w:pPr>
        <w:pStyle w:val="avsnitt-undertittel"/>
      </w:pPr>
      <w:r w:rsidRPr="005E4823">
        <w:t>Norges klimamål</w:t>
      </w:r>
    </w:p>
    <w:p w14:paraId="7CEE4063" w14:textId="77777777" w:rsidR="00B80CBD" w:rsidRPr="005E4823" w:rsidRDefault="00B80CBD" w:rsidP="005E4823">
      <w:r w:rsidRPr="005E4823">
        <w:t>Norges klimamål for 2030 under Parisavtalen innebærer å redusere utslippene av klimagasser med minst 55 pst. sammenlignet med referanseåret 1990 (klimaloven § 3). Regjeringen planlegger for at målet skal oppnås gjennom utslippskutt i Norge og i samarbeid med EU. Ettersom det trolig ikke er tilstrekkelig, arbeider regjeringen for å få levert 15 mill. tonn utslippsreduksjoner utenfor EU/EØS frem mot 2030 gjennom samarbeid under Parisavtalens artikkel 6.</w:t>
      </w:r>
    </w:p>
    <w:p w14:paraId="5B29230E" w14:textId="77777777" w:rsidR="00B80CBD" w:rsidRPr="005E4823" w:rsidRDefault="00B80CBD" w:rsidP="005E4823">
      <w:r w:rsidRPr="005E4823">
        <w:t>I juni 2025 meldte Norge inn et klimamål for 2035 som innebærer at klimagassutslippene skal reduseres med minst 70–75 pst. fra utslippsnivået i 1990 (klimaloven § 4). Regjeringen planlegger for at hovedandelen av utslippskutt skal skje gjennom utslippskutt i Norge og i samarbeid med EU, men med den kunnskapen vi har i dag om det kommende klimaregelverket i EU, er det usikkert hvor langt et klimasamarbeid med EU vil ta oss. Regjeringen planlegger derfor for å videreføre arbeidet med kjøp av klimakvoter utenfor EU som et nødvendig tiltak for å nå Norges klimamål.</w:t>
      </w:r>
    </w:p>
    <w:p w14:paraId="5432AB1F" w14:textId="77777777" w:rsidR="00B80CBD" w:rsidRPr="005E4823" w:rsidRDefault="00B80CBD" w:rsidP="005E4823">
      <w:r w:rsidRPr="005E4823">
        <w:t>Utslipp og opptak fra skog- og arealbrukssektoren vil bli tatt med i beregningen av oppfyllelse av Norges mål under Parisavtalen hvis de er addisjonelle. Regjeringen jobber med å avklare metode for å beregne addisjonelt utslipp og opptak.</w:t>
      </w:r>
    </w:p>
    <w:p w14:paraId="36DBB8B3" w14:textId="77777777" w:rsidR="00B80CBD" w:rsidRPr="005E4823" w:rsidRDefault="00B80CBD" w:rsidP="005E4823">
      <w:r w:rsidRPr="005E4823">
        <w:t>I tillegg til målene Norge har meldt inn under Parisavtalen, har Norge lovfestet et eget klimamål for 2050. Loven sier at Norge skal bli et lavutslippssamfunn i 2050, og at klimagassutslippene skal reduseres i størrelsesorden 90 til 95 pst. fra utslippsnivået i 1990 (klimaloven § 5). I klimaloven defineres lavutslippssamfunn som et samfunn hvor klimagassutslippene, ut fra beste vitenskapelige grunnlag, utslippsutviklingen globalt og nasjonale omstendigheter, er redusert for å motvirke skadelige virkninger av global oppvarming. Det er presisert at ved vurdering av måloppnåelse skal det tas hensyn til effekten av at Norge deltar i EUs kvotesystem.</w:t>
      </w:r>
    </w:p>
    <w:p w14:paraId="26498F35" w14:textId="77777777" w:rsidR="00B80CBD" w:rsidRPr="005E4823" w:rsidRDefault="00B80CBD" w:rsidP="005E4823">
      <w:r w:rsidRPr="005E4823">
        <w:t>For rapportering på Norges forpliktelser etter klimaloven vises det til Regjeringens klimastatus og -plan for 2027.</w:t>
      </w:r>
    </w:p>
    <w:p w14:paraId="6F07B879" w14:textId="77777777" w:rsidR="00B80CBD" w:rsidRPr="005E4823" w:rsidRDefault="00B80CBD" w:rsidP="005E4823">
      <w:pPr>
        <w:pStyle w:val="avsnitt-undertittel"/>
      </w:pPr>
      <w:r w:rsidRPr="005E4823">
        <w:t>Klimasamarbeidet med EU frem til 2030</w:t>
      </w:r>
    </w:p>
    <w:p w14:paraId="163CDA18" w14:textId="77777777" w:rsidR="00B80CBD" w:rsidRPr="005E4823" w:rsidRDefault="00B80CBD" w:rsidP="005E4823">
      <w:r w:rsidRPr="005E4823">
        <w:t>Norge har lenge hatt et tett samarbeid med EU om klimapolitikken og har tilsluttet seg flere av EUs mekanismer for å kutte klimagassutslipp i tråd med Parisavtalen. Klimasamarbeidet med EU består av tre typer forpliktelser:</w:t>
      </w:r>
    </w:p>
    <w:p w14:paraId="37877FFE" w14:textId="77777777" w:rsidR="00B80CBD" w:rsidRPr="005E4823" w:rsidRDefault="00B80CBD" w:rsidP="005E4823">
      <w:pPr>
        <w:pStyle w:val="Nummerertliste"/>
      </w:pPr>
      <w:r w:rsidRPr="005E4823">
        <w:t xml:space="preserve">Det europeiske kvotesystemet for bedrifter </w:t>
      </w:r>
    </w:p>
    <w:p w14:paraId="644612BB" w14:textId="77777777" w:rsidR="00B80CBD" w:rsidRPr="005E4823" w:rsidRDefault="00B80CBD" w:rsidP="005E4823">
      <w:pPr>
        <w:pStyle w:val="Nummerertliste"/>
      </w:pPr>
      <w:r w:rsidRPr="005E4823">
        <w:t>Innsatsfordelingsforordningen</w:t>
      </w:r>
    </w:p>
    <w:p w14:paraId="6F497981" w14:textId="77777777" w:rsidR="00B80CBD" w:rsidRPr="005E4823" w:rsidRDefault="00B80CBD" w:rsidP="005E4823">
      <w:pPr>
        <w:pStyle w:val="Nummerertliste"/>
      </w:pPr>
      <w:r w:rsidRPr="005E4823">
        <w:t>Regelverk for bokføring av utslipp og opptak i skog og andre arealer (LULUCF</w:t>
      </w:r>
      <w:r w:rsidRPr="005E4823">
        <w:rPr>
          <w:rStyle w:val="Fotnotereferanse"/>
        </w:rPr>
        <w:footnoteReference w:id="22"/>
      </w:r>
      <w:r w:rsidRPr="005E4823">
        <w:t>-regelverket)</w:t>
      </w:r>
    </w:p>
    <w:p w14:paraId="70C74771" w14:textId="77777777" w:rsidR="00B80CBD" w:rsidRPr="005E4823" w:rsidRDefault="00B80CBD" w:rsidP="005E4823">
      <w:r w:rsidRPr="005E4823">
        <w:t xml:space="preserve">Norge har deltatt i </w:t>
      </w:r>
      <w:r w:rsidRPr="005E4823">
        <w:rPr>
          <w:rStyle w:val="kursiv"/>
        </w:rPr>
        <w:t>det europeiske kvotesystemet</w:t>
      </w:r>
      <w:r w:rsidRPr="005E4823">
        <w:t xml:space="preserve"> siden 2008. Kvotesystemet setter et samlet tak på utslipp fra alle de deltakende landenes bedrifter i industri, petroleum, kraftproduksjon, kommersiell luftfart og maritim transport.</w:t>
      </w:r>
      <w:r w:rsidRPr="005E4823">
        <w:rPr>
          <w:rStyle w:val="Fotnotereferanse"/>
        </w:rPr>
        <w:footnoteReference w:id="23"/>
      </w:r>
      <w:r w:rsidRPr="005E4823">
        <w:t xml:space="preserve"> Bedriftene og sektorene som omfattes av EUs kvotesystem, skal sammen redusere utslippene med 62 pst. i 2030 sammenlignet med 2005. Virksomheter med kvotepliktige utslipp må årlig levere utslippskvoter tilsvarende mengden av klimagasser som de slipper ut. Kvoter som ikke tildeles vederlagsfritt, kan kjøpes i statlige auksjoner. Kvotepliktige virksomheter kan også kjøpe og selge kvoter seg imellom. Kvoteprisen svinger mye og har hittil i år ligget i intervallet mellom 685 og 1 060 kroner per tonn. Utslippene går ned ved at mengden kvoter i systemet reduseres over tid. Formålet med kvotesystemet er å redusere utslippene der det koster minst, på tvers av sektorer og landegrenser.</w:t>
      </w:r>
    </w:p>
    <w:p w14:paraId="280CA460" w14:textId="77777777" w:rsidR="00B80CBD" w:rsidRPr="005E4823" w:rsidRDefault="00B80CBD" w:rsidP="005E4823">
      <w:r w:rsidRPr="005E4823">
        <w:t xml:space="preserve">En høy kvotepris kan føre til at produksjon og utslipp flyttes til land med svakere klimavirkemidler, se boks 4.2. EUs karbongrensejusteringsmekanisme, CBAM, trådte i kraft i EU 1. januar i år. Målet med CBAM er å prise innholdet av klimagassutslipp i importerte varer. De som importerer varer omfattet av CBAM over en gitt verdi, skal dermed møte samme karbonpris som tilsvarende produksjon innenfor EØS. Systemet gjelder i første omgang import av jern, stål, aluminium, sement, gjødsel, elektrisitet og hydrogen fra land utenfor EØS. Regjeringen arbeider med sikte på at CBAM kan innføres i Norge fra 2027, og har lagt til rette for dette gjennom </w:t>
      </w:r>
      <w:proofErr w:type="spellStart"/>
      <w:r w:rsidRPr="005E4823">
        <w:t>Prop</w:t>
      </w:r>
      <w:proofErr w:type="spellEnd"/>
      <w:r w:rsidRPr="005E4823">
        <w:t>. 60 LS (2025–2026).</w:t>
      </w:r>
    </w:p>
    <w:p w14:paraId="080AC720" w14:textId="77777777" w:rsidR="00B80CBD" w:rsidRPr="005E4823" w:rsidRDefault="00B80CBD" w:rsidP="005E4823">
      <w:r w:rsidRPr="005E4823">
        <w:t xml:space="preserve">EUs </w:t>
      </w:r>
      <w:r w:rsidRPr="005E4823">
        <w:rPr>
          <w:rStyle w:val="kursiv"/>
        </w:rPr>
        <w:t xml:space="preserve">innsatsfordelingsforordning </w:t>
      </w:r>
      <w:r w:rsidRPr="005E4823">
        <w:t>(«innsatsfordelingen») omfatter utslipp fra transport (inkl. innenriks skipsfart, men ekskl. utslipp fra kvotepliktig luftfart og utenriks skipsfart), jordbruk, bygg og avfallssektoren. Under innsatsfordelingen er Norge forpliktet til å overholde et utslippsbudsjett for perioden 2021–2030. Regjeringen legger til grunn at budsjettet er basert på en forpliktelse om 50 pst. reduksjon i utslipp i 2030 sammenlignet med 2005.</w:t>
      </w:r>
      <w:r w:rsidRPr="005E4823">
        <w:rPr>
          <w:rStyle w:val="Fotnotereferanse"/>
        </w:rPr>
        <w:footnoteReference w:id="24"/>
      </w:r>
      <w:r w:rsidRPr="005E4823">
        <w:t xml:space="preserve"> Forpliktelsen gir et bindende utslippsbudsjett som må gjøres opp hvert av årene i perioden. Forpliktelsen kan oppfylles gjennom nasjonale utslippsreduksjoner og bruk av fleksible mekanismer, dvs. kjøp av utslippsreduksjoner (kvoter) fra europeiske land som har overoppfylt sin nasjonale forpliktelse.</w:t>
      </w:r>
      <w:r w:rsidRPr="005E4823">
        <w:rPr>
          <w:rStyle w:val="Fotnotereferanse"/>
        </w:rPr>
        <w:footnoteReference w:id="25"/>
      </w:r>
      <w:r w:rsidRPr="005E4823">
        <w:t xml:space="preserve"> Hovedoppgjøret for 2021–2025 starter i slutten av 2027.</w:t>
      </w:r>
    </w:p>
    <w:p w14:paraId="2085DEB5" w14:textId="77777777" w:rsidR="00B80CBD" w:rsidRPr="005E4823" w:rsidRDefault="00B80CBD" w:rsidP="005E4823">
      <w:r w:rsidRPr="005E4823">
        <w:t xml:space="preserve">Gjennom </w:t>
      </w:r>
      <w:r w:rsidRPr="005E4823">
        <w:rPr>
          <w:rStyle w:val="kursiv"/>
        </w:rPr>
        <w:t>LULUCF-regelverket</w:t>
      </w:r>
      <w:r w:rsidRPr="005E4823">
        <w:t xml:space="preserve"> har Norge forpliktet seg til å balansere utslipp og opptak fra skog- og arealbrukssektoren i perioden 2021–2030. Skog- og arealbruksregnskapet er stadig gjenstand for store revisjoner og metodeendringer. Norge er i dialog med EU om perioden 2026–2030, der EU har vedtatt et høyere mål for nettoopptak. Denne forpliktelsen kan også nås ved bruk av fleksible mekanismer, dvs. kjøp fra land som overoppfyller sine forpliktelser.</w:t>
      </w:r>
    </w:p>
    <w:p w14:paraId="4ABD958D" w14:textId="77777777" w:rsidR="00B80CBD" w:rsidRPr="005E4823" w:rsidRDefault="00B80CBD" w:rsidP="005E4823">
      <w:r w:rsidRPr="005E4823">
        <w:t>Oppfyllelsene av EU-regelverkene vil bidra til å oppfylle Norges klimamål under Parisavtalen for 2030. Det er foreløpig ikke formelt avklart med EU hvordan norsk deltakelse i kvotesystemet, innsatsfordelingen og skog- og arealbruksregelverket skal reflekteres under Parisavtalen.</w:t>
      </w:r>
    </w:p>
    <w:p w14:paraId="661F2D38" w14:textId="77777777" w:rsidR="00B80CBD" w:rsidRPr="005E4823" w:rsidRDefault="00B80CBD" w:rsidP="005E4823">
      <w:r w:rsidRPr="005E4823">
        <w:t xml:space="preserve">EU meldte i november 2025 inn et </w:t>
      </w:r>
      <w:proofErr w:type="spellStart"/>
      <w:r w:rsidRPr="005E4823">
        <w:t>indikativt</w:t>
      </w:r>
      <w:proofErr w:type="spellEnd"/>
      <w:r w:rsidRPr="005E4823">
        <w:t xml:space="preserve"> bidrag for 2035 under Parisavtalen om å redusere netto klimagassutslipp med 66,25–72,5 pst. sammenlignet med 1990. I mars 2026 vedtok EU et bindende mål om å redusere netto klimagassutslipp med 90 pst. innen 2040. Målet skal i hovedsak nås med utslippskutt i EU, men EUs </w:t>
      </w:r>
      <w:proofErr w:type="spellStart"/>
      <w:r w:rsidRPr="005E4823">
        <w:t>klimalov</w:t>
      </w:r>
      <w:proofErr w:type="spellEnd"/>
      <w:r w:rsidRPr="005E4823">
        <w:t xml:space="preserve"> åpner for at inntil 5 prosentenheter kan dekkes med klimakreditter under Parisavtalens artikkel 6 fra 2036.</w:t>
      </w:r>
    </w:p>
    <w:p w14:paraId="5516A5DE" w14:textId="77777777" w:rsidR="00B80CBD" w:rsidRPr="005E4823" w:rsidRDefault="00B80CBD" w:rsidP="005E4823">
      <w:r w:rsidRPr="005E4823">
        <w:t>Se Regjeringens klimastatus og -plan for en nærmere omtale av klimasamarbeidet med EU og arbeidet med å nå Norges klimamål.</w:t>
      </w:r>
    </w:p>
    <w:p w14:paraId="60E61E66" w14:textId="77777777" w:rsidR="00B80CBD" w:rsidRPr="005E4823" w:rsidRDefault="00B80CBD" w:rsidP="005E4823">
      <w:pPr>
        <w:pStyle w:val="Overskrift3"/>
      </w:pPr>
      <w:r w:rsidRPr="005E4823">
        <w:t>Virkemidler i klimapolitikken</w:t>
      </w:r>
    </w:p>
    <w:p w14:paraId="77290658" w14:textId="77777777" w:rsidR="00B80CBD" w:rsidRPr="005E4823" w:rsidRDefault="00B80CBD" w:rsidP="005E4823">
      <w:r w:rsidRPr="005E4823">
        <w:t>Hovedvirkemidlene i norsk klimapolitikk er klimaavgifter og deltakelse i EUs kvotesystem (EU ETS), som begge setter en pris på utslipp av klimagasser. Prising av utslipp gir aktørene et økonomisk insentiv til å redusere utslippene, for eksempel ved å endre produksjonsmetodene eller investere i renseutstyr, uten at myndighetene behøver å pålegge bestemte tiltak. Avgift og kvoter bidrar også til å vri forbruket mot varer og tjenester med lavere utslipp. I tillegg kan karbonprising gi økt lønnsomhet i lav- og nullutslippsteknologi og stimulere til innovasjon. Når alle aktørene møter samme karbonpris, reduseres utslippene til lavest kostnad for samfunnet.</w:t>
      </w:r>
    </w:p>
    <w:p w14:paraId="7BE54F42" w14:textId="77777777" w:rsidR="00B80CBD" w:rsidRPr="005E4823" w:rsidRDefault="00B80CBD" w:rsidP="005E4823">
      <w:r w:rsidRPr="005E4823">
        <w:t>I tillegg til karbonprising har Norge en rekke andre virkemidler for å redusere utslipp, som støtteordninger, reguleringer og krav.</w:t>
      </w:r>
    </w:p>
    <w:p w14:paraId="271E8965" w14:textId="77777777" w:rsidR="00B80CBD" w:rsidRPr="005E4823" w:rsidRDefault="00B80CBD" w:rsidP="005E4823">
      <w:pPr>
        <w:pStyle w:val="avsnitt-undertittel"/>
      </w:pPr>
      <w:r w:rsidRPr="005E4823">
        <w:t>Utslipp regulert under EUs kvotesystem</w:t>
      </w:r>
    </w:p>
    <w:p w14:paraId="5989A941" w14:textId="77777777" w:rsidR="00B80CBD" w:rsidRPr="005E4823" w:rsidRDefault="00B80CBD" w:rsidP="005E4823">
      <w:r w:rsidRPr="005E4823">
        <w:t>Omtrent halvparten av norske utslipp er omfattet av EUs kvotesystem. Kvotesystemet dekker utslipp fra fastlandsindustrien, petroleumsvirksomheten, kommersiell luftfart i EØS-området, kraftproduksjon og større maritim transport, med noen unntak.</w:t>
      </w:r>
      <w:r w:rsidRPr="005E4823">
        <w:rPr>
          <w:rStyle w:val="Fotnotereferanse"/>
        </w:rPr>
        <w:footnoteReference w:id="26"/>
      </w:r>
      <w:r w:rsidRPr="005E4823">
        <w:t xml:space="preserve"> Utformingen av kvotesystemet etter 2030 er under revisjon og ennå ikke avklart.</w:t>
      </w:r>
    </w:p>
    <w:p w14:paraId="112EF9FC" w14:textId="77777777" w:rsidR="00B80CBD" w:rsidRPr="005E4823" w:rsidRDefault="00B80CBD" w:rsidP="005E4823">
      <w:r w:rsidRPr="005E4823">
        <w:t>Norske bedrifter bidrar på lik linje som andre europeiske virksomheter til å redusere utslippene innenfor systemet. For kvotepliktige utslipp settes de samlede utslippene av kvotetaket i EUs kvotesystem. Hvor store utslippsreduksjoner Norge kan regne med fra kvotesystemet, avklares gjennom avtale med EU, og bidraget er uavhengig av hvilke land kuttene skjer i. Å ilegge virkemidler på disse utslippene utover kvoteplikten bidrar derfor i utgangspunktet ikke til oppfyllelsen av de lovfestede klimamålene. Behovet for teknologiutvikling og innovasjon kan begrunne tiltak også overfor kvotepliktige utslipp, se boks 4.2. For et utvalg næringer som omfattes av kvoteregimet, herunder olje- og gassnæringen, pålegges det en særnorsk avgift i tillegg til kravet om kvoter.</w:t>
      </w:r>
    </w:p>
    <w:p w14:paraId="5238E414" w14:textId="77777777" w:rsidR="00B80CBD" w:rsidRPr="005E4823" w:rsidRDefault="00B80CBD" w:rsidP="005E4823">
      <w:pPr>
        <w:pStyle w:val="tittel-ramme"/>
      </w:pPr>
      <w:r w:rsidRPr="005E4823">
        <w:t>Klimapolitikk og konkurranseevne</w:t>
      </w:r>
    </w:p>
    <w:p w14:paraId="6B92C18F" w14:textId="77777777" w:rsidR="00B80CBD" w:rsidRPr="005E4823" w:rsidRDefault="00B80CBD" w:rsidP="005E4823">
      <w:r w:rsidRPr="005E4823">
        <w:t>Norsk klimapolitikk skal bidra til at Norge oppfyller målene i klimaloven. Ved implementeringen av klimapolitikken må det samtidig ses hen til påvirkningen klimapolitikken har på nasjonal konkurranseevne. Med nasjonal konkurranseevne menes evnen til å sikre høyest mulig avlønning av innsatsfaktorene i samfunnet, gitt at man samtidig skal ha full sysselsetting og langsiktig balanse i utenriksøkonomien.</w:t>
      </w:r>
    </w:p>
    <w:p w14:paraId="7818732C" w14:textId="77777777" w:rsidR="00B80CBD" w:rsidRPr="005E4823" w:rsidRDefault="00B80CBD" w:rsidP="005E4823">
      <w:r w:rsidRPr="005E4823">
        <w:t xml:space="preserve">Klimapolitikkens virkning på nasjonal konkurranseevne er ikke nødvendigvis sammenfallende med konsekvensene klimatiltak har for enkeltbedrifters konkurranseevne, dvs. bedriftens produksjonskostnader på kort sikt. I en velfungerende økonomi vil økte kostnader i en sektor med høye utslipp gjøre at arbeidskraft og kapital over tid finner </w:t>
      </w:r>
      <w:proofErr w:type="gramStart"/>
      <w:r w:rsidRPr="005E4823">
        <w:t>anvendelse</w:t>
      </w:r>
      <w:proofErr w:type="gramEnd"/>
      <w:r w:rsidRPr="005E4823">
        <w:t xml:space="preserve"> i annen virksomhet. Omstillingen kan medføre samfunnsøkonomiske kostnader, som i flere tilfeller kan være geografisk konsentrerte, særlig til steder med ensidig næringsstruktur der kapital og kompetanse vanskelig finner annen lønnsom bruk. I næringer med grunnrente, som olje- og gassutvinning, kan bortfalte inntekter neppe erstattes av avkastning i annen virksomhet. Kostnadene må holdes opp mot samfunnsøkonomiske gevinster av at Norge oppfyller sine internasjonale forpliktelser.</w:t>
      </w:r>
    </w:p>
    <w:p w14:paraId="5D07524C" w14:textId="77777777" w:rsidR="00B80CBD" w:rsidRPr="005E4823" w:rsidRDefault="00B80CBD" w:rsidP="005E4823">
      <w:r w:rsidRPr="005E4823">
        <w:t>Streng utslippsprising eller annen regulering vil kunne bidra til å flytte produksjon og utslipp til land med svakere virkemidler slik at virkningen på globale utslipp blir begrenset og noen ganger negativ. Faglitteraturen finner så langt små virkninger av strengere utslippskrav på konkurranseevnen: Det er negative virkninger på handel, sysselsetting, lokalisering og produktivitet på kort sikt i et avgrenset utvalg utslipps- og energiintensive næringer, men virkningene er små målt som effekt på BNP.</w:t>
      </w:r>
      <w:r w:rsidRPr="005E4823">
        <w:rPr>
          <w:rStyle w:val="skrift-hevet"/>
        </w:rPr>
        <w:t>1</w:t>
      </w:r>
      <w:r w:rsidRPr="005E4823">
        <w:t xml:space="preserve"> Firmanivåstudier finner i liten grad tegn til at regulerte bedrifter har flyttet aktivitet til uregulerte firmaer eller markeder.</w:t>
      </w:r>
      <w:r w:rsidRPr="005E4823">
        <w:rPr>
          <w:rStyle w:val="skrift-hevet"/>
        </w:rPr>
        <w:t>2</w:t>
      </w:r>
      <w:r w:rsidRPr="005E4823">
        <w:t xml:space="preserve"> Funnene gjelder et regime med lav kvotepris og romslig tildeling av vederlagsfrie kvoter, og lar seg ikke uten videre overføre til varslede innstramminger. Usikkerheten går i begge retninger.</w:t>
      </w:r>
    </w:p>
    <w:p w14:paraId="7CED1C6D" w14:textId="77777777" w:rsidR="00B80CBD" w:rsidRPr="005E4823" w:rsidRDefault="00B80CBD" w:rsidP="005E4823">
      <w:r w:rsidRPr="005E4823">
        <w:t>Deltakelsen i EUs kvotesystem er det viktigste virkemiddelet for kostnadseffektive utslippsreduksjoner i konkurranseutsatt sektor. EU møter lekkasjerisikoen ved å tildele utsatt industri vederlagsfrie kvoter etter utslippsstandarder og aktivitetsnivå, ikke etter faktiske utslipp. En kvote som ikke brukes, kan selges. Gevinsten ved å redusere utslipp tilsvarer derfor kvoteprisen, uavhengig av hvor mange kvoter de tildeles vederlagsfritt, og industrien i deltakerlandene møter i hovedsak samme marginale utslippspris. Gjennomsnittsprisen etter skjerming styrer lønnsomheten i virksomheten som helhet og dermed beslutninger om videre drift, investering og lokalisering. Lekkasjerisiko bør vurderes mot effektiv gjennomsnittspris, mens insentivet til å redusere utslipp bør vurderes mot marginalprisen. EUs karbongrensejusteringsmekanisme (CBAM) ble introdusert for å redusere lekkasjerisikoen på importsiden etter hvert som vederlagsfrie kvoter skal fases ut frem mot 2034. Modellbaserte anslag fra OECD indikerer at CBAM kan redusere karbonlekkasjen betydelig, og i noen tilfeller bidra til at produksjon flytter tilbake til EU, men gir mer begrenset skjerming for næringer som bruker CBAM-varer som innsatsfaktorer.</w:t>
      </w:r>
      <w:r w:rsidRPr="005E4823">
        <w:rPr>
          <w:rStyle w:val="skrift-hevet"/>
        </w:rPr>
        <w:t>3</w:t>
      </w:r>
    </w:p>
    <w:p w14:paraId="2F68743D" w14:textId="77777777" w:rsidR="00B80CBD" w:rsidRPr="005E4823" w:rsidRDefault="00B80CBD" w:rsidP="005E4823">
      <w:r w:rsidRPr="005E4823">
        <w:t xml:space="preserve">Klimapolitikk handler ikke bare om å prise og regulere utslipp, men også om å stimulere til omstilling og teknologiutvikling. På lang sikt forutsetter nasjonal konkurranseevne at norske virksomheter har tilgang til og benytter teknologi og infrastruktur som de trenger i et lavutslippssamfunn. Selv om prising av utslipp øker den privatøkonomiske lønnsomheten av å utvikle klimavennlig teknologi, kan det bli brukt for lite ressurser på slik utvikling. Det kan skje dersom gevinstene av ny teknologi og ny kunnskap tilfaller flere enn de som har investert i utviklingen. Utfordringer med koordinerings- og </w:t>
      </w:r>
      <w:proofErr w:type="spellStart"/>
      <w:r w:rsidRPr="005E4823">
        <w:t>nettverkseksternaliteter</w:t>
      </w:r>
      <w:proofErr w:type="spellEnd"/>
      <w:r w:rsidRPr="005E4823">
        <w:t xml:space="preserve"> kan gjøre at infrastruktur ikke bygges ut i tilstrekkelig omfang. Videre kan kunnskap fra tidligere innovasjon øke avkastningen av senere innovasjon i samme retning.</w:t>
      </w:r>
      <w:r w:rsidRPr="005E4823">
        <w:rPr>
          <w:rStyle w:val="skrift-hevet"/>
        </w:rPr>
        <w:t>4</w:t>
      </w:r>
    </w:p>
    <w:p w14:paraId="55401EB4" w14:textId="77777777" w:rsidR="00B80CBD" w:rsidRPr="005E4823" w:rsidRDefault="00B80CBD" w:rsidP="005E4823">
      <w:r w:rsidRPr="005E4823">
        <w:t xml:space="preserve">En effektiv klimapolitikk tilsier derfor at prising av utslipp bør suppleres med noe støtte, særlig til utvikling og innfasing av teknologi. Vilkåret er at støtten prøves mot en identifisert markedssvikt som karbonprisen ikke internaliserer. Teknologiutviklingen skjer i hovedsak utenfor Norge, noe som tilsier at verdien av </w:t>
      </w:r>
      <w:proofErr w:type="spellStart"/>
      <w:r w:rsidRPr="005E4823">
        <w:t>teknologistøtte</w:t>
      </w:r>
      <w:proofErr w:type="spellEnd"/>
      <w:r w:rsidRPr="005E4823">
        <w:t xml:space="preserve"> i Norge for globale utslipp er liten. Samtidig kan Norge ha påvirkningskraft på enkelte områder, for eksempel på grunn av teknologiske eller naturgitte fortrinn. Støttebehovet kan avdekkes gjennom konkurranse om midlene, med krav om privat medfinansiering, nedtrapping ved modning og etterfølgende evaluering. Brede og generelle ordninger reduserer risikoen for </w:t>
      </w:r>
      <w:proofErr w:type="spellStart"/>
      <w:r w:rsidRPr="005E4823">
        <w:t>tilkarringsvirksomhet</w:t>
      </w:r>
      <w:proofErr w:type="spellEnd"/>
      <w:r w:rsidRPr="005E4823">
        <w:t>. Risikoen begrenses også ved at prioriteringer i størst mulig grad baseres på virkemiddelapparatets faglige vurderinger.</w:t>
      </w:r>
    </w:p>
    <w:p w14:paraId="17E6B15D" w14:textId="77777777" w:rsidR="00B80CBD" w:rsidRPr="005E4823" w:rsidRDefault="00B80CBD" w:rsidP="005E4823">
      <w:pPr>
        <w:pStyle w:val="ramme-noter"/>
        <w:rPr>
          <w:rStyle w:val="skrift-hevet"/>
        </w:rPr>
      </w:pPr>
      <w:r w:rsidRPr="005E4823">
        <w:rPr>
          <w:rStyle w:val="skrift-hevet"/>
        </w:rPr>
        <w:t>1</w:t>
      </w:r>
      <w:r w:rsidRPr="005E4823">
        <w:tab/>
        <w:t xml:space="preserve">Se for eksempel A. </w:t>
      </w:r>
      <w:proofErr w:type="spellStart"/>
      <w:r w:rsidRPr="005E4823">
        <w:t>Dechezleprêtre</w:t>
      </w:r>
      <w:proofErr w:type="spellEnd"/>
      <w:r w:rsidRPr="005E4823">
        <w:t xml:space="preserve"> og M. </w:t>
      </w:r>
      <w:proofErr w:type="spellStart"/>
      <w:r w:rsidRPr="005E4823">
        <w:t>Sato</w:t>
      </w:r>
      <w:proofErr w:type="spellEnd"/>
      <w:r w:rsidRPr="005E4823">
        <w:t xml:space="preserve">. 2017. </w:t>
      </w:r>
      <w:r w:rsidRPr="005E4823">
        <w:rPr>
          <w:lang w:val="en-GB"/>
        </w:rPr>
        <w:t xml:space="preserve">The Impacts of Environmental Regulations on Competitiveness, Review of Environmental Economics and Policy. </w:t>
      </w:r>
      <w:r w:rsidRPr="005E4823">
        <w:t xml:space="preserve">Vol. 11, </w:t>
      </w:r>
      <w:proofErr w:type="spellStart"/>
      <w:r w:rsidRPr="005E4823">
        <w:t>issue</w:t>
      </w:r>
      <w:proofErr w:type="spellEnd"/>
      <w:r w:rsidRPr="005E4823">
        <w:t xml:space="preserve"> 2. Ss. 183–206.</w:t>
      </w:r>
    </w:p>
    <w:p w14:paraId="082F0BB0" w14:textId="77777777" w:rsidR="00B80CBD" w:rsidRPr="005E4823" w:rsidRDefault="00B80CBD" w:rsidP="005E4823">
      <w:pPr>
        <w:pStyle w:val="ramme-noter"/>
        <w:rPr>
          <w:rStyle w:val="skrift-hevet"/>
        </w:rPr>
      </w:pPr>
      <w:r w:rsidRPr="005E4823">
        <w:rPr>
          <w:rStyle w:val="skrift-hevet"/>
        </w:rPr>
        <w:t>2</w:t>
      </w:r>
      <w:r w:rsidRPr="005E4823">
        <w:tab/>
        <w:t xml:space="preserve">Se for eksempel J. </w:t>
      </w:r>
      <w:proofErr w:type="spellStart"/>
      <w:r w:rsidRPr="005E4823">
        <w:t>Colmer</w:t>
      </w:r>
      <w:proofErr w:type="spellEnd"/>
      <w:r w:rsidRPr="005E4823">
        <w:t xml:space="preserve">, R. Martin, M. </w:t>
      </w:r>
      <w:proofErr w:type="spellStart"/>
      <w:r w:rsidRPr="005E4823">
        <w:t>Muûls</w:t>
      </w:r>
      <w:proofErr w:type="spellEnd"/>
      <w:r w:rsidRPr="005E4823">
        <w:t xml:space="preserve"> og U.J. Wagner. </w:t>
      </w:r>
      <w:r w:rsidRPr="005E4823">
        <w:rPr>
          <w:lang w:val="en-GB"/>
        </w:rPr>
        <w:t xml:space="preserve">2025. Does Pricing Carbon Mitigate Climate Change? Firm-Level Evidence from the European Union Emissions Trading System, The Review of Economic Studies 92(3). </w:t>
      </w:r>
      <w:r w:rsidRPr="005E4823">
        <w:t>Ss. 1625–1660 som analyserer effekten på franske bedrifter.</w:t>
      </w:r>
    </w:p>
    <w:p w14:paraId="0FE01CAF" w14:textId="77777777" w:rsidR="00B80CBD" w:rsidRPr="005E4823" w:rsidRDefault="00B80CBD" w:rsidP="005E4823">
      <w:pPr>
        <w:pStyle w:val="ramme-noter"/>
        <w:rPr>
          <w:rStyle w:val="skrift-hevet"/>
          <w:lang w:val="en-GB"/>
        </w:rPr>
      </w:pPr>
      <w:r w:rsidRPr="005E4823">
        <w:rPr>
          <w:rStyle w:val="skrift-hevet"/>
        </w:rPr>
        <w:t>3</w:t>
      </w:r>
      <w:r w:rsidRPr="005E4823">
        <w:tab/>
        <w:t xml:space="preserve">A. </w:t>
      </w:r>
      <w:proofErr w:type="spellStart"/>
      <w:r w:rsidRPr="005E4823">
        <w:t>Dechezleprêtre</w:t>
      </w:r>
      <w:proofErr w:type="spellEnd"/>
      <w:r w:rsidRPr="005E4823">
        <w:t xml:space="preserve">, A. </w:t>
      </w:r>
      <w:proofErr w:type="spellStart"/>
      <w:r w:rsidRPr="005E4823">
        <w:t>Haramboure</w:t>
      </w:r>
      <w:proofErr w:type="spellEnd"/>
      <w:r w:rsidRPr="005E4823">
        <w:t xml:space="preserve">, C. </w:t>
      </w:r>
      <w:proofErr w:type="spellStart"/>
      <w:r w:rsidRPr="005E4823">
        <w:t>Kögel</w:t>
      </w:r>
      <w:proofErr w:type="spellEnd"/>
      <w:r w:rsidRPr="005E4823">
        <w:t xml:space="preserve">, G. </w:t>
      </w:r>
      <w:proofErr w:type="spellStart"/>
      <w:r w:rsidRPr="005E4823">
        <w:t>Lalanne</w:t>
      </w:r>
      <w:proofErr w:type="spellEnd"/>
      <w:r w:rsidRPr="005E4823">
        <w:t xml:space="preserve"> og N. </w:t>
      </w:r>
      <w:proofErr w:type="spellStart"/>
      <w:r w:rsidRPr="005E4823">
        <w:t>Yamano</w:t>
      </w:r>
      <w:proofErr w:type="spellEnd"/>
      <w:r w:rsidRPr="005E4823">
        <w:t xml:space="preserve">. </w:t>
      </w:r>
      <w:r w:rsidRPr="005E4823">
        <w:rPr>
          <w:lang w:val="en-GB"/>
        </w:rPr>
        <w:t>2025. Carbon Border Adjustments: The potential effects of the EU CBAM along the supply chain, OECD Science, Technology and Industry Working Papers 2025/02.</w:t>
      </w:r>
    </w:p>
    <w:p w14:paraId="23B90C77" w14:textId="77777777" w:rsidR="00B80CBD" w:rsidRPr="005E4823" w:rsidRDefault="00B80CBD" w:rsidP="005E4823">
      <w:pPr>
        <w:pStyle w:val="ramme-noter"/>
        <w:rPr>
          <w:lang w:val="en-GB"/>
        </w:rPr>
      </w:pPr>
      <w:r w:rsidRPr="005E4823">
        <w:rPr>
          <w:rStyle w:val="skrift-hevet"/>
          <w:lang w:val="en-GB"/>
        </w:rPr>
        <w:t>4</w:t>
      </w:r>
      <w:r w:rsidRPr="005E4823">
        <w:rPr>
          <w:lang w:val="en-GB"/>
        </w:rPr>
        <w:tab/>
        <w:t xml:space="preserve">D. Acemoglu, P. Aghion, L. Barrage og D. </w:t>
      </w:r>
      <w:proofErr w:type="spellStart"/>
      <w:r w:rsidRPr="005E4823">
        <w:rPr>
          <w:lang w:val="en-GB"/>
        </w:rPr>
        <w:t>Hémous</w:t>
      </w:r>
      <w:proofErr w:type="spellEnd"/>
      <w:r w:rsidRPr="005E4823">
        <w:rPr>
          <w:lang w:val="en-GB"/>
        </w:rPr>
        <w:t xml:space="preserve">. 2023. Green Innovation and the Transition Toward a Clean Economy, Peterson Institute for International Economics Working Paper 23 </w:t>
      </w:r>
      <w:proofErr w:type="spellStart"/>
      <w:r w:rsidRPr="005E4823">
        <w:rPr>
          <w:lang w:val="en-GB"/>
        </w:rPr>
        <w:t>oppsummerer</w:t>
      </w:r>
      <w:proofErr w:type="spellEnd"/>
      <w:r w:rsidRPr="005E4823">
        <w:rPr>
          <w:lang w:val="en-GB"/>
        </w:rPr>
        <w:t xml:space="preserve"> og </w:t>
      </w:r>
      <w:proofErr w:type="spellStart"/>
      <w:r w:rsidRPr="005E4823">
        <w:rPr>
          <w:lang w:val="en-GB"/>
        </w:rPr>
        <w:t>oppdaterer</w:t>
      </w:r>
      <w:proofErr w:type="spellEnd"/>
      <w:r w:rsidRPr="005E4823">
        <w:rPr>
          <w:lang w:val="en-GB"/>
        </w:rPr>
        <w:t xml:space="preserve"> </w:t>
      </w:r>
      <w:proofErr w:type="spellStart"/>
      <w:r w:rsidRPr="005E4823">
        <w:rPr>
          <w:lang w:val="en-GB"/>
        </w:rPr>
        <w:t>resultatene</w:t>
      </w:r>
      <w:proofErr w:type="spellEnd"/>
      <w:r w:rsidRPr="005E4823">
        <w:rPr>
          <w:lang w:val="en-GB"/>
        </w:rPr>
        <w:t xml:space="preserve"> </w:t>
      </w:r>
      <w:proofErr w:type="spellStart"/>
      <w:r w:rsidRPr="005E4823">
        <w:rPr>
          <w:lang w:val="en-GB"/>
        </w:rPr>
        <w:t>fra</w:t>
      </w:r>
      <w:proofErr w:type="spellEnd"/>
      <w:r w:rsidRPr="005E4823">
        <w:rPr>
          <w:lang w:val="en-GB"/>
        </w:rPr>
        <w:t xml:space="preserve"> </w:t>
      </w:r>
      <w:proofErr w:type="spellStart"/>
      <w:r w:rsidRPr="005E4823">
        <w:rPr>
          <w:lang w:val="en-GB"/>
        </w:rPr>
        <w:t>denne</w:t>
      </w:r>
      <w:proofErr w:type="spellEnd"/>
      <w:r w:rsidRPr="005E4823">
        <w:rPr>
          <w:lang w:val="en-GB"/>
        </w:rPr>
        <w:t xml:space="preserve"> </w:t>
      </w:r>
      <w:proofErr w:type="spellStart"/>
      <w:r w:rsidRPr="005E4823">
        <w:rPr>
          <w:lang w:val="en-GB"/>
        </w:rPr>
        <w:t>forskningen</w:t>
      </w:r>
      <w:proofErr w:type="spellEnd"/>
      <w:r w:rsidRPr="005E4823">
        <w:rPr>
          <w:lang w:val="en-GB"/>
        </w:rPr>
        <w:t>.</w:t>
      </w:r>
    </w:p>
    <w:p w14:paraId="0D1FEF20" w14:textId="51327CC0" w:rsidR="00B80CBD" w:rsidRPr="005E4823" w:rsidRDefault="000F1507" w:rsidP="005E4823">
      <w:pPr>
        <w:pStyle w:val="Ramme-slutt"/>
      </w:pPr>
      <w:r w:rsidRPr="005E4823">
        <w:t>[Boks slutt]</w:t>
      </w:r>
    </w:p>
    <w:p w14:paraId="1D255374" w14:textId="77777777" w:rsidR="00B80CBD" w:rsidRPr="005E4823" w:rsidRDefault="00B80CBD" w:rsidP="005E4823">
      <w:pPr>
        <w:pStyle w:val="avsnitt-undertittel"/>
      </w:pPr>
      <w:r w:rsidRPr="005E4823">
        <w:t>Klimaavgifter</w:t>
      </w:r>
    </w:p>
    <w:p w14:paraId="3BFF3ECA" w14:textId="77777777" w:rsidR="00B80CBD" w:rsidRPr="005E4823" w:rsidRDefault="00B80CBD" w:rsidP="005E4823">
      <w:r w:rsidRPr="005E4823">
        <w:t>I underkant av 60 pst. av norske utslipp er ilagt en klimaavgift. I 2026 ble det gjort systemendringer i CO</w:t>
      </w:r>
      <w:r w:rsidRPr="005E4823">
        <w:rPr>
          <w:rStyle w:val="skrift-senket"/>
        </w:rPr>
        <w:t>2</w:t>
      </w:r>
      <w:r w:rsidRPr="005E4823">
        <w:t>-avgiften slik at den nå i hovedsak skal treffe utslipp omfattet av innsatsfordelingen, mens kvotepliktige utslipp utenfor innsatsfordelingen, med unntak av olje- og gassnæringen, er fritatt. Både avgiftsnivået og omfanget av avgiftene i Norge er høyt i internasjonal sammenheng, se boks 4.3.</w:t>
      </w:r>
    </w:p>
    <w:p w14:paraId="4A18A752" w14:textId="77777777" w:rsidR="00B80CBD" w:rsidRPr="005E4823" w:rsidRDefault="00B80CBD" w:rsidP="005E4823">
      <w:pPr>
        <w:pStyle w:val="tittel-ramme"/>
      </w:pPr>
      <w:r w:rsidRPr="005E4823">
        <w:t>Prising av utslipp globalt og i Norge</w:t>
      </w:r>
    </w:p>
    <w:p w14:paraId="2ED7C9C2" w14:textId="77777777" w:rsidR="00B80CBD" w:rsidRPr="005E4823" w:rsidRDefault="00B80CBD" w:rsidP="005E4823">
      <w:r w:rsidRPr="005E4823">
        <w:t>Prising av utslipp er blitt mer utbredt, men omfang og nivå varierer betydelig mellom land. Ifølge Verdensbanken var 29 pst. av globale klimagassutslipp omfattet av eksplisitt karbonprising per 1. april i år.</w:t>
      </w:r>
      <w:r w:rsidRPr="005E4823">
        <w:rPr>
          <w:rStyle w:val="skrift-hevet"/>
        </w:rPr>
        <w:t>1</w:t>
      </w:r>
      <w:r w:rsidRPr="005E4823">
        <w:t xml:space="preserve"> Veksten kommer i hovedsak fra kvotesystemene, som nå dekker om lag en fjerdedel av globale utslipp. Den </w:t>
      </w:r>
      <w:proofErr w:type="spellStart"/>
      <w:r w:rsidRPr="005E4823">
        <w:t>utslippsvektede</w:t>
      </w:r>
      <w:proofErr w:type="spellEnd"/>
      <w:r w:rsidRPr="005E4823">
        <w:t xml:space="preserve"> gjennomsnittsprisen på de prisede utslippene anslås til om lag 220 kroner</w:t>
      </w:r>
      <w:r w:rsidRPr="005E4823">
        <w:rPr>
          <w:rStyle w:val="skrift-hevet"/>
        </w:rPr>
        <w:t>2</w:t>
      </w:r>
      <w:r w:rsidRPr="005E4823">
        <w:t xml:space="preserve"> per tonn CO</w:t>
      </w:r>
      <w:r w:rsidRPr="005E4823">
        <w:rPr>
          <w:rStyle w:val="skrift-senket"/>
        </w:rPr>
        <w:t>2</w:t>
      </w:r>
      <w:r w:rsidRPr="005E4823">
        <w:t>-ekvivalenter, om lag en dobling fra nivået i 2016. De høyeste prisene er i Europa.</w:t>
      </w:r>
    </w:p>
    <w:p w14:paraId="2763F091" w14:textId="77777777" w:rsidR="00B80CBD" w:rsidRPr="005E4823" w:rsidRDefault="00B80CBD" w:rsidP="005E4823">
      <w:r w:rsidRPr="005E4823">
        <w:t xml:space="preserve">Norge var blant de første landene med avgifter på utslipp av klimagasser da dette ble innført i 1991. Fra 1991 ble det lagt avgift på bensin, mineralolje og forbrenning av petroleum og utslipp av naturgass på kontinentalsokkelen. Prosessutslippene i industrien fikk en pris med innføringen av kvotesystemene fra 2005. Norge er nå blant landene med bredest prising. Om lag 85 pst. av norske utslipp var priset gjennom kvoteplikt, klimaavgift eller begge deler i 2024, og nær 55 pst. var ilagt en form for klimaavgift, se figur 4.9. </w:t>
      </w:r>
      <w:proofErr w:type="spellStart"/>
      <w:r w:rsidRPr="005E4823">
        <w:t>Avgiftsandelen</w:t>
      </w:r>
      <w:proofErr w:type="spellEnd"/>
      <w:r w:rsidRPr="005E4823">
        <w:t xml:space="preserve"> falt noe i 2026 som følge av omleggingen av CO</w:t>
      </w:r>
      <w:r w:rsidRPr="005E4823">
        <w:rPr>
          <w:rStyle w:val="skrift-senket"/>
        </w:rPr>
        <w:t>2</w:t>
      </w:r>
      <w:r w:rsidRPr="005E4823">
        <w:t>-avgiften på mineralske produkter til et generelt fritak for kvotepliktige utslipp utenfor innsatsfordelingen. De uprisede utslippene utgjør rundt 16 pst. av samlede utslipp. Om lag to tredjedeler av dette er utslipp av lystgass og metan fra jordbruket.</w:t>
      </w:r>
    </w:p>
    <w:p w14:paraId="40701828" w14:textId="15D7376A" w:rsidR="00B80CBD" w:rsidRPr="005E4823" w:rsidRDefault="00953971" w:rsidP="005E4823">
      <w:r w:rsidRPr="005E4823">
        <w:rPr>
          <w:noProof/>
        </w:rPr>
        <w:drawing>
          <wp:inline distT="0" distB="0" distL="0" distR="0" wp14:anchorId="35FB2138" wp14:editId="2ED3FE80">
            <wp:extent cx="4572000" cy="2160272"/>
            <wp:effectExtent l="0" t="0" r="0" b="0"/>
            <wp:docPr id="47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80443" name=""/>
                    <pic:cNvPicPr/>
                  </pic:nvPicPr>
                  <pic:blipFill>
                    <a:blip r:embed="rId86"/>
                    <a:stretch>
                      <a:fillRect/>
                    </a:stretch>
                  </pic:blipFill>
                  <pic:spPr>
                    <a:xfrm>
                      <a:off x="0" y="0"/>
                      <a:ext cx="4572000" cy="2160270"/>
                    </a:xfrm>
                    <a:prstGeom prst="rect">
                      <a:avLst/>
                    </a:prstGeom>
                  </pic:spPr>
                </pic:pic>
              </a:graphicData>
            </a:graphic>
          </wp:inline>
        </w:drawing>
      </w:r>
    </w:p>
    <w:p w14:paraId="275B7F23" w14:textId="77777777" w:rsidR="00B80CBD" w:rsidRPr="005E4823" w:rsidRDefault="00B80CBD" w:rsidP="005E4823">
      <w:pPr>
        <w:pStyle w:val="figur-tittel"/>
      </w:pPr>
      <w:r w:rsidRPr="005E4823">
        <w:t>Klimagassutslipp etter type prising i Norge. Prosent av samlede utslipp. 1990–2024</w:t>
      </w:r>
    </w:p>
    <w:p w14:paraId="7C293BED" w14:textId="77777777" w:rsidR="00B80CBD" w:rsidRDefault="00B80CBD" w:rsidP="005E4823">
      <w:pPr>
        <w:pStyle w:val="Kilde"/>
      </w:pPr>
      <w:r w:rsidRPr="005E4823">
        <w:t>Kilder: Statistisk sentralbyrå og Finansdepartementet.</w:t>
      </w:r>
    </w:p>
    <w:p w14:paraId="1B1245F3" w14:textId="77777777" w:rsidR="00E26CF4" w:rsidRPr="005E4823" w:rsidRDefault="00E26CF4" w:rsidP="00E26CF4">
      <w:pPr>
        <w:pStyle w:val="ramme-noter"/>
        <w:rPr>
          <w:rStyle w:val="skrift-hevet"/>
          <w:lang w:val="en-GB"/>
        </w:rPr>
      </w:pPr>
      <w:r w:rsidRPr="005E4823">
        <w:rPr>
          <w:rStyle w:val="skrift-hevet"/>
          <w:lang w:val="en-GB"/>
        </w:rPr>
        <w:t>1</w:t>
      </w:r>
      <w:r w:rsidRPr="005E4823">
        <w:rPr>
          <w:lang w:val="en-GB"/>
        </w:rPr>
        <w:tab/>
        <w:t>World Bank. 2026. State and Trends of Carbon Pricing 2026</w:t>
      </w:r>
    </w:p>
    <w:p w14:paraId="27122D55" w14:textId="77777777" w:rsidR="00E26CF4" w:rsidRPr="005E4823" w:rsidRDefault="00E26CF4" w:rsidP="00E26CF4">
      <w:pPr>
        <w:pStyle w:val="ramme-noter"/>
        <w:rPr>
          <w:rStyle w:val="skrift-hevet"/>
        </w:rPr>
      </w:pPr>
      <w:r w:rsidRPr="005E4823">
        <w:rPr>
          <w:rStyle w:val="skrift-hevet"/>
        </w:rPr>
        <w:t>2</w:t>
      </w:r>
      <w:r w:rsidRPr="005E4823">
        <w:tab/>
        <w:t>World Bank oppgir 21 USD i 2025, omregnet med gjennomsnittskursen for 2025 på 10,4 NOK per USD.</w:t>
      </w:r>
    </w:p>
    <w:p w14:paraId="54ECE79C" w14:textId="5E936EA2" w:rsidR="00B80CBD" w:rsidRPr="005E4823" w:rsidRDefault="000F1507" w:rsidP="005E4823">
      <w:pPr>
        <w:pStyle w:val="Ramme-slutt"/>
      </w:pPr>
      <w:r w:rsidRPr="005E4823">
        <w:t>[Boks slutt]</w:t>
      </w:r>
    </w:p>
    <w:p w14:paraId="1F7E36E6" w14:textId="77777777" w:rsidR="00B80CBD" w:rsidRPr="005E4823" w:rsidRDefault="00B80CBD" w:rsidP="005E4823">
      <w:r w:rsidRPr="005E4823">
        <w:t>Klimaavgiftene treffer de fleste næringer, som veitrafikken, bygg og anlegg, avfallsforbrenning, sjøfart, fiske og fangst, samt deler av industrien og innenriks luftfart. Utslipp av lystgass og metan i jordbruket er ikke priset.</w:t>
      </w:r>
    </w:p>
    <w:p w14:paraId="480CC642" w14:textId="77777777" w:rsidR="00B80CBD" w:rsidRPr="005E4823" w:rsidRDefault="00B80CBD" w:rsidP="005E4823">
      <w:r w:rsidRPr="005E4823">
        <w:t>Regjeringen har siden 2022 trappet opp avgiften årlig. I 2026 er det generelle nivået på avgiften 1 639 kroner per tonn CO</w:t>
      </w:r>
      <w:r w:rsidRPr="005E4823">
        <w:rPr>
          <w:rStyle w:val="skrift-senket"/>
        </w:rPr>
        <w:t>2</w:t>
      </w:r>
      <w:r w:rsidRPr="005E4823">
        <w:t>-ekvivalenter. For 2027-budsjettet foreslår regjeringen å øke avgiftsnivået med 13 pst. utover prisstigning, i tråd med den varslede opptrappingsbanen for avgiftene på utslipp under innsatsfordelingen, til 2 400 2025-kroner i 2030.</w:t>
      </w:r>
      <w:r w:rsidRPr="005E4823">
        <w:rPr>
          <w:rStyle w:val="Fotnotereferanse"/>
        </w:rPr>
        <w:footnoteReference w:id="27"/>
      </w:r>
      <w:r w:rsidRPr="005E4823">
        <w:t xml:space="preserve"> Regjeringen foreslår å skjerme veitrafikken for virkningen av økt CO</w:t>
      </w:r>
      <w:r w:rsidRPr="005E4823">
        <w:rPr>
          <w:rStyle w:val="skrift-senket"/>
        </w:rPr>
        <w:t>2</w:t>
      </w:r>
      <w:r w:rsidRPr="005E4823">
        <w:t>-avgift i 2027. Veibruksavgiften på mineralolje, biodiesel og bensin foreslås derfor redusert slik at de samlede avgiftene på bensin og diesel til bruk i veitrafikken holdes reelt uendret. Dette kommer både folk og næringsliv til gode.</w:t>
      </w:r>
    </w:p>
    <w:p w14:paraId="2D1EAE5D" w14:textId="77777777" w:rsidR="00B80CBD" w:rsidRPr="005E4823" w:rsidRDefault="00B80CBD" w:rsidP="005E4823">
      <w:r w:rsidRPr="005E4823">
        <w:t>Fra 2028 vil utslipp fra veitransport, bygg og enkelte andre sektorer bli underlagt kvoteplikt gjennom EUs nye kvotesystem, ETS2. ETS2 vil i stor grad prise de samme utslippene som i dag er omfattet av CO</w:t>
      </w:r>
      <w:r w:rsidRPr="005E4823">
        <w:rPr>
          <w:rStyle w:val="skrift-senket"/>
        </w:rPr>
        <w:t>2</w:t>
      </w:r>
      <w:r w:rsidRPr="005E4823">
        <w:t>-avgiften i Norge. Klimakvotedirektivet gir adgang til å frita brenselsoperatører fra kvoteplikten i perioden 2028–2030. Regjeringen benytter seg ikke av denne unntaksmuligheten, se kapittel 4.3.1 i Regjeringens klimastatus og -plan. For utslipp som omfattes av både kvotesystemet og innsatsfordelingen, er det summen av avgift og kvotepris som skal følge den varslede opptrappingen.</w:t>
      </w:r>
    </w:p>
    <w:p w14:paraId="0D13FE34" w14:textId="77777777" w:rsidR="00B80CBD" w:rsidRPr="005E4823" w:rsidRDefault="00B80CBD" w:rsidP="005E4823">
      <w:r w:rsidRPr="005E4823">
        <w:t xml:space="preserve">Se </w:t>
      </w:r>
      <w:proofErr w:type="spellStart"/>
      <w:r w:rsidRPr="005E4823">
        <w:t>Prop</w:t>
      </w:r>
      <w:proofErr w:type="spellEnd"/>
      <w:r w:rsidRPr="005E4823">
        <w:t>. 1 LS (2026–2027), kap. 10 for en gjennomgang av avgifter på utslipp av klimagasser.</w:t>
      </w:r>
    </w:p>
    <w:p w14:paraId="530BD141" w14:textId="77777777" w:rsidR="00B80CBD" w:rsidRPr="005E4823" w:rsidRDefault="00B80CBD" w:rsidP="005E4823">
      <w:pPr>
        <w:pStyle w:val="avsnitt-undertittel"/>
      </w:pPr>
      <w:r w:rsidRPr="005E4823">
        <w:t>Andre klimapolitiske virkemidler</w:t>
      </w:r>
    </w:p>
    <w:p w14:paraId="07678594" w14:textId="77777777" w:rsidR="00B80CBD" w:rsidRPr="005E4823" w:rsidRDefault="00B80CBD" w:rsidP="005E4823">
      <w:r w:rsidRPr="005E4823">
        <w:t>Sammen med prising av utslipp brukes en rekke andre virkemidler i norsk klimapolitikk, som krav og reguleringer, informasjon og ulike støtteordninger. For mer informasjon om bruk av slike virkemidler, se Regjeringens klimastatus og -plan for 2027.</w:t>
      </w:r>
    </w:p>
    <w:p w14:paraId="297C45E0" w14:textId="77777777" w:rsidR="00B80CBD" w:rsidRPr="005E4823" w:rsidRDefault="00B80CBD" w:rsidP="005E4823">
      <w:pPr>
        <w:rPr>
          <w:rStyle w:val="kursiv"/>
        </w:rPr>
      </w:pPr>
      <w:r w:rsidRPr="005E4823">
        <w:rPr>
          <w:rStyle w:val="kursiv"/>
        </w:rPr>
        <w:t xml:space="preserve">Krav og reguleringer </w:t>
      </w:r>
      <w:r w:rsidRPr="005E4823">
        <w:t>kan benyttes dersom det er indikasjoner på at aktører ikke gjennomfører tiltak som er samfunnsøkonomisk lønnsomme, for eksempel pga. mangel på informasjon, kortsiktighet mv. Selv om de direkte kostnadene ved slike virkemidler ikke nødvendigvis er like synlige som ved utslippsprising, vil reguleringer, forbud og krav ha en samfunnsøkonomisk kostnad ved at produsenter og forbrukere må tilpasse seg kravene. Reguleringer gir som regel større sikkerhet om størrelsen på utslippsreduksjonene, men legger i mindre grad enn prising av utslipp og andre markedsbaserte virkemidler til rette for at utslippsreduksjonene skjer der kostnadene er lavest.</w:t>
      </w:r>
    </w:p>
    <w:p w14:paraId="1F916450" w14:textId="77777777" w:rsidR="00B80CBD" w:rsidRPr="005E4823" w:rsidRDefault="00B80CBD" w:rsidP="005E4823">
      <w:pPr>
        <w:rPr>
          <w:rStyle w:val="kursiv"/>
        </w:rPr>
      </w:pPr>
      <w:r w:rsidRPr="005E4823">
        <w:rPr>
          <w:rStyle w:val="kursiv"/>
        </w:rPr>
        <w:t xml:space="preserve">Støtteordninger </w:t>
      </w:r>
      <w:r w:rsidRPr="005E4823">
        <w:t xml:space="preserve">for utvikling og innfasing av teknologi kan bidra til å fremme utslippskutt i flere sektorer. Selv om prising av utslipp øker den privatøkonomiske lønnsomheten av å utvikle klimavennlig teknologi, kan det likevel bli brukt for lite ressurser på slik utvikling. En effektiv klimapolitikk tilsier derfor at prising av utslipp under noen forutsetninger bør suppleres med støtteordninger for utvikling, se boks 4.2. For å fremme null- og lavutslippsløsninger er det innført en rekke offentlige støtteordninger, hovedsakelig gjennom </w:t>
      </w:r>
      <w:proofErr w:type="spellStart"/>
      <w:r w:rsidRPr="005E4823">
        <w:t>Enova</w:t>
      </w:r>
      <w:proofErr w:type="spellEnd"/>
      <w:r w:rsidRPr="005E4823">
        <w:t>.</w:t>
      </w:r>
    </w:p>
    <w:p w14:paraId="27C224E9" w14:textId="77777777" w:rsidR="00B80CBD" w:rsidRPr="005E4823" w:rsidRDefault="00B80CBD" w:rsidP="005E4823">
      <w:r w:rsidRPr="005E4823">
        <w:t xml:space="preserve">Norge har også en betydelig </w:t>
      </w:r>
      <w:r w:rsidRPr="005E4823">
        <w:rPr>
          <w:rStyle w:val="kursiv"/>
        </w:rPr>
        <w:t>internasjonal satsing</w:t>
      </w:r>
      <w:r w:rsidRPr="005E4823">
        <w:t xml:space="preserve"> på klimaområdet, utover klimasamarbeidet med EU, jf. målsetningen under Parisavtalens artikkel 9. Norge har siden 2020 om lag firedoblet årlig klimafinansiering til utviklingsland, som nådde 30,3 mrd. kroner i 2025. Arbeidet for reduserte utslipp fra avskoging og skogsforringelse i utviklingsland er en av de viktigste klima- og natursatsingene. Norge bidrar også til utslippsreduksjoner i utviklingsland gjennom kjøp av klimakvoter fra land utenfor EU/EØS (under Parisavtalens artikkel 6).</w:t>
      </w:r>
    </w:p>
    <w:p w14:paraId="5E0EBBEF" w14:textId="77777777" w:rsidR="00B80CBD" w:rsidRPr="005E4823" w:rsidRDefault="00B80CBD" w:rsidP="005E4823">
      <w:pPr>
        <w:pStyle w:val="avsnitt-undertittel"/>
      </w:pPr>
      <w:r w:rsidRPr="005E4823">
        <w:t>Andre forslag i årets budsjett</w:t>
      </w:r>
    </w:p>
    <w:p w14:paraId="764CAFFD" w14:textId="77777777" w:rsidR="00B80CBD" w:rsidRPr="005E4823" w:rsidRDefault="00B80CBD" w:rsidP="005E4823">
      <w:r w:rsidRPr="005E4823">
        <w:t xml:space="preserve">For å bidra til en raskere innfasing av </w:t>
      </w:r>
      <w:proofErr w:type="spellStart"/>
      <w:r w:rsidRPr="005E4823">
        <w:t>nullutslippløsninger</w:t>
      </w:r>
      <w:proofErr w:type="spellEnd"/>
      <w:r w:rsidRPr="005E4823">
        <w:t xml:space="preserve"> foreslår regjeringen å videreføre Hurtigbåtprogrammet på samme nivå som i 2026. Det innebærer at det kan inngås avtale om nye tilskudd på 246,7 mill. kroner.</w:t>
      </w:r>
    </w:p>
    <w:p w14:paraId="770879E3" w14:textId="77777777" w:rsidR="00B80CBD" w:rsidRPr="005E4823" w:rsidRDefault="00B80CBD" w:rsidP="005E4823">
      <w:proofErr w:type="spellStart"/>
      <w:r w:rsidRPr="005E4823">
        <w:t>Enova</w:t>
      </w:r>
      <w:proofErr w:type="spellEnd"/>
      <w:r w:rsidRPr="005E4823">
        <w:t xml:space="preserve"> er et sentralt virkemiddel for å stimulere til klima- og energiomstilling, og regjeringen har tilført betydelige midler til </w:t>
      </w:r>
      <w:proofErr w:type="spellStart"/>
      <w:r w:rsidRPr="005E4823">
        <w:t>Enovas</w:t>
      </w:r>
      <w:proofErr w:type="spellEnd"/>
      <w:r w:rsidRPr="005E4823">
        <w:t xml:space="preserve"> teknologisatsing over flere år. Klima- og energiondet, som </w:t>
      </w:r>
      <w:proofErr w:type="spellStart"/>
      <w:r w:rsidRPr="005E4823">
        <w:t>Enova</w:t>
      </w:r>
      <w:proofErr w:type="spellEnd"/>
      <w:r w:rsidRPr="005E4823">
        <w:t xml:space="preserve"> forvalter, forventes å være på 36 mrd. kroner ved inngangen til 2027, inkludert overføringer og foreslått bevilgning. Samlet foreslås bevilgningene til fondet redusert med 3,8 mrd. kroner, til 4,1 mrd. kroner. Selv etter denne reduksjonen vil bevilgningene være om lag på samme realverdi som i 2021. </w:t>
      </w:r>
      <w:proofErr w:type="spellStart"/>
      <w:r w:rsidRPr="005E4823">
        <w:t>Enova</w:t>
      </w:r>
      <w:proofErr w:type="spellEnd"/>
      <w:r w:rsidRPr="005E4823">
        <w:t xml:space="preserve"> vil fortsatt ha et stort økonomisk handlingsrom til å støtte gode klima- og energiprosjekter.</w:t>
      </w:r>
    </w:p>
    <w:p w14:paraId="1B38F8C5" w14:textId="77777777" w:rsidR="00B80CBD" w:rsidRPr="005E4823" w:rsidRDefault="00B80CBD" w:rsidP="005E4823">
      <w:r w:rsidRPr="005E4823">
        <w:t>For å kompensere kraftkrevende industri for deler av økningen i strømprisen som følge av EUs kvotesystem foreslår regjeringen å bevilge 7,5 mrd. kroner til CO</w:t>
      </w:r>
      <w:r w:rsidRPr="005E4823">
        <w:rPr>
          <w:rStyle w:val="skrift-senket"/>
        </w:rPr>
        <w:t>2</w:t>
      </w:r>
      <w:r w:rsidRPr="005E4823">
        <w:t>-kompenasasjon. Fra og med støtteåret 2024 stilles det krav om at 40 pst. av kompensasjonen skal benyttes på klima- og energitiltak. I tillegg er forskriften revidert slik at en rekke nye sektorer kommer inn i ordningen fra og med støtteåret 2026.</w:t>
      </w:r>
    </w:p>
    <w:p w14:paraId="73AC686B" w14:textId="77777777" w:rsidR="00B80CBD" w:rsidRPr="005E4823" w:rsidRDefault="00B80CBD" w:rsidP="005E4823">
      <w:r w:rsidRPr="005E4823">
        <w:t xml:space="preserve">Regjeringen viderefører Klima- og skoginitiativet på et høyt nivå for å ivareta internasjonal klima- og natursatsing. I 2027 legger regjeringen opp til at Norge betaler for utslippsreduksjoner i bilaterale partnerskap som helt eller delvis omfatter betaling for verifiserte utslippsreduksjoner, og samtidig støtter bevaring av naturmangfold og bærekraftig utvikling. Regjeringen foreslår i </w:t>
      </w:r>
      <w:proofErr w:type="spellStart"/>
      <w:r w:rsidRPr="005E4823">
        <w:t>Prop</w:t>
      </w:r>
      <w:proofErr w:type="spellEnd"/>
      <w:r w:rsidRPr="005E4823">
        <w:t>. 1 S (2026–2027) under Klima- og miljødepartementet å øke fullmakten for kjøp av klimakvoter under Parisavtalens artikkel 6.</w:t>
      </w:r>
    </w:p>
    <w:p w14:paraId="382EBC52" w14:textId="77777777" w:rsidR="00B80CBD" w:rsidRPr="005E4823" w:rsidRDefault="00B80CBD" w:rsidP="005E4823">
      <w:r w:rsidRPr="005E4823">
        <w:t>Langskip-prosjektet bidrar til utvikling av teknologi for CO</w:t>
      </w:r>
      <w:r w:rsidRPr="005E4823">
        <w:rPr>
          <w:rStyle w:val="skrift-senket"/>
        </w:rPr>
        <w:t>2</w:t>
      </w:r>
      <w:r w:rsidRPr="005E4823">
        <w:t>-fangst og -lagring som kan redusere utslipp globalt. I august 2025 ble de første volumene med CO</w:t>
      </w:r>
      <w:r w:rsidRPr="005E4823">
        <w:rPr>
          <w:rStyle w:val="skrift-senket"/>
        </w:rPr>
        <w:t>2</w:t>
      </w:r>
      <w:r w:rsidRPr="005E4823">
        <w:t xml:space="preserve"> fra CO</w:t>
      </w:r>
      <w:r w:rsidRPr="005E4823">
        <w:rPr>
          <w:rStyle w:val="skrift-senket"/>
        </w:rPr>
        <w:t>2</w:t>
      </w:r>
      <w:r w:rsidRPr="005E4823">
        <w:t xml:space="preserve">-fangstanlegget til Heidelberg Materials i Brevik injisert i Northern </w:t>
      </w:r>
      <w:proofErr w:type="spellStart"/>
      <w:r w:rsidRPr="005E4823">
        <w:t>Lights</w:t>
      </w:r>
      <w:proofErr w:type="spellEnd"/>
      <w:r w:rsidRPr="005E4823">
        <w:t xml:space="preserve"> sitt lager under havbunnen på norsk sokkel, og i juli 2026 hadde om lag 150 000 tonn CO</w:t>
      </w:r>
      <w:r w:rsidRPr="005E4823">
        <w:rPr>
          <w:rStyle w:val="skrift-senket"/>
        </w:rPr>
        <w:t>2</w:t>
      </w:r>
      <w:r w:rsidRPr="005E4823">
        <w:t xml:space="preserve"> blitt fanget, transportert og lagret. Hafslund </w:t>
      </w:r>
      <w:proofErr w:type="spellStart"/>
      <w:r w:rsidRPr="005E4823">
        <w:t>Celsios</w:t>
      </w:r>
      <w:proofErr w:type="spellEnd"/>
      <w:r w:rsidRPr="005E4823">
        <w:t xml:space="preserve"> CO</w:t>
      </w:r>
      <w:r w:rsidRPr="005E4823">
        <w:rPr>
          <w:rStyle w:val="skrift-senket"/>
        </w:rPr>
        <w:t>2</w:t>
      </w:r>
      <w:r w:rsidRPr="005E4823">
        <w:t>-fangstprosjekt på Klemetsrud er under bygging, med planlagt driftsoppstart i 2029. Yara åpnet i begynnelsen av september i år et CO</w:t>
      </w:r>
      <w:r w:rsidRPr="005E4823">
        <w:rPr>
          <w:rStyle w:val="skrift-senket"/>
        </w:rPr>
        <w:t>2</w:t>
      </w:r>
      <w:r w:rsidRPr="005E4823">
        <w:t xml:space="preserve">-fangstanlegg i </w:t>
      </w:r>
      <w:proofErr w:type="spellStart"/>
      <w:r w:rsidRPr="005E4823">
        <w:t>Sluiskil</w:t>
      </w:r>
      <w:proofErr w:type="spellEnd"/>
      <w:r w:rsidRPr="005E4823">
        <w:t xml:space="preserve"> i Nederland, som er den første internasjonale leveransen inn i Langskip-prosjektet. Bygging og ti års drift av fangstanleggene og lageret i Langskip har en pris- og valutajustert styringsramme (P50) på 35,5 mrd. 2026-kroner, hvorav det statlige bidraget anslås til 23 mrd. 2026-kroner.</w:t>
      </w:r>
    </w:p>
    <w:p w14:paraId="73FB5B8B" w14:textId="77777777" w:rsidR="00B80CBD" w:rsidRPr="005E4823" w:rsidRDefault="00B80CBD" w:rsidP="005E4823">
      <w:r w:rsidRPr="005E4823">
        <w:t>Se Regjeringens klimastatus og -plan for en nærmere gjennomgang av regjeringens klimaplan og øvrig politikk for å nå klimamålene.</w:t>
      </w:r>
    </w:p>
    <w:p w14:paraId="0CF3E7D3" w14:textId="77777777" w:rsidR="00B80CBD" w:rsidRPr="005E4823" w:rsidRDefault="00B80CBD" w:rsidP="005E4823">
      <w:pPr>
        <w:pStyle w:val="Overskrift3"/>
      </w:pPr>
      <w:r w:rsidRPr="005E4823">
        <w:t>Norske klimagassutslipp</w:t>
      </w:r>
    </w:p>
    <w:p w14:paraId="041134BD" w14:textId="77777777" w:rsidR="00B80CBD" w:rsidRPr="005E4823" w:rsidRDefault="00B80CBD" w:rsidP="005E4823">
      <w:r w:rsidRPr="005E4823">
        <w:t>Foreløpige tall fra SSBs utslippsregnskap viser at norske utslipp av klimagasser var på 44,1 mill. tonn CO</w:t>
      </w:r>
      <w:r w:rsidRPr="005E4823">
        <w:rPr>
          <w:rStyle w:val="skrift-senket"/>
        </w:rPr>
        <w:t>2</w:t>
      </w:r>
      <w:r w:rsidRPr="005E4823">
        <w:t>-ekvivalenter i fjor, som er en nedgang på 1,2 pst. fra 2024, se figur 4.10. De peker på at overgangen til elbiler fortsetter å redusere forbruket av bensin og diesel. Elbiler utgjorde 95 pst. av nyregistrerte personbiler.</w:t>
      </w:r>
    </w:p>
    <w:p w14:paraId="2320FB26" w14:textId="77777777" w:rsidR="00B80CBD" w:rsidRPr="005E4823" w:rsidRDefault="00B80CBD" w:rsidP="005E4823">
      <w:pPr>
        <w:rPr>
          <w:rStyle w:val="kursiv"/>
        </w:rPr>
      </w:pPr>
      <w:r w:rsidRPr="005E4823">
        <w:rPr>
          <w:rStyle w:val="kursiv"/>
        </w:rPr>
        <w:t>Olje- og gassvirksomheten</w:t>
      </w:r>
      <w:r w:rsidRPr="005E4823">
        <w:t xml:space="preserve"> har siden 2007 vært den største utslippssektoren i Norge og står for om lag en fjerdedel av norske utslipp. Det meste av utslippene kommer fra produksjon av energi på installasjonene på sokkelen. Fra 2015 til 2025 har utslippene falt med 26 pst. En rekke olje- og gassinstallasjoner har hel eller delvis drift med kraft fra land, noe som har ført til at utslipp per produserte oljeekvivalent har sunket betydelig.</w:t>
      </w:r>
    </w:p>
    <w:p w14:paraId="434F9508" w14:textId="77777777" w:rsidR="00B80CBD" w:rsidRPr="005E4823" w:rsidRDefault="00B80CBD" w:rsidP="005E4823">
      <w:r w:rsidRPr="005E4823">
        <w:t xml:space="preserve">Den nest største utslippssektoren er </w:t>
      </w:r>
      <w:r w:rsidRPr="005E4823">
        <w:rPr>
          <w:rStyle w:val="kursiv"/>
        </w:rPr>
        <w:t>fastlandsindustrien</w:t>
      </w:r>
      <w:r w:rsidRPr="005E4823">
        <w:t>, som står for nesten en fjerdedel av norske utslipp. Utslippene har falt med om lag 44 pst. siden 1990. Nedgangen skyldes i stor grad reduserte utslipp av andre klimagasser enn CO</w:t>
      </w:r>
      <w:r w:rsidRPr="005E4823">
        <w:rPr>
          <w:rStyle w:val="skrift-senket"/>
        </w:rPr>
        <w:t>2</w:t>
      </w:r>
      <w:r w:rsidRPr="005E4823">
        <w:t xml:space="preserve"> og kommer av bedre teknologi og nedleggelse av virksomheter. Det meste av reduksjonen skjedde i perioden mellom 1990 og 2010. En betydelig andel av utslippene i denne sektoren kommer fra produksjon av metaller og kjemiske råvarer. Fra 2024 til 2025 økte utslippene som følge av at flere industrianlegg åpnet etter driftsstans i 2024.</w:t>
      </w:r>
    </w:p>
    <w:p w14:paraId="5F151E89" w14:textId="77777777" w:rsidR="00B80CBD" w:rsidRPr="005E4823" w:rsidRDefault="00B80CBD" w:rsidP="005E4823">
      <w:pPr>
        <w:rPr>
          <w:rStyle w:val="kursiv"/>
        </w:rPr>
      </w:pPr>
      <w:r w:rsidRPr="005E4823">
        <w:rPr>
          <w:rStyle w:val="kursiv"/>
        </w:rPr>
        <w:t>Veitrafikk</w:t>
      </w:r>
      <w:r w:rsidRPr="005E4823">
        <w:t xml:space="preserve"> er den tredje største utslippssektoren og står for i underkant av 17 pst. av norske utslipp. Ifølge foreløpige tall for 2025 er utslippene fra veitrafikk om lag 8 pst. lavere enn i 1990. Sterke virkemidler, som fritak i engangsavgiften og merverdiavgift på elbil, samt økt innblanding av biodrivstoff og CO</w:t>
      </w:r>
      <w:r w:rsidRPr="005E4823">
        <w:rPr>
          <w:rStyle w:val="skrift-senket"/>
        </w:rPr>
        <w:t>2</w:t>
      </w:r>
      <w:r w:rsidRPr="005E4823">
        <w:t>-avgift, har sammen med teknologisk fremgang bidratt til at utslippene har falt betydelig de siste årene. Mens elektrifiseringen av personbiler har pågått lenge, har elektrifiseringen av varebiler, lastebiler og busser gått tregere siden de tyngste kjøretøyene krever stor batterikapasitet.</w:t>
      </w:r>
    </w:p>
    <w:p w14:paraId="48414450" w14:textId="77777777" w:rsidR="00B80CBD" w:rsidRPr="005E4823" w:rsidRDefault="00B80CBD" w:rsidP="005E4823">
      <w:r w:rsidRPr="005E4823">
        <w:t xml:space="preserve">Utslipp fra </w:t>
      </w:r>
      <w:r w:rsidRPr="005E4823">
        <w:rPr>
          <w:rStyle w:val="kursiv"/>
        </w:rPr>
        <w:t>luftfart, sjøfart og anleggsmaskiner</w:t>
      </w:r>
      <w:r w:rsidRPr="005E4823">
        <w:t xml:space="preserve"> står for om lag 17 pst. av norske utslipp, og har økt med 39 pst. siden 1990. Mens utslippene fra fiske og luftfart har vært stabile siden 1990, steg utslippene fra sjøfart og anleggsmaskiner frem til 2010. Siden 2010 har utviklingen vært omtrent flat.</w:t>
      </w:r>
    </w:p>
    <w:p w14:paraId="0AE6830A" w14:textId="77777777" w:rsidR="00B80CBD" w:rsidRPr="005E4823" w:rsidRDefault="00B80CBD" w:rsidP="005E4823">
      <w:r w:rsidRPr="005E4823">
        <w:t xml:space="preserve">Utslippene fra </w:t>
      </w:r>
      <w:r w:rsidRPr="005E4823">
        <w:rPr>
          <w:rStyle w:val="kursiv"/>
        </w:rPr>
        <w:t xml:space="preserve">jordbruket </w:t>
      </w:r>
      <w:r w:rsidRPr="005E4823">
        <w:t>var om lag 10 pst. lavere i 2025 enn i 1990. Samtidig utgjør utslipp fra jordbruket om lag samme andel som i 1990, på 10 pst. av totale norske utslipp.</w:t>
      </w:r>
    </w:p>
    <w:p w14:paraId="483DBF2B" w14:textId="77777777" w:rsidR="00B80CBD" w:rsidRPr="005E4823" w:rsidRDefault="00B80CBD" w:rsidP="005E4823">
      <w:r w:rsidRPr="005E4823">
        <w:t xml:space="preserve">De </w:t>
      </w:r>
      <w:r w:rsidRPr="005E4823">
        <w:rPr>
          <w:rStyle w:val="kursiv"/>
        </w:rPr>
        <w:t>resterende</w:t>
      </w:r>
      <w:r w:rsidRPr="005E4823">
        <w:t xml:space="preserve"> 8 pst. av norske klimagassutslipp kommer fra oppvarming, energiforsyning og andre kilder som avfall, branner og bruk av produkter med blant annet løsemidler og fluorgasser. Utslippene av fluorgasser har falt betydelig de siste 30 årene.</w:t>
      </w:r>
    </w:p>
    <w:p w14:paraId="03DBB8BB" w14:textId="5B2E5614" w:rsidR="00B80CBD" w:rsidRPr="005E4823" w:rsidRDefault="00953971" w:rsidP="005E4823">
      <w:r w:rsidRPr="005E4823">
        <w:rPr>
          <w:noProof/>
        </w:rPr>
        <w:drawing>
          <wp:inline distT="0" distB="0" distL="0" distR="0" wp14:anchorId="19D05B91" wp14:editId="07261633">
            <wp:extent cx="4572000" cy="2160272"/>
            <wp:effectExtent l="0" t="0" r="0" b="0"/>
            <wp:docPr id="47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260274" name=""/>
                    <pic:cNvPicPr/>
                  </pic:nvPicPr>
                  <pic:blipFill>
                    <a:blip r:embed="rId87"/>
                    <a:stretch>
                      <a:fillRect/>
                    </a:stretch>
                  </pic:blipFill>
                  <pic:spPr>
                    <a:xfrm>
                      <a:off x="0" y="0"/>
                      <a:ext cx="4572000" cy="2160270"/>
                    </a:xfrm>
                    <a:prstGeom prst="rect">
                      <a:avLst/>
                    </a:prstGeom>
                  </pic:spPr>
                </pic:pic>
              </a:graphicData>
            </a:graphic>
          </wp:inline>
        </w:drawing>
      </w:r>
    </w:p>
    <w:p w14:paraId="1F4A84D3" w14:textId="77777777" w:rsidR="00B80CBD" w:rsidRPr="005E4823" w:rsidRDefault="00B80CBD" w:rsidP="005E4823">
      <w:pPr>
        <w:pStyle w:val="figur-tittel"/>
      </w:pPr>
      <w:r w:rsidRPr="005E4823">
        <w:t>Utslipp</w:t>
      </w:r>
      <w:r w:rsidRPr="005E4823">
        <w:rPr>
          <w:rStyle w:val="skrift-hevet"/>
        </w:rPr>
        <w:t>1</w:t>
      </w:r>
      <w:r w:rsidRPr="005E4823">
        <w:t xml:space="preserve"> av klimagasser etter hovedkildene i utslippsregnskapet. Mill. tonn CO</w:t>
      </w:r>
      <w:r w:rsidRPr="005E4823">
        <w:rPr>
          <w:rStyle w:val="skrift-senket"/>
        </w:rPr>
        <w:t>2</w:t>
      </w:r>
      <w:r w:rsidRPr="005E4823">
        <w:t>-ekvivalenter. 1990-2050</w:t>
      </w:r>
    </w:p>
    <w:p w14:paraId="08D6508C" w14:textId="77777777" w:rsidR="00B80CBD" w:rsidRPr="005E4823" w:rsidRDefault="00B80CBD" w:rsidP="005E4823">
      <w:pPr>
        <w:pStyle w:val="figur-noter"/>
        <w:rPr>
          <w:rStyle w:val="skrift-hevet"/>
        </w:rPr>
      </w:pPr>
      <w:r w:rsidRPr="005E4823">
        <w:rPr>
          <w:rStyle w:val="skrift-hevet"/>
        </w:rPr>
        <w:t>1</w:t>
      </w:r>
      <w:r w:rsidRPr="005E4823">
        <w:tab/>
        <w:t xml:space="preserve">Historiske utslipp t.o.m. 2025. Tallene for 2025 er foreløpige. Fremskrevne utslipp etter 2025. </w:t>
      </w:r>
      <w:proofErr w:type="spellStart"/>
      <w:r w:rsidRPr="005E4823">
        <w:t>Fremskrivingene</w:t>
      </w:r>
      <w:proofErr w:type="spellEnd"/>
      <w:r w:rsidRPr="005E4823">
        <w:t xml:space="preserve"> baseres på vedtatt politikk. Effekten av planlagt politikk som presentert i Regjeringens klimastatus og -plan er ikke inkludert.</w:t>
      </w:r>
    </w:p>
    <w:p w14:paraId="20DCBFB0" w14:textId="77777777" w:rsidR="00B80CBD" w:rsidRPr="005E4823" w:rsidRDefault="00B80CBD" w:rsidP="005E4823">
      <w:pPr>
        <w:pStyle w:val="Kilde"/>
      </w:pPr>
      <w:r w:rsidRPr="005E4823">
        <w:t>Kilder: Statistisk sentralbyrå, Miljødirektoratet og Finansdepartementet.</w:t>
      </w:r>
    </w:p>
    <w:p w14:paraId="4FB27896" w14:textId="77777777" w:rsidR="00B80CBD" w:rsidRPr="005E4823" w:rsidRDefault="00B80CBD" w:rsidP="005E4823">
      <w:pPr>
        <w:pStyle w:val="Overskrift3"/>
      </w:pPr>
      <w:proofErr w:type="spellStart"/>
      <w:r w:rsidRPr="005E4823">
        <w:t>Fremskriving</w:t>
      </w:r>
      <w:proofErr w:type="spellEnd"/>
      <w:r w:rsidRPr="005E4823">
        <w:t xml:space="preserve"> av norske utslipp og opptak av klimagasser til 2050</w:t>
      </w:r>
    </w:p>
    <w:p w14:paraId="0CC8EE6F" w14:textId="77777777" w:rsidR="00B80CBD" w:rsidRPr="005E4823" w:rsidRDefault="00B80CBD" w:rsidP="005E4823">
      <w:r w:rsidRPr="005E4823">
        <w:t xml:space="preserve">I tråd med retningslinjene fra FNs klimakonvensjon skal alle land legge frem </w:t>
      </w:r>
      <w:proofErr w:type="spellStart"/>
      <w:r w:rsidRPr="005E4823">
        <w:t>utslippsfremskrivinger</w:t>
      </w:r>
      <w:proofErr w:type="spellEnd"/>
      <w:r w:rsidRPr="005E4823">
        <w:t xml:space="preserve"> basert på at dagens innretning av klimapolitikken videreføres (</w:t>
      </w:r>
      <w:r w:rsidRPr="005E4823">
        <w:rPr>
          <w:rStyle w:val="kursiv"/>
        </w:rPr>
        <w:t>vedtatt politikk</w:t>
      </w:r>
      <w:r w:rsidRPr="005E4823">
        <w:t>).</w:t>
      </w:r>
      <w:r w:rsidRPr="005E4823">
        <w:rPr>
          <w:rStyle w:val="Fotnotereferanse"/>
        </w:rPr>
        <w:footnoteReference w:id="28"/>
      </w:r>
      <w:r w:rsidRPr="005E4823">
        <w:t xml:space="preserve"> </w:t>
      </w:r>
      <w:proofErr w:type="spellStart"/>
      <w:r w:rsidRPr="005E4823">
        <w:t>Fremskrivingen</w:t>
      </w:r>
      <w:proofErr w:type="spellEnd"/>
      <w:r w:rsidRPr="005E4823">
        <w:t xml:space="preserve"> som presenteres her, inkluderer derfor verken de tiltakene som legges frem i regjeringens forslag til statsbudsjett for 2027, eller regjeringens planer for fremtidig klimapolitikk (</w:t>
      </w:r>
      <w:r w:rsidRPr="005E4823">
        <w:rPr>
          <w:rStyle w:val="kursiv"/>
        </w:rPr>
        <w:t>planlagt politikk</w:t>
      </w:r>
      <w:r w:rsidRPr="005E4823">
        <w:t xml:space="preserve">). Siden </w:t>
      </w:r>
      <w:proofErr w:type="spellStart"/>
      <w:r w:rsidRPr="005E4823">
        <w:t>fremskrivingen</w:t>
      </w:r>
      <w:proofErr w:type="spellEnd"/>
      <w:r w:rsidRPr="005E4823">
        <w:t xml:space="preserve"> ikke gir en beskrivelse av regjeringens mål eller virkninger av ny klimapolitikk, må den ikke forstås som en prognose på den mest sannsynlige utslippsutviklingen. Den gir heller ikke fullstendig informasjon om hvordan Norge ligger an til å nå klimamålene.</w:t>
      </w:r>
    </w:p>
    <w:p w14:paraId="136FC6EF" w14:textId="77777777" w:rsidR="00B80CBD" w:rsidRPr="005E4823" w:rsidRDefault="00B80CBD" w:rsidP="005E4823">
      <w:proofErr w:type="spellStart"/>
      <w:r w:rsidRPr="005E4823">
        <w:t>Utslippsfremskrivingen</w:t>
      </w:r>
      <w:proofErr w:type="spellEnd"/>
      <w:r w:rsidRPr="005E4823">
        <w:t xml:space="preserve"> er Finansdepartementets anslag på fremtidige utslipp av klimagasser i Norge. Den er basert på antakelser om underliggende utviklingstrekk i Norge og utlandet, herunder økonomiske, teknologiske og befolkningsmessige forhold. Det er stor usikkerhet i </w:t>
      </w:r>
      <w:proofErr w:type="spellStart"/>
      <w:r w:rsidRPr="005E4823">
        <w:t>fremskrivingen</w:t>
      </w:r>
      <w:proofErr w:type="spellEnd"/>
      <w:r w:rsidRPr="005E4823">
        <w:t xml:space="preserve">, og usikkerheten øker utover i tid. Norge er en liten åpen økonomi, og utslippsutviklingen vil derfor i stor grad påvirkes av økonomisk aktivitet og teknologisk utvikling i utlandet. Basert på antakelsen om at klimapolitikken også internasjonalt videreføres på dagens nivå, er det som hovedregel lagt til grunn at utviklingen av ny teknologi følger historiske trender. Sentrale forutsetninger er omtalt i boks 4.4. I boks 4.5 omtales sentrale endringer siden Nasjonalbudsjettet 2026. Dette er første gang </w:t>
      </w:r>
      <w:proofErr w:type="spellStart"/>
      <w:r w:rsidRPr="005E4823">
        <w:t>fremskrivinger</w:t>
      </w:r>
      <w:proofErr w:type="spellEnd"/>
      <w:r w:rsidRPr="005E4823">
        <w:t xml:space="preserve"> for årene 2041–2050 presenteres i nasjonalbudsjettet.</w:t>
      </w:r>
    </w:p>
    <w:p w14:paraId="422F718D" w14:textId="77777777" w:rsidR="00B80CBD" w:rsidRPr="005E4823" w:rsidRDefault="00B80CBD" w:rsidP="005E4823">
      <w:pPr>
        <w:pStyle w:val="tittel-ramme"/>
      </w:pPr>
      <w:r w:rsidRPr="005E4823">
        <w:t xml:space="preserve">Sentrale forutsetninger for </w:t>
      </w:r>
      <w:proofErr w:type="spellStart"/>
      <w:r w:rsidRPr="005E4823">
        <w:t>fremskrivingene</w:t>
      </w:r>
      <w:proofErr w:type="spellEnd"/>
    </w:p>
    <w:p w14:paraId="312406F0" w14:textId="77777777" w:rsidR="00B80CBD" w:rsidRPr="005E4823" w:rsidRDefault="00B80CBD" w:rsidP="005E4823">
      <w:r w:rsidRPr="005E4823">
        <w:t xml:space="preserve">Utgangspunktet for </w:t>
      </w:r>
      <w:proofErr w:type="spellStart"/>
      <w:r w:rsidRPr="005E4823">
        <w:t>fremskrivingen</w:t>
      </w:r>
      <w:proofErr w:type="spellEnd"/>
      <w:r w:rsidRPr="005E4823">
        <w:t xml:space="preserve"> er utslippsregnskapet, retningslinjene for rapportering vedtatt av partene under FNs klimakonvensjon og nasjonalregnskapet fra Statistisk sentralbyrå. Nasjonalregnskapet og utslippsregnskapet utgjør datagrunnlaget for Statistisk sentralbyrås økonomiske modell SNOW</w:t>
      </w:r>
      <w:r w:rsidRPr="005E4823">
        <w:rPr>
          <w:rStyle w:val="skrift-hevet"/>
        </w:rPr>
        <w:t>1</w:t>
      </w:r>
      <w:r w:rsidRPr="005E4823">
        <w:t xml:space="preserve">, som brukes i </w:t>
      </w:r>
      <w:proofErr w:type="spellStart"/>
      <w:r w:rsidRPr="005E4823">
        <w:t>fremskrivingen</w:t>
      </w:r>
      <w:proofErr w:type="spellEnd"/>
      <w:r w:rsidRPr="005E4823">
        <w:t xml:space="preserve">. </w:t>
      </w:r>
      <w:proofErr w:type="spellStart"/>
      <w:r w:rsidRPr="005E4823">
        <w:t>Fremskrivingen</w:t>
      </w:r>
      <w:proofErr w:type="spellEnd"/>
      <w:r w:rsidRPr="005E4823">
        <w:t xml:space="preserve"> bygger på detaljerte utslippsdata for 2024 og foreløpige utslippstall for 2025. Modellen er i 2026 oppdatert med nytt grunnlagsår, til 2023 som er nyeste år med fullstendig nasjonalregnskap.</w:t>
      </w:r>
    </w:p>
    <w:p w14:paraId="4E2B016C" w14:textId="77777777" w:rsidR="00B80CBD" w:rsidRPr="005E4823" w:rsidRDefault="00B80CBD" w:rsidP="005E4823">
      <w:proofErr w:type="spellStart"/>
      <w:r w:rsidRPr="005E4823">
        <w:t>Fremskrivingen</w:t>
      </w:r>
      <w:proofErr w:type="spellEnd"/>
      <w:r w:rsidRPr="005E4823">
        <w:t xml:space="preserve"> er konsistent med nasjonalbudsjettets makroøkonomiske forløp. </w:t>
      </w:r>
      <w:proofErr w:type="spellStart"/>
      <w:r w:rsidRPr="005E4823">
        <w:t>Utslippsfremskrivingen</w:t>
      </w:r>
      <w:proofErr w:type="spellEnd"/>
      <w:r w:rsidRPr="005E4823">
        <w:t xml:space="preserve"> speiler utviklingen i sysselsetting, produksjon, priser på olje og gass, offentlige finanser og driftsbalansen mot utlandet. Kraftproduksjonen er i tråd med NVEs langsiktige kraftmarkedsanalyse fra 2025. Priser på utslippskvoter i EUs kvotesystem fremskrives med terminpriser og rentenivå. Øvrige internasjonale priser videreføres reelt fra referanseåret. </w:t>
      </w:r>
      <w:proofErr w:type="spellStart"/>
      <w:r w:rsidRPr="005E4823">
        <w:t>Fremskrivingen</w:t>
      </w:r>
      <w:proofErr w:type="spellEnd"/>
      <w:r w:rsidRPr="005E4823">
        <w:t xml:space="preserve"> legger til grunn at dagens klima- og miljøpolitikk videreføres i Norge og internasjonalt. Satser for klimaavgiftene og nivået på overføringene til </w:t>
      </w:r>
      <w:proofErr w:type="spellStart"/>
      <w:r w:rsidRPr="005E4823">
        <w:t>Enova</w:t>
      </w:r>
      <w:proofErr w:type="spellEnd"/>
      <w:r w:rsidRPr="005E4823">
        <w:t xml:space="preserve"> ligger derfor fast på 2026-nivå.</w:t>
      </w:r>
    </w:p>
    <w:p w14:paraId="62E27D13" w14:textId="77777777" w:rsidR="00B80CBD" w:rsidRPr="005E4823" w:rsidRDefault="00B80CBD" w:rsidP="005E4823">
      <w:r w:rsidRPr="005E4823">
        <w:t xml:space="preserve">Kravene til andel av biodrivstoff i omsetningen av drivstoff er vedtatt for 2026 og 2027 og ligger derfor inne i </w:t>
      </w:r>
      <w:proofErr w:type="spellStart"/>
      <w:r w:rsidRPr="005E4823">
        <w:t>fremskrivingene</w:t>
      </w:r>
      <w:proofErr w:type="spellEnd"/>
      <w:r w:rsidRPr="005E4823">
        <w:t xml:space="preserve">. For </w:t>
      </w:r>
      <w:proofErr w:type="spellStart"/>
      <w:r w:rsidRPr="005E4823">
        <w:t>veigående</w:t>
      </w:r>
      <w:proofErr w:type="spellEnd"/>
      <w:r w:rsidRPr="005E4823">
        <w:t xml:space="preserve"> og for ikke-</w:t>
      </w:r>
      <w:proofErr w:type="spellStart"/>
      <w:r w:rsidRPr="005E4823">
        <w:t>veigående</w:t>
      </w:r>
      <w:proofErr w:type="spellEnd"/>
      <w:r w:rsidRPr="005E4823">
        <w:t xml:space="preserve"> brukes reelle andeler omsatt biodrivstoff på 15,6 pst. for veitrafikk og 11,8 pst. for ikke-</w:t>
      </w:r>
      <w:proofErr w:type="spellStart"/>
      <w:r w:rsidRPr="005E4823">
        <w:t>veigående</w:t>
      </w:r>
      <w:proofErr w:type="spellEnd"/>
      <w:r w:rsidRPr="005E4823">
        <w:t xml:space="preserve">. I tråd med opptrappingsplanen øker begge med en prosentenhet i 2026 og ytterligere en til i 2027. For sjøfart og fiske øker innblandingen fra 6 pst. i 2025 til 7 pst. i 2026 og 8 pst. i 2027. For luftfart øker kravet fra 0,5 pst. i 2025 til 2 pst. i 2026. Alle innblandingsprosentene videreføres på 2027-nivå resten av </w:t>
      </w:r>
      <w:proofErr w:type="spellStart"/>
      <w:r w:rsidRPr="005E4823">
        <w:t>fremskrivingsperioden</w:t>
      </w:r>
      <w:proofErr w:type="spellEnd"/>
      <w:r w:rsidRPr="005E4823">
        <w:t>.</w:t>
      </w:r>
    </w:p>
    <w:p w14:paraId="25E530E0" w14:textId="77777777" w:rsidR="00B80CBD" w:rsidRPr="005E4823" w:rsidRDefault="00B80CBD" w:rsidP="005E4823">
      <w:r w:rsidRPr="005E4823">
        <w:t>Karbonfangst og -lagringsanlegget på sementfabrikken i Brevik ble ferdigstilt i 2025. På avfallsanlegget på Klemetsrud er det lagt til grunn at karbonfangst og -lagringsanlegget ferdigstilles i 2029. Utslippskuttene som følge av karbonfangst- og lagring ved begge anleggene fases inn over to til tre år på bakgrunn av erfaringer fra Brevik.</w:t>
      </w:r>
    </w:p>
    <w:p w14:paraId="6490B539" w14:textId="77777777" w:rsidR="00B80CBD" w:rsidRPr="005E4823" w:rsidRDefault="00B80CBD" w:rsidP="005E4823">
      <w:proofErr w:type="spellStart"/>
      <w:r w:rsidRPr="005E4823">
        <w:t>Fremskrivingen</w:t>
      </w:r>
      <w:proofErr w:type="spellEnd"/>
      <w:r w:rsidRPr="005E4823">
        <w:t xml:space="preserve"> av utslipp fra olje- og gassvirksomheten bygger på informasjon fra Sokkeldirektoratet. På kort og mellomlang sikt er </w:t>
      </w:r>
      <w:proofErr w:type="spellStart"/>
      <w:r w:rsidRPr="005E4823">
        <w:t>fremskrivingene</w:t>
      </w:r>
      <w:proofErr w:type="spellEnd"/>
      <w:r w:rsidRPr="005E4823">
        <w:t xml:space="preserve"> i hovedsak basert på operatørenes egne planer og innrapporteringer, herunder forventninger om fremtidig virkemiddelbruk, i tillegg til informasjon om utslipp fra landanlegg.</w:t>
      </w:r>
      <w:r w:rsidRPr="005E4823">
        <w:rPr>
          <w:rStyle w:val="skrift-hevet"/>
        </w:rPr>
        <w:t>2</w:t>
      </w:r>
      <w:r w:rsidRPr="005E4823">
        <w:t xml:space="preserve"> På lengre sikt tar </w:t>
      </w:r>
      <w:proofErr w:type="spellStart"/>
      <w:r w:rsidRPr="005E4823">
        <w:t>fremskrivingen</w:t>
      </w:r>
      <w:proofErr w:type="spellEnd"/>
      <w:r w:rsidRPr="005E4823">
        <w:t xml:space="preserve"> utgangspunkt i Sokkeldirektoratets vurderinger og antakelser. Utslipp fra maritime støttetjenester og helikoptertrafikk i petroleumsvirksomheten inngår i andre utslippskilder.</w:t>
      </w:r>
    </w:p>
    <w:p w14:paraId="1E854039" w14:textId="77777777" w:rsidR="00B80CBD" w:rsidRPr="005E4823" w:rsidRDefault="00B80CBD" w:rsidP="005E4823">
      <w:r w:rsidRPr="005E4823">
        <w:t>Utslipp fra personbiler fremskrives med en modell utviklet av Miljødirektoratet. I modellen gjøres det antakelser om utviklingen i kjørelengder, salg av elbiler og krav til omsetning av biodrivstoff for å anslå utslippsforløpet.</w:t>
      </w:r>
    </w:p>
    <w:p w14:paraId="78FD8F7D" w14:textId="77777777" w:rsidR="00B80CBD" w:rsidRPr="005E4823" w:rsidRDefault="00B80CBD" w:rsidP="005E4823">
      <w:r w:rsidRPr="005E4823">
        <w:t xml:space="preserve">På bakgrunn av aktivitetsdata fra Norsk institutt for bioøkonomi (NIBIO) utarbeider Miljødirektoratet </w:t>
      </w:r>
      <w:proofErr w:type="spellStart"/>
      <w:r w:rsidRPr="005E4823">
        <w:t>fremskrivinger</w:t>
      </w:r>
      <w:proofErr w:type="spellEnd"/>
      <w:r w:rsidRPr="005E4823">
        <w:t xml:space="preserve"> av utslipp fra jordbruket. Det er lagt til grunn en viss effektivisering, slik at utslipp per produserte enhet gradvis går noe ned.</w:t>
      </w:r>
    </w:p>
    <w:p w14:paraId="3276A4DF" w14:textId="77777777" w:rsidR="00B80CBD" w:rsidRPr="005E4823" w:rsidRDefault="00B80CBD" w:rsidP="005E4823">
      <w:proofErr w:type="spellStart"/>
      <w:r w:rsidRPr="005E4823">
        <w:t>Fremskrivingen</w:t>
      </w:r>
      <w:proofErr w:type="spellEnd"/>
      <w:r w:rsidRPr="005E4823">
        <w:t xml:space="preserve"> av netto opptak fra skog- og arealbrukssektoren frem mot 2100 er utarbeidet av NIBIO. </w:t>
      </w:r>
      <w:proofErr w:type="spellStart"/>
      <w:r w:rsidRPr="005E4823">
        <w:t>Fremskrivingen</w:t>
      </w:r>
      <w:proofErr w:type="spellEnd"/>
      <w:r w:rsidRPr="005E4823">
        <w:t xml:space="preserve"> gir et bilde på utviklingen gitt dagens situasjon. Den tar ikke hensyn til befolkningsutvikling, endringer i konsum og produksjon av landbruksprodukter, eller andre forhold som kan påvirke arealutviklingen. Historiske tall frem til og med 2024 benyttes i </w:t>
      </w:r>
      <w:proofErr w:type="spellStart"/>
      <w:r w:rsidRPr="005E4823">
        <w:t>fremskrivingene</w:t>
      </w:r>
      <w:proofErr w:type="spellEnd"/>
      <w:r w:rsidRPr="005E4823">
        <w:t>.</w:t>
      </w:r>
    </w:p>
    <w:p w14:paraId="0C9FDF99" w14:textId="77777777" w:rsidR="00B80CBD" w:rsidRPr="005E4823" w:rsidRDefault="00B80CBD" w:rsidP="005E4823">
      <w:pPr>
        <w:pStyle w:val="ramme-noter"/>
        <w:rPr>
          <w:rStyle w:val="skrift-hevet"/>
        </w:rPr>
      </w:pPr>
      <w:r w:rsidRPr="005E4823">
        <w:rPr>
          <w:rStyle w:val="skrift-hevet"/>
        </w:rPr>
        <w:t>1</w:t>
      </w:r>
      <w:r w:rsidRPr="005E4823">
        <w:tab/>
        <w:t xml:space="preserve">Rosnes og </w:t>
      </w:r>
      <w:proofErr w:type="spellStart"/>
      <w:r w:rsidRPr="005E4823">
        <w:t>Yonezawa</w:t>
      </w:r>
      <w:proofErr w:type="spellEnd"/>
      <w:r w:rsidRPr="005E4823">
        <w:t xml:space="preserve">. </w:t>
      </w:r>
      <w:r w:rsidRPr="005E4823">
        <w:rPr>
          <w:lang w:val="en-GB"/>
        </w:rPr>
        <w:t xml:space="preserve">2024. The SNOW Model for Norway. </w:t>
      </w:r>
      <w:r w:rsidRPr="005E4823">
        <w:t>Notater 2024/16. Statistisk sentralbyrå.</w:t>
      </w:r>
    </w:p>
    <w:p w14:paraId="6C51A93A" w14:textId="77777777" w:rsidR="00B80CBD" w:rsidRPr="005E4823" w:rsidRDefault="00B80CBD" w:rsidP="005E4823">
      <w:pPr>
        <w:pStyle w:val="ramme-noter"/>
        <w:rPr>
          <w:rStyle w:val="skrift-hevet"/>
        </w:rPr>
      </w:pPr>
      <w:r w:rsidRPr="005E4823">
        <w:rPr>
          <w:rStyle w:val="skrift-hevet"/>
        </w:rPr>
        <w:t>2</w:t>
      </w:r>
      <w:r w:rsidRPr="005E4823">
        <w:tab/>
        <w:t xml:space="preserve">Olje- og gassvirksomheten etter denne definisjonen omfatter alle petroleumsinstallasjoner offshore, landanleggene på Kollsnes, Sture, </w:t>
      </w:r>
      <w:proofErr w:type="spellStart"/>
      <w:r w:rsidRPr="005E4823">
        <w:t>Nyhamna</w:t>
      </w:r>
      <w:proofErr w:type="spellEnd"/>
      <w:r w:rsidRPr="005E4823">
        <w:t xml:space="preserve"> (Ormen-Lange-feltet), Hammerfest LNG-anlegg (Snøhvit-feltet), Mongstad (indirekte utslipp fra råoljeterminal) og Kårstø.</w:t>
      </w:r>
    </w:p>
    <w:p w14:paraId="13D5FC33" w14:textId="1EA93062" w:rsidR="00B80CBD" w:rsidRPr="005E4823" w:rsidRDefault="000F1507" w:rsidP="005E4823">
      <w:pPr>
        <w:pStyle w:val="Ramme-slutt"/>
      </w:pPr>
      <w:r w:rsidRPr="005E4823">
        <w:t>[Boks slutt]</w:t>
      </w:r>
    </w:p>
    <w:p w14:paraId="1338FA2F" w14:textId="77777777" w:rsidR="00B80CBD" w:rsidRPr="005E4823" w:rsidRDefault="00B80CBD" w:rsidP="005E4823">
      <w:pPr>
        <w:pStyle w:val="tittel-ramme"/>
      </w:pPr>
      <w:r w:rsidRPr="005E4823">
        <w:t xml:space="preserve">Endringer siden Nasjonalbudsjettet 2026 som er innarbeidet i </w:t>
      </w:r>
      <w:proofErr w:type="spellStart"/>
      <w:r w:rsidRPr="005E4823">
        <w:t>fremskrivingen</w:t>
      </w:r>
      <w:proofErr w:type="spellEnd"/>
    </w:p>
    <w:p w14:paraId="0BE2A5C2" w14:textId="77777777" w:rsidR="00B80CBD" w:rsidRPr="005E4823" w:rsidRDefault="00B80CBD" w:rsidP="005E4823">
      <w:proofErr w:type="spellStart"/>
      <w:r w:rsidRPr="005E4823">
        <w:t>Fremskrivinger</w:t>
      </w:r>
      <w:proofErr w:type="spellEnd"/>
      <w:r w:rsidRPr="005E4823">
        <w:t xml:space="preserve"> av miljøskadelige utslipp til luft ble sist oppdatert i Nasjonalbudsjettet 2026 (NB26) og var basert på innretningen av virkemidlene ved utgangen av sommeren 2025. Siden da er klimapolitikken blitt ytterligere forsterket, utslippsstatistikken er oppdatert og det foreligger annen relevant informasjon. Endringer innarbeidet i </w:t>
      </w:r>
      <w:proofErr w:type="spellStart"/>
      <w:r w:rsidRPr="005E4823">
        <w:t>fremskrivingen</w:t>
      </w:r>
      <w:proofErr w:type="spellEnd"/>
      <w:r w:rsidRPr="005E4823">
        <w:t>:</w:t>
      </w:r>
    </w:p>
    <w:p w14:paraId="10FDBE4C" w14:textId="77777777" w:rsidR="00B80CBD" w:rsidRPr="005E4823" w:rsidRDefault="00B80CBD" w:rsidP="005E4823">
      <w:pPr>
        <w:pStyle w:val="Liste"/>
      </w:pPr>
      <w:r w:rsidRPr="005E4823">
        <w:t>Avgiftene på utslipp under innsatsfordelingen ble økt fra 1 405 kroner per tonn CO</w:t>
      </w:r>
      <w:r w:rsidRPr="005E4823">
        <w:rPr>
          <w:rStyle w:val="skrift-senket"/>
        </w:rPr>
        <w:t>2</w:t>
      </w:r>
      <w:r w:rsidRPr="005E4823">
        <w:t xml:space="preserve"> i 2025 til 1 639 kroner i 2026. Det er i </w:t>
      </w:r>
      <w:proofErr w:type="spellStart"/>
      <w:r w:rsidRPr="005E4823">
        <w:t>fremskrivingen</w:t>
      </w:r>
      <w:proofErr w:type="spellEnd"/>
      <w:r w:rsidRPr="005E4823">
        <w:t xml:space="preserve"> tatt hensyn til at CO</w:t>
      </w:r>
      <w:r w:rsidRPr="005E4823">
        <w:rPr>
          <w:rStyle w:val="skrift-senket"/>
        </w:rPr>
        <w:t>2</w:t>
      </w:r>
      <w:r w:rsidRPr="005E4823">
        <w:t>-avgiften ble satt ned med i gjennomsnitt om lag 30 pst. i fire måneder, etter at Stortinget vedtok midlertidige reduksjoner i drivstoffavgifter 26. mars 2026. Avgiften får dermed om lag 90 pst. av full effekt dette året. For anleggsmaskiner og fiskeflåten er effekten lavere siden avgiftssatsene ble satt ned mer for disse sektorene, og deler av fiskeflåten hadde fritak for avgift i fem måneder.</w:t>
      </w:r>
    </w:p>
    <w:p w14:paraId="717A33A3" w14:textId="77777777" w:rsidR="00B80CBD" w:rsidRPr="005E4823" w:rsidRDefault="00B80CBD" w:rsidP="005E4823">
      <w:pPr>
        <w:pStyle w:val="Liste"/>
      </w:pPr>
      <w:r w:rsidRPr="005E4823">
        <w:t>Satsene i veibruksavgiften ble redusert i 2026. Det var i hovedsak for å motsvare økningen i drivstoffpriser som følge av opptrappingen av CO</w:t>
      </w:r>
      <w:r w:rsidRPr="005E4823">
        <w:rPr>
          <w:rStyle w:val="skrift-senket"/>
        </w:rPr>
        <w:t>2</w:t>
      </w:r>
      <w:r w:rsidRPr="005E4823">
        <w:t xml:space="preserve">-avgiften på mineralske produkter. I </w:t>
      </w:r>
      <w:proofErr w:type="spellStart"/>
      <w:r w:rsidRPr="005E4823">
        <w:t>fremskrivingen</w:t>
      </w:r>
      <w:proofErr w:type="spellEnd"/>
      <w:r w:rsidRPr="005E4823">
        <w:t xml:space="preserve"> er det tatt hensyn til at avgiften ble satt til 0 i fem måneder i 2026, og avgiften får i underkant av 60 pst. av full effekt dette året.</w:t>
      </w:r>
    </w:p>
    <w:p w14:paraId="781BDFBC" w14:textId="77777777" w:rsidR="00B80CBD" w:rsidRPr="005E4823" w:rsidRDefault="00B80CBD" w:rsidP="005E4823">
      <w:pPr>
        <w:pStyle w:val="Liste"/>
      </w:pPr>
      <w:r w:rsidRPr="005E4823">
        <w:t>Modellen er utvidet med en ny modul for omsetningskravene for innblanding av biodrivstoff. Endringer i omsetningskravene treffer nå de aller fleste næringer i økonomien. Omsetningskravene for vei- og ikke-</w:t>
      </w:r>
      <w:proofErr w:type="spellStart"/>
      <w:r w:rsidRPr="005E4823">
        <w:t>veigående</w:t>
      </w:r>
      <w:proofErr w:type="spellEnd"/>
      <w:r w:rsidRPr="005E4823">
        <w:t xml:space="preserve"> transport, omtalt i boks 4.3, ble innarbeidet i NB26-fremskrivingen. I år inngår også kravene for sjøfart og luftfart i </w:t>
      </w:r>
      <w:proofErr w:type="spellStart"/>
      <w:r w:rsidRPr="005E4823">
        <w:t>fremskrivingen</w:t>
      </w:r>
      <w:proofErr w:type="spellEnd"/>
      <w:r w:rsidRPr="005E4823">
        <w:t>.</w:t>
      </w:r>
    </w:p>
    <w:p w14:paraId="6063224F" w14:textId="77777777" w:rsidR="00B80CBD" w:rsidRPr="005E4823" w:rsidRDefault="00B80CBD" w:rsidP="005E4823">
      <w:pPr>
        <w:pStyle w:val="Liste"/>
      </w:pPr>
      <w:r w:rsidRPr="005E4823">
        <w:t>Nytt klimakrav til offshorefartøy er vedtatt og vil bli innført fra 2029.</w:t>
      </w:r>
    </w:p>
    <w:p w14:paraId="56282A02" w14:textId="77777777" w:rsidR="00B80CBD" w:rsidRPr="005E4823" w:rsidRDefault="00B80CBD" w:rsidP="005E4823">
      <w:pPr>
        <w:pStyle w:val="Liste"/>
      </w:pPr>
      <w:r w:rsidRPr="005E4823">
        <w:t>Oppdaterte makroøkonomiske forutsetninger og kvotepriser. Kvoteprisene er anslått å stige fra i overkant av 850 kroner i dag til nærmere 1 200 faste 2026-kroner i 2050.</w:t>
      </w:r>
    </w:p>
    <w:p w14:paraId="5DE06B7C" w14:textId="77777777" w:rsidR="00B80CBD" w:rsidRPr="005E4823" w:rsidRDefault="00B80CBD" w:rsidP="005E4823">
      <w:pPr>
        <w:pStyle w:val="Liste"/>
      </w:pPr>
      <w:proofErr w:type="spellStart"/>
      <w:r w:rsidRPr="005E4823">
        <w:t>Utslippsfremskrivingen</w:t>
      </w:r>
      <w:proofErr w:type="spellEnd"/>
      <w:r w:rsidRPr="005E4823">
        <w:t xml:space="preserve"> er justert i tråd med endelig utslippsregnskap for 2024 og foreløpig utslippsregnskap for 2025.</w:t>
      </w:r>
    </w:p>
    <w:p w14:paraId="05886F4F" w14:textId="77777777" w:rsidR="00B80CBD" w:rsidRPr="005E4823" w:rsidRDefault="00B80CBD" w:rsidP="005E4823">
      <w:pPr>
        <w:pStyle w:val="Liste"/>
      </w:pPr>
      <w:r w:rsidRPr="005E4823">
        <w:t>Nye informasjon om utslippsutviklingen fra olje- og gassvirksomheten basert på Sokkeldirektoratet og Energidepartementet.</w:t>
      </w:r>
    </w:p>
    <w:p w14:paraId="5E22D575" w14:textId="77777777" w:rsidR="00B80CBD" w:rsidRPr="005E4823" w:rsidRDefault="00B80CBD" w:rsidP="005E4823">
      <w:pPr>
        <w:pStyle w:val="Liste"/>
      </w:pPr>
      <w:r w:rsidRPr="005E4823">
        <w:t xml:space="preserve">Oppdatert </w:t>
      </w:r>
      <w:proofErr w:type="spellStart"/>
      <w:r w:rsidRPr="005E4823">
        <w:t>fremskriving</w:t>
      </w:r>
      <w:proofErr w:type="spellEnd"/>
      <w:r w:rsidRPr="005E4823">
        <w:t xml:space="preserve"> av utslipp fra landbruket utarbeidet av NIBIO og Miljødirektoratet.</w:t>
      </w:r>
    </w:p>
    <w:p w14:paraId="7963C656" w14:textId="43FC46E8" w:rsidR="00B80CBD" w:rsidRPr="005E4823" w:rsidRDefault="000F1507" w:rsidP="005E4823">
      <w:pPr>
        <w:pStyle w:val="Ramme-slutt"/>
      </w:pPr>
      <w:r w:rsidRPr="005E4823">
        <w:t>[Boks slutt]</w:t>
      </w:r>
    </w:p>
    <w:p w14:paraId="03BCD379" w14:textId="77777777" w:rsidR="00B80CBD" w:rsidRPr="005E4823" w:rsidRDefault="00B80CBD" w:rsidP="005E4823">
      <w:pPr>
        <w:pStyle w:val="avsnitt-undertittel"/>
      </w:pPr>
      <w:r w:rsidRPr="005E4823">
        <w:t>Hovedtrekk og endringer siden Nasjonalbudsjettet 2026</w:t>
      </w:r>
    </w:p>
    <w:p w14:paraId="7E0970BE" w14:textId="77777777" w:rsidR="00B80CBD" w:rsidRPr="005E4823" w:rsidRDefault="00B80CBD" w:rsidP="005E4823">
      <w:r w:rsidRPr="005E4823">
        <w:t xml:space="preserve">Nedgangen i norske utslipp av klimagasser de siste årene ventes å fortsette. I </w:t>
      </w:r>
      <w:proofErr w:type="spellStart"/>
      <w:r w:rsidRPr="005E4823">
        <w:t>fremskrivingen</w:t>
      </w:r>
      <w:proofErr w:type="spellEnd"/>
      <w:r w:rsidRPr="005E4823">
        <w:t xml:space="preserve"> avtar utslippene i gjennomsnitt med om lag 3 pst. årlig frem mot 2050. Utviklingen skyldes i hovedsak at allerede sterke virkemidler gjør det attraktivt å gjennomføre tiltak som reduserer utslipp, som å forbedre og ta i bruk mer miljøvennlig teknologi eller effektivisere bruken av ressurser som gir utslipp. Denne utviklingen får drahjelp av utviklingen av lavutslippsteknologi som har funnet sted de siste årene, og som forventes å fortsette fremover. Samtidig som utslippene faller, dempes nedgangen av at økonomien og befolkningen ventes å vokse.</w:t>
      </w:r>
    </w:p>
    <w:p w14:paraId="4B37142C" w14:textId="77777777" w:rsidR="00B80CBD" w:rsidRPr="005E4823" w:rsidRDefault="00B80CBD" w:rsidP="005E4823">
      <w:r w:rsidRPr="005E4823">
        <w:t>Nettoopptaket i skog- og arealbrukssektoren var på om lag 15,4 mill. tonn CO</w:t>
      </w:r>
      <w:r w:rsidRPr="005E4823">
        <w:rPr>
          <w:rStyle w:val="skrift-senket"/>
        </w:rPr>
        <w:t>2</w:t>
      </w:r>
      <w:r w:rsidRPr="005E4823">
        <w:t xml:space="preserve"> i 2024, hvorav stående skog står for den store majoriteten av opptaket. Nettoopptaket faller blant annet fordi den stående skogen blir eldre. </w:t>
      </w:r>
      <w:proofErr w:type="spellStart"/>
      <w:r w:rsidRPr="005E4823">
        <w:t>Fremskrivinger</w:t>
      </w:r>
      <w:proofErr w:type="spellEnd"/>
      <w:r w:rsidRPr="005E4823">
        <w:t xml:space="preserve"> fra NIBIO tilsier at nedgangen i nettoopptaket vil fortsette frem mot slutten av 2040-tallet, se tabell 4.5. </w:t>
      </w:r>
      <w:proofErr w:type="spellStart"/>
      <w:r w:rsidRPr="005E4823">
        <w:t>Fremskrivingen</w:t>
      </w:r>
      <w:proofErr w:type="spellEnd"/>
      <w:r w:rsidRPr="005E4823">
        <w:t xml:space="preserve"> av opptak og utslipp i skog- og arealbrukssektoren er svært usikre og følsomme for variasjoner i naturgitte forhold.</w:t>
      </w:r>
    </w:p>
    <w:p w14:paraId="1B0DAC3C" w14:textId="77777777" w:rsidR="00B80CBD" w:rsidRPr="005E4823" w:rsidRDefault="00B80CBD" w:rsidP="005E4823">
      <w:r w:rsidRPr="005E4823">
        <w:t xml:space="preserve">De samlede utslippene i 2030 og 2040 anslås å være på om lag samme nivå som i Nasjonalbudsjettet 2026. Både endelige 2024-tall og de foreløpige tallene for 2025 ble lavere enn det som lå til grunn i fjorårets </w:t>
      </w:r>
      <w:proofErr w:type="spellStart"/>
      <w:r w:rsidRPr="005E4823">
        <w:t>fremskriving</w:t>
      </w:r>
      <w:proofErr w:type="spellEnd"/>
      <w:r w:rsidRPr="005E4823">
        <w:t xml:space="preserve">. Endringer som skyldes strukturelle forhold, vurderes å påvirke utslippene også fremover. Mer midlertidige endringer, som skyldes for eksempel konjunkturelle forhold eller driftsstans av industrianlegg, skal ikke påvirke </w:t>
      </w:r>
      <w:proofErr w:type="spellStart"/>
      <w:r w:rsidRPr="005E4823">
        <w:t>fremskrivingene</w:t>
      </w:r>
      <w:proofErr w:type="spellEnd"/>
      <w:r w:rsidRPr="005E4823">
        <w:t>.</w:t>
      </w:r>
    </w:p>
    <w:p w14:paraId="769541E0" w14:textId="77777777" w:rsidR="00B80CBD" w:rsidRPr="005E4823" w:rsidRDefault="00B80CBD" w:rsidP="005E4823">
      <w:r w:rsidRPr="005E4823">
        <w:t xml:space="preserve">Oppdatert informasjon om den makroøkonomiske utviklingen siden i fjor endrer i liten grad </w:t>
      </w:r>
      <w:proofErr w:type="spellStart"/>
      <w:r w:rsidRPr="005E4823">
        <w:t>utslippsfremskrivingene</w:t>
      </w:r>
      <w:proofErr w:type="spellEnd"/>
      <w:r w:rsidRPr="005E4823">
        <w:t xml:space="preserve"> ettersom anslagene på langsiktig økonomisk vekst er om lag uendret. Økningen i oljeprisen i 2026 reduserer etterspørselen etter fossilt drivstoff, og trekker dermed utslippene ned. Effekten motsvares imidlertid av lettelsene i veibruksavgiften og CO</w:t>
      </w:r>
      <w:r w:rsidRPr="005E4823">
        <w:rPr>
          <w:rStyle w:val="skrift-senket"/>
        </w:rPr>
        <w:t>2</w:t>
      </w:r>
      <w:r w:rsidRPr="005E4823">
        <w:t>-avgiften i perioden april til september.</w:t>
      </w:r>
    </w:p>
    <w:p w14:paraId="00F379C4" w14:textId="17930236" w:rsidR="00DC7E94" w:rsidRPr="005E4823" w:rsidRDefault="00DC7E94" w:rsidP="005E4823">
      <w:pPr>
        <w:pStyle w:val="tabell-tittel"/>
      </w:pPr>
      <w:r w:rsidRPr="005E4823">
        <w:t>Utslipp og opptak av klimagasser</w:t>
      </w:r>
      <w:r w:rsidRPr="005E4823">
        <w:rPr>
          <w:rStyle w:val="skrift-hevet"/>
        </w:rPr>
        <w:t>1</w:t>
      </w:r>
      <w:r w:rsidRPr="005E4823">
        <w:t>. Mill. tonn CO</w:t>
      </w:r>
      <w:r w:rsidRPr="005E4823">
        <w:rPr>
          <w:rStyle w:val="skrift-senket"/>
        </w:rPr>
        <w:t>2</w:t>
      </w:r>
      <w:r w:rsidRPr="005E4823">
        <w:t>-ekvivalenter</w:t>
      </w:r>
    </w:p>
    <w:p w14:paraId="570D2489" w14:textId="77777777" w:rsidR="00B80CBD" w:rsidRPr="005E4823" w:rsidRDefault="00B80CBD" w:rsidP="005E4823">
      <w:pPr>
        <w:pStyle w:val="Tabellnavn"/>
      </w:pPr>
      <w:r w:rsidRPr="005E4823">
        <w:t>10J1xt2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40"/>
        <w:gridCol w:w="340"/>
        <w:gridCol w:w="3780"/>
        <w:gridCol w:w="720"/>
        <w:gridCol w:w="720"/>
        <w:gridCol w:w="720"/>
        <w:gridCol w:w="720"/>
        <w:gridCol w:w="720"/>
        <w:gridCol w:w="720"/>
        <w:gridCol w:w="720"/>
      </w:tblGrid>
      <w:tr w:rsidR="0051393F" w:rsidRPr="005E4823" w14:paraId="6526111B" w14:textId="77777777">
        <w:trPr>
          <w:trHeight w:val="360"/>
        </w:trPr>
        <w:tc>
          <w:tcPr>
            <w:tcW w:w="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233336" w14:textId="77777777" w:rsidR="00B80CBD" w:rsidRPr="005E4823" w:rsidRDefault="00B80CBD" w:rsidP="005E4823">
            <w:pPr>
              <w:rPr>
                <w:sz w:val="21"/>
              </w:rPr>
            </w:pPr>
          </w:p>
        </w:tc>
        <w:tc>
          <w:tcPr>
            <w:tcW w:w="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707649" w14:textId="77777777" w:rsidR="00B80CBD" w:rsidRPr="005E4823" w:rsidRDefault="00B80CBD" w:rsidP="005E4823">
            <w:pPr>
              <w:rPr>
                <w:sz w:val="21"/>
              </w:rPr>
            </w:pPr>
          </w:p>
        </w:tc>
        <w:tc>
          <w:tcPr>
            <w:tcW w:w="3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7695EE" w14:textId="77777777" w:rsidR="00B80CBD" w:rsidRPr="005E4823" w:rsidRDefault="00B80CBD" w:rsidP="005E4823">
            <w:pPr>
              <w:rPr>
                <w:sz w:val="21"/>
              </w:rPr>
            </w:pP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6282E8" w14:textId="77777777" w:rsidR="00B80CBD" w:rsidRPr="005E4823" w:rsidRDefault="00B80CBD" w:rsidP="00BD2DCC">
            <w:pPr>
              <w:jc w:val="right"/>
              <w:rPr>
                <w:sz w:val="21"/>
              </w:rPr>
            </w:pPr>
            <w:r w:rsidRPr="005E4823">
              <w:rPr>
                <w:sz w:val="21"/>
              </w:rPr>
              <w:t>1990</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44E802" w14:textId="77777777" w:rsidR="00B80CBD" w:rsidRPr="005E4823" w:rsidRDefault="00B80CBD" w:rsidP="00BD2DCC">
            <w:pPr>
              <w:jc w:val="right"/>
              <w:rPr>
                <w:sz w:val="21"/>
              </w:rPr>
            </w:pPr>
            <w:r w:rsidRPr="005E4823">
              <w:rPr>
                <w:sz w:val="21"/>
              </w:rPr>
              <w:t>2005</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855EFA" w14:textId="77777777" w:rsidR="00B80CBD" w:rsidRPr="005E4823" w:rsidRDefault="00B80CBD" w:rsidP="00BD2DCC">
            <w:pPr>
              <w:jc w:val="right"/>
              <w:rPr>
                <w:sz w:val="21"/>
              </w:rPr>
            </w:pPr>
            <w:r w:rsidRPr="005E4823">
              <w:rPr>
                <w:sz w:val="21"/>
              </w:rPr>
              <w:t>2025</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999D3F" w14:textId="77777777" w:rsidR="00B80CBD" w:rsidRPr="005E4823" w:rsidRDefault="00B80CBD" w:rsidP="00BD2DCC">
            <w:pPr>
              <w:jc w:val="right"/>
              <w:rPr>
                <w:sz w:val="21"/>
              </w:rPr>
            </w:pPr>
            <w:r w:rsidRPr="005E4823">
              <w:rPr>
                <w:sz w:val="21"/>
              </w:rPr>
              <w:t>2030</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32609E" w14:textId="77777777" w:rsidR="00B80CBD" w:rsidRPr="005E4823" w:rsidRDefault="00B80CBD" w:rsidP="00BD2DCC">
            <w:pPr>
              <w:jc w:val="right"/>
              <w:rPr>
                <w:sz w:val="21"/>
              </w:rPr>
            </w:pPr>
            <w:r w:rsidRPr="005E4823">
              <w:rPr>
                <w:sz w:val="21"/>
              </w:rPr>
              <w:t>2035</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B14200" w14:textId="77777777" w:rsidR="00B80CBD" w:rsidRPr="005E4823" w:rsidRDefault="00B80CBD" w:rsidP="00BD2DCC">
            <w:pPr>
              <w:jc w:val="right"/>
              <w:rPr>
                <w:sz w:val="21"/>
              </w:rPr>
            </w:pPr>
            <w:r w:rsidRPr="005E4823">
              <w:rPr>
                <w:sz w:val="21"/>
              </w:rPr>
              <w:t>2040</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3DC11C" w14:textId="77777777" w:rsidR="00B80CBD" w:rsidRPr="005E4823" w:rsidRDefault="00B80CBD" w:rsidP="00BD2DCC">
            <w:pPr>
              <w:jc w:val="right"/>
              <w:rPr>
                <w:sz w:val="21"/>
              </w:rPr>
            </w:pPr>
            <w:r w:rsidRPr="005E4823">
              <w:rPr>
                <w:sz w:val="21"/>
              </w:rPr>
              <w:t>2050</w:t>
            </w:r>
          </w:p>
        </w:tc>
      </w:tr>
      <w:tr w:rsidR="0051393F" w:rsidRPr="005E4823" w14:paraId="04C5C08F" w14:textId="77777777">
        <w:trPr>
          <w:trHeight w:val="380"/>
        </w:trPr>
        <w:tc>
          <w:tcPr>
            <w:tcW w:w="4460" w:type="dxa"/>
            <w:gridSpan w:val="3"/>
            <w:tcBorders>
              <w:top w:val="single" w:sz="4" w:space="0" w:color="000000"/>
              <w:left w:val="nil"/>
              <w:bottom w:val="nil"/>
              <w:right w:val="nil"/>
            </w:tcBorders>
            <w:tcMar>
              <w:top w:w="128" w:type="dxa"/>
              <w:left w:w="43" w:type="dxa"/>
              <w:bottom w:w="43" w:type="dxa"/>
              <w:right w:w="43" w:type="dxa"/>
            </w:tcMar>
          </w:tcPr>
          <w:p w14:paraId="006B3305" w14:textId="77777777" w:rsidR="00B80CBD" w:rsidRPr="005E4823" w:rsidRDefault="00B80CBD" w:rsidP="005E4823">
            <w:pPr>
              <w:rPr>
                <w:sz w:val="21"/>
              </w:rPr>
            </w:pPr>
            <w:r w:rsidRPr="005E4823">
              <w:rPr>
                <w:sz w:val="21"/>
              </w:rPr>
              <w:t xml:space="preserve">Utslipp av klimagasser </w:t>
            </w:r>
            <w:r w:rsidRPr="005E4823">
              <w:rPr>
                <w:sz w:val="21"/>
              </w:rPr>
              <w:tab/>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2B91041C" w14:textId="77777777" w:rsidR="00B80CBD" w:rsidRPr="005E4823" w:rsidRDefault="00B80CBD" w:rsidP="00BD2DCC">
            <w:pPr>
              <w:jc w:val="right"/>
              <w:rPr>
                <w:sz w:val="21"/>
              </w:rPr>
            </w:pPr>
            <w:r w:rsidRPr="005E4823">
              <w:rPr>
                <w:sz w:val="21"/>
              </w:rPr>
              <w:t>51,2</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75576FF9" w14:textId="77777777" w:rsidR="00B80CBD" w:rsidRPr="005E4823" w:rsidRDefault="00B80CBD" w:rsidP="00BD2DCC">
            <w:pPr>
              <w:jc w:val="right"/>
              <w:rPr>
                <w:sz w:val="21"/>
              </w:rPr>
            </w:pPr>
            <w:r w:rsidRPr="005E4823">
              <w:rPr>
                <w:sz w:val="21"/>
              </w:rPr>
              <w:t>54,7</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366FABF1" w14:textId="77777777" w:rsidR="00B80CBD" w:rsidRPr="005E4823" w:rsidRDefault="00B80CBD" w:rsidP="00BD2DCC">
            <w:pPr>
              <w:jc w:val="right"/>
              <w:rPr>
                <w:sz w:val="21"/>
              </w:rPr>
            </w:pPr>
            <w:r w:rsidRPr="005E4823">
              <w:rPr>
                <w:sz w:val="21"/>
              </w:rPr>
              <w:t>44,1</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7523FDCF" w14:textId="77777777" w:rsidR="00B80CBD" w:rsidRPr="005E4823" w:rsidRDefault="00B80CBD" w:rsidP="00BD2DCC">
            <w:pPr>
              <w:jc w:val="right"/>
              <w:rPr>
                <w:sz w:val="21"/>
              </w:rPr>
            </w:pPr>
            <w:r w:rsidRPr="005E4823">
              <w:rPr>
                <w:sz w:val="21"/>
              </w:rPr>
              <w:t>37,4</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00CCF66C" w14:textId="77777777" w:rsidR="00B80CBD" w:rsidRPr="005E4823" w:rsidRDefault="00B80CBD" w:rsidP="00BD2DCC">
            <w:pPr>
              <w:jc w:val="right"/>
              <w:rPr>
                <w:sz w:val="21"/>
              </w:rPr>
            </w:pPr>
            <w:r w:rsidRPr="005E4823">
              <w:rPr>
                <w:sz w:val="21"/>
              </w:rPr>
              <w:t>32,3</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52164967" w14:textId="77777777" w:rsidR="00B80CBD" w:rsidRPr="005E4823" w:rsidRDefault="00B80CBD" w:rsidP="00BD2DCC">
            <w:pPr>
              <w:jc w:val="right"/>
              <w:rPr>
                <w:sz w:val="21"/>
              </w:rPr>
            </w:pPr>
            <w:r w:rsidRPr="005E4823">
              <w:rPr>
                <w:sz w:val="21"/>
              </w:rPr>
              <w:t>27,4</w:t>
            </w:r>
          </w:p>
        </w:tc>
        <w:tc>
          <w:tcPr>
            <w:tcW w:w="720" w:type="dxa"/>
            <w:tcBorders>
              <w:top w:val="single" w:sz="4" w:space="0" w:color="000000"/>
              <w:left w:val="nil"/>
              <w:bottom w:val="nil"/>
              <w:right w:val="nil"/>
            </w:tcBorders>
            <w:tcMar>
              <w:top w:w="128" w:type="dxa"/>
              <w:left w:w="43" w:type="dxa"/>
              <w:bottom w:w="43" w:type="dxa"/>
              <w:right w:w="43" w:type="dxa"/>
            </w:tcMar>
            <w:vAlign w:val="bottom"/>
          </w:tcPr>
          <w:p w14:paraId="3C0AC8CA" w14:textId="77777777" w:rsidR="00B80CBD" w:rsidRPr="005E4823" w:rsidRDefault="00B80CBD" w:rsidP="00BD2DCC">
            <w:pPr>
              <w:jc w:val="right"/>
              <w:rPr>
                <w:sz w:val="21"/>
              </w:rPr>
            </w:pPr>
            <w:r w:rsidRPr="005E4823">
              <w:rPr>
                <w:sz w:val="21"/>
              </w:rPr>
              <w:t>20,0</w:t>
            </w:r>
          </w:p>
        </w:tc>
      </w:tr>
      <w:tr w:rsidR="0051393F" w:rsidRPr="005E4823" w14:paraId="250A3AE1" w14:textId="77777777">
        <w:trPr>
          <w:trHeight w:val="380"/>
        </w:trPr>
        <w:tc>
          <w:tcPr>
            <w:tcW w:w="340" w:type="dxa"/>
            <w:tcBorders>
              <w:top w:val="nil"/>
              <w:left w:val="nil"/>
              <w:bottom w:val="nil"/>
              <w:right w:val="nil"/>
            </w:tcBorders>
            <w:tcMar>
              <w:top w:w="128" w:type="dxa"/>
              <w:left w:w="43" w:type="dxa"/>
              <w:bottom w:w="43" w:type="dxa"/>
              <w:right w:w="43" w:type="dxa"/>
            </w:tcMar>
          </w:tcPr>
          <w:p w14:paraId="3178D2E4" w14:textId="77777777" w:rsidR="00B80CBD" w:rsidRPr="005E4823" w:rsidRDefault="00B80CBD" w:rsidP="005E4823">
            <w:pPr>
              <w:rPr>
                <w:sz w:val="21"/>
              </w:rPr>
            </w:pPr>
          </w:p>
        </w:tc>
        <w:tc>
          <w:tcPr>
            <w:tcW w:w="4120" w:type="dxa"/>
            <w:gridSpan w:val="2"/>
            <w:tcBorders>
              <w:top w:val="nil"/>
              <w:left w:val="nil"/>
              <w:bottom w:val="nil"/>
              <w:right w:val="nil"/>
            </w:tcBorders>
            <w:tcMar>
              <w:top w:w="128" w:type="dxa"/>
              <w:left w:w="43" w:type="dxa"/>
              <w:bottom w:w="43" w:type="dxa"/>
              <w:right w:w="43" w:type="dxa"/>
            </w:tcMar>
            <w:vAlign w:val="bottom"/>
          </w:tcPr>
          <w:p w14:paraId="033F3D5D" w14:textId="77777777" w:rsidR="00B80CBD" w:rsidRPr="005E4823" w:rsidRDefault="00B80CBD" w:rsidP="005E4823">
            <w:pPr>
              <w:rPr>
                <w:sz w:val="21"/>
              </w:rPr>
            </w:pPr>
            <w:r w:rsidRPr="005E4823">
              <w:rPr>
                <w:sz w:val="21"/>
              </w:rPr>
              <w:t xml:space="preserve">Kvotepliktige utslipp </w:t>
            </w:r>
            <w:r w:rsidRPr="005E4823">
              <w:rPr>
                <w:sz w:val="21"/>
              </w:rPr>
              <w:tab/>
              <w:t xml:space="preserve"> </w:t>
            </w:r>
          </w:p>
        </w:tc>
        <w:tc>
          <w:tcPr>
            <w:tcW w:w="720" w:type="dxa"/>
            <w:tcBorders>
              <w:top w:val="nil"/>
              <w:left w:val="nil"/>
              <w:bottom w:val="nil"/>
              <w:right w:val="nil"/>
            </w:tcBorders>
            <w:tcMar>
              <w:top w:w="128" w:type="dxa"/>
              <w:left w:w="43" w:type="dxa"/>
              <w:bottom w:w="43" w:type="dxa"/>
              <w:right w:w="43" w:type="dxa"/>
            </w:tcMar>
            <w:vAlign w:val="bottom"/>
          </w:tcPr>
          <w:p w14:paraId="2C21C5AB" w14:textId="77777777" w:rsidR="00B80CBD" w:rsidRPr="005E4823" w:rsidRDefault="00B80CBD" w:rsidP="00BD2DCC">
            <w:pPr>
              <w:jc w:val="right"/>
              <w:rPr>
                <w:sz w:val="21"/>
              </w:rPr>
            </w:pPr>
            <w:r w:rsidRPr="005E4823">
              <w:rPr>
                <w:sz w:val="21"/>
              </w:rPr>
              <w:t>22,6</w:t>
            </w:r>
          </w:p>
        </w:tc>
        <w:tc>
          <w:tcPr>
            <w:tcW w:w="720" w:type="dxa"/>
            <w:tcBorders>
              <w:top w:val="nil"/>
              <w:left w:val="nil"/>
              <w:bottom w:val="nil"/>
              <w:right w:val="nil"/>
            </w:tcBorders>
            <w:tcMar>
              <w:top w:w="128" w:type="dxa"/>
              <w:left w:w="43" w:type="dxa"/>
              <w:bottom w:w="43" w:type="dxa"/>
              <w:right w:w="43" w:type="dxa"/>
            </w:tcMar>
            <w:vAlign w:val="bottom"/>
          </w:tcPr>
          <w:p w14:paraId="26A90366" w14:textId="77777777" w:rsidR="00B80CBD" w:rsidRPr="005E4823" w:rsidRDefault="00B80CBD" w:rsidP="00BD2DCC">
            <w:pPr>
              <w:jc w:val="right"/>
              <w:rPr>
                <w:sz w:val="21"/>
              </w:rPr>
            </w:pPr>
            <w:r w:rsidRPr="005E4823">
              <w:rPr>
                <w:sz w:val="21"/>
              </w:rPr>
              <w:t>27,4</w:t>
            </w:r>
          </w:p>
        </w:tc>
        <w:tc>
          <w:tcPr>
            <w:tcW w:w="720" w:type="dxa"/>
            <w:tcBorders>
              <w:top w:val="nil"/>
              <w:left w:val="nil"/>
              <w:bottom w:val="nil"/>
              <w:right w:val="nil"/>
            </w:tcBorders>
            <w:tcMar>
              <w:top w:w="128" w:type="dxa"/>
              <w:left w:w="43" w:type="dxa"/>
              <w:bottom w:w="43" w:type="dxa"/>
              <w:right w:w="43" w:type="dxa"/>
            </w:tcMar>
            <w:vAlign w:val="bottom"/>
          </w:tcPr>
          <w:p w14:paraId="3CF4151B" w14:textId="77777777" w:rsidR="00B80CBD" w:rsidRPr="005E4823" w:rsidRDefault="00B80CBD" w:rsidP="00BD2DCC">
            <w:pPr>
              <w:jc w:val="right"/>
              <w:rPr>
                <w:sz w:val="21"/>
              </w:rPr>
            </w:pPr>
            <w:r w:rsidRPr="005E4823">
              <w:rPr>
                <w:sz w:val="21"/>
              </w:rPr>
              <w:t>21,4</w:t>
            </w:r>
          </w:p>
        </w:tc>
        <w:tc>
          <w:tcPr>
            <w:tcW w:w="720" w:type="dxa"/>
            <w:tcBorders>
              <w:top w:val="nil"/>
              <w:left w:val="nil"/>
              <w:bottom w:val="nil"/>
              <w:right w:val="nil"/>
            </w:tcBorders>
            <w:tcMar>
              <w:top w:w="128" w:type="dxa"/>
              <w:left w:w="43" w:type="dxa"/>
              <w:bottom w:w="43" w:type="dxa"/>
              <w:right w:w="43" w:type="dxa"/>
            </w:tcMar>
            <w:vAlign w:val="bottom"/>
          </w:tcPr>
          <w:p w14:paraId="7ADA775C" w14:textId="77777777" w:rsidR="00B80CBD" w:rsidRPr="005E4823" w:rsidRDefault="00B80CBD" w:rsidP="00BD2DCC">
            <w:pPr>
              <w:jc w:val="right"/>
              <w:rPr>
                <w:sz w:val="21"/>
              </w:rPr>
            </w:pPr>
            <w:r w:rsidRPr="005E4823">
              <w:rPr>
                <w:sz w:val="21"/>
              </w:rPr>
              <w:t>18,6</w:t>
            </w:r>
          </w:p>
        </w:tc>
        <w:tc>
          <w:tcPr>
            <w:tcW w:w="720" w:type="dxa"/>
            <w:tcBorders>
              <w:top w:val="nil"/>
              <w:left w:val="nil"/>
              <w:bottom w:val="nil"/>
              <w:right w:val="nil"/>
            </w:tcBorders>
            <w:tcMar>
              <w:top w:w="128" w:type="dxa"/>
              <w:left w:w="43" w:type="dxa"/>
              <w:bottom w:w="43" w:type="dxa"/>
              <w:right w:w="43" w:type="dxa"/>
            </w:tcMar>
            <w:vAlign w:val="bottom"/>
          </w:tcPr>
          <w:p w14:paraId="2A21FA5C" w14:textId="77777777" w:rsidR="00B80CBD" w:rsidRPr="005E4823" w:rsidRDefault="00B80CBD" w:rsidP="00BD2DCC">
            <w:pPr>
              <w:jc w:val="right"/>
              <w:rPr>
                <w:sz w:val="21"/>
              </w:rPr>
            </w:pPr>
            <w:r w:rsidRPr="005E4823">
              <w:rPr>
                <w:sz w:val="21"/>
              </w:rPr>
              <w:t>16,5</w:t>
            </w:r>
          </w:p>
        </w:tc>
        <w:tc>
          <w:tcPr>
            <w:tcW w:w="720" w:type="dxa"/>
            <w:tcBorders>
              <w:top w:val="nil"/>
              <w:left w:val="nil"/>
              <w:bottom w:val="nil"/>
              <w:right w:val="nil"/>
            </w:tcBorders>
            <w:tcMar>
              <w:top w:w="128" w:type="dxa"/>
              <w:left w:w="43" w:type="dxa"/>
              <w:bottom w:w="43" w:type="dxa"/>
              <w:right w:w="43" w:type="dxa"/>
            </w:tcMar>
            <w:vAlign w:val="bottom"/>
          </w:tcPr>
          <w:p w14:paraId="748E71A9" w14:textId="77777777" w:rsidR="00B80CBD" w:rsidRPr="005E4823" w:rsidRDefault="00B80CBD" w:rsidP="00BD2DCC">
            <w:pPr>
              <w:jc w:val="right"/>
              <w:rPr>
                <w:sz w:val="21"/>
              </w:rPr>
            </w:pPr>
            <w:r w:rsidRPr="005E4823">
              <w:rPr>
                <w:sz w:val="21"/>
              </w:rPr>
              <w:t>13,8</w:t>
            </w:r>
          </w:p>
        </w:tc>
        <w:tc>
          <w:tcPr>
            <w:tcW w:w="720" w:type="dxa"/>
            <w:tcBorders>
              <w:top w:val="nil"/>
              <w:left w:val="nil"/>
              <w:bottom w:val="nil"/>
              <w:right w:val="nil"/>
            </w:tcBorders>
            <w:tcMar>
              <w:top w:w="128" w:type="dxa"/>
              <w:left w:w="43" w:type="dxa"/>
              <w:bottom w:w="43" w:type="dxa"/>
              <w:right w:w="43" w:type="dxa"/>
            </w:tcMar>
            <w:vAlign w:val="bottom"/>
          </w:tcPr>
          <w:p w14:paraId="17AB6339" w14:textId="77777777" w:rsidR="00B80CBD" w:rsidRPr="005E4823" w:rsidRDefault="00B80CBD" w:rsidP="00BD2DCC">
            <w:pPr>
              <w:jc w:val="right"/>
              <w:rPr>
                <w:sz w:val="21"/>
              </w:rPr>
            </w:pPr>
            <w:r w:rsidRPr="005E4823">
              <w:rPr>
                <w:sz w:val="21"/>
              </w:rPr>
              <w:t>9,0</w:t>
            </w:r>
          </w:p>
        </w:tc>
      </w:tr>
      <w:tr w:rsidR="0051393F" w:rsidRPr="005E4823" w14:paraId="2D4F9E26" w14:textId="77777777">
        <w:trPr>
          <w:trHeight w:val="380"/>
        </w:trPr>
        <w:tc>
          <w:tcPr>
            <w:tcW w:w="340" w:type="dxa"/>
            <w:tcBorders>
              <w:top w:val="nil"/>
              <w:left w:val="nil"/>
              <w:bottom w:val="nil"/>
              <w:right w:val="nil"/>
            </w:tcBorders>
            <w:tcMar>
              <w:top w:w="128" w:type="dxa"/>
              <w:left w:w="43" w:type="dxa"/>
              <w:bottom w:w="43" w:type="dxa"/>
              <w:right w:w="43" w:type="dxa"/>
            </w:tcMar>
          </w:tcPr>
          <w:p w14:paraId="148193EC"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4A147177"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0D51CCEF" w14:textId="77777777" w:rsidR="00B80CBD" w:rsidRPr="005E4823" w:rsidRDefault="00B80CBD" w:rsidP="005E4823">
            <w:pPr>
              <w:rPr>
                <w:sz w:val="21"/>
              </w:rPr>
            </w:pPr>
            <w:r w:rsidRPr="005E4823">
              <w:rPr>
                <w:sz w:val="21"/>
              </w:rPr>
              <w:t>Olje- og gassvirksomheten</w:t>
            </w:r>
            <w:r w:rsidRPr="005E4823">
              <w:rPr>
                <w:rStyle w:val="skrift-hevet"/>
                <w:sz w:val="21"/>
              </w:rPr>
              <w:t>2</w:t>
            </w:r>
            <w:r w:rsidRPr="005E4823">
              <w:rPr>
                <w:sz w:val="21"/>
              </w:rPr>
              <w:t xml:space="preserve">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162F931E" w14:textId="77777777" w:rsidR="00B80CBD" w:rsidRPr="005E4823" w:rsidRDefault="00B80CBD" w:rsidP="00BD2DCC">
            <w:pPr>
              <w:jc w:val="right"/>
              <w:rPr>
                <w:sz w:val="21"/>
              </w:rPr>
            </w:pPr>
            <w:r w:rsidRPr="005E4823">
              <w:rPr>
                <w:sz w:val="21"/>
              </w:rPr>
              <w:t>7,2</w:t>
            </w:r>
          </w:p>
        </w:tc>
        <w:tc>
          <w:tcPr>
            <w:tcW w:w="720" w:type="dxa"/>
            <w:tcBorders>
              <w:top w:val="nil"/>
              <w:left w:val="nil"/>
              <w:bottom w:val="nil"/>
              <w:right w:val="nil"/>
            </w:tcBorders>
            <w:tcMar>
              <w:top w:w="128" w:type="dxa"/>
              <w:left w:w="43" w:type="dxa"/>
              <w:bottom w:w="43" w:type="dxa"/>
              <w:right w:w="43" w:type="dxa"/>
            </w:tcMar>
            <w:vAlign w:val="bottom"/>
          </w:tcPr>
          <w:p w14:paraId="3A2B9268" w14:textId="77777777" w:rsidR="00B80CBD" w:rsidRPr="005E4823" w:rsidRDefault="00B80CBD" w:rsidP="00BD2DCC">
            <w:pPr>
              <w:jc w:val="right"/>
              <w:rPr>
                <w:sz w:val="21"/>
              </w:rPr>
            </w:pPr>
            <w:r w:rsidRPr="005E4823">
              <w:rPr>
                <w:sz w:val="21"/>
              </w:rPr>
              <w:t>12,9</w:t>
            </w:r>
          </w:p>
        </w:tc>
        <w:tc>
          <w:tcPr>
            <w:tcW w:w="720" w:type="dxa"/>
            <w:tcBorders>
              <w:top w:val="nil"/>
              <w:left w:val="nil"/>
              <w:bottom w:val="nil"/>
              <w:right w:val="nil"/>
            </w:tcBorders>
            <w:tcMar>
              <w:top w:w="128" w:type="dxa"/>
              <w:left w:w="43" w:type="dxa"/>
              <w:bottom w:w="43" w:type="dxa"/>
              <w:right w:w="43" w:type="dxa"/>
            </w:tcMar>
            <w:vAlign w:val="bottom"/>
          </w:tcPr>
          <w:p w14:paraId="349C7593" w14:textId="77777777" w:rsidR="00B80CBD" w:rsidRPr="005E4823" w:rsidRDefault="00B80CBD" w:rsidP="00BD2DCC">
            <w:pPr>
              <w:jc w:val="right"/>
              <w:rPr>
                <w:sz w:val="21"/>
              </w:rPr>
            </w:pPr>
            <w:r w:rsidRPr="005E4823">
              <w:rPr>
                <w:sz w:val="21"/>
              </w:rPr>
              <w:t>10,3</w:t>
            </w:r>
          </w:p>
        </w:tc>
        <w:tc>
          <w:tcPr>
            <w:tcW w:w="720" w:type="dxa"/>
            <w:tcBorders>
              <w:top w:val="nil"/>
              <w:left w:val="nil"/>
              <w:bottom w:val="nil"/>
              <w:right w:val="nil"/>
            </w:tcBorders>
            <w:tcMar>
              <w:top w:w="128" w:type="dxa"/>
              <w:left w:w="43" w:type="dxa"/>
              <w:bottom w:w="43" w:type="dxa"/>
              <w:right w:w="43" w:type="dxa"/>
            </w:tcMar>
            <w:vAlign w:val="bottom"/>
          </w:tcPr>
          <w:p w14:paraId="7157616A" w14:textId="77777777" w:rsidR="00B80CBD" w:rsidRPr="005E4823" w:rsidRDefault="00B80CBD" w:rsidP="00BD2DCC">
            <w:pPr>
              <w:jc w:val="right"/>
              <w:rPr>
                <w:sz w:val="21"/>
              </w:rPr>
            </w:pPr>
            <w:r w:rsidRPr="005E4823">
              <w:rPr>
                <w:sz w:val="21"/>
              </w:rPr>
              <w:t>7,8</w:t>
            </w:r>
          </w:p>
        </w:tc>
        <w:tc>
          <w:tcPr>
            <w:tcW w:w="720" w:type="dxa"/>
            <w:tcBorders>
              <w:top w:val="nil"/>
              <w:left w:val="nil"/>
              <w:bottom w:val="nil"/>
              <w:right w:val="nil"/>
            </w:tcBorders>
            <w:tcMar>
              <w:top w:w="128" w:type="dxa"/>
              <w:left w:w="43" w:type="dxa"/>
              <w:bottom w:w="43" w:type="dxa"/>
              <w:right w:w="43" w:type="dxa"/>
            </w:tcMar>
            <w:vAlign w:val="bottom"/>
          </w:tcPr>
          <w:p w14:paraId="4041179E" w14:textId="77777777" w:rsidR="00B80CBD" w:rsidRPr="005E4823" w:rsidRDefault="00B80CBD" w:rsidP="00BD2DCC">
            <w:pPr>
              <w:jc w:val="right"/>
              <w:rPr>
                <w:sz w:val="21"/>
              </w:rPr>
            </w:pPr>
            <w:r w:rsidRPr="005E4823">
              <w:rPr>
                <w:sz w:val="21"/>
              </w:rPr>
              <w:t>6,7</w:t>
            </w:r>
          </w:p>
        </w:tc>
        <w:tc>
          <w:tcPr>
            <w:tcW w:w="720" w:type="dxa"/>
            <w:tcBorders>
              <w:top w:val="nil"/>
              <w:left w:val="nil"/>
              <w:bottom w:val="nil"/>
              <w:right w:val="nil"/>
            </w:tcBorders>
            <w:tcMar>
              <w:top w:w="128" w:type="dxa"/>
              <w:left w:w="43" w:type="dxa"/>
              <w:bottom w:w="43" w:type="dxa"/>
              <w:right w:w="43" w:type="dxa"/>
            </w:tcMar>
            <w:vAlign w:val="bottom"/>
          </w:tcPr>
          <w:p w14:paraId="1C33E8D5" w14:textId="77777777" w:rsidR="00B80CBD" w:rsidRPr="005E4823" w:rsidRDefault="00B80CBD" w:rsidP="00BD2DCC">
            <w:pPr>
              <w:jc w:val="right"/>
              <w:rPr>
                <w:sz w:val="21"/>
              </w:rPr>
            </w:pPr>
            <w:r w:rsidRPr="005E4823">
              <w:rPr>
                <w:sz w:val="21"/>
              </w:rPr>
              <w:t>5,2</w:t>
            </w:r>
          </w:p>
        </w:tc>
        <w:tc>
          <w:tcPr>
            <w:tcW w:w="720" w:type="dxa"/>
            <w:tcBorders>
              <w:top w:val="nil"/>
              <w:left w:val="nil"/>
              <w:bottom w:val="nil"/>
              <w:right w:val="nil"/>
            </w:tcBorders>
            <w:tcMar>
              <w:top w:w="128" w:type="dxa"/>
              <w:left w:w="43" w:type="dxa"/>
              <w:bottom w:w="43" w:type="dxa"/>
              <w:right w:w="43" w:type="dxa"/>
            </w:tcMar>
            <w:vAlign w:val="bottom"/>
          </w:tcPr>
          <w:p w14:paraId="0E780474" w14:textId="77777777" w:rsidR="00B80CBD" w:rsidRPr="005E4823" w:rsidRDefault="00B80CBD" w:rsidP="00BD2DCC">
            <w:pPr>
              <w:jc w:val="right"/>
              <w:rPr>
                <w:sz w:val="21"/>
              </w:rPr>
            </w:pPr>
            <w:r w:rsidRPr="005E4823">
              <w:rPr>
                <w:sz w:val="21"/>
              </w:rPr>
              <w:t>2,7</w:t>
            </w:r>
          </w:p>
        </w:tc>
      </w:tr>
      <w:tr w:rsidR="0051393F" w:rsidRPr="005E4823" w14:paraId="19B773F8" w14:textId="77777777">
        <w:trPr>
          <w:trHeight w:val="380"/>
        </w:trPr>
        <w:tc>
          <w:tcPr>
            <w:tcW w:w="340" w:type="dxa"/>
            <w:tcBorders>
              <w:top w:val="nil"/>
              <w:left w:val="nil"/>
              <w:bottom w:val="nil"/>
              <w:right w:val="nil"/>
            </w:tcBorders>
            <w:tcMar>
              <w:top w:w="128" w:type="dxa"/>
              <w:left w:w="43" w:type="dxa"/>
              <w:bottom w:w="43" w:type="dxa"/>
              <w:right w:w="43" w:type="dxa"/>
            </w:tcMar>
          </w:tcPr>
          <w:p w14:paraId="6272E0A2"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6C2095F8"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3926333F" w14:textId="77777777" w:rsidR="00B80CBD" w:rsidRPr="005E4823" w:rsidRDefault="00B80CBD" w:rsidP="005E4823">
            <w:pPr>
              <w:rPr>
                <w:sz w:val="21"/>
              </w:rPr>
            </w:pPr>
            <w:r w:rsidRPr="005E4823">
              <w:rPr>
                <w:sz w:val="21"/>
              </w:rPr>
              <w:t>Fastlandsindustri inkl. bergverk</w:t>
            </w:r>
            <w:r w:rsidRPr="005E4823">
              <w:rPr>
                <w:rStyle w:val="skrift-hevet"/>
                <w:sz w:val="21"/>
              </w:rPr>
              <w:t>3</w:t>
            </w:r>
            <w:r w:rsidRPr="005E4823">
              <w:rPr>
                <w:sz w:val="21"/>
              </w:rPr>
              <w:t xml:space="preserve">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0988BDF3" w14:textId="77777777" w:rsidR="00B80CBD" w:rsidRPr="005E4823" w:rsidRDefault="00B80CBD" w:rsidP="00BD2DCC">
            <w:pPr>
              <w:jc w:val="right"/>
              <w:rPr>
                <w:sz w:val="21"/>
              </w:rPr>
            </w:pPr>
            <w:r w:rsidRPr="005E4823">
              <w:rPr>
                <w:sz w:val="21"/>
              </w:rPr>
              <w:t>14,6</w:t>
            </w:r>
          </w:p>
        </w:tc>
        <w:tc>
          <w:tcPr>
            <w:tcW w:w="720" w:type="dxa"/>
            <w:tcBorders>
              <w:top w:val="nil"/>
              <w:left w:val="nil"/>
              <w:bottom w:val="nil"/>
              <w:right w:val="nil"/>
            </w:tcBorders>
            <w:tcMar>
              <w:top w:w="128" w:type="dxa"/>
              <w:left w:w="43" w:type="dxa"/>
              <w:bottom w:w="43" w:type="dxa"/>
              <w:right w:w="43" w:type="dxa"/>
            </w:tcMar>
            <w:vAlign w:val="bottom"/>
          </w:tcPr>
          <w:p w14:paraId="5DEBC062" w14:textId="77777777" w:rsidR="00B80CBD" w:rsidRPr="005E4823" w:rsidRDefault="00B80CBD" w:rsidP="00BD2DCC">
            <w:pPr>
              <w:jc w:val="right"/>
              <w:rPr>
                <w:sz w:val="21"/>
              </w:rPr>
            </w:pPr>
            <w:r w:rsidRPr="005E4823">
              <w:rPr>
                <w:sz w:val="21"/>
              </w:rPr>
              <w:t>13,4</w:t>
            </w:r>
          </w:p>
        </w:tc>
        <w:tc>
          <w:tcPr>
            <w:tcW w:w="720" w:type="dxa"/>
            <w:tcBorders>
              <w:top w:val="nil"/>
              <w:left w:val="nil"/>
              <w:bottom w:val="nil"/>
              <w:right w:val="nil"/>
            </w:tcBorders>
            <w:tcMar>
              <w:top w:w="128" w:type="dxa"/>
              <w:left w:w="43" w:type="dxa"/>
              <w:bottom w:w="43" w:type="dxa"/>
              <w:right w:w="43" w:type="dxa"/>
            </w:tcMar>
            <w:vAlign w:val="bottom"/>
          </w:tcPr>
          <w:p w14:paraId="384056C7" w14:textId="77777777" w:rsidR="00B80CBD" w:rsidRPr="005E4823" w:rsidRDefault="00B80CBD" w:rsidP="00BD2DCC">
            <w:pPr>
              <w:jc w:val="right"/>
              <w:rPr>
                <w:sz w:val="21"/>
              </w:rPr>
            </w:pPr>
            <w:r w:rsidRPr="005E4823">
              <w:rPr>
                <w:sz w:val="21"/>
              </w:rPr>
              <w:t>9,8</w:t>
            </w:r>
          </w:p>
        </w:tc>
        <w:tc>
          <w:tcPr>
            <w:tcW w:w="720" w:type="dxa"/>
            <w:tcBorders>
              <w:top w:val="nil"/>
              <w:left w:val="nil"/>
              <w:bottom w:val="nil"/>
              <w:right w:val="nil"/>
            </w:tcBorders>
            <w:tcMar>
              <w:top w:w="128" w:type="dxa"/>
              <w:left w:w="43" w:type="dxa"/>
              <w:bottom w:w="43" w:type="dxa"/>
              <w:right w:w="43" w:type="dxa"/>
            </w:tcMar>
            <w:vAlign w:val="bottom"/>
          </w:tcPr>
          <w:p w14:paraId="174DEEB5" w14:textId="77777777" w:rsidR="00B80CBD" w:rsidRPr="005E4823" w:rsidRDefault="00B80CBD" w:rsidP="00BD2DCC">
            <w:pPr>
              <w:jc w:val="right"/>
              <w:rPr>
                <w:sz w:val="21"/>
              </w:rPr>
            </w:pPr>
            <w:r w:rsidRPr="005E4823">
              <w:rPr>
                <w:sz w:val="21"/>
              </w:rPr>
              <w:t>9,6</w:t>
            </w:r>
          </w:p>
        </w:tc>
        <w:tc>
          <w:tcPr>
            <w:tcW w:w="720" w:type="dxa"/>
            <w:tcBorders>
              <w:top w:val="nil"/>
              <w:left w:val="nil"/>
              <w:bottom w:val="nil"/>
              <w:right w:val="nil"/>
            </w:tcBorders>
            <w:tcMar>
              <w:top w:w="128" w:type="dxa"/>
              <w:left w:w="43" w:type="dxa"/>
              <w:bottom w:w="43" w:type="dxa"/>
              <w:right w:w="43" w:type="dxa"/>
            </w:tcMar>
            <w:vAlign w:val="bottom"/>
          </w:tcPr>
          <w:p w14:paraId="23CB4423" w14:textId="77777777" w:rsidR="00B80CBD" w:rsidRPr="005E4823" w:rsidRDefault="00B80CBD" w:rsidP="00BD2DCC">
            <w:pPr>
              <w:jc w:val="right"/>
              <w:rPr>
                <w:sz w:val="21"/>
              </w:rPr>
            </w:pPr>
            <w:r w:rsidRPr="005E4823">
              <w:rPr>
                <w:sz w:val="21"/>
              </w:rPr>
              <w:t>8,6</w:t>
            </w:r>
          </w:p>
        </w:tc>
        <w:tc>
          <w:tcPr>
            <w:tcW w:w="720" w:type="dxa"/>
            <w:tcBorders>
              <w:top w:val="nil"/>
              <w:left w:val="nil"/>
              <w:bottom w:val="nil"/>
              <w:right w:val="nil"/>
            </w:tcBorders>
            <w:tcMar>
              <w:top w:w="128" w:type="dxa"/>
              <w:left w:w="43" w:type="dxa"/>
              <w:bottom w:w="43" w:type="dxa"/>
              <w:right w:w="43" w:type="dxa"/>
            </w:tcMar>
            <w:vAlign w:val="bottom"/>
          </w:tcPr>
          <w:p w14:paraId="4801B6E6" w14:textId="77777777" w:rsidR="00B80CBD" w:rsidRPr="005E4823" w:rsidRDefault="00B80CBD" w:rsidP="00BD2DCC">
            <w:pPr>
              <w:jc w:val="right"/>
              <w:rPr>
                <w:sz w:val="21"/>
              </w:rPr>
            </w:pPr>
            <w:r w:rsidRPr="005E4823">
              <w:rPr>
                <w:sz w:val="21"/>
              </w:rPr>
              <w:t>7,5</w:t>
            </w:r>
          </w:p>
        </w:tc>
        <w:tc>
          <w:tcPr>
            <w:tcW w:w="720" w:type="dxa"/>
            <w:tcBorders>
              <w:top w:val="nil"/>
              <w:left w:val="nil"/>
              <w:bottom w:val="nil"/>
              <w:right w:val="nil"/>
            </w:tcBorders>
            <w:tcMar>
              <w:top w:w="128" w:type="dxa"/>
              <w:left w:w="43" w:type="dxa"/>
              <w:bottom w:w="43" w:type="dxa"/>
              <w:right w:w="43" w:type="dxa"/>
            </w:tcMar>
            <w:vAlign w:val="bottom"/>
          </w:tcPr>
          <w:p w14:paraId="04D27AA3" w14:textId="77777777" w:rsidR="00B80CBD" w:rsidRPr="005E4823" w:rsidRDefault="00B80CBD" w:rsidP="00BD2DCC">
            <w:pPr>
              <w:jc w:val="right"/>
              <w:rPr>
                <w:sz w:val="21"/>
              </w:rPr>
            </w:pPr>
            <w:r w:rsidRPr="005E4823">
              <w:rPr>
                <w:sz w:val="21"/>
              </w:rPr>
              <w:t>5,3</w:t>
            </w:r>
          </w:p>
        </w:tc>
      </w:tr>
      <w:tr w:rsidR="0051393F" w:rsidRPr="005E4823" w14:paraId="4D1F2053" w14:textId="77777777">
        <w:trPr>
          <w:trHeight w:val="380"/>
        </w:trPr>
        <w:tc>
          <w:tcPr>
            <w:tcW w:w="340" w:type="dxa"/>
            <w:tcBorders>
              <w:top w:val="nil"/>
              <w:left w:val="nil"/>
              <w:bottom w:val="nil"/>
              <w:right w:val="nil"/>
            </w:tcBorders>
            <w:tcMar>
              <w:top w:w="128" w:type="dxa"/>
              <w:left w:w="43" w:type="dxa"/>
              <w:bottom w:w="43" w:type="dxa"/>
              <w:right w:w="43" w:type="dxa"/>
            </w:tcMar>
          </w:tcPr>
          <w:p w14:paraId="2DE89FC7"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50464EFD"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34511481" w14:textId="77777777" w:rsidR="00B80CBD" w:rsidRPr="005E4823" w:rsidRDefault="00B80CBD" w:rsidP="005E4823">
            <w:pPr>
              <w:rPr>
                <w:sz w:val="21"/>
              </w:rPr>
            </w:pPr>
            <w:r w:rsidRPr="005E4823">
              <w:rPr>
                <w:sz w:val="21"/>
              </w:rPr>
              <w:t>Øvrige</w:t>
            </w:r>
            <w:r w:rsidRPr="005E4823">
              <w:rPr>
                <w:rStyle w:val="skrift-hevet"/>
                <w:sz w:val="21"/>
              </w:rPr>
              <w:t>4</w:t>
            </w:r>
            <w:r w:rsidRPr="005E4823">
              <w:rPr>
                <w:sz w:val="21"/>
              </w:rPr>
              <w:t xml:space="preserve">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258C757A" w14:textId="77777777" w:rsidR="00B80CBD" w:rsidRPr="005E4823" w:rsidRDefault="00B80CBD" w:rsidP="00BD2DCC">
            <w:pPr>
              <w:jc w:val="right"/>
              <w:rPr>
                <w:sz w:val="21"/>
              </w:rPr>
            </w:pPr>
            <w:r w:rsidRPr="005E4823">
              <w:rPr>
                <w:sz w:val="21"/>
              </w:rPr>
              <w:t>0,7</w:t>
            </w:r>
          </w:p>
        </w:tc>
        <w:tc>
          <w:tcPr>
            <w:tcW w:w="720" w:type="dxa"/>
            <w:tcBorders>
              <w:top w:val="nil"/>
              <w:left w:val="nil"/>
              <w:bottom w:val="nil"/>
              <w:right w:val="nil"/>
            </w:tcBorders>
            <w:tcMar>
              <w:top w:w="128" w:type="dxa"/>
              <w:left w:w="43" w:type="dxa"/>
              <w:bottom w:w="43" w:type="dxa"/>
              <w:right w:w="43" w:type="dxa"/>
            </w:tcMar>
            <w:vAlign w:val="bottom"/>
          </w:tcPr>
          <w:p w14:paraId="18839048" w14:textId="77777777" w:rsidR="00B80CBD" w:rsidRPr="005E4823" w:rsidRDefault="00B80CBD" w:rsidP="00BD2DCC">
            <w:pPr>
              <w:jc w:val="right"/>
              <w:rPr>
                <w:sz w:val="21"/>
              </w:rPr>
            </w:pPr>
            <w:r w:rsidRPr="005E4823">
              <w:rPr>
                <w:sz w:val="21"/>
              </w:rPr>
              <w:t>1,1</w:t>
            </w:r>
          </w:p>
        </w:tc>
        <w:tc>
          <w:tcPr>
            <w:tcW w:w="720" w:type="dxa"/>
            <w:tcBorders>
              <w:top w:val="nil"/>
              <w:left w:val="nil"/>
              <w:bottom w:val="nil"/>
              <w:right w:val="nil"/>
            </w:tcBorders>
            <w:tcMar>
              <w:top w:w="128" w:type="dxa"/>
              <w:left w:w="43" w:type="dxa"/>
              <w:bottom w:w="43" w:type="dxa"/>
              <w:right w:w="43" w:type="dxa"/>
            </w:tcMar>
            <w:vAlign w:val="bottom"/>
          </w:tcPr>
          <w:p w14:paraId="0A42CE29" w14:textId="77777777" w:rsidR="00B80CBD" w:rsidRPr="005E4823" w:rsidRDefault="00B80CBD" w:rsidP="00BD2DCC">
            <w:pPr>
              <w:jc w:val="right"/>
              <w:rPr>
                <w:sz w:val="21"/>
              </w:rPr>
            </w:pPr>
            <w:r w:rsidRPr="005E4823">
              <w:rPr>
                <w:sz w:val="21"/>
              </w:rPr>
              <w:t>1,2</w:t>
            </w:r>
          </w:p>
        </w:tc>
        <w:tc>
          <w:tcPr>
            <w:tcW w:w="720" w:type="dxa"/>
            <w:tcBorders>
              <w:top w:val="nil"/>
              <w:left w:val="nil"/>
              <w:bottom w:val="nil"/>
              <w:right w:val="nil"/>
            </w:tcBorders>
            <w:tcMar>
              <w:top w:w="128" w:type="dxa"/>
              <w:left w:w="43" w:type="dxa"/>
              <w:bottom w:w="43" w:type="dxa"/>
              <w:right w:w="43" w:type="dxa"/>
            </w:tcMar>
            <w:vAlign w:val="bottom"/>
          </w:tcPr>
          <w:p w14:paraId="3FEBB09E" w14:textId="77777777" w:rsidR="00B80CBD" w:rsidRPr="005E4823" w:rsidRDefault="00B80CBD" w:rsidP="00BD2DCC">
            <w:pPr>
              <w:jc w:val="right"/>
              <w:rPr>
                <w:sz w:val="21"/>
              </w:rPr>
            </w:pPr>
            <w:r w:rsidRPr="005E4823">
              <w:rPr>
                <w:sz w:val="21"/>
              </w:rPr>
              <w:t>1,2</w:t>
            </w:r>
          </w:p>
        </w:tc>
        <w:tc>
          <w:tcPr>
            <w:tcW w:w="720" w:type="dxa"/>
            <w:tcBorders>
              <w:top w:val="nil"/>
              <w:left w:val="nil"/>
              <w:bottom w:val="nil"/>
              <w:right w:val="nil"/>
            </w:tcBorders>
            <w:tcMar>
              <w:top w:w="128" w:type="dxa"/>
              <w:left w:w="43" w:type="dxa"/>
              <w:bottom w:w="43" w:type="dxa"/>
              <w:right w:w="43" w:type="dxa"/>
            </w:tcMar>
            <w:vAlign w:val="bottom"/>
          </w:tcPr>
          <w:p w14:paraId="4FE3804E" w14:textId="77777777" w:rsidR="00B80CBD" w:rsidRPr="005E4823" w:rsidRDefault="00B80CBD" w:rsidP="00BD2DCC">
            <w:pPr>
              <w:jc w:val="right"/>
              <w:rPr>
                <w:sz w:val="21"/>
              </w:rPr>
            </w:pPr>
            <w:r w:rsidRPr="005E4823">
              <w:rPr>
                <w:sz w:val="21"/>
              </w:rPr>
              <w:t>1,2</w:t>
            </w:r>
          </w:p>
        </w:tc>
        <w:tc>
          <w:tcPr>
            <w:tcW w:w="720" w:type="dxa"/>
            <w:tcBorders>
              <w:top w:val="nil"/>
              <w:left w:val="nil"/>
              <w:bottom w:val="nil"/>
              <w:right w:val="nil"/>
            </w:tcBorders>
            <w:tcMar>
              <w:top w:w="128" w:type="dxa"/>
              <w:left w:w="43" w:type="dxa"/>
              <w:bottom w:w="43" w:type="dxa"/>
              <w:right w:w="43" w:type="dxa"/>
            </w:tcMar>
            <w:vAlign w:val="bottom"/>
          </w:tcPr>
          <w:p w14:paraId="65BE012E" w14:textId="77777777" w:rsidR="00B80CBD" w:rsidRPr="005E4823" w:rsidRDefault="00B80CBD" w:rsidP="00BD2DCC">
            <w:pPr>
              <w:jc w:val="right"/>
              <w:rPr>
                <w:sz w:val="21"/>
              </w:rPr>
            </w:pPr>
            <w:r w:rsidRPr="005E4823">
              <w:rPr>
                <w:sz w:val="21"/>
              </w:rPr>
              <w:t>1,1</w:t>
            </w:r>
          </w:p>
        </w:tc>
        <w:tc>
          <w:tcPr>
            <w:tcW w:w="720" w:type="dxa"/>
            <w:tcBorders>
              <w:top w:val="nil"/>
              <w:left w:val="nil"/>
              <w:bottom w:val="nil"/>
              <w:right w:val="nil"/>
            </w:tcBorders>
            <w:tcMar>
              <w:top w:w="128" w:type="dxa"/>
              <w:left w:w="43" w:type="dxa"/>
              <w:bottom w:w="43" w:type="dxa"/>
              <w:right w:w="43" w:type="dxa"/>
            </w:tcMar>
            <w:vAlign w:val="bottom"/>
          </w:tcPr>
          <w:p w14:paraId="4540418A" w14:textId="77777777" w:rsidR="00B80CBD" w:rsidRPr="005E4823" w:rsidRDefault="00B80CBD" w:rsidP="00BD2DCC">
            <w:pPr>
              <w:jc w:val="right"/>
              <w:rPr>
                <w:sz w:val="21"/>
              </w:rPr>
            </w:pPr>
            <w:r w:rsidRPr="005E4823">
              <w:rPr>
                <w:sz w:val="21"/>
              </w:rPr>
              <w:t>1,0</w:t>
            </w:r>
          </w:p>
        </w:tc>
      </w:tr>
      <w:tr w:rsidR="0051393F" w:rsidRPr="005E4823" w14:paraId="063C5188" w14:textId="77777777">
        <w:trPr>
          <w:trHeight w:val="380"/>
        </w:trPr>
        <w:tc>
          <w:tcPr>
            <w:tcW w:w="340" w:type="dxa"/>
            <w:tcBorders>
              <w:top w:val="nil"/>
              <w:left w:val="nil"/>
              <w:bottom w:val="nil"/>
              <w:right w:val="nil"/>
            </w:tcBorders>
            <w:tcMar>
              <w:top w:w="128" w:type="dxa"/>
              <w:left w:w="43" w:type="dxa"/>
              <w:bottom w:w="43" w:type="dxa"/>
              <w:right w:w="43" w:type="dxa"/>
            </w:tcMar>
          </w:tcPr>
          <w:p w14:paraId="3E27FE26" w14:textId="77777777" w:rsidR="00B80CBD" w:rsidRPr="005E4823" w:rsidRDefault="00B80CBD" w:rsidP="005E4823">
            <w:pPr>
              <w:rPr>
                <w:sz w:val="21"/>
              </w:rPr>
            </w:pPr>
          </w:p>
        </w:tc>
        <w:tc>
          <w:tcPr>
            <w:tcW w:w="4120" w:type="dxa"/>
            <w:gridSpan w:val="2"/>
            <w:tcBorders>
              <w:top w:val="nil"/>
              <w:left w:val="nil"/>
              <w:bottom w:val="nil"/>
              <w:right w:val="nil"/>
            </w:tcBorders>
            <w:tcMar>
              <w:top w:w="128" w:type="dxa"/>
              <w:left w:w="43" w:type="dxa"/>
              <w:bottom w:w="43" w:type="dxa"/>
              <w:right w:w="43" w:type="dxa"/>
            </w:tcMar>
            <w:vAlign w:val="bottom"/>
          </w:tcPr>
          <w:p w14:paraId="1F4DC429" w14:textId="77777777" w:rsidR="00B80CBD" w:rsidRPr="005E4823" w:rsidRDefault="00B80CBD" w:rsidP="005E4823">
            <w:pPr>
              <w:rPr>
                <w:sz w:val="21"/>
              </w:rPr>
            </w:pPr>
            <w:r w:rsidRPr="005E4823">
              <w:rPr>
                <w:sz w:val="21"/>
              </w:rPr>
              <w:t xml:space="preserve">Utslipp under innsatsfordelingen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056B0FE5" w14:textId="77777777" w:rsidR="00B80CBD" w:rsidRPr="005E4823" w:rsidRDefault="00B80CBD" w:rsidP="00BD2DCC">
            <w:pPr>
              <w:jc w:val="right"/>
              <w:rPr>
                <w:sz w:val="21"/>
              </w:rPr>
            </w:pPr>
            <w:r w:rsidRPr="005E4823">
              <w:rPr>
                <w:sz w:val="21"/>
              </w:rPr>
              <w:t>28,6</w:t>
            </w:r>
          </w:p>
        </w:tc>
        <w:tc>
          <w:tcPr>
            <w:tcW w:w="720" w:type="dxa"/>
            <w:tcBorders>
              <w:top w:val="nil"/>
              <w:left w:val="nil"/>
              <w:bottom w:val="nil"/>
              <w:right w:val="nil"/>
            </w:tcBorders>
            <w:tcMar>
              <w:top w:w="128" w:type="dxa"/>
              <w:left w:w="43" w:type="dxa"/>
              <w:bottom w:w="43" w:type="dxa"/>
              <w:right w:w="43" w:type="dxa"/>
            </w:tcMar>
            <w:vAlign w:val="bottom"/>
          </w:tcPr>
          <w:p w14:paraId="774D841A" w14:textId="77777777" w:rsidR="00B80CBD" w:rsidRPr="005E4823" w:rsidRDefault="00B80CBD" w:rsidP="00BD2DCC">
            <w:pPr>
              <w:jc w:val="right"/>
              <w:rPr>
                <w:sz w:val="21"/>
              </w:rPr>
            </w:pPr>
            <w:r w:rsidRPr="005E4823">
              <w:rPr>
                <w:sz w:val="21"/>
              </w:rPr>
              <w:t>27,3</w:t>
            </w:r>
          </w:p>
        </w:tc>
        <w:tc>
          <w:tcPr>
            <w:tcW w:w="720" w:type="dxa"/>
            <w:tcBorders>
              <w:top w:val="nil"/>
              <w:left w:val="nil"/>
              <w:bottom w:val="nil"/>
              <w:right w:val="nil"/>
            </w:tcBorders>
            <w:tcMar>
              <w:top w:w="128" w:type="dxa"/>
              <w:left w:w="43" w:type="dxa"/>
              <w:bottom w:w="43" w:type="dxa"/>
              <w:right w:w="43" w:type="dxa"/>
            </w:tcMar>
            <w:vAlign w:val="bottom"/>
          </w:tcPr>
          <w:p w14:paraId="73D1D752" w14:textId="77777777" w:rsidR="00B80CBD" w:rsidRPr="005E4823" w:rsidRDefault="00B80CBD" w:rsidP="00BD2DCC">
            <w:pPr>
              <w:jc w:val="right"/>
              <w:rPr>
                <w:sz w:val="21"/>
              </w:rPr>
            </w:pPr>
            <w:r w:rsidRPr="005E4823">
              <w:rPr>
                <w:sz w:val="21"/>
              </w:rPr>
              <w:t>22,7</w:t>
            </w:r>
          </w:p>
        </w:tc>
        <w:tc>
          <w:tcPr>
            <w:tcW w:w="720" w:type="dxa"/>
            <w:tcBorders>
              <w:top w:val="nil"/>
              <w:left w:val="nil"/>
              <w:bottom w:val="nil"/>
              <w:right w:val="nil"/>
            </w:tcBorders>
            <w:tcMar>
              <w:top w:w="128" w:type="dxa"/>
              <w:left w:w="43" w:type="dxa"/>
              <w:bottom w:w="43" w:type="dxa"/>
              <w:right w:w="43" w:type="dxa"/>
            </w:tcMar>
            <w:vAlign w:val="bottom"/>
          </w:tcPr>
          <w:p w14:paraId="543E6AFC" w14:textId="77777777" w:rsidR="00B80CBD" w:rsidRPr="005E4823" w:rsidRDefault="00B80CBD" w:rsidP="00BD2DCC">
            <w:pPr>
              <w:jc w:val="right"/>
              <w:rPr>
                <w:sz w:val="21"/>
              </w:rPr>
            </w:pPr>
            <w:r w:rsidRPr="005E4823">
              <w:rPr>
                <w:sz w:val="21"/>
              </w:rPr>
              <w:t>18,9</w:t>
            </w:r>
          </w:p>
        </w:tc>
        <w:tc>
          <w:tcPr>
            <w:tcW w:w="720" w:type="dxa"/>
            <w:tcBorders>
              <w:top w:val="nil"/>
              <w:left w:val="nil"/>
              <w:bottom w:val="nil"/>
              <w:right w:val="nil"/>
            </w:tcBorders>
            <w:tcMar>
              <w:top w:w="128" w:type="dxa"/>
              <w:left w:w="43" w:type="dxa"/>
              <w:bottom w:w="43" w:type="dxa"/>
              <w:right w:w="43" w:type="dxa"/>
            </w:tcMar>
            <w:vAlign w:val="bottom"/>
          </w:tcPr>
          <w:p w14:paraId="799B2BAC" w14:textId="77777777" w:rsidR="00B80CBD" w:rsidRPr="005E4823" w:rsidRDefault="00B80CBD" w:rsidP="00BD2DCC">
            <w:pPr>
              <w:jc w:val="right"/>
              <w:rPr>
                <w:sz w:val="21"/>
              </w:rPr>
            </w:pPr>
            <w:r w:rsidRPr="005E4823">
              <w:rPr>
                <w:sz w:val="21"/>
              </w:rPr>
              <w:t>16,0</w:t>
            </w:r>
          </w:p>
        </w:tc>
        <w:tc>
          <w:tcPr>
            <w:tcW w:w="720" w:type="dxa"/>
            <w:tcBorders>
              <w:top w:val="nil"/>
              <w:left w:val="nil"/>
              <w:bottom w:val="nil"/>
              <w:right w:val="nil"/>
            </w:tcBorders>
            <w:tcMar>
              <w:top w:w="128" w:type="dxa"/>
              <w:left w:w="43" w:type="dxa"/>
              <w:bottom w:w="43" w:type="dxa"/>
              <w:right w:w="43" w:type="dxa"/>
            </w:tcMar>
            <w:vAlign w:val="bottom"/>
          </w:tcPr>
          <w:p w14:paraId="50E7556D" w14:textId="77777777" w:rsidR="00B80CBD" w:rsidRPr="005E4823" w:rsidRDefault="00B80CBD" w:rsidP="00BD2DCC">
            <w:pPr>
              <w:jc w:val="right"/>
              <w:rPr>
                <w:sz w:val="21"/>
              </w:rPr>
            </w:pPr>
            <w:r w:rsidRPr="005E4823">
              <w:rPr>
                <w:sz w:val="21"/>
              </w:rPr>
              <w:t>13,9</w:t>
            </w:r>
          </w:p>
        </w:tc>
        <w:tc>
          <w:tcPr>
            <w:tcW w:w="720" w:type="dxa"/>
            <w:tcBorders>
              <w:top w:val="nil"/>
              <w:left w:val="nil"/>
              <w:bottom w:val="nil"/>
              <w:right w:val="nil"/>
            </w:tcBorders>
            <w:tcMar>
              <w:top w:w="128" w:type="dxa"/>
              <w:left w:w="43" w:type="dxa"/>
              <w:bottom w:w="43" w:type="dxa"/>
              <w:right w:w="43" w:type="dxa"/>
            </w:tcMar>
            <w:vAlign w:val="bottom"/>
          </w:tcPr>
          <w:p w14:paraId="55C51ED2" w14:textId="77777777" w:rsidR="00B80CBD" w:rsidRPr="005E4823" w:rsidRDefault="00B80CBD" w:rsidP="00BD2DCC">
            <w:pPr>
              <w:jc w:val="right"/>
              <w:rPr>
                <w:sz w:val="21"/>
              </w:rPr>
            </w:pPr>
            <w:r w:rsidRPr="005E4823">
              <w:rPr>
                <w:sz w:val="21"/>
              </w:rPr>
              <w:t>11,3</w:t>
            </w:r>
          </w:p>
        </w:tc>
      </w:tr>
      <w:tr w:rsidR="0051393F" w:rsidRPr="005E4823" w14:paraId="4133A18C" w14:textId="77777777">
        <w:trPr>
          <w:trHeight w:val="380"/>
        </w:trPr>
        <w:tc>
          <w:tcPr>
            <w:tcW w:w="340" w:type="dxa"/>
            <w:tcBorders>
              <w:top w:val="nil"/>
              <w:left w:val="nil"/>
              <w:bottom w:val="nil"/>
              <w:right w:val="nil"/>
            </w:tcBorders>
            <w:tcMar>
              <w:top w:w="128" w:type="dxa"/>
              <w:left w:w="43" w:type="dxa"/>
              <w:bottom w:w="43" w:type="dxa"/>
              <w:right w:w="43" w:type="dxa"/>
            </w:tcMar>
          </w:tcPr>
          <w:p w14:paraId="53108FD1"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3D6A34B8"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2E7550FC" w14:textId="77777777" w:rsidR="00B80CBD" w:rsidRPr="005E4823" w:rsidRDefault="00B80CBD" w:rsidP="005E4823">
            <w:pPr>
              <w:rPr>
                <w:sz w:val="21"/>
              </w:rPr>
            </w:pPr>
            <w:r w:rsidRPr="005E4823">
              <w:rPr>
                <w:sz w:val="21"/>
              </w:rPr>
              <w:t xml:space="preserve">Veitrafikk </w:t>
            </w:r>
            <w:r w:rsidRPr="005E4823">
              <w:rPr>
                <w:sz w:val="21"/>
              </w:rPr>
              <w:tab/>
              <w:t xml:space="preserve"> </w:t>
            </w:r>
          </w:p>
        </w:tc>
        <w:tc>
          <w:tcPr>
            <w:tcW w:w="720" w:type="dxa"/>
            <w:tcBorders>
              <w:top w:val="nil"/>
              <w:left w:val="nil"/>
              <w:bottom w:val="nil"/>
              <w:right w:val="nil"/>
            </w:tcBorders>
            <w:tcMar>
              <w:top w:w="128" w:type="dxa"/>
              <w:left w:w="43" w:type="dxa"/>
              <w:bottom w:w="43" w:type="dxa"/>
              <w:right w:w="43" w:type="dxa"/>
            </w:tcMar>
            <w:vAlign w:val="bottom"/>
          </w:tcPr>
          <w:p w14:paraId="65B09ABA" w14:textId="77777777" w:rsidR="00B80CBD" w:rsidRPr="005E4823" w:rsidRDefault="00B80CBD" w:rsidP="00BD2DCC">
            <w:pPr>
              <w:jc w:val="right"/>
              <w:rPr>
                <w:sz w:val="21"/>
              </w:rPr>
            </w:pPr>
            <w:r w:rsidRPr="005E4823">
              <w:rPr>
                <w:sz w:val="21"/>
              </w:rPr>
              <w:t>7,4</w:t>
            </w:r>
          </w:p>
        </w:tc>
        <w:tc>
          <w:tcPr>
            <w:tcW w:w="720" w:type="dxa"/>
            <w:tcBorders>
              <w:top w:val="nil"/>
              <w:left w:val="nil"/>
              <w:bottom w:val="nil"/>
              <w:right w:val="nil"/>
            </w:tcBorders>
            <w:tcMar>
              <w:top w:w="128" w:type="dxa"/>
              <w:left w:w="43" w:type="dxa"/>
              <w:bottom w:w="43" w:type="dxa"/>
              <w:right w:w="43" w:type="dxa"/>
            </w:tcMar>
            <w:vAlign w:val="bottom"/>
          </w:tcPr>
          <w:p w14:paraId="432CC0D7" w14:textId="77777777" w:rsidR="00B80CBD" w:rsidRPr="005E4823" w:rsidRDefault="00B80CBD" w:rsidP="00BD2DCC">
            <w:pPr>
              <w:jc w:val="right"/>
              <w:rPr>
                <w:sz w:val="21"/>
              </w:rPr>
            </w:pPr>
            <w:r w:rsidRPr="005E4823">
              <w:rPr>
                <w:sz w:val="21"/>
              </w:rPr>
              <w:t>9,5</w:t>
            </w:r>
          </w:p>
        </w:tc>
        <w:tc>
          <w:tcPr>
            <w:tcW w:w="720" w:type="dxa"/>
            <w:tcBorders>
              <w:top w:val="nil"/>
              <w:left w:val="nil"/>
              <w:bottom w:val="nil"/>
              <w:right w:val="nil"/>
            </w:tcBorders>
            <w:tcMar>
              <w:top w:w="128" w:type="dxa"/>
              <w:left w:w="43" w:type="dxa"/>
              <w:bottom w:w="43" w:type="dxa"/>
              <w:right w:w="43" w:type="dxa"/>
            </w:tcMar>
            <w:vAlign w:val="bottom"/>
          </w:tcPr>
          <w:p w14:paraId="26EEC7D5" w14:textId="77777777" w:rsidR="00B80CBD" w:rsidRPr="005E4823" w:rsidRDefault="00B80CBD" w:rsidP="00BD2DCC">
            <w:pPr>
              <w:jc w:val="right"/>
              <w:rPr>
                <w:sz w:val="21"/>
              </w:rPr>
            </w:pPr>
            <w:r w:rsidRPr="005E4823">
              <w:rPr>
                <w:sz w:val="21"/>
              </w:rPr>
              <w:t>6,9</w:t>
            </w:r>
          </w:p>
        </w:tc>
        <w:tc>
          <w:tcPr>
            <w:tcW w:w="720" w:type="dxa"/>
            <w:tcBorders>
              <w:top w:val="nil"/>
              <w:left w:val="nil"/>
              <w:bottom w:val="nil"/>
              <w:right w:val="nil"/>
            </w:tcBorders>
            <w:tcMar>
              <w:top w:w="128" w:type="dxa"/>
              <w:left w:w="43" w:type="dxa"/>
              <w:bottom w:w="43" w:type="dxa"/>
              <w:right w:w="43" w:type="dxa"/>
            </w:tcMar>
            <w:vAlign w:val="bottom"/>
          </w:tcPr>
          <w:p w14:paraId="3174F40C" w14:textId="77777777" w:rsidR="00B80CBD" w:rsidRPr="005E4823" w:rsidRDefault="00B80CBD" w:rsidP="00BD2DCC">
            <w:pPr>
              <w:jc w:val="right"/>
              <w:rPr>
                <w:sz w:val="21"/>
              </w:rPr>
            </w:pPr>
            <w:r w:rsidRPr="005E4823">
              <w:rPr>
                <w:sz w:val="21"/>
              </w:rPr>
              <w:t>4,6</w:t>
            </w:r>
          </w:p>
        </w:tc>
        <w:tc>
          <w:tcPr>
            <w:tcW w:w="720" w:type="dxa"/>
            <w:tcBorders>
              <w:top w:val="nil"/>
              <w:left w:val="nil"/>
              <w:bottom w:val="nil"/>
              <w:right w:val="nil"/>
            </w:tcBorders>
            <w:tcMar>
              <w:top w:w="128" w:type="dxa"/>
              <w:left w:w="43" w:type="dxa"/>
              <w:bottom w:w="43" w:type="dxa"/>
              <w:right w:w="43" w:type="dxa"/>
            </w:tcMar>
            <w:vAlign w:val="bottom"/>
          </w:tcPr>
          <w:p w14:paraId="6EC336A4" w14:textId="77777777" w:rsidR="00B80CBD" w:rsidRPr="005E4823" w:rsidRDefault="00B80CBD" w:rsidP="00BD2DCC">
            <w:pPr>
              <w:jc w:val="right"/>
              <w:rPr>
                <w:sz w:val="21"/>
              </w:rPr>
            </w:pPr>
            <w:r w:rsidRPr="005E4823">
              <w:rPr>
                <w:sz w:val="21"/>
              </w:rPr>
              <w:t>3,0</w:t>
            </w:r>
          </w:p>
        </w:tc>
        <w:tc>
          <w:tcPr>
            <w:tcW w:w="720" w:type="dxa"/>
            <w:tcBorders>
              <w:top w:val="nil"/>
              <w:left w:val="nil"/>
              <w:bottom w:val="nil"/>
              <w:right w:val="nil"/>
            </w:tcBorders>
            <w:tcMar>
              <w:top w:w="128" w:type="dxa"/>
              <w:left w:w="43" w:type="dxa"/>
              <w:bottom w:w="43" w:type="dxa"/>
              <w:right w:w="43" w:type="dxa"/>
            </w:tcMar>
            <w:vAlign w:val="bottom"/>
          </w:tcPr>
          <w:p w14:paraId="521419F4" w14:textId="77777777" w:rsidR="00B80CBD" w:rsidRPr="005E4823" w:rsidRDefault="00B80CBD" w:rsidP="00BD2DCC">
            <w:pPr>
              <w:jc w:val="right"/>
              <w:rPr>
                <w:sz w:val="21"/>
              </w:rPr>
            </w:pPr>
            <w:r w:rsidRPr="005E4823">
              <w:rPr>
                <w:sz w:val="21"/>
              </w:rPr>
              <w:t>2,0</w:t>
            </w:r>
          </w:p>
        </w:tc>
        <w:tc>
          <w:tcPr>
            <w:tcW w:w="720" w:type="dxa"/>
            <w:tcBorders>
              <w:top w:val="nil"/>
              <w:left w:val="nil"/>
              <w:bottom w:val="nil"/>
              <w:right w:val="nil"/>
            </w:tcBorders>
            <w:tcMar>
              <w:top w:w="128" w:type="dxa"/>
              <w:left w:w="43" w:type="dxa"/>
              <w:bottom w:w="43" w:type="dxa"/>
              <w:right w:w="43" w:type="dxa"/>
            </w:tcMar>
            <w:vAlign w:val="bottom"/>
          </w:tcPr>
          <w:p w14:paraId="68348087" w14:textId="77777777" w:rsidR="00B80CBD" w:rsidRPr="005E4823" w:rsidRDefault="00B80CBD" w:rsidP="00BD2DCC">
            <w:pPr>
              <w:jc w:val="right"/>
              <w:rPr>
                <w:sz w:val="21"/>
              </w:rPr>
            </w:pPr>
            <w:r w:rsidRPr="005E4823">
              <w:rPr>
                <w:sz w:val="21"/>
              </w:rPr>
              <w:t>1,1</w:t>
            </w:r>
          </w:p>
        </w:tc>
      </w:tr>
      <w:tr w:rsidR="0051393F" w:rsidRPr="005E4823" w14:paraId="16D0B83B" w14:textId="77777777">
        <w:trPr>
          <w:trHeight w:val="380"/>
        </w:trPr>
        <w:tc>
          <w:tcPr>
            <w:tcW w:w="340" w:type="dxa"/>
            <w:tcBorders>
              <w:top w:val="nil"/>
              <w:left w:val="nil"/>
              <w:bottom w:val="nil"/>
              <w:right w:val="nil"/>
            </w:tcBorders>
            <w:tcMar>
              <w:top w:w="128" w:type="dxa"/>
              <w:left w:w="43" w:type="dxa"/>
              <w:bottom w:w="43" w:type="dxa"/>
              <w:right w:w="43" w:type="dxa"/>
            </w:tcMar>
          </w:tcPr>
          <w:p w14:paraId="74C93DEA"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675933D7"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6426A66E" w14:textId="77777777" w:rsidR="00B80CBD" w:rsidRPr="005E4823" w:rsidRDefault="00B80CBD" w:rsidP="005E4823">
            <w:pPr>
              <w:rPr>
                <w:sz w:val="21"/>
              </w:rPr>
            </w:pPr>
            <w:r w:rsidRPr="005E4823">
              <w:rPr>
                <w:sz w:val="21"/>
              </w:rPr>
              <w:t>Sjøfart</w:t>
            </w:r>
            <w:r w:rsidRPr="005E4823">
              <w:rPr>
                <w:rStyle w:val="skrift-hevet"/>
                <w:sz w:val="21"/>
              </w:rPr>
              <w:t>5</w:t>
            </w:r>
            <w:r w:rsidRPr="005E4823">
              <w:rPr>
                <w:sz w:val="21"/>
              </w:rPr>
              <w:t xml:space="preserve">, fiske, maskiner mv.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39CBB64F" w14:textId="77777777" w:rsidR="00B80CBD" w:rsidRPr="005E4823" w:rsidRDefault="00B80CBD" w:rsidP="00BD2DCC">
            <w:pPr>
              <w:jc w:val="right"/>
              <w:rPr>
                <w:sz w:val="21"/>
              </w:rPr>
            </w:pPr>
            <w:r w:rsidRPr="005E4823">
              <w:rPr>
                <w:sz w:val="21"/>
              </w:rPr>
              <w:t>4,6</w:t>
            </w:r>
          </w:p>
        </w:tc>
        <w:tc>
          <w:tcPr>
            <w:tcW w:w="720" w:type="dxa"/>
            <w:tcBorders>
              <w:top w:val="nil"/>
              <w:left w:val="nil"/>
              <w:bottom w:val="nil"/>
              <w:right w:val="nil"/>
            </w:tcBorders>
            <w:tcMar>
              <w:top w:w="128" w:type="dxa"/>
              <w:left w:w="43" w:type="dxa"/>
              <w:bottom w:w="43" w:type="dxa"/>
              <w:right w:w="43" w:type="dxa"/>
            </w:tcMar>
            <w:vAlign w:val="bottom"/>
          </w:tcPr>
          <w:p w14:paraId="571DC133" w14:textId="77777777" w:rsidR="00B80CBD" w:rsidRPr="005E4823" w:rsidRDefault="00B80CBD" w:rsidP="00BD2DCC">
            <w:pPr>
              <w:jc w:val="right"/>
              <w:rPr>
                <w:sz w:val="21"/>
              </w:rPr>
            </w:pPr>
            <w:r w:rsidRPr="005E4823">
              <w:rPr>
                <w:sz w:val="21"/>
              </w:rPr>
              <w:t>5,5</w:t>
            </w:r>
          </w:p>
        </w:tc>
        <w:tc>
          <w:tcPr>
            <w:tcW w:w="720" w:type="dxa"/>
            <w:tcBorders>
              <w:top w:val="nil"/>
              <w:left w:val="nil"/>
              <w:bottom w:val="nil"/>
              <w:right w:val="nil"/>
            </w:tcBorders>
            <w:tcMar>
              <w:top w:w="128" w:type="dxa"/>
              <w:left w:w="43" w:type="dxa"/>
              <w:bottom w:w="43" w:type="dxa"/>
              <w:right w:w="43" w:type="dxa"/>
            </w:tcMar>
            <w:vAlign w:val="bottom"/>
          </w:tcPr>
          <w:p w14:paraId="2B89ACD4" w14:textId="77777777" w:rsidR="00B80CBD" w:rsidRPr="005E4823" w:rsidRDefault="00B80CBD" w:rsidP="00BD2DCC">
            <w:pPr>
              <w:jc w:val="right"/>
              <w:rPr>
                <w:sz w:val="21"/>
              </w:rPr>
            </w:pPr>
            <w:r w:rsidRPr="005E4823">
              <w:rPr>
                <w:sz w:val="21"/>
              </w:rPr>
              <w:t>6,3</w:t>
            </w:r>
          </w:p>
        </w:tc>
        <w:tc>
          <w:tcPr>
            <w:tcW w:w="720" w:type="dxa"/>
            <w:tcBorders>
              <w:top w:val="nil"/>
              <w:left w:val="nil"/>
              <w:bottom w:val="nil"/>
              <w:right w:val="nil"/>
            </w:tcBorders>
            <w:tcMar>
              <w:top w:w="128" w:type="dxa"/>
              <w:left w:w="43" w:type="dxa"/>
              <w:bottom w:w="43" w:type="dxa"/>
              <w:right w:w="43" w:type="dxa"/>
            </w:tcMar>
            <w:vAlign w:val="bottom"/>
          </w:tcPr>
          <w:p w14:paraId="5BB7F8B0" w14:textId="77777777" w:rsidR="00B80CBD" w:rsidRPr="005E4823" w:rsidRDefault="00B80CBD" w:rsidP="00BD2DCC">
            <w:pPr>
              <w:jc w:val="right"/>
              <w:rPr>
                <w:sz w:val="21"/>
              </w:rPr>
            </w:pPr>
            <w:r w:rsidRPr="005E4823">
              <w:rPr>
                <w:sz w:val="21"/>
              </w:rPr>
              <w:t>5,4</w:t>
            </w:r>
          </w:p>
        </w:tc>
        <w:tc>
          <w:tcPr>
            <w:tcW w:w="720" w:type="dxa"/>
            <w:tcBorders>
              <w:top w:val="nil"/>
              <w:left w:val="nil"/>
              <w:bottom w:val="nil"/>
              <w:right w:val="nil"/>
            </w:tcBorders>
            <w:tcMar>
              <w:top w:w="128" w:type="dxa"/>
              <w:left w:w="43" w:type="dxa"/>
              <w:bottom w:w="43" w:type="dxa"/>
              <w:right w:w="43" w:type="dxa"/>
            </w:tcMar>
            <w:vAlign w:val="bottom"/>
          </w:tcPr>
          <w:p w14:paraId="3BCC5034" w14:textId="77777777" w:rsidR="00B80CBD" w:rsidRPr="005E4823" w:rsidRDefault="00B80CBD" w:rsidP="00BD2DCC">
            <w:pPr>
              <w:jc w:val="right"/>
              <w:rPr>
                <w:sz w:val="21"/>
              </w:rPr>
            </w:pPr>
            <w:r w:rsidRPr="005E4823">
              <w:rPr>
                <w:sz w:val="21"/>
              </w:rPr>
              <w:t>4,7</w:t>
            </w:r>
          </w:p>
        </w:tc>
        <w:tc>
          <w:tcPr>
            <w:tcW w:w="720" w:type="dxa"/>
            <w:tcBorders>
              <w:top w:val="nil"/>
              <w:left w:val="nil"/>
              <w:bottom w:val="nil"/>
              <w:right w:val="nil"/>
            </w:tcBorders>
            <w:tcMar>
              <w:top w:w="128" w:type="dxa"/>
              <w:left w:w="43" w:type="dxa"/>
              <w:bottom w:w="43" w:type="dxa"/>
              <w:right w:w="43" w:type="dxa"/>
            </w:tcMar>
            <w:vAlign w:val="bottom"/>
          </w:tcPr>
          <w:p w14:paraId="282DB3AF" w14:textId="77777777" w:rsidR="00B80CBD" w:rsidRPr="005E4823" w:rsidRDefault="00B80CBD" w:rsidP="00BD2DCC">
            <w:pPr>
              <w:jc w:val="right"/>
              <w:rPr>
                <w:sz w:val="21"/>
              </w:rPr>
            </w:pPr>
            <w:r w:rsidRPr="005E4823">
              <w:rPr>
                <w:sz w:val="21"/>
              </w:rPr>
              <w:t>3,8</w:t>
            </w:r>
          </w:p>
        </w:tc>
        <w:tc>
          <w:tcPr>
            <w:tcW w:w="720" w:type="dxa"/>
            <w:tcBorders>
              <w:top w:val="nil"/>
              <w:left w:val="nil"/>
              <w:bottom w:val="nil"/>
              <w:right w:val="nil"/>
            </w:tcBorders>
            <w:tcMar>
              <w:top w:w="128" w:type="dxa"/>
              <w:left w:w="43" w:type="dxa"/>
              <w:bottom w:w="43" w:type="dxa"/>
              <w:right w:w="43" w:type="dxa"/>
            </w:tcMar>
            <w:vAlign w:val="bottom"/>
          </w:tcPr>
          <w:p w14:paraId="7C52FD6A" w14:textId="77777777" w:rsidR="00B80CBD" w:rsidRPr="005E4823" w:rsidRDefault="00B80CBD" w:rsidP="00BD2DCC">
            <w:pPr>
              <w:jc w:val="right"/>
              <w:rPr>
                <w:sz w:val="21"/>
              </w:rPr>
            </w:pPr>
            <w:r w:rsidRPr="005E4823">
              <w:rPr>
                <w:sz w:val="21"/>
              </w:rPr>
              <w:t>2,8</w:t>
            </w:r>
          </w:p>
        </w:tc>
      </w:tr>
      <w:tr w:rsidR="0051393F" w:rsidRPr="005E4823" w14:paraId="51EEB086" w14:textId="77777777">
        <w:trPr>
          <w:trHeight w:val="380"/>
        </w:trPr>
        <w:tc>
          <w:tcPr>
            <w:tcW w:w="340" w:type="dxa"/>
            <w:tcBorders>
              <w:top w:val="nil"/>
              <w:left w:val="nil"/>
              <w:bottom w:val="nil"/>
              <w:right w:val="nil"/>
            </w:tcBorders>
            <w:tcMar>
              <w:top w:w="128" w:type="dxa"/>
              <w:left w:w="43" w:type="dxa"/>
              <w:bottom w:w="43" w:type="dxa"/>
              <w:right w:w="43" w:type="dxa"/>
            </w:tcMar>
          </w:tcPr>
          <w:p w14:paraId="6038787D"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71733111"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6B2E5B53" w14:textId="77777777" w:rsidR="00B80CBD" w:rsidRPr="005E4823" w:rsidRDefault="00B80CBD" w:rsidP="005E4823">
            <w:pPr>
              <w:rPr>
                <w:sz w:val="21"/>
              </w:rPr>
            </w:pPr>
            <w:r w:rsidRPr="005E4823">
              <w:rPr>
                <w:sz w:val="21"/>
              </w:rPr>
              <w:t xml:space="preserve">Jordbruk </w:t>
            </w:r>
            <w:r w:rsidRPr="005E4823">
              <w:rPr>
                <w:sz w:val="21"/>
              </w:rPr>
              <w:tab/>
              <w:t xml:space="preserve"> </w:t>
            </w:r>
          </w:p>
        </w:tc>
        <w:tc>
          <w:tcPr>
            <w:tcW w:w="720" w:type="dxa"/>
            <w:tcBorders>
              <w:top w:val="nil"/>
              <w:left w:val="nil"/>
              <w:bottom w:val="nil"/>
              <w:right w:val="nil"/>
            </w:tcBorders>
            <w:tcMar>
              <w:top w:w="128" w:type="dxa"/>
              <w:left w:w="43" w:type="dxa"/>
              <w:bottom w:w="43" w:type="dxa"/>
              <w:right w:w="43" w:type="dxa"/>
            </w:tcMar>
            <w:vAlign w:val="bottom"/>
          </w:tcPr>
          <w:p w14:paraId="6C726C9F" w14:textId="77777777" w:rsidR="00B80CBD" w:rsidRPr="005E4823" w:rsidRDefault="00B80CBD" w:rsidP="00BD2DCC">
            <w:pPr>
              <w:jc w:val="right"/>
              <w:rPr>
                <w:sz w:val="21"/>
              </w:rPr>
            </w:pPr>
            <w:r w:rsidRPr="005E4823">
              <w:rPr>
                <w:sz w:val="21"/>
              </w:rPr>
              <w:t>4,9</w:t>
            </w:r>
          </w:p>
        </w:tc>
        <w:tc>
          <w:tcPr>
            <w:tcW w:w="720" w:type="dxa"/>
            <w:tcBorders>
              <w:top w:val="nil"/>
              <w:left w:val="nil"/>
              <w:bottom w:val="nil"/>
              <w:right w:val="nil"/>
            </w:tcBorders>
            <w:tcMar>
              <w:top w:w="128" w:type="dxa"/>
              <w:left w:w="43" w:type="dxa"/>
              <w:bottom w:w="43" w:type="dxa"/>
              <w:right w:w="43" w:type="dxa"/>
            </w:tcMar>
            <w:vAlign w:val="bottom"/>
          </w:tcPr>
          <w:p w14:paraId="7CBDF822" w14:textId="77777777" w:rsidR="00B80CBD" w:rsidRPr="005E4823" w:rsidRDefault="00B80CBD" w:rsidP="00BD2DCC">
            <w:pPr>
              <w:jc w:val="right"/>
              <w:rPr>
                <w:sz w:val="21"/>
              </w:rPr>
            </w:pPr>
            <w:r w:rsidRPr="005E4823">
              <w:rPr>
                <w:sz w:val="21"/>
              </w:rPr>
              <w:t>4,7</w:t>
            </w:r>
          </w:p>
        </w:tc>
        <w:tc>
          <w:tcPr>
            <w:tcW w:w="720" w:type="dxa"/>
            <w:tcBorders>
              <w:top w:val="nil"/>
              <w:left w:val="nil"/>
              <w:bottom w:val="nil"/>
              <w:right w:val="nil"/>
            </w:tcBorders>
            <w:tcMar>
              <w:top w:w="128" w:type="dxa"/>
              <w:left w:w="43" w:type="dxa"/>
              <w:bottom w:w="43" w:type="dxa"/>
              <w:right w:w="43" w:type="dxa"/>
            </w:tcMar>
            <w:vAlign w:val="bottom"/>
          </w:tcPr>
          <w:p w14:paraId="1EE5319B" w14:textId="77777777" w:rsidR="00B80CBD" w:rsidRPr="005E4823" w:rsidRDefault="00B80CBD" w:rsidP="00BD2DCC">
            <w:pPr>
              <w:jc w:val="right"/>
              <w:rPr>
                <w:sz w:val="21"/>
              </w:rPr>
            </w:pPr>
            <w:r w:rsidRPr="005E4823">
              <w:rPr>
                <w:sz w:val="21"/>
              </w:rPr>
              <w:t>4,4</w:t>
            </w:r>
          </w:p>
        </w:tc>
        <w:tc>
          <w:tcPr>
            <w:tcW w:w="720" w:type="dxa"/>
            <w:tcBorders>
              <w:top w:val="nil"/>
              <w:left w:val="nil"/>
              <w:bottom w:val="nil"/>
              <w:right w:val="nil"/>
            </w:tcBorders>
            <w:tcMar>
              <w:top w:w="128" w:type="dxa"/>
              <w:left w:w="43" w:type="dxa"/>
              <w:bottom w:w="43" w:type="dxa"/>
              <w:right w:w="43" w:type="dxa"/>
            </w:tcMar>
            <w:vAlign w:val="bottom"/>
          </w:tcPr>
          <w:p w14:paraId="59ACC785" w14:textId="77777777" w:rsidR="00B80CBD" w:rsidRPr="005E4823" w:rsidRDefault="00B80CBD" w:rsidP="00BD2DCC">
            <w:pPr>
              <w:jc w:val="right"/>
              <w:rPr>
                <w:sz w:val="21"/>
              </w:rPr>
            </w:pPr>
            <w:r w:rsidRPr="005E4823">
              <w:rPr>
                <w:sz w:val="21"/>
              </w:rPr>
              <w:t>4,8</w:t>
            </w:r>
          </w:p>
        </w:tc>
        <w:tc>
          <w:tcPr>
            <w:tcW w:w="720" w:type="dxa"/>
            <w:tcBorders>
              <w:top w:val="nil"/>
              <w:left w:val="nil"/>
              <w:bottom w:val="nil"/>
              <w:right w:val="nil"/>
            </w:tcBorders>
            <w:tcMar>
              <w:top w:w="128" w:type="dxa"/>
              <w:left w:w="43" w:type="dxa"/>
              <w:bottom w:w="43" w:type="dxa"/>
              <w:right w:w="43" w:type="dxa"/>
            </w:tcMar>
            <w:vAlign w:val="bottom"/>
          </w:tcPr>
          <w:p w14:paraId="546F2CB4" w14:textId="77777777" w:rsidR="00B80CBD" w:rsidRPr="005E4823" w:rsidRDefault="00B80CBD" w:rsidP="00BD2DCC">
            <w:pPr>
              <w:jc w:val="right"/>
              <w:rPr>
                <w:sz w:val="21"/>
              </w:rPr>
            </w:pPr>
            <w:r w:rsidRPr="005E4823">
              <w:rPr>
                <w:sz w:val="21"/>
              </w:rPr>
              <w:t>4,8</w:t>
            </w:r>
          </w:p>
        </w:tc>
        <w:tc>
          <w:tcPr>
            <w:tcW w:w="720" w:type="dxa"/>
            <w:tcBorders>
              <w:top w:val="nil"/>
              <w:left w:val="nil"/>
              <w:bottom w:val="nil"/>
              <w:right w:val="nil"/>
            </w:tcBorders>
            <w:tcMar>
              <w:top w:w="128" w:type="dxa"/>
              <w:left w:w="43" w:type="dxa"/>
              <w:bottom w:w="43" w:type="dxa"/>
              <w:right w:w="43" w:type="dxa"/>
            </w:tcMar>
            <w:vAlign w:val="bottom"/>
          </w:tcPr>
          <w:p w14:paraId="4812EB1A" w14:textId="77777777" w:rsidR="00B80CBD" w:rsidRPr="005E4823" w:rsidRDefault="00B80CBD" w:rsidP="00BD2DCC">
            <w:pPr>
              <w:jc w:val="right"/>
              <w:rPr>
                <w:sz w:val="21"/>
              </w:rPr>
            </w:pPr>
            <w:r w:rsidRPr="005E4823">
              <w:rPr>
                <w:sz w:val="21"/>
              </w:rPr>
              <w:t>4,8</w:t>
            </w:r>
          </w:p>
        </w:tc>
        <w:tc>
          <w:tcPr>
            <w:tcW w:w="720" w:type="dxa"/>
            <w:tcBorders>
              <w:top w:val="nil"/>
              <w:left w:val="nil"/>
              <w:bottom w:val="nil"/>
              <w:right w:val="nil"/>
            </w:tcBorders>
            <w:tcMar>
              <w:top w:w="128" w:type="dxa"/>
              <w:left w:w="43" w:type="dxa"/>
              <w:bottom w:w="43" w:type="dxa"/>
              <w:right w:w="43" w:type="dxa"/>
            </w:tcMar>
            <w:vAlign w:val="bottom"/>
          </w:tcPr>
          <w:p w14:paraId="18D22C00" w14:textId="77777777" w:rsidR="00B80CBD" w:rsidRPr="005E4823" w:rsidRDefault="00B80CBD" w:rsidP="00BD2DCC">
            <w:pPr>
              <w:jc w:val="right"/>
              <w:rPr>
                <w:sz w:val="21"/>
              </w:rPr>
            </w:pPr>
            <w:r w:rsidRPr="005E4823">
              <w:rPr>
                <w:sz w:val="21"/>
              </w:rPr>
              <w:t>4,8</w:t>
            </w:r>
          </w:p>
        </w:tc>
      </w:tr>
      <w:tr w:rsidR="0051393F" w:rsidRPr="005E4823" w14:paraId="51123073" w14:textId="77777777">
        <w:trPr>
          <w:trHeight w:val="380"/>
        </w:trPr>
        <w:tc>
          <w:tcPr>
            <w:tcW w:w="340" w:type="dxa"/>
            <w:tcBorders>
              <w:top w:val="nil"/>
              <w:left w:val="nil"/>
              <w:bottom w:val="nil"/>
              <w:right w:val="nil"/>
            </w:tcBorders>
            <w:tcMar>
              <w:top w:w="128" w:type="dxa"/>
              <w:left w:w="43" w:type="dxa"/>
              <w:bottom w:w="43" w:type="dxa"/>
              <w:right w:w="43" w:type="dxa"/>
            </w:tcMar>
          </w:tcPr>
          <w:p w14:paraId="4CF6EB2E"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37A93022" w14:textId="77777777" w:rsidR="00B80CBD" w:rsidRPr="005E4823" w:rsidRDefault="00B80CBD" w:rsidP="005E4823">
            <w:pPr>
              <w:rPr>
                <w:sz w:val="21"/>
              </w:rPr>
            </w:pPr>
          </w:p>
        </w:tc>
        <w:tc>
          <w:tcPr>
            <w:tcW w:w="3780" w:type="dxa"/>
            <w:tcBorders>
              <w:top w:val="nil"/>
              <w:left w:val="nil"/>
              <w:bottom w:val="nil"/>
              <w:right w:val="nil"/>
            </w:tcBorders>
            <w:tcMar>
              <w:top w:w="128" w:type="dxa"/>
              <w:left w:w="43" w:type="dxa"/>
              <w:bottom w:w="43" w:type="dxa"/>
              <w:right w:w="43" w:type="dxa"/>
            </w:tcMar>
            <w:vAlign w:val="bottom"/>
          </w:tcPr>
          <w:p w14:paraId="70A85BD2" w14:textId="77777777" w:rsidR="00B80CBD" w:rsidRPr="005E4823" w:rsidRDefault="00B80CBD" w:rsidP="005E4823">
            <w:pPr>
              <w:rPr>
                <w:sz w:val="21"/>
              </w:rPr>
            </w:pPr>
            <w:r w:rsidRPr="005E4823">
              <w:rPr>
                <w:sz w:val="21"/>
              </w:rPr>
              <w:t>Øvrige</w:t>
            </w:r>
            <w:r w:rsidRPr="005E4823">
              <w:rPr>
                <w:rStyle w:val="skrift-hevet"/>
                <w:sz w:val="21"/>
              </w:rPr>
              <w:t xml:space="preserve">6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05D76E78" w14:textId="77777777" w:rsidR="00B80CBD" w:rsidRPr="005E4823" w:rsidRDefault="00B80CBD" w:rsidP="00BD2DCC">
            <w:pPr>
              <w:jc w:val="right"/>
              <w:rPr>
                <w:sz w:val="21"/>
              </w:rPr>
            </w:pPr>
            <w:r w:rsidRPr="005E4823">
              <w:rPr>
                <w:sz w:val="21"/>
              </w:rPr>
              <w:t>11,7</w:t>
            </w:r>
          </w:p>
        </w:tc>
        <w:tc>
          <w:tcPr>
            <w:tcW w:w="720" w:type="dxa"/>
            <w:tcBorders>
              <w:top w:val="nil"/>
              <w:left w:val="nil"/>
              <w:bottom w:val="nil"/>
              <w:right w:val="nil"/>
            </w:tcBorders>
            <w:tcMar>
              <w:top w:w="128" w:type="dxa"/>
              <w:left w:w="43" w:type="dxa"/>
              <w:bottom w:w="43" w:type="dxa"/>
              <w:right w:w="43" w:type="dxa"/>
            </w:tcMar>
            <w:vAlign w:val="bottom"/>
          </w:tcPr>
          <w:p w14:paraId="34B5A9B7" w14:textId="77777777" w:rsidR="00B80CBD" w:rsidRPr="005E4823" w:rsidRDefault="00B80CBD" w:rsidP="00BD2DCC">
            <w:pPr>
              <w:jc w:val="right"/>
              <w:rPr>
                <w:sz w:val="21"/>
              </w:rPr>
            </w:pPr>
            <w:r w:rsidRPr="005E4823">
              <w:rPr>
                <w:sz w:val="21"/>
              </w:rPr>
              <w:t>7,7</w:t>
            </w:r>
          </w:p>
        </w:tc>
        <w:tc>
          <w:tcPr>
            <w:tcW w:w="720" w:type="dxa"/>
            <w:tcBorders>
              <w:top w:val="nil"/>
              <w:left w:val="nil"/>
              <w:bottom w:val="nil"/>
              <w:right w:val="nil"/>
            </w:tcBorders>
            <w:tcMar>
              <w:top w:w="128" w:type="dxa"/>
              <w:left w:w="43" w:type="dxa"/>
              <w:bottom w:w="43" w:type="dxa"/>
              <w:right w:w="43" w:type="dxa"/>
            </w:tcMar>
            <w:vAlign w:val="bottom"/>
          </w:tcPr>
          <w:p w14:paraId="383CAD32" w14:textId="77777777" w:rsidR="00B80CBD" w:rsidRPr="005E4823" w:rsidRDefault="00B80CBD" w:rsidP="00BD2DCC">
            <w:pPr>
              <w:jc w:val="right"/>
              <w:rPr>
                <w:sz w:val="21"/>
              </w:rPr>
            </w:pPr>
            <w:r w:rsidRPr="005E4823">
              <w:rPr>
                <w:sz w:val="21"/>
              </w:rPr>
              <w:t>5,0</w:t>
            </w:r>
          </w:p>
        </w:tc>
        <w:tc>
          <w:tcPr>
            <w:tcW w:w="720" w:type="dxa"/>
            <w:tcBorders>
              <w:top w:val="nil"/>
              <w:left w:val="nil"/>
              <w:bottom w:val="nil"/>
              <w:right w:val="nil"/>
            </w:tcBorders>
            <w:tcMar>
              <w:top w:w="128" w:type="dxa"/>
              <w:left w:w="43" w:type="dxa"/>
              <w:bottom w:w="43" w:type="dxa"/>
              <w:right w:w="43" w:type="dxa"/>
            </w:tcMar>
            <w:vAlign w:val="bottom"/>
          </w:tcPr>
          <w:p w14:paraId="0ACD173B" w14:textId="77777777" w:rsidR="00B80CBD" w:rsidRPr="005E4823" w:rsidRDefault="00B80CBD" w:rsidP="00BD2DCC">
            <w:pPr>
              <w:jc w:val="right"/>
              <w:rPr>
                <w:sz w:val="21"/>
              </w:rPr>
            </w:pPr>
            <w:r w:rsidRPr="005E4823">
              <w:rPr>
                <w:sz w:val="21"/>
              </w:rPr>
              <w:t>4,2</w:t>
            </w:r>
          </w:p>
        </w:tc>
        <w:tc>
          <w:tcPr>
            <w:tcW w:w="720" w:type="dxa"/>
            <w:tcBorders>
              <w:top w:val="nil"/>
              <w:left w:val="nil"/>
              <w:bottom w:val="nil"/>
              <w:right w:val="nil"/>
            </w:tcBorders>
            <w:tcMar>
              <w:top w:w="128" w:type="dxa"/>
              <w:left w:w="43" w:type="dxa"/>
              <w:bottom w:w="43" w:type="dxa"/>
              <w:right w:w="43" w:type="dxa"/>
            </w:tcMar>
            <w:vAlign w:val="bottom"/>
          </w:tcPr>
          <w:p w14:paraId="7900F185" w14:textId="77777777" w:rsidR="00B80CBD" w:rsidRPr="005E4823" w:rsidRDefault="00B80CBD" w:rsidP="00BD2DCC">
            <w:pPr>
              <w:jc w:val="right"/>
              <w:rPr>
                <w:sz w:val="21"/>
              </w:rPr>
            </w:pPr>
            <w:r w:rsidRPr="005E4823">
              <w:rPr>
                <w:sz w:val="21"/>
              </w:rPr>
              <w:t>3,6</w:t>
            </w:r>
          </w:p>
        </w:tc>
        <w:tc>
          <w:tcPr>
            <w:tcW w:w="720" w:type="dxa"/>
            <w:tcBorders>
              <w:top w:val="nil"/>
              <w:left w:val="nil"/>
              <w:bottom w:val="nil"/>
              <w:right w:val="nil"/>
            </w:tcBorders>
            <w:tcMar>
              <w:top w:w="128" w:type="dxa"/>
              <w:left w:w="43" w:type="dxa"/>
              <w:bottom w:w="43" w:type="dxa"/>
              <w:right w:w="43" w:type="dxa"/>
            </w:tcMar>
            <w:vAlign w:val="bottom"/>
          </w:tcPr>
          <w:p w14:paraId="343E7946" w14:textId="77777777" w:rsidR="00B80CBD" w:rsidRPr="005E4823" w:rsidRDefault="00B80CBD" w:rsidP="00BD2DCC">
            <w:pPr>
              <w:jc w:val="right"/>
              <w:rPr>
                <w:sz w:val="21"/>
              </w:rPr>
            </w:pPr>
            <w:r w:rsidRPr="005E4823">
              <w:rPr>
                <w:sz w:val="21"/>
              </w:rPr>
              <w:t>3,2</w:t>
            </w:r>
          </w:p>
        </w:tc>
        <w:tc>
          <w:tcPr>
            <w:tcW w:w="720" w:type="dxa"/>
            <w:tcBorders>
              <w:top w:val="nil"/>
              <w:left w:val="nil"/>
              <w:bottom w:val="nil"/>
              <w:right w:val="nil"/>
            </w:tcBorders>
            <w:tcMar>
              <w:top w:w="128" w:type="dxa"/>
              <w:left w:w="43" w:type="dxa"/>
              <w:bottom w:w="43" w:type="dxa"/>
              <w:right w:w="43" w:type="dxa"/>
            </w:tcMar>
            <w:vAlign w:val="bottom"/>
          </w:tcPr>
          <w:p w14:paraId="5BBF32F1" w14:textId="77777777" w:rsidR="00B80CBD" w:rsidRPr="005E4823" w:rsidRDefault="00B80CBD" w:rsidP="00BD2DCC">
            <w:pPr>
              <w:jc w:val="right"/>
              <w:rPr>
                <w:sz w:val="21"/>
              </w:rPr>
            </w:pPr>
            <w:r w:rsidRPr="005E4823">
              <w:rPr>
                <w:sz w:val="21"/>
              </w:rPr>
              <w:t>2,6</w:t>
            </w:r>
          </w:p>
        </w:tc>
      </w:tr>
      <w:tr w:rsidR="0051393F" w:rsidRPr="005E4823" w14:paraId="57BC34FA" w14:textId="77777777">
        <w:trPr>
          <w:trHeight w:val="380"/>
        </w:trPr>
        <w:tc>
          <w:tcPr>
            <w:tcW w:w="340" w:type="dxa"/>
            <w:tcBorders>
              <w:top w:val="nil"/>
              <w:left w:val="nil"/>
              <w:bottom w:val="nil"/>
              <w:right w:val="nil"/>
            </w:tcBorders>
            <w:tcMar>
              <w:top w:w="128" w:type="dxa"/>
              <w:left w:w="43" w:type="dxa"/>
              <w:bottom w:w="43" w:type="dxa"/>
              <w:right w:w="43" w:type="dxa"/>
            </w:tcMar>
          </w:tcPr>
          <w:p w14:paraId="41D99101" w14:textId="77777777" w:rsidR="00B80CBD" w:rsidRPr="005E4823" w:rsidRDefault="00B80CBD" w:rsidP="005E4823">
            <w:pPr>
              <w:rPr>
                <w:sz w:val="21"/>
              </w:rPr>
            </w:pPr>
          </w:p>
        </w:tc>
        <w:tc>
          <w:tcPr>
            <w:tcW w:w="4120" w:type="dxa"/>
            <w:gridSpan w:val="2"/>
            <w:tcBorders>
              <w:top w:val="nil"/>
              <w:left w:val="nil"/>
              <w:bottom w:val="nil"/>
              <w:right w:val="nil"/>
            </w:tcBorders>
            <w:tcMar>
              <w:top w:w="128" w:type="dxa"/>
              <w:left w:w="43" w:type="dxa"/>
              <w:bottom w:w="43" w:type="dxa"/>
              <w:right w:w="43" w:type="dxa"/>
            </w:tcMar>
            <w:vAlign w:val="bottom"/>
          </w:tcPr>
          <w:p w14:paraId="529CBC69" w14:textId="77777777" w:rsidR="00B80CBD" w:rsidRPr="005E4823" w:rsidRDefault="00B80CBD" w:rsidP="005E4823">
            <w:pPr>
              <w:rPr>
                <w:sz w:val="21"/>
              </w:rPr>
            </w:pPr>
            <w:r w:rsidRPr="005E4823">
              <w:rPr>
                <w:sz w:val="21"/>
              </w:rPr>
              <w:t xml:space="preserve">Negative utslipp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61F4FB4F" w14:textId="77777777" w:rsidR="00B80CBD" w:rsidRPr="005E4823" w:rsidRDefault="00B80CBD" w:rsidP="00BD2DCC">
            <w:pPr>
              <w:jc w:val="right"/>
              <w:rPr>
                <w:sz w:val="21"/>
              </w:rPr>
            </w:pPr>
            <w:r w:rsidRPr="005E4823">
              <w:rPr>
                <w:sz w:val="21"/>
              </w:rPr>
              <w:t>0</w:t>
            </w:r>
          </w:p>
        </w:tc>
        <w:tc>
          <w:tcPr>
            <w:tcW w:w="720" w:type="dxa"/>
            <w:tcBorders>
              <w:top w:val="nil"/>
              <w:left w:val="nil"/>
              <w:bottom w:val="nil"/>
              <w:right w:val="nil"/>
            </w:tcBorders>
            <w:tcMar>
              <w:top w:w="128" w:type="dxa"/>
              <w:left w:w="43" w:type="dxa"/>
              <w:bottom w:w="43" w:type="dxa"/>
              <w:right w:w="43" w:type="dxa"/>
            </w:tcMar>
            <w:vAlign w:val="bottom"/>
          </w:tcPr>
          <w:p w14:paraId="0E59E683" w14:textId="77777777" w:rsidR="00B80CBD" w:rsidRPr="005E4823" w:rsidRDefault="00B80CBD" w:rsidP="00BD2DCC">
            <w:pPr>
              <w:jc w:val="right"/>
              <w:rPr>
                <w:sz w:val="21"/>
              </w:rPr>
            </w:pPr>
            <w:r w:rsidRPr="005E4823">
              <w:rPr>
                <w:sz w:val="21"/>
              </w:rPr>
              <w:t>0</w:t>
            </w:r>
          </w:p>
        </w:tc>
        <w:tc>
          <w:tcPr>
            <w:tcW w:w="720" w:type="dxa"/>
            <w:tcBorders>
              <w:top w:val="nil"/>
              <w:left w:val="nil"/>
              <w:bottom w:val="nil"/>
              <w:right w:val="nil"/>
            </w:tcBorders>
            <w:tcMar>
              <w:top w:w="128" w:type="dxa"/>
              <w:left w:w="43" w:type="dxa"/>
              <w:bottom w:w="43" w:type="dxa"/>
              <w:right w:w="43" w:type="dxa"/>
            </w:tcMar>
            <w:vAlign w:val="bottom"/>
          </w:tcPr>
          <w:p w14:paraId="29ECD6C7" w14:textId="77777777" w:rsidR="00B80CBD" w:rsidRPr="005E4823" w:rsidRDefault="00B80CBD" w:rsidP="00BD2DCC">
            <w:pPr>
              <w:jc w:val="right"/>
              <w:rPr>
                <w:sz w:val="21"/>
              </w:rPr>
            </w:pPr>
            <w:r w:rsidRPr="005E4823">
              <w:rPr>
                <w:sz w:val="21"/>
              </w:rPr>
              <w:t>-0,01</w:t>
            </w:r>
          </w:p>
        </w:tc>
        <w:tc>
          <w:tcPr>
            <w:tcW w:w="720" w:type="dxa"/>
            <w:tcBorders>
              <w:top w:val="nil"/>
              <w:left w:val="nil"/>
              <w:bottom w:val="nil"/>
              <w:right w:val="nil"/>
            </w:tcBorders>
            <w:tcMar>
              <w:top w:w="128" w:type="dxa"/>
              <w:left w:w="43" w:type="dxa"/>
              <w:bottom w:w="43" w:type="dxa"/>
              <w:right w:w="43" w:type="dxa"/>
            </w:tcMar>
            <w:vAlign w:val="bottom"/>
          </w:tcPr>
          <w:p w14:paraId="7DF86A0E" w14:textId="77777777" w:rsidR="00B80CBD" w:rsidRPr="005E4823" w:rsidRDefault="00B80CBD" w:rsidP="00BD2DCC">
            <w:pPr>
              <w:jc w:val="right"/>
              <w:rPr>
                <w:sz w:val="21"/>
              </w:rPr>
            </w:pPr>
            <w:r w:rsidRPr="005E4823">
              <w:rPr>
                <w:sz w:val="21"/>
              </w:rPr>
              <w:t>-0,2</w:t>
            </w:r>
          </w:p>
        </w:tc>
        <w:tc>
          <w:tcPr>
            <w:tcW w:w="720" w:type="dxa"/>
            <w:tcBorders>
              <w:top w:val="nil"/>
              <w:left w:val="nil"/>
              <w:bottom w:val="nil"/>
              <w:right w:val="nil"/>
            </w:tcBorders>
            <w:tcMar>
              <w:top w:w="128" w:type="dxa"/>
              <w:left w:w="43" w:type="dxa"/>
              <w:bottom w:w="43" w:type="dxa"/>
              <w:right w:w="43" w:type="dxa"/>
            </w:tcMar>
            <w:vAlign w:val="bottom"/>
          </w:tcPr>
          <w:p w14:paraId="3E098C27" w14:textId="77777777" w:rsidR="00B80CBD" w:rsidRPr="005E4823" w:rsidRDefault="00B80CBD" w:rsidP="00BD2DCC">
            <w:pPr>
              <w:jc w:val="right"/>
              <w:rPr>
                <w:sz w:val="21"/>
              </w:rPr>
            </w:pPr>
            <w:r w:rsidRPr="005E4823">
              <w:rPr>
                <w:sz w:val="21"/>
              </w:rPr>
              <w:t>-0,2</w:t>
            </w:r>
          </w:p>
        </w:tc>
        <w:tc>
          <w:tcPr>
            <w:tcW w:w="720" w:type="dxa"/>
            <w:tcBorders>
              <w:top w:val="nil"/>
              <w:left w:val="nil"/>
              <w:bottom w:val="nil"/>
              <w:right w:val="nil"/>
            </w:tcBorders>
            <w:tcMar>
              <w:top w:w="128" w:type="dxa"/>
              <w:left w:w="43" w:type="dxa"/>
              <w:bottom w:w="43" w:type="dxa"/>
              <w:right w:w="43" w:type="dxa"/>
            </w:tcMar>
            <w:vAlign w:val="bottom"/>
          </w:tcPr>
          <w:p w14:paraId="0F5291C2" w14:textId="77777777" w:rsidR="00B80CBD" w:rsidRPr="005E4823" w:rsidRDefault="00B80CBD" w:rsidP="00BD2DCC">
            <w:pPr>
              <w:jc w:val="right"/>
              <w:rPr>
                <w:sz w:val="21"/>
              </w:rPr>
            </w:pPr>
            <w:r w:rsidRPr="005E4823">
              <w:rPr>
                <w:sz w:val="21"/>
              </w:rPr>
              <w:t>-0,2</w:t>
            </w:r>
          </w:p>
        </w:tc>
        <w:tc>
          <w:tcPr>
            <w:tcW w:w="720" w:type="dxa"/>
            <w:tcBorders>
              <w:top w:val="nil"/>
              <w:left w:val="nil"/>
              <w:bottom w:val="nil"/>
              <w:right w:val="nil"/>
            </w:tcBorders>
            <w:tcMar>
              <w:top w:w="128" w:type="dxa"/>
              <w:left w:w="43" w:type="dxa"/>
              <w:bottom w:w="43" w:type="dxa"/>
              <w:right w:w="43" w:type="dxa"/>
            </w:tcMar>
            <w:vAlign w:val="bottom"/>
          </w:tcPr>
          <w:p w14:paraId="6DAE6DEE" w14:textId="77777777" w:rsidR="00B80CBD" w:rsidRPr="005E4823" w:rsidRDefault="00B80CBD" w:rsidP="00BD2DCC">
            <w:pPr>
              <w:jc w:val="right"/>
              <w:rPr>
                <w:sz w:val="21"/>
              </w:rPr>
            </w:pPr>
            <w:r w:rsidRPr="005E4823">
              <w:rPr>
                <w:sz w:val="21"/>
              </w:rPr>
              <w:t>-0,2</w:t>
            </w:r>
          </w:p>
        </w:tc>
      </w:tr>
      <w:tr w:rsidR="0051393F" w:rsidRPr="005E4823" w14:paraId="731AA74C" w14:textId="77777777">
        <w:trPr>
          <w:trHeight w:val="380"/>
        </w:trPr>
        <w:tc>
          <w:tcPr>
            <w:tcW w:w="4460" w:type="dxa"/>
            <w:gridSpan w:val="3"/>
            <w:tcBorders>
              <w:top w:val="nil"/>
              <w:left w:val="nil"/>
              <w:bottom w:val="nil"/>
              <w:right w:val="nil"/>
            </w:tcBorders>
            <w:tcMar>
              <w:top w:w="128" w:type="dxa"/>
              <w:left w:w="43" w:type="dxa"/>
              <w:bottom w:w="43" w:type="dxa"/>
              <w:right w:w="43" w:type="dxa"/>
            </w:tcMar>
          </w:tcPr>
          <w:p w14:paraId="6A493BDA" w14:textId="77777777" w:rsidR="00B80CBD" w:rsidRPr="005E4823" w:rsidRDefault="00B80CBD" w:rsidP="005E4823">
            <w:pPr>
              <w:rPr>
                <w:sz w:val="21"/>
              </w:rPr>
            </w:pPr>
            <w:r w:rsidRPr="005E4823">
              <w:rPr>
                <w:sz w:val="21"/>
              </w:rPr>
              <w:t>+ Netto opptak i skog og andre landarealer</w:t>
            </w:r>
            <w:r w:rsidRPr="005E4823">
              <w:rPr>
                <w:rStyle w:val="skrift-hevet"/>
                <w:sz w:val="21"/>
              </w:rPr>
              <w:t>7</w:t>
            </w:r>
            <w:r w:rsidRPr="005E4823">
              <w:rPr>
                <w:sz w:val="21"/>
              </w:rPr>
              <w:t xml:space="preserve"> </w:t>
            </w:r>
            <w:r w:rsidRPr="005E4823">
              <w:rPr>
                <w:sz w:val="21"/>
              </w:rPr>
              <w:tab/>
              <w:t xml:space="preserve"> </w:t>
            </w:r>
          </w:p>
        </w:tc>
        <w:tc>
          <w:tcPr>
            <w:tcW w:w="720" w:type="dxa"/>
            <w:tcBorders>
              <w:top w:val="nil"/>
              <w:left w:val="nil"/>
              <w:bottom w:val="nil"/>
              <w:right w:val="nil"/>
            </w:tcBorders>
            <w:tcMar>
              <w:top w:w="128" w:type="dxa"/>
              <w:left w:w="43" w:type="dxa"/>
              <w:bottom w:w="43" w:type="dxa"/>
              <w:right w:w="43" w:type="dxa"/>
            </w:tcMar>
            <w:vAlign w:val="bottom"/>
          </w:tcPr>
          <w:p w14:paraId="1689FCA7" w14:textId="77777777" w:rsidR="00B80CBD" w:rsidRPr="005E4823" w:rsidRDefault="00B80CBD" w:rsidP="00BD2DCC">
            <w:pPr>
              <w:jc w:val="right"/>
              <w:rPr>
                <w:sz w:val="21"/>
              </w:rPr>
            </w:pPr>
            <w:r w:rsidRPr="005E4823">
              <w:rPr>
                <w:sz w:val="21"/>
              </w:rPr>
              <w:t>-10,2</w:t>
            </w:r>
          </w:p>
        </w:tc>
        <w:tc>
          <w:tcPr>
            <w:tcW w:w="720" w:type="dxa"/>
            <w:tcBorders>
              <w:top w:val="nil"/>
              <w:left w:val="nil"/>
              <w:bottom w:val="nil"/>
              <w:right w:val="nil"/>
            </w:tcBorders>
            <w:tcMar>
              <w:top w:w="128" w:type="dxa"/>
              <w:left w:w="43" w:type="dxa"/>
              <w:bottom w:w="43" w:type="dxa"/>
              <w:right w:w="43" w:type="dxa"/>
            </w:tcMar>
            <w:vAlign w:val="bottom"/>
          </w:tcPr>
          <w:p w14:paraId="46AE6012" w14:textId="77777777" w:rsidR="00B80CBD" w:rsidRPr="005E4823" w:rsidRDefault="00B80CBD" w:rsidP="00BD2DCC">
            <w:pPr>
              <w:jc w:val="right"/>
              <w:rPr>
                <w:sz w:val="21"/>
              </w:rPr>
            </w:pPr>
            <w:r w:rsidRPr="005E4823">
              <w:rPr>
                <w:sz w:val="21"/>
              </w:rPr>
              <w:t>-22,5</w:t>
            </w:r>
          </w:p>
        </w:tc>
        <w:tc>
          <w:tcPr>
            <w:tcW w:w="720" w:type="dxa"/>
            <w:tcBorders>
              <w:top w:val="nil"/>
              <w:left w:val="nil"/>
              <w:bottom w:val="nil"/>
              <w:right w:val="nil"/>
            </w:tcBorders>
            <w:tcMar>
              <w:top w:w="128" w:type="dxa"/>
              <w:left w:w="43" w:type="dxa"/>
              <w:bottom w:w="43" w:type="dxa"/>
              <w:right w:w="43" w:type="dxa"/>
            </w:tcMar>
            <w:vAlign w:val="bottom"/>
          </w:tcPr>
          <w:p w14:paraId="2AA85E5E" w14:textId="77777777" w:rsidR="00B80CBD" w:rsidRPr="005E4823" w:rsidRDefault="00B80CBD" w:rsidP="00BD2DCC">
            <w:pPr>
              <w:jc w:val="right"/>
              <w:rPr>
                <w:sz w:val="21"/>
              </w:rPr>
            </w:pPr>
            <w:r w:rsidRPr="005E4823">
              <w:rPr>
                <w:sz w:val="21"/>
              </w:rPr>
              <w:t>-6,5</w:t>
            </w:r>
          </w:p>
        </w:tc>
        <w:tc>
          <w:tcPr>
            <w:tcW w:w="720" w:type="dxa"/>
            <w:tcBorders>
              <w:top w:val="nil"/>
              <w:left w:val="nil"/>
              <w:bottom w:val="nil"/>
              <w:right w:val="nil"/>
            </w:tcBorders>
            <w:tcMar>
              <w:top w:w="128" w:type="dxa"/>
              <w:left w:w="43" w:type="dxa"/>
              <w:bottom w:w="43" w:type="dxa"/>
              <w:right w:w="43" w:type="dxa"/>
            </w:tcMar>
            <w:vAlign w:val="bottom"/>
          </w:tcPr>
          <w:p w14:paraId="18390F19" w14:textId="77777777" w:rsidR="00B80CBD" w:rsidRPr="005E4823" w:rsidRDefault="00B80CBD" w:rsidP="00BD2DCC">
            <w:pPr>
              <w:jc w:val="right"/>
              <w:rPr>
                <w:sz w:val="21"/>
              </w:rPr>
            </w:pPr>
            <w:r w:rsidRPr="005E4823">
              <w:rPr>
                <w:sz w:val="21"/>
              </w:rPr>
              <w:t>-5,5</w:t>
            </w:r>
          </w:p>
        </w:tc>
        <w:tc>
          <w:tcPr>
            <w:tcW w:w="720" w:type="dxa"/>
            <w:tcBorders>
              <w:top w:val="nil"/>
              <w:left w:val="nil"/>
              <w:bottom w:val="nil"/>
              <w:right w:val="nil"/>
            </w:tcBorders>
            <w:tcMar>
              <w:top w:w="128" w:type="dxa"/>
              <w:left w:w="43" w:type="dxa"/>
              <w:bottom w:w="43" w:type="dxa"/>
              <w:right w:w="43" w:type="dxa"/>
            </w:tcMar>
            <w:vAlign w:val="bottom"/>
          </w:tcPr>
          <w:p w14:paraId="6004E87A" w14:textId="77777777" w:rsidR="00B80CBD" w:rsidRPr="005E4823" w:rsidRDefault="00B80CBD" w:rsidP="00BD2DCC">
            <w:pPr>
              <w:jc w:val="right"/>
              <w:rPr>
                <w:sz w:val="21"/>
              </w:rPr>
            </w:pPr>
            <w:r w:rsidRPr="005E4823">
              <w:rPr>
                <w:sz w:val="21"/>
              </w:rPr>
              <w:t>-4,4</w:t>
            </w:r>
          </w:p>
        </w:tc>
        <w:tc>
          <w:tcPr>
            <w:tcW w:w="720" w:type="dxa"/>
            <w:tcBorders>
              <w:top w:val="nil"/>
              <w:left w:val="nil"/>
              <w:bottom w:val="nil"/>
              <w:right w:val="nil"/>
            </w:tcBorders>
            <w:tcMar>
              <w:top w:w="128" w:type="dxa"/>
              <w:left w:w="43" w:type="dxa"/>
              <w:bottom w:w="43" w:type="dxa"/>
              <w:right w:w="43" w:type="dxa"/>
            </w:tcMar>
            <w:vAlign w:val="bottom"/>
          </w:tcPr>
          <w:p w14:paraId="37578B94" w14:textId="77777777" w:rsidR="00B80CBD" w:rsidRPr="005E4823" w:rsidRDefault="00B80CBD" w:rsidP="00BD2DCC">
            <w:pPr>
              <w:jc w:val="right"/>
              <w:rPr>
                <w:sz w:val="21"/>
              </w:rPr>
            </w:pPr>
            <w:r w:rsidRPr="005E4823">
              <w:rPr>
                <w:sz w:val="21"/>
              </w:rPr>
              <w:t>-1,0</w:t>
            </w:r>
          </w:p>
        </w:tc>
        <w:tc>
          <w:tcPr>
            <w:tcW w:w="720" w:type="dxa"/>
            <w:tcBorders>
              <w:top w:val="nil"/>
              <w:left w:val="nil"/>
              <w:bottom w:val="nil"/>
              <w:right w:val="nil"/>
            </w:tcBorders>
            <w:tcMar>
              <w:top w:w="128" w:type="dxa"/>
              <w:left w:w="43" w:type="dxa"/>
              <w:bottom w:w="43" w:type="dxa"/>
              <w:right w:w="43" w:type="dxa"/>
            </w:tcMar>
            <w:vAlign w:val="bottom"/>
          </w:tcPr>
          <w:p w14:paraId="34927EE3" w14:textId="77777777" w:rsidR="00B80CBD" w:rsidRPr="005E4823" w:rsidRDefault="00B80CBD" w:rsidP="00BD2DCC">
            <w:pPr>
              <w:jc w:val="right"/>
              <w:rPr>
                <w:sz w:val="21"/>
              </w:rPr>
            </w:pPr>
            <w:r w:rsidRPr="005E4823">
              <w:rPr>
                <w:sz w:val="21"/>
              </w:rPr>
              <w:t>-1,6</w:t>
            </w:r>
          </w:p>
        </w:tc>
      </w:tr>
      <w:tr w:rsidR="0051393F" w:rsidRPr="005E4823" w14:paraId="12A102FF" w14:textId="77777777">
        <w:trPr>
          <w:trHeight w:val="380"/>
        </w:trPr>
        <w:tc>
          <w:tcPr>
            <w:tcW w:w="4460" w:type="dxa"/>
            <w:gridSpan w:val="3"/>
            <w:tcBorders>
              <w:top w:val="nil"/>
              <w:left w:val="nil"/>
              <w:bottom w:val="nil"/>
              <w:right w:val="nil"/>
            </w:tcBorders>
            <w:tcMar>
              <w:top w:w="128" w:type="dxa"/>
              <w:left w:w="43" w:type="dxa"/>
              <w:bottom w:w="43" w:type="dxa"/>
              <w:right w:w="43" w:type="dxa"/>
            </w:tcMar>
          </w:tcPr>
          <w:p w14:paraId="609110D5" w14:textId="77777777" w:rsidR="00B80CBD" w:rsidRPr="005E4823" w:rsidRDefault="00B80CBD" w:rsidP="005E4823">
            <w:pPr>
              <w:rPr>
                <w:sz w:val="21"/>
              </w:rPr>
            </w:pPr>
            <w:r w:rsidRPr="005E4823">
              <w:rPr>
                <w:sz w:val="21"/>
              </w:rPr>
              <w:t xml:space="preserve">= Netto utslipp av klimagasser </w:t>
            </w:r>
            <w:r w:rsidRPr="005E4823">
              <w:rPr>
                <w:sz w:val="21"/>
              </w:rPr>
              <w:tab/>
            </w:r>
          </w:p>
        </w:tc>
        <w:tc>
          <w:tcPr>
            <w:tcW w:w="720" w:type="dxa"/>
            <w:tcBorders>
              <w:top w:val="nil"/>
              <w:left w:val="nil"/>
              <w:bottom w:val="nil"/>
              <w:right w:val="nil"/>
            </w:tcBorders>
            <w:tcMar>
              <w:top w:w="128" w:type="dxa"/>
              <w:left w:w="43" w:type="dxa"/>
              <w:bottom w:w="43" w:type="dxa"/>
              <w:right w:w="43" w:type="dxa"/>
            </w:tcMar>
            <w:vAlign w:val="bottom"/>
          </w:tcPr>
          <w:p w14:paraId="383FAFE5" w14:textId="77777777" w:rsidR="00B80CBD" w:rsidRPr="005E4823" w:rsidRDefault="00B80CBD" w:rsidP="00BD2DCC">
            <w:pPr>
              <w:jc w:val="right"/>
              <w:rPr>
                <w:sz w:val="21"/>
              </w:rPr>
            </w:pPr>
            <w:r w:rsidRPr="005E4823">
              <w:rPr>
                <w:sz w:val="21"/>
              </w:rPr>
              <w:t>41,0</w:t>
            </w:r>
          </w:p>
        </w:tc>
        <w:tc>
          <w:tcPr>
            <w:tcW w:w="720" w:type="dxa"/>
            <w:tcBorders>
              <w:top w:val="nil"/>
              <w:left w:val="nil"/>
              <w:bottom w:val="nil"/>
              <w:right w:val="nil"/>
            </w:tcBorders>
            <w:tcMar>
              <w:top w:w="128" w:type="dxa"/>
              <w:left w:w="43" w:type="dxa"/>
              <w:bottom w:w="43" w:type="dxa"/>
              <w:right w:w="43" w:type="dxa"/>
            </w:tcMar>
            <w:vAlign w:val="bottom"/>
          </w:tcPr>
          <w:p w14:paraId="7E4BA8F9" w14:textId="77777777" w:rsidR="00B80CBD" w:rsidRPr="005E4823" w:rsidRDefault="00B80CBD" w:rsidP="00BD2DCC">
            <w:pPr>
              <w:jc w:val="right"/>
              <w:rPr>
                <w:sz w:val="21"/>
              </w:rPr>
            </w:pPr>
            <w:r w:rsidRPr="005E4823">
              <w:rPr>
                <w:sz w:val="21"/>
              </w:rPr>
              <w:t>32,2</w:t>
            </w:r>
          </w:p>
        </w:tc>
        <w:tc>
          <w:tcPr>
            <w:tcW w:w="720" w:type="dxa"/>
            <w:tcBorders>
              <w:top w:val="nil"/>
              <w:left w:val="nil"/>
              <w:bottom w:val="nil"/>
              <w:right w:val="nil"/>
            </w:tcBorders>
            <w:tcMar>
              <w:top w:w="128" w:type="dxa"/>
              <w:left w:w="43" w:type="dxa"/>
              <w:bottom w:w="43" w:type="dxa"/>
              <w:right w:w="43" w:type="dxa"/>
            </w:tcMar>
            <w:vAlign w:val="bottom"/>
          </w:tcPr>
          <w:p w14:paraId="379E4EEB" w14:textId="77777777" w:rsidR="00B80CBD" w:rsidRPr="005E4823" w:rsidRDefault="00B80CBD" w:rsidP="00BD2DCC">
            <w:pPr>
              <w:jc w:val="right"/>
              <w:rPr>
                <w:sz w:val="21"/>
              </w:rPr>
            </w:pPr>
            <w:r w:rsidRPr="005E4823">
              <w:rPr>
                <w:sz w:val="21"/>
              </w:rPr>
              <w:t>37,6</w:t>
            </w:r>
          </w:p>
        </w:tc>
        <w:tc>
          <w:tcPr>
            <w:tcW w:w="720" w:type="dxa"/>
            <w:tcBorders>
              <w:top w:val="nil"/>
              <w:left w:val="nil"/>
              <w:bottom w:val="nil"/>
              <w:right w:val="nil"/>
            </w:tcBorders>
            <w:tcMar>
              <w:top w:w="128" w:type="dxa"/>
              <w:left w:w="43" w:type="dxa"/>
              <w:bottom w:w="43" w:type="dxa"/>
              <w:right w:w="43" w:type="dxa"/>
            </w:tcMar>
            <w:vAlign w:val="bottom"/>
          </w:tcPr>
          <w:p w14:paraId="4F466DF4" w14:textId="77777777" w:rsidR="00B80CBD" w:rsidRPr="005E4823" w:rsidRDefault="00B80CBD" w:rsidP="00BD2DCC">
            <w:pPr>
              <w:jc w:val="right"/>
              <w:rPr>
                <w:sz w:val="21"/>
              </w:rPr>
            </w:pPr>
            <w:r w:rsidRPr="005E4823">
              <w:rPr>
                <w:sz w:val="21"/>
              </w:rPr>
              <w:t>31,9</w:t>
            </w:r>
          </w:p>
        </w:tc>
        <w:tc>
          <w:tcPr>
            <w:tcW w:w="720" w:type="dxa"/>
            <w:tcBorders>
              <w:top w:val="nil"/>
              <w:left w:val="nil"/>
              <w:bottom w:val="nil"/>
              <w:right w:val="nil"/>
            </w:tcBorders>
            <w:tcMar>
              <w:top w:w="128" w:type="dxa"/>
              <w:left w:w="43" w:type="dxa"/>
              <w:bottom w:w="43" w:type="dxa"/>
              <w:right w:w="43" w:type="dxa"/>
            </w:tcMar>
            <w:vAlign w:val="bottom"/>
          </w:tcPr>
          <w:p w14:paraId="5BF508A6" w14:textId="77777777" w:rsidR="00B80CBD" w:rsidRPr="005E4823" w:rsidRDefault="00B80CBD" w:rsidP="00BD2DCC">
            <w:pPr>
              <w:jc w:val="right"/>
              <w:rPr>
                <w:sz w:val="21"/>
              </w:rPr>
            </w:pPr>
            <w:r w:rsidRPr="005E4823">
              <w:rPr>
                <w:sz w:val="21"/>
              </w:rPr>
              <w:t>27,9</w:t>
            </w:r>
          </w:p>
        </w:tc>
        <w:tc>
          <w:tcPr>
            <w:tcW w:w="720" w:type="dxa"/>
            <w:tcBorders>
              <w:top w:val="nil"/>
              <w:left w:val="nil"/>
              <w:bottom w:val="nil"/>
              <w:right w:val="nil"/>
            </w:tcBorders>
            <w:tcMar>
              <w:top w:w="128" w:type="dxa"/>
              <w:left w:w="43" w:type="dxa"/>
              <w:bottom w:w="43" w:type="dxa"/>
              <w:right w:w="43" w:type="dxa"/>
            </w:tcMar>
            <w:vAlign w:val="bottom"/>
          </w:tcPr>
          <w:p w14:paraId="6259AE6E" w14:textId="77777777" w:rsidR="00B80CBD" w:rsidRPr="005E4823" w:rsidRDefault="00B80CBD" w:rsidP="00BD2DCC">
            <w:pPr>
              <w:jc w:val="right"/>
              <w:rPr>
                <w:sz w:val="21"/>
              </w:rPr>
            </w:pPr>
            <w:r w:rsidRPr="005E4823">
              <w:rPr>
                <w:sz w:val="21"/>
              </w:rPr>
              <w:t>26,4</w:t>
            </w:r>
          </w:p>
        </w:tc>
        <w:tc>
          <w:tcPr>
            <w:tcW w:w="720" w:type="dxa"/>
            <w:tcBorders>
              <w:top w:val="nil"/>
              <w:left w:val="nil"/>
              <w:bottom w:val="nil"/>
              <w:right w:val="nil"/>
            </w:tcBorders>
            <w:tcMar>
              <w:top w:w="128" w:type="dxa"/>
              <w:left w:w="43" w:type="dxa"/>
              <w:bottom w:w="43" w:type="dxa"/>
              <w:right w:w="43" w:type="dxa"/>
            </w:tcMar>
            <w:vAlign w:val="bottom"/>
          </w:tcPr>
          <w:p w14:paraId="2585A1E8" w14:textId="77777777" w:rsidR="00B80CBD" w:rsidRPr="005E4823" w:rsidRDefault="00B80CBD" w:rsidP="00BD2DCC">
            <w:pPr>
              <w:jc w:val="right"/>
              <w:rPr>
                <w:sz w:val="21"/>
              </w:rPr>
            </w:pPr>
            <w:r w:rsidRPr="005E4823">
              <w:rPr>
                <w:sz w:val="21"/>
              </w:rPr>
              <w:t>18,4</w:t>
            </w:r>
          </w:p>
        </w:tc>
      </w:tr>
      <w:tr w:rsidR="0051393F" w:rsidRPr="005E4823" w14:paraId="3D00C9BB" w14:textId="77777777">
        <w:trPr>
          <w:trHeight w:val="380"/>
        </w:trPr>
        <w:tc>
          <w:tcPr>
            <w:tcW w:w="4460" w:type="dxa"/>
            <w:gridSpan w:val="3"/>
            <w:tcBorders>
              <w:top w:val="nil"/>
              <w:left w:val="nil"/>
              <w:bottom w:val="nil"/>
              <w:right w:val="nil"/>
            </w:tcBorders>
            <w:tcMar>
              <w:top w:w="128" w:type="dxa"/>
              <w:left w:w="43" w:type="dxa"/>
              <w:bottom w:w="43" w:type="dxa"/>
              <w:right w:w="43" w:type="dxa"/>
            </w:tcMar>
          </w:tcPr>
          <w:p w14:paraId="45FCAF94" w14:textId="77777777" w:rsidR="00B80CBD" w:rsidRPr="005E4823" w:rsidRDefault="00B80CBD" w:rsidP="005E4823">
            <w:pPr>
              <w:rPr>
                <w:sz w:val="21"/>
              </w:rPr>
            </w:pPr>
            <w:r w:rsidRPr="005E4823">
              <w:rPr>
                <w:rStyle w:val="kursiv"/>
                <w:sz w:val="21"/>
              </w:rPr>
              <w:t>Memo:</w:t>
            </w:r>
          </w:p>
        </w:tc>
        <w:tc>
          <w:tcPr>
            <w:tcW w:w="720" w:type="dxa"/>
            <w:tcBorders>
              <w:top w:val="nil"/>
              <w:left w:val="nil"/>
              <w:bottom w:val="nil"/>
              <w:right w:val="nil"/>
            </w:tcBorders>
            <w:tcMar>
              <w:top w:w="128" w:type="dxa"/>
              <w:left w:w="43" w:type="dxa"/>
              <w:bottom w:w="43" w:type="dxa"/>
              <w:right w:w="43" w:type="dxa"/>
            </w:tcMar>
            <w:vAlign w:val="bottom"/>
          </w:tcPr>
          <w:p w14:paraId="09E88A6C" w14:textId="77777777" w:rsidR="00B80CBD" w:rsidRPr="005E4823" w:rsidRDefault="00B80CBD" w:rsidP="00BD2DCC">
            <w:pPr>
              <w:jc w:val="right"/>
              <w:rPr>
                <w:sz w:val="21"/>
              </w:rPr>
            </w:pPr>
          </w:p>
        </w:tc>
        <w:tc>
          <w:tcPr>
            <w:tcW w:w="720" w:type="dxa"/>
            <w:tcBorders>
              <w:top w:val="nil"/>
              <w:left w:val="nil"/>
              <w:bottom w:val="nil"/>
              <w:right w:val="nil"/>
            </w:tcBorders>
            <w:tcMar>
              <w:top w:w="128" w:type="dxa"/>
              <w:left w:w="43" w:type="dxa"/>
              <w:bottom w:w="43" w:type="dxa"/>
              <w:right w:w="43" w:type="dxa"/>
            </w:tcMar>
            <w:vAlign w:val="bottom"/>
          </w:tcPr>
          <w:p w14:paraId="391319EA" w14:textId="77777777" w:rsidR="00B80CBD" w:rsidRPr="005E4823" w:rsidRDefault="00B80CBD" w:rsidP="00BD2DCC">
            <w:pPr>
              <w:jc w:val="right"/>
              <w:rPr>
                <w:sz w:val="21"/>
              </w:rPr>
            </w:pPr>
          </w:p>
        </w:tc>
        <w:tc>
          <w:tcPr>
            <w:tcW w:w="720" w:type="dxa"/>
            <w:tcBorders>
              <w:top w:val="nil"/>
              <w:left w:val="nil"/>
              <w:bottom w:val="nil"/>
              <w:right w:val="nil"/>
            </w:tcBorders>
            <w:tcMar>
              <w:top w:w="128" w:type="dxa"/>
              <w:left w:w="43" w:type="dxa"/>
              <w:bottom w:w="43" w:type="dxa"/>
              <w:right w:w="43" w:type="dxa"/>
            </w:tcMar>
            <w:vAlign w:val="bottom"/>
          </w:tcPr>
          <w:p w14:paraId="2CD60731" w14:textId="77777777" w:rsidR="00B80CBD" w:rsidRPr="005E4823" w:rsidRDefault="00B80CBD" w:rsidP="00BD2DCC">
            <w:pPr>
              <w:jc w:val="right"/>
              <w:rPr>
                <w:sz w:val="21"/>
              </w:rPr>
            </w:pPr>
          </w:p>
        </w:tc>
        <w:tc>
          <w:tcPr>
            <w:tcW w:w="720" w:type="dxa"/>
            <w:tcBorders>
              <w:top w:val="nil"/>
              <w:left w:val="nil"/>
              <w:bottom w:val="nil"/>
              <w:right w:val="nil"/>
            </w:tcBorders>
            <w:tcMar>
              <w:top w:w="128" w:type="dxa"/>
              <w:left w:w="43" w:type="dxa"/>
              <w:bottom w:w="43" w:type="dxa"/>
              <w:right w:w="43" w:type="dxa"/>
            </w:tcMar>
            <w:vAlign w:val="bottom"/>
          </w:tcPr>
          <w:p w14:paraId="29DEACD5" w14:textId="77777777" w:rsidR="00B80CBD" w:rsidRPr="005E4823" w:rsidRDefault="00B80CBD" w:rsidP="00BD2DCC">
            <w:pPr>
              <w:jc w:val="right"/>
              <w:rPr>
                <w:sz w:val="21"/>
              </w:rPr>
            </w:pPr>
          </w:p>
        </w:tc>
        <w:tc>
          <w:tcPr>
            <w:tcW w:w="720" w:type="dxa"/>
            <w:tcBorders>
              <w:top w:val="nil"/>
              <w:left w:val="nil"/>
              <w:bottom w:val="nil"/>
              <w:right w:val="nil"/>
            </w:tcBorders>
            <w:tcMar>
              <w:top w:w="128" w:type="dxa"/>
              <w:left w:w="43" w:type="dxa"/>
              <w:bottom w:w="43" w:type="dxa"/>
              <w:right w:w="43" w:type="dxa"/>
            </w:tcMar>
            <w:vAlign w:val="bottom"/>
          </w:tcPr>
          <w:p w14:paraId="5E992C89" w14:textId="77777777" w:rsidR="00B80CBD" w:rsidRPr="005E4823" w:rsidRDefault="00B80CBD" w:rsidP="00BD2DCC">
            <w:pPr>
              <w:jc w:val="right"/>
              <w:rPr>
                <w:sz w:val="21"/>
              </w:rPr>
            </w:pPr>
          </w:p>
        </w:tc>
        <w:tc>
          <w:tcPr>
            <w:tcW w:w="720" w:type="dxa"/>
            <w:tcBorders>
              <w:top w:val="nil"/>
              <w:left w:val="nil"/>
              <w:bottom w:val="nil"/>
              <w:right w:val="nil"/>
            </w:tcBorders>
            <w:tcMar>
              <w:top w:w="128" w:type="dxa"/>
              <w:left w:w="43" w:type="dxa"/>
              <w:bottom w:w="43" w:type="dxa"/>
              <w:right w:w="43" w:type="dxa"/>
            </w:tcMar>
            <w:vAlign w:val="bottom"/>
          </w:tcPr>
          <w:p w14:paraId="354E76B6" w14:textId="77777777" w:rsidR="00B80CBD" w:rsidRPr="005E4823" w:rsidRDefault="00B80CBD" w:rsidP="00BD2DCC">
            <w:pPr>
              <w:jc w:val="right"/>
              <w:rPr>
                <w:sz w:val="21"/>
              </w:rPr>
            </w:pPr>
          </w:p>
        </w:tc>
        <w:tc>
          <w:tcPr>
            <w:tcW w:w="720" w:type="dxa"/>
            <w:tcBorders>
              <w:top w:val="nil"/>
              <w:left w:val="nil"/>
              <w:bottom w:val="nil"/>
              <w:right w:val="nil"/>
            </w:tcBorders>
            <w:tcMar>
              <w:top w:w="128" w:type="dxa"/>
              <w:left w:w="43" w:type="dxa"/>
              <w:bottom w:w="43" w:type="dxa"/>
              <w:right w:w="43" w:type="dxa"/>
            </w:tcMar>
            <w:vAlign w:val="bottom"/>
          </w:tcPr>
          <w:p w14:paraId="1E2CF006" w14:textId="77777777" w:rsidR="00B80CBD" w:rsidRPr="005E4823" w:rsidRDefault="00B80CBD" w:rsidP="00BD2DCC">
            <w:pPr>
              <w:jc w:val="right"/>
              <w:rPr>
                <w:sz w:val="21"/>
              </w:rPr>
            </w:pPr>
          </w:p>
        </w:tc>
      </w:tr>
      <w:tr w:rsidR="0051393F" w:rsidRPr="005E4823" w14:paraId="19FD04FB" w14:textId="77777777">
        <w:trPr>
          <w:trHeight w:val="380"/>
        </w:trPr>
        <w:tc>
          <w:tcPr>
            <w:tcW w:w="4460" w:type="dxa"/>
            <w:gridSpan w:val="3"/>
            <w:tcBorders>
              <w:top w:val="nil"/>
              <w:left w:val="nil"/>
              <w:bottom w:val="single" w:sz="4" w:space="0" w:color="000000"/>
              <w:right w:val="nil"/>
            </w:tcBorders>
            <w:tcMar>
              <w:top w:w="128" w:type="dxa"/>
              <w:left w:w="43" w:type="dxa"/>
              <w:bottom w:w="43" w:type="dxa"/>
              <w:right w:w="43" w:type="dxa"/>
            </w:tcMar>
          </w:tcPr>
          <w:p w14:paraId="6247E392" w14:textId="77777777" w:rsidR="00B80CBD" w:rsidRPr="005E4823" w:rsidRDefault="00B80CBD" w:rsidP="005E4823">
            <w:pPr>
              <w:rPr>
                <w:sz w:val="21"/>
              </w:rPr>
            </w:pPr>
            <w:r w:rsidRPr="005E4823">
              <w:rPr>
                <w:sz w:val="21"/>
              </w:rPr>
              <w:t>Fastlands-Norge</w:t>
            </w:r>
            <w:r w:rsidRPr="005E4823">
              <w:rPr>
                <w:rStyle w:val="skrift-hevet"/>
                <w:sz w:val="21"/>
              </w:rPr>
              <w:t>8</w:t>
            </w:r>
            <w:r w:rsidRPr="005E4823">
              <w:rPr>
                <w:sz w:val="21"/>
              </w:rPr>
              <w:t xml:space="preserve"> </w:t>
            </w:r>
            <w:r w:rsidRPr="005E4823">
              <w:rPr>
                <w:sz w:val="21"/>
              </w:rPr>
              <w:tab/>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7AF253AB" w14:textId="77777777" w:rsidR="00B80CBD" w:rsidRPr="005E4823" w:rsidRDefault="00B80CBD" w:rsidP="00BD2DCC">
            <w:pPr>
              <w:jc w:val="right"/>
              <w:rPr>
                <w:sz w:val="21"/>
              </w:rPr>
            </w:pPr>
            <w:r w:rsidRPr="005E4823">
              <w:rPr>
                <w:sz w:val="21"/>
              </w:rPr>
              <w:t>42,9</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3D80BC16" w14:textId="77777777" w:rsidR="00B80CBD" w:rsidRPr="005E4823" w:rsidRDefault="00B80CBD" w:rsidP="00BD2DCC">
            <w:pPr>
              <w:jc w:val="right"/>
              <w:rPr>
                <w:sz w:val="21"/>
              </w:rPr>
            </w:pPr>
            <w:r w:rsidRPr="005E4823">
              <w:rPr>
                <w:sz w:val="21"/>
              </w:rPr>
              <w:t>40,6</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0EBC604D" w14:textId="77777777" w:rsidR="00B80CBD" w:rsidRPr="005E4823" w:rsidRDefault="00B80CBD" w:rsidP="00BD2DCC">
            <w:pPr>
              <w:jc w:val="right"/>
              <w:rPr>
                <w:sz w:val="21"/>
              </w:rPr>
            </w:pPr>
            <w:r w:rsidRPr="005E4823">
              <w:rPr>
                <w:sz w:val="21"/>
              </w:rPr>
              <w:t>33,2</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6BC72850" w14:textId="77777777" w:rsidR="00B80CBD" w:rsidRPr="005E4823" w:rsidRDefault="00B80CBD" w:rsidP="00BD2DCC">
            <w:pPr>
              <w:jc w:val="right"/>
              <w:rPr>
                <w:sz w:val="21"/>
              </w:rPr>
            </w:pPr>
            <w:r w:rsidRPr="005E4823">
              <w:rPr>
                <w:sz w:val="21"/>
              </w:rPr>
              <w:t>29,1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526263B2" w14:textId="77777777" w:rsidR="00B80CBD" w:rsidRPr="005E4823" w:rsidRDefault="00B80CBD" w:rsidP="00BD2DCC">
            <w:pPr>
              <w:jc w:val="right"/>
              <w:rPr>
                <w:sz w:val="21"/>
              </w:rPr>
            </w:pPr>
            <w:r w:rsidRPr="005E4823">
              <w:rPr>
                <w:sz w:val="21"/>
              </w:rPr>
              <w:t>25,1</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3978D64" w14:textId="77777777" w:rsidR="00B80CBD" w:rsidRPr="005E4823" w:rsidRDefault="00B80CBD" w:rsidP="00BD2DCC">
            <w:pPr>
              <w:jc w:val="right"/>
              <w:rPr>
                <w:sz w:val="21"/>
              </w:rPr>
            </w:pPr>
            <w:r w:rsidRPr="005E4823">
              <w:rPr>
                <w:sz w:val="21"/>
              </w:rPr>
              <w:t>21,8</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0817F41F" w14:textId="77777777" w:rsidR="00B80CBD" w:rsidRPr="005E4823" w:rsidRDefault="00B80CBD" w:rsidP="00BD2DCC">
            <w:pPr>
              <w:jc w:val="right"/>
              <w:rPr>
                <w:sz w:val="21"/>
              </w:rPr>
            </w:pPr>
            <w:r w:rsidRPr="005E4823">
              <w:rPr>
                <w:sz w:val="21"/>
              </w:rPr>
              <w:t>17,1</w:t>
            </w:r>
          </w:p>
        </w:tc>
      </w:tr>
    </w:tbl>
    <w:p w14:paraId="2853063E" w14:textId="77777777" w:rsidR="00B80CBD" w:rsidRPr="00BD2DCC" w:rsidRDefault="00B80CBD" w:rsidP="005E4823">
      <w:pPr>
        <w:pStyle w:val="tabell-noter"/>
      </w:pPr>
      <w:r w:rsidRPr="005E4823">
        <w:rPr>
          <w:rStyle w:val="skrift-hevet"/>
        </w:rPr>
        <w:t>1</w:t>
      </w:r>
      <w:r w:rsidRPr="005E4823">
        <w:rPr>
          <w:rStyle w:val="skrift-hevet"/>
        </w:rPr>
        <w:tab/>
      </w:r>
      <w:proofErr w:type="spellStart"/>
      <w:r w:rsidRPr="005E4823">
        <w:t>Fremskrivingene</w:t>
      </w:r>
      <w:proofErr w:type="spellEnd"/>
      <w:r w:rsidRPr="005E4823">
        <w:t xml:space="preserve"> baseres på vedtatt politikk. Effekten av planlagt politikk som presentert i regjeringens klimastatus og -plan er ikke inklude</w:t>
      </w:r>
      <w:r w:rsidRPr="00BD2DCC">
        <w:t>rt.</w:t>
      </w:r>
    </w:p>
    <w:p w14:paraId="14234999" w14:textId="77777777" w:rsidR="00B80CBD" w:rsidRPr="00BD2DCC" w:rsidRDefault="00B80CBD" w:rsidP="005E4823">
      <w:pPr>
        <w:pStyle w:val="tabell-noter"/>
      </w:pPr>
      <w:r w:rsidRPr="005E4823">
        <w:rPr>
          <w:rStyle w:val="skrift-hevet"/>
        </w:rPr>
        <w:t>2</w:t>
      </w:r>
      <w:r w:rsidRPr="005E4823">
        <w:tab/>
        <w:t>Noen av utslippene i olje- og gassproduksjon, i hovedsak metanutslippene, er ikke kvotepliktige. Disse er lagt til «øvrige» under utslipp under innsatsfordelinge</w:t>
      </w:r>
      <w:r w:rsidRPr="00BD2DCC">
        <w:t>n.</w:t>
      </w:r>
    </w:p>
    <w:p w14:paraId="28CB3A97" w14:textId="77777777" w:rsidR="00B80CBD" w:rsidRPr="00BD2DCC" w:rsidRDefault="00B80CBD" w:rsidP="005E4823">
      <w:pPr>
        <w:pStyle w:val="tabell-noter"/>
      </w:pPr>
      <w:r w:rsidRPr="005E4823">
        <w:rPr>
          <w:rStyle w:val="skrift-hevet"/>
        </w:rPr>
        <w:t>3</w:t>
      </w:r>
      <w:r w:rsidRPr="005E4823">
        <w:tab/>
        <w:t>Noen av utslippene i fastlandsindustri og bergverk er ikke kvotepliktige. Disse er lagt til «øvrige» under utslipp under innsatsfordelinge</w:t>
      </w:r>
      <w:r w:rsidRPr="00BD2DCC">
        <w:t>n.</w:t>
      </w:r>
    </w:p>
    <w:p w14:paraId="17937BB0" w14:textId="77777777" w:rsidR="00B80CBD" w:rsidRPr="00BD2DCC" w:rsidRDefault="00B80CBD" w:rsidP="005E4823">
      <w:pPr>
        <w:pStyle w:val="tabell-noter"/>
      </w:pPr>
      <w:r w:rsidRPr="005E4823">
        <w:rPr>
          <w:rStyle w:val="skrift-hevet"/>
        </w:rPr>
        <w:t>4</w:t>
      </w:r>
      <w:r w:rsidRPr="005E4823">
        <w:rPr>
          <w:rStyle w:val="skrift-hevet"/>
        </w:rPr>
        <w:tab/>
      </w:r>
      <w:r w:rsidRPr="005E4823">
        <w:t>Inkluderer kvotepliktige utslipp fra i hovedsak luftfart og noe energiforsynin</w:t>
      </w:r>
      <w:r w:rsidRPr="00BD2DCC">
        <w:t>g.</w:t>
      </w:r>
    </w:p>
    <w:p w14:paraId="0FFCD7B2" w14:textId="77777777" w:rsidR="00B80CBD" w:rsidRPr="00BD2DCC" w:rsidRDefault="00B80CBD" w:rsidP="005E4823">
      <w:pPr>
        <w:pStyle w:val="tabell-noter"/>
      </w:pPr>
      <w:r w:rsidRPr="005E4823">
        <w:rPr>
          <w:rStyle w:val="skrift-hevet"/>
        </w:rPr>
        <w:t>5</w:t>
      </w:r>
      <w:r w:rsidRPr="005E4823">
        <w:tab/>
        <w:t>Inkluderer alle utslipp fra innenriks sjøfart, herunder de som også er kvotepliktig</w:t>
      </w:r>
      <w:r w:rsidRPr="00BD2DCC">
        <w:t>e.</w:t>
      </w:r>
    </w:p>
    <w:p w14:paraId="71EB8973" w14:textId="77777777" w:rsidR="00B80CBD" w:rsidRPr="00BD2DCC" w:rsidRDefault="00B80CBD" w:rsidP="005E4823">
      <w:pPr>
        <w:pStyle w:val="tabell-noter"/>
      </w:pPr>
      <w:r w:rsidRPr="005E4823">
        <w:rPr>
          <w:rStyle w:val="skrift-hevet"/>
        </w:rPr>
        <w:t>6</w:t>
      </w:r>
      <w:r w:rsidRPr="005E4823">
        <w:rPr>
          <w:rStyle w:val="skrift-hevet"/>
        </w:rPr>
        <w:tab/>
      </w:r>
      <w:r w:rsidRPr="005E4823">
        <w:t>Inkluderer utslipp under innsatsfordelingen fra olje- og gassvirksomheten, fastlandsindustri (inkl. bergverk), energiforsyning, oppvarming og andre utslippskilde</w:t>
      </w:r>
      <w:r w:rsidRPr="00BD2DCC">
        <w:t>r.</w:t>
      </w:r>
    </w:p>
    <w:p w14:paraId="7404ED0C" w14:textId="77777777" w:rsidR="00B80CBD" w:rsidRPr="00BD2DCC" w:rsidRDefault="00B80CBD" w:rsidP="005E4823">
      <w:pPr>
        <w:pStyle w:val="tabell-noter"/>
      </w:pPr>
      <w:r w:rsidRPr="005E4823">
        <w:rPr>
          <w:rStyle w:val="skrift-hevet"/>
        </w:rPr>
        <w:t>7</w:t>
      </w:r>
      <w:r w:rsidRPr="005E4823">
        <w:tab/>
        <w:t xml:space="preserve">Tallet for 2025 er </w:t>
      </w:r>
      <w:proofErr w:type="spellStart"/>
      <w:r w:rsidRPr="005E4823">
        <w:t>fremskriving</w:t>
      </w:r>
      <w:proofErr w:type="spellEnd"/>
      <w:r w:rsidRPr="00BD2DCC">
        <w:t>.</w:t>
      </w:r>
    </w:p>
    <w:p w14:paraId="7C06D154" w14:textId="77777777" w:rsidR="00B80CBD" w:rsidRPr="005E4823" w:rsidRDefault="00B80CBD" w:rsidP="005E4823">
      <w:pPr>
        <w:pStyle w:val="tabell-noter"/>
      </w:pPr>
      <w:r w:rsidRPr="00BD2DCC">
        <w:rPr>
          <w:rStyle w:val="skrift-hevet"/>
        </w:rPr>
        <w:t>8</w:t>
      </w:r>
      <w:r w:rsidRPr="005E4823">
        <w:tab/>
        <w:t>Utslipp av klimagasser utenom olje- og gassvirksomheten.</w:t>
      </w:r>
    </w:p>
    <w:p w14:paraId="2C9979FB" w14:textId="77777777" w:rsidR="00B80CBD" w:rsidRPr="005E4823" w:rsidRDefault="00B80CBD" w:rsidP="005E4823">
      <w:pPr>
        <w:pStyle w:val="Kilde"/>
      </w:pPr>
      <w:r w:rsidRPr="005E4823">
        <w:t>Kilder: Statistisk sentralbyrå, Miljødirektoratet, Norsk institutt for bioøkonomi og Finansdepartementet.</w:t>
      </w:r>
    </w:p>
    <w:p w14:paraId="16E94C68" w14:textId="77777777" w:rsidR="00B80CBD" w:rsidRPr="005E4823" w:rsidRDefault="00B80CBD" w:rsidP="005E4823">
      <w:pPr>
        <w:pStyle w:val="avsnitt-undertittel"/>
      </w:pPr>
      <w:r w:rsidRPr="005E4823">
        <w:t xml:space="preserve">Sammensetningen av utslippene i </w:t>
      </w:r>
      <w:proofErr w:type="spellStart"/>
      <w:r w:rsidRPr="005E4823">
        <w:t>fremskrivingen</w:t>
      </w:r>
      <w:proofErr w:type="spellEnd"/>
    </w:p>
    <w:p w14:paraId="0F24EA6E" w14:textId="77777777" w:rsidR="00B80CBD" w:rsidRPr="005E4823" w:rsidRDefault="00B80CBD" w:rsidP="005E4823">
      <w:r w:rsidRPr="005E4823">
        <w:t>Sammensetningen av utslippene vil endres markant fremover. I dag kommer de største bidragene fra olje- og gassvirksomheten, veitrafikken og industrien. Frem mot 2050 faller utslippene fra olje og gass og fra veitrafikk mest, mens jordbruket anslås å ligge tilnærmet flatt. De gjenstående utslippene kommer dermed i økende grad fra kilder som er krevende å redusere. Industrien fremskrives å bli den største enkeltkilden i 2050, fulgt av jordbruk og sjøfart.</w:t>
      </w:r>
    </w:p>
    <w:p w14:paraId="16423DBA" w14:textId="77777777" w:rsidR="00B80CBD" w:rsidRPr="005E4823" w:rsidRDefault="00B80CBD" w:rsidP="005E4823">
      <w:r w:rsidRPr="005E4823">
        <w:t xml:space="preserve">Utslippene fra </w:t>
      </w:r>
      <w:r w:rsidRPr="005E4823">
        <w:rPr>
          <w:rStyle w:val="kursiv"/>
        </w:rPr>
        <w:t>olje- og gassvirksomheten</w:t>
      </w:r>
      <w:r w:rsidRPr="005E4823">
        <w:t xml:space="preserve"> anslås å falle med i overkant av 70 pst. frem mot 2050, se figur 4.10. Nedgangen skyldes i hovedsak gjennomføring av flere godkjente prosjekter for omlegging til hel eller delvis drift med kraft fra land og at innretninger stenger ned etter hvert som feltene tømmes for ressurser. Det at selskapene har stanset arbeidet med noen kraft fra land-prosjekter i planleggingsfasen, bidrar til at utslippene ligger noe høyere etter 2030 enn tidligere lagt til grunn. En nærmere omtale av utslippsutviklingen i petroleumsvirksomheten er gitt i </w:t>
      </w:r>
      <w:proofErr w:type="spellStart"/>
      <w:r w:rsidRPr="005E4823">
        <w:t>Prop</w:t>
      </w:r>
      <w:proofErr w:type="spellEnd"/>
      <w:r w:rsidRPr="005E4823">
        <w:t>. 1 S (2026–2027) under Energidepartementet.</w:t>
      </w:r>
    </w:p>
    <w:p w14:paraId="0646D227" w14:textId="77777777" w:rsidR="00B80CBD" w:rsidRPr="005E4823" w:rsidRDefault="00B80CBD" w:rsidP="005E4823">
      <w:r w:rsidRPr="005E4823">
        <w:t xml:space="preserve">Nedgangen i utslippene fra </w:t>
      </w:r>
      <w:r w:rsidRPr="005E4823">
        <w:rPr>
          <w:rStyle w:val="kursiv"/>
        </w:rPr>
        <w:t>veitrafikk</w:t>
      </w:r>
      <w:r w:rsidRPr="005E4823">
        <w:t xml:space="preserve"> ventes å fortsette, med en anslått reduksjon på over 80 pst. fra dagens nivå frem mot 2050. Nedgangen skyldes særlig at elektrifiseringen av veitrafikken fortsetter. I </w:t>
      </w:r>
      <w:proofErr w:type="spellStart"/>
      <w:r w:rsidRPr="005E4823">
        <w:t>fremskrivingene</w:t>
      </w:r>
      <w:proofErr w:type="spellEnd"/>
      <w:r w:rsidRPr="005E4823">
        <w:t xml:space="preserve"> utgjør tunge kjøretøy en økende del av de gjenstående veitrafikkutslippene mot 2050. Tempoet i elektrifiseringen av tunge kjøretøy er det viktigste usikkerhetsmomentet.</w:t>
      </w:r>
    </w:p>
    <w:p w14:paraId="65F8E3E1" w14:textId="77777777" w:rsidR="00B80CBD" w:rsidRPr="005E4823" w:rsidRDefault="00B80CBD" w:rsidP="005E4823">
      <w:r w:rsidRPr="005E4823">
        <w:t xml:space="preserve">Utslipp fra </w:t>
      </w:r>
      <w:r w:rsidRPr="005E4823">
        <w:rPr>
          <w:rStyle w:val="kursiv"/>
        </w:rPr>
        <w:t>sjøfart, fiske og anleggsmaskiner mv.</w:t>
      </w:r>
      <w:r w:rsidRPr="005E4823">
        <w:t xml:space="preserve"> anslås å avta med om lag 50 pst. frem mot 2050, men utviklingen varierer mellom delkildene. Kysttrafikken står for den største andelen og faller mest. Krav om utslippsfrie ferger i nye kontrakter og et nytt klimakrav til offshorefartøy fra 2029 bidrar til nedgangen. For både sjøfart og fiske trekker opptrappingen av innblandingskravet for biodrivstoff utslippene ned.</w:t>
      </w:r>
    </w:p>
    <w:p w14:paraId="184B140B" w14:textId="77777777" w:rsidR="00B80CBD" w:rsidRPr="005E4823" w:rsidRDefault="00B80CBD" w:rsidP="005E4823">
      <w:r w:rsidRPr="005E4823">
        <w:t>Utslippene fra fiskeflåten anslås også å falle, men noe mindre enn for sjøfarten. Fiskeflåten er krevende å omstille siden fartøyenes utforming og operasjonsmønster gjør bruk av alternative energibærere teknisk, praktisk og økonomisk utfordrede.</w:t>
      </w:r>
    </w:p>
    <w:p w14:paraId="134CB3A7" w14:textId="77777777" w:rsidR="00B80CBD" w:rsidRPr="005E4823" w:rsidRDefault="00B80CBD" w:rsidP="005E4823">
      <w:r w:rsidRPr="005E4823">
        <w:t>Utslipp fra anleggsmaskiner anslås å falle fremover ettersom tilgangen på elektriske maskiner forventes å øke. Økte omsetningskrav for biodrivstoff til ikke-</w:t>
      </w:r>
      <w:proofErr w:type="spellStart"/>
      <w:r w:rsidRPr="005E4823">
        <w:t>veigående</w:t>
      </w:r>
      <w:proofErr w:type="spellEnd"/>
      <w:r w:rsidRPr="005E4823">
        <w:t xml:space="preserve"> maskiner bidrar til lavere utslipp fra fossile maskiner. CO</w:t>
      </w:r>
      <w:r w:rsidRPr="005E4823">
        <w:rPr>
          <w:rStyle w:val="skrift-senket"/>
        </w:rPr>
        <w:t>2</w:t>
      </w:r>
      <w:r w:rsidRPr="005E4823">
        <w:t xml:space="preserve">-avgiften, </w:t>
      </w:r>
      <w:proofErr w:type="spellStart"/>
      <w:r w:rsidRPr="005E4823">
        <w:t>Enova</w:t>
      </w:r>
      <w:proofErr w:type="spellEnd"/>
      <w:r w:rsidRPr="005E4823">
        <w:t>-støtte til utslippsfrie anleggsmaskiner og miljøkravene i anskaffelsesregelverket bidrar til overgangen til utslippsfrie løsninger. Markedsandelen for utslippsfrie anleggsmaskiner er foreløpig lav, og tilbudet er begrenset.</w:t>
      </w:r>
    </w:p>
    <w:p w14:paraId="0094D65A" w14:textId="77777777" w:rsidR="00B80CBD" w:rsidRPr="005E4823" w:rsidRDefault="00B80CBD" w:rsidP="005E4823">
      <w:r w:rsidRPr="005E4823">
        <w:t xml:space="preserve">Utslippene fra </w:t>
      </w:r>
      <w:r w:rsidRPr="005E4823">
        <w:rPr>
          <w:rStyle w:val="kursiv"/>
        </w:rPr>
        <w:t>luftfart</w:t>
      </w:r>
      <w:r w:rsidRPr="005E4823">
        <w:t xml:space="preserve"> anslås å holde seg relativt stabile gjennom perioden. Dette skjer selv om aktiviteten øker og henger sammen med at flyparken blir mer drivstoffeffektiv fremover. I tillegg bidrar kravet om minimum 2 pst. innblanding av biodrivstoff til å holde utslippene nede. Kravene i EU-forordningen </w:t>
      </w:r>
      <w:proofErr w:type="spellStart"/>
      <w:r w:rsidRPr="005E4823">
        <w:t>ReFuelAviation</w:t>
      </w:r>
      <w:proofErr w:type="spellEnd"/>
      <w:r w:rsidRPr="005E4823">
        <w:t xml:space="preserve"> er ikke med i </w:t>
      </w:r>
      <w:proofErr w:type="spellStart"/>
      <w:r w:rsidRPr="005E4823">
        <w:t>fremskrivingene</w:t>
      </w:r>
      <w:proofErr w:type="spellEnd"/>
      <w:r w:rsidRPr="005E4823">
        <w:t xml:space="preserve"> ettersom de ikke er tatt inn i norsk regelverk.</w:t>
      </w:r>
    </w:p>
    <w:p w14:paraId="68EFF583" w14:textId="26770ADA" w:rsidR="00B80CBD" w:rsidRPr="005E4823" w:rsidRDefault="00B80CBD" w:rsidP="005E4823">
      <w:r w:rsidRPr="005E4823">
        <w:t xml:space="preserve">Utslipp fra </w:t>
      </w:r>
      <w:r w:rsidRPr="005E4823">
        <w:rPr>
          <w:rStyle w:val="kursiv"/>
        </w:rPr>
        <w:t>fastlandsindustrien (inkl. bergverk)</w:t>
      </w:r>
      <w:r w:rsidRPr="005E4823">
        <w:t xml:space="preserve"> anslås å falle med om lag 45 pst. frem mot 2050. Det er lagt til grunn at økt aktivitet i næringen blir motsvart av mer effektiv og mindre utslippsintensiv bruk av innsatsfaktorer, og at karbonfangst og -lagring blir tatt i bruk på flere anlegg. Prosjektet i Brevik for karbonfangst og -lagring startet å fange CO</w:t>
      </w:r>
      <w:r w:rsidRPr="005E4823">
        <w:rPr>
          <w:rStyle w:val="skrift-senket"/>
        </w:rPr>
        <w:t>2</w:t>
      </w:r>
      <w:r w:rsidRPr="005E4823">
        <w:t xml:space="preserve"> i 2025. Frem i tid kan flere fangst- og lagringsprosjekter bli realisert. For eksempel har regjeringen økt støttenivået til karbonfangst og </w:t>
      </w:r>
      <w:r w:rsidR="00953971" w:rsidRPr="005E4823">
        <w:t>-</w:t>
      </w:r>
      <w:r w:rsidRPr="005E4823">
        <w:t xml:space="preserve">lagring som i </w:t>
      </w:r>
      <w:proofErr w:type="spellStart"/>
      <w:r w:rsidRPr="005E4823">
        <w:t>fremskrivingen</w:t>
      </w:r>
      <w:proofErr w:type="spellEnd"/>
      <w:r w:rsidRPr="005E4823">
        <w:t xml:space="preserve"> beregningsteknisk videreføres. Sammen med en forventet økning i kvoteprisen kan dette gjøre det mer lønnsomt å ta i bruk utslippsreduserende teknologi over tid, som karbonfangst, økt bruk av biokull og andre fossilfrie løsninger.</w:t>
      </w:r>
    </w:p>
    <w:p w14:paraId="58AA92FB" w14:textId="77777777" w:rsidR="00B80CBD" w:rsidRPr="005E4823" w:rsidRDefault="00B80CBD" w:rsidP="005E4823">
      <w:r w:rsidRPr="005E4823">
        <w:t xml:space="preserve">Utslippene fra </w:t>
      </w:r>
      <w:r w:rsidRPr="005E4823">
        <w:rPr>
          <w:rStyle w:val="kursiv"/>
        </w:rPr>
        <w:t>energiforsyning</w:t>
      </w:r>
      <w:r w:rsidRPr="005E4823">
        <w:t xml:space="preserve"> anslås å avta videre gjennom perioden. En vesentlig del kommer fra avfallsforbrenning, og forløpet henger blant annet sammen med at karbonfangst og -lagringsanlegget ved avfallsanlegget på Klemetsrud ferdigstilles i 2029. Ytterligere karbonfangstprosjekter ved andre avfallsforbrenningsanlegg kan bidra til lavere utslipp lengre frem i tid.</w:t>
      </w:r>
    </w:p>
    <w:p w14:paraId="22D59E2C" w14:textId="77777777" w:rsidR="00B80CBD" w:rsidRPr="005E4823" w:rsidRDefault="00B80CBD" w:rsidP="005E4823">
      <w:pPr>
        <w:rPr>
          <w:rStyle w:val="kursiv"/>
        </w:rPr>
      </w:pPr>
      <w:r w:rsidRPr="005E4823">
        <w:rPr>
          <w:rStyle w:val="kursiv"/>
        </w:rPr>
        <w:t>Jordbruksproduksjonen</w:t>
      </w:r>
      <w:r w:rsidRPr="005E4823">
        <w:t xml:space="preserve"> anslås å øke i takt med befolkningsutviklingen, mens effekten av økt produksjon på utslipp delvis motvirkes av at utslippene per produserte enhet avtar noe i </w:t>
      </w:r>
      <w:proofErr w:type="spellStart"/>
      <w:r w:rsidRPr="005E4823">
        <w:t>fremskrivingene</w:t>
      </w:r>
      <w:proofErr w:type="spellEnd"/>
      <w:r w:rsidRPr="005E4823">
        <w:t xml:space="preserve">. Samlet ligger utslippene tilnærmet flate gjennom perioden. Nye utslippsfaktorer for metan trekker utslippene ned sammenlignet med fjorårets </w:t>
      </w:r>
      <w:proofErr w:type="spellStart"/>
      <w:r w:rsidRPr="005E4823">
        <w:t>fremskriving</w:t>
      </w:r>
      <w:proofErr w:type="spellEnd"/>
      <w:r w:rsidRPr="005E4823">
        <w:t>, men nedgangen motsvares av økt forventet bruk av mineralgjødsel.</w:t>
      </w:r>
    </w:p>
    <w:p w14:paraId="7821C28A" w14:textId="77777777" w:rsidR="00B80CBD" w:rsidRPr="005E4823" w:rsidRDefault="00B80CBD" w:rsidP="005E4823">
      <w:r w:rsidRPr="005E4823">
        <w:t>Deler av utslippene som fanges på Klemetsrud og i Brevik, er fra forbrenning av biologisk materiale og regnes dermed som negative. Effekten av de negative utslippene er vist i tabell 4.5.</w:t>
      </w:r>
    </w:p>
    <w:p w14:paraId="4231300E" w14:textId="77777777" w:rsidR="00B80CBD" w:rsidRPr="005E4823" w:rsidRDefault="00B80CBD" w:rsidP="005E4823">
      <w:pPr>
        <w:pStyle w:val="avsnitt-undertittel"/>
      </w:pPr>
      <w:r w:rsidRPr="005E4823">
        <w:t>Utslippene fordelt etter type klimagass</w:t>
      </w:r>
    </w:p>
    <w:p w14:paraId="740D4FBE" w14:textId="77777777" w:rsidR="00B80CBD" w:rsidRPr="005E4823" w:rsidRDefault="00B80CBD" w:rsidP="005E4823">
      <w:r w:rsidRPr="005E4823">
        <w:t xml:space="preserve">Tabell 4.6 viser utslippene fordelt etter type klimagass. Siden 2015 har </w:t>
      </w:r>
      <w:r w:rsidRPr="005E4823">
        <w:rPr>
          <w:rStyle w:val="kursiv"/>
        </w:rPr>
        <w:t>CO</w:t>
      </w:r>
      <w:r w:rsidRPr="005E4823">
        <w:rPr>
          <w:rStyle w:val="skrift-senket"/>
        </w:rPr>
        <w:t>2</w:t>
      </w:r>
      <w:r w:rsidRPr="005E4823">
        <w:rPr>
          <w:rStyle w:val="kursiv"/>
        </w:rPr>
        <w:t>-utslippene</w:t>
      </w:r>
      <w:r w:rsidRPr="005E4823">
        <w:t xml:space="preserve"> falt i takt med at forbruket av fossile drivstoff har avtatt, blant annet som følge av økt elektrifisering. Det er ventet at denne utviklingen fortsetter. I </w:t>
      </w:r>
      <w:proofErr w:type="spellStart"/>
      <w:r w:rsidRPr="005E4823">
        <w:t>fremskrivingen</w:t>
      </w:r>
      <w:proofErr w:type="spellEnd"/>
      <w:r w:rsidRPr="005E4823">
        <w:t xml:space="preserve"> anslås CO</w:t>
      </w:r>
      <w:r w:rsidRPr="005E4823">
        <w:rPr>
          <w:rStyle w:val="skrift-senket"/>
        </w:rPr>
        <w:t>2</w:t>
      </w:r>
      <w:r w:rsidRPr="005E4823">
        <w:t>-utslippene 61 pst. lavere i 2050 sammenlignet med 1990.</w:t>
      </w:r>
    </w:p>
    <w:p w14:paraId="5C9E10FD" w14:textId="36FEA835" w:rsidR="00DC7E94" w:rsidRPr="005E4823" w:rsidRDefault="00DC7E94" w:rsidP="005E4823">
      <w:pPr>
        <w:pStyle w:val="tabell-tittel"/>
      </w:pPr>
      <w:r w:rsidRPr="005E4823">
        <w:t>Utslipp av klimagasser i Norge etter type.</w:t>
      </w:r>
      <w:r w:rsidRPr="005E4823">
        <w:rPr>
          <w:rStyle w:val="skrift-hevet"/>
        </w:rPr>
        <w:t>1</w:t>
      </w:r>
      <w:r w:rsidRPr="005E4823">
        <w:t xml:space="preserve"> Mill. tonn CO</w:t>
      </w:r>
      <w:r w:rsidRPr="005E4823">
        <w:rPr>
          <w:rStyle w:val="skrift-senket"/>
        </w:rPr>
        <w:t>2</w:t>
      </w:r>
      <w:r w:rsidRPr="005E4823">
        <w:t>-ekvivalenter</w:t>
      </w:r>
    </w:p>
    <w:p w14:paraId="3DB910E1" w14:textId="77777777" w:rsidR="00B80CBD" w:rsidRPr="005E4823" w:rsidRDefault="00B80CBD" w:rsidP="005E4823">
      <w:pPr>
        <w:pStyle w:val="Tabellnavn"/>
      </w:pPr>
      <w:r w:rsidRPr="005E4823">
        <w:t>10J1xt2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40"/>
        <w:gridCol w:w="340"/>
        <w:gridCol w:w="2960"/>
        <w:gridCol w:w="840"/>
        <w:gridCol w:w="840"/>
        <w:gridCol w:w="840"/>
        <w:gridCol w:w="840"/>
        <w:gridCol w:w="840"/>
        <w:gridCol w:w="840"/>
        <w:gridCol w:w="840"/>
      </w:tblGrid>
      <w:tr w:rsidR="0051393F" w:rsidRPr="005E4823" w14:paraId="7BE1ECA1" w14:textId="77777777">
        <w:trPr>
          <w:trHeight w:val="360"/>
        </w:trPr>
        <w:tc>
          <w:tcPr>
            <w:tcW w:w="364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09E4E2A8" w14:textId="77777777" w:rsidR="00B80CBD" w:rsidRPr="005E4823" w:rsidRDefault="00B80CBD" w:rsidP="005E4823">
            <w:pPr>
              <w:rPr>
                <w:sz w:val="21"/>
              </w:rPr>
            </w:pP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D80E84" w14:textId="77777777" w:rsidR="00B80CBD" w:rsidRPr="005E4823" w:rsidRDefault="00B80CBD" w:rsidP="00BD2DCC">
            <w:pPr>
              <w:jc w:val="right"/>
              <w:rPr>
                <w:sz w:val="21"/>
              </w:rPr>
            </w:pPr>
            <w:r w:rsidRPr="005E4823">
              <w:rPr>
                <w:sz w:val="21"/>
              </w:rPr>
              <w:t>1990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B19C5E" w14:textId="77777777" w:rsidR="00B80CBD" w:rsidRPr="005E4823" w:rsidRDefault="00B80CBD" w:rsidP="00BD2DCC">
            <w:pPr>
              <w:jc w:val="right"/>
              <w:rPr>
                <w:sz w:val="21"/>
              </w:rPr>
            </w:pPr>
            <w:r w:rsidRPr="005E4823">
              <w:rPr>
                <w:sz w:val="21"/>
              </w:rPr>
              <w:t>2005</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C8A7C0" w14:textId="77777777" w:rsidR="00B80CBD" w:rsidRPr="005E4823" w:rsidRDefault="00B80CBD" w:rsidP="00BD2DCC">
            <w:pPr>
              <w:jc w:val="right"/>
              <w:rPr>
                <w:sz w:val="21"/>
              </w:rPr>
            </w:pPr>
            <w:r w:rsidRPr="005E4823">
              <w:rPr>
                <w:sz w:val="21"/>
              </w:rPr>
              <w:t>2025</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D85646" w14:textId="77777777" w:rsidR="00B80CBD" w:rsidRPr="005E4823" w:rsidRDefault="00B80CBD" w:rsidP="00BD2DCC">
            <w:pPr>
              <w:jc w:val="right"/>
              <w:rPr>
                <w:sz w:val="21"/>
              </w:rPr>
            </w:pPr>
            <w:r w:rsidRPr="005E4823">
              <w:rPr>
                <w:sz w:val="21"/>
              </w:rPr>
              <w:t>2030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72C06D" w14:textId="77777777" w:rsidR="00B80CBD" w:rsidRPr="005E4823" w:rsidRDefault="00B80CBD" w:rsidP="00BD2DCC">
            <w:pPr>
              <w:jc w:val="right"/>
              <w:rPr>
                <w:sz w:val="21"/>
              </w:rPr>
            </w:pPr>
            <w:r w:rsidRPr="005E4823">
              <w:rPr>
                <w:sz w:val="21"/>
              </w:rPr>
              <w:t>2035</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4CFF52" w14:textId="77777777" w:rsidR="00B80CBD" w:rsidRPr="005E4823" w:rsidRDefault="00B80CBD" w:rsidP="00BD2DCC">
            <w:pPr>
              <w:jc w:val="right"/>
              <w:rPr>
                <w:sz w:val="21"/>
              </w:rPr>
            </w:pPr>
            <w:r w:rsidRPr="005E4823">
              <w:rPr>
                <w:sz w:val="21"/>
              </w:rPr>
              <w:t>2040</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EBD1F2" w14:textId="77777777" w:rsidR="00B80CBD" w:rsidRPr="005E4823" w:rsidRDefault="00B80CBD" w:rsidP="00BD2DCC">
            <w:pPr>
              <w:jc w:val="right"/>
              <w:rPr>
                <w:sz w:val="21"/>
              </w:rPr>
            </w:pPr>
            <w:r w:rsidRPr="005E4823">
              <w:rPr>
                <w:sz w:val="21"/>
              </w:rPr>
              <w:t>2050</w:t>
            </w:r>
          </w:p>
        </w:tc>
      </w:tr>
      <w:tr w:rsidR="0051393F" w:rsidRPr="005E4823" w14:paraId="12C415CD" w14:textId="77777777">
        <w:trPr>
          <w:trHeight w:val="380"/>
        </w:trPr>
        <w:tc>
          <w:tcPr>
            <w:tcW w:w="3640" w:type="dxa"/>
            <w:gridSpan w:val="3"/>
            <w:tcBorders>
              <w:top w:val="single" w:sz="4" w:space="0" w:color="000000"/>
              <w:left w:val="nil"/>
              <w:bottom w:val="nil"/>
              <w:right w:val="nil"/>
            </w:tcBorders>
            <w:tcMar>
              <w:top w:w="128" w:type="dxa"/>
              <w:left w:w="43" w:type="dxa"/>
              <w:bottom w:w="43" w:type="dxa"/>
              <w:right w:w="43" w:type="dxa"/>
            </w:tcMar>
          </w:tcPr>
          <w:p w14:paraId="253FD3C7" w14:textId="77777777" w:rsidR="00B80CBD" w:rsidRPr="005E4823" w:rsidRDefault="00B80CBD" w:rsidP="005E4823">
            <w:pPr>
              <w:rPr>
                <w:sz w:val="21"/>
              </w:rPr>
            </w:pPr>
            <w:r w:rsidRPr="005E4823">
              <w:rPr>
                <w:sz w:val="21"/>
              </w:rPr>
              <w:t xml:space="preserve">Klimagasser samlet </w:t>
            </w:r>
            <w:r w:rsidRPr="005E4823">
              <w:rPr>
                <w:sz w:val="21"/>
              </w:rPr>
              <w:tab/>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CAC335D" w14:textId="77777777" w:rsidR="00B80CBD" w:rsidRPr="005E4823" w:rsidRDefault="00B80CBD" w:rsidP="00BD2DCC">
            <w:pPr>
              <w:jc w:val="right"/>
              <w:rPr>
                <w:sz w:val="21"/>
              </w:rPr>
            </w:pPr>
            <w:r w:rsidRPr="005E4823">
              <w:rPr>
                <w:sz w:val="21"/>
              </w:rPr>
              <w:t>51,2</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53B47DC" w14:textId="77777777" w:rsidR="00B80CBD" w:rsidRPr="005E4823" w:rsidRDefault="00B80CBD" w:rsidP="00BD2DCC">
            <w:pPr>
              <w:jc w:val="right"/>
              <w:rPr>
                <w:sz w:val="21"/>
              </w:rPr>
            </w:pPr>
            <w:r w:rsidRPr="005E4823">
              <w:rPr>
                <w:sz w:val="21"/>
              </w:rPr>
              <w:t>54,7</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E408AEE" w14:textId="77777777" w:rsidR="00B80CBD" w:rsidRPr="005E4823" w:rsidRDefault="00B80CBD" w:rsidP="00BD2DCC">
            <w:pPr>
              <w:jc w:val="right"/>
              <w:rPr>
                <w:sz w:val="21"/>
              </w:rPr>
            </w:pPr>
            <w:r w:rsidRPr="005E4823">
              <w:rPr>
                <w:sz w:val="21"/>
              </w:rPr>
              <w:t>44,1</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2D1E954B" w14:textId="77777777" w:rsidR="00B80CBD" w:rsidRPr="005E4823" w:rsidRDefault="00B80CBD" w:rsidP="00BD2DCC">
            <w:pPr>
              <w:jc w:val="right"/>
              <w:rPr>
                <w:sz w:val="21"/>
              </w:rPr>
            </w:pPr>
            <w:r w:rsidRPr="005E4823">
              <w:rPr>
                <w:sz w:val="21"/>
              </w:rPr>
              <w:t>37,4</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09522701" w14:textId="77777777" w:rsidR="00B80CBD" w:rsidRPr="005E4823" w:rsidRDefault="00B80CBD" w:rsidP="00BD2DCC">
            <w:pPr>
              <w:jc w:val="right"/>
              <w:rPr>
                <w:sz w:val="21"/>
              </w:rPr>
            </w:pPr>
            <w:r w:rsidRPr="005E4823">
              <w:rPr>
                <w:sz w:val="21"/>
              </w:rPr>
              <w:t>32,3</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2FAF1327" w14:textId="77777777" w:rsidR="00B80CBD" w:rsidRPr="005E4823" w:rsidRDefault="00B80CBD" w:rsidP="00BD2DCC">
            <w:pPr>
              <w:jc w:val="right"/>
              <w:rPr>
                <w:sz w:val="21"/>
              </w:rPr>
            </w:pPr>
            <w:r w:rsidRPr="005E4823">
              <w:rPr>
                <w:sz w:val="21"/>
              </w:rPr>
              <w:t>27,4</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6A7E8513" w14:textId="77777777" w:rsidR="00B80CBD" w:rsidRPr="005E4823" w:rsidRDefault="00B80CBD" w:rsidP="00BD2DCC">
            <w:pPr>
              <w:jc w:val="right"/>
              <w:rPr>
                <w:sz w:val="21"/>
              </w:rPr>
            </w:pPr>
            <w:r w:rsidRPr="005E4823">
              <w:rPr>
                <w:sz w:val="21"/>
              </w:rPr>
              <w:t>20,0</w:t>
            </w:r>
          </w:p>
        </w:tc>
      </w:tr>
      <w:tr w:rsidR="0051393F" w:rsidRPr="005E4823" w14:paraId="7F036222" w14:textId="77777777">
        <w:trPr>
          <w:trHeight w:val="380"/>
        </w:trPr>
        <w:tc>
          <w:tcPr>
            <w:tcW w:w="340" w:type="dxa"/>
            <w:tcBorders>
              <w:top w:val="nil"/>
              <w:left w:val="nil"/>
              <w:bottom w:val="nil"/>
              <w:right w:val="nil"/>
            </w:tcBorders>
            <w:tcMar>
              <w:top w:w="128" w:type="dxa"/>
              <w:left w:w="43" w:type="dxa"/>
              <w:bottom w:w="43" w:type="dxa"/>
              <w:right w:w="43" w:type="dxa"/>
            </w:tcMar>
          </w:tcPr>
          <w:p w14:paraId="07852288" w14:textId="77777777" w:rsidR="00B80CBD" w:rsidRPr="005E4823" w:rsidRDefault="00B80CBD" w:rsidP="005E4823">
            <w:pPr>
              <w:rPr>
                <w:sz w:val="21"/>
              </w:rPr>
            </w:pPr>
          </w:p>
        </w:tc>
        <w:tc>
          <w:tcPr>
            <w:tcW w:w="3300" w:type="dxa"/>
            <w:gridSpan w:val="2"/>
            <w:tcBorders>
              <w:top w:val="nil"/>
              <w:left w:val="nil"/>
              <w:bottom w:val="nil"/>
              <w:right w:val="nil"/>
            </w:tcBorders>
            <w:tcMar>
              <w:top w:w="128" w:type="dxa"/>
              <w:left w:w="43" w:type="dxa"/>
              <w:bottom w:w="43" w:type="dxa"/>
              <w:right w:w="43" w:type="dxa"/>
            </w:tcMar>
            <w:vAlign w:val="bottom"/>
          </w:tcPr>
          <w:p w14:paraId="198A72B5" w14:textId="77777777" w:rsidR="00B80CBD" w:rsidRPr="005E4823" w:rsidRDefault="00B80CBD" w:rsidP="005E4823">
            <w:pPr>
              <w:rPr>
                <w:sz w:val="21"/>
              </w:rPr>
            </w:pPr>
            <w:r w:rsidRPr="005E4823">
              <w:rPr>
                <w:sz w:val="21"/>
              </w:rPr>
              <w:t>CO</w:t>
            </w:r>
            <w:r w:rsidRPr="005E4823">
              <w:rPr>
                <w:rStyle w:val="skrift-senket"/>
                <w:sz w:val="21"/>
              </w:rPr>
              <w:t>2</w:t>
            </w:r>
            <w:r w:rsidRPr="005E4823">
              <w:rPr>
                <w:sz w:val="21"/>
              </w:rPr>
              <w:t xml:space="preserve">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6F5F3F2D" w14:textId="77777777" w:rsidR="00B80CBD" w:rsidRPr="005E4823" w:rsidRDefault="00B80CBD" w:rsidP="00BD2DCC">
            <w:pPr>
              <w:jc w:val="right"/>
              <w:rPr>
                <w:sz w:val="21"/>
              </w:rPr>
            </w:pPr>
            <w:r w:rsidRPr="005E4823">
              <w:rPr>
                <w:sz w:val="21"/>
              </w:rPr>
              <w:t>35,0</w:t>
            </w:r>
          </w:p>
        </w:tc>
        <w:tc>
          <w:tcPr>
            <w:tcW w:w="840" w:type="dxa"/>
            <w:tcBorders>
              <w:top w:val="nil"/>
              <w:left w:val="nil"/>
              <w:bottom w:val="nil"/>
              <w:right w:val="nil"/>
            </w:tcBorders>
            <w:tcMar>
              <w:top w:w="128" w:type="dxa"/>
              <w:left w:w="43" w:type="dxa"/>
              <w:bottom w:w="43" w:type="dxa"/>
              <w:right w:w="43" w:type="dxa"/>
            </w:tcMar>
            <w:vAlign w:val="bottom"/>
          </w:tcPr>
          <w:p w14:paraId="34078EBE" w14:textId="77777777" w:rsidR="00B80CBD" w:rsidRPr="005E4823" w:rsidRDefault="00B80CBD" w:rsidP="00BD2DCC">
            <w:pPr>
              <w:jc w:val="right"/>
              <w:rPr>
                <w:sz w:val="21"/>
              </w:rPr>
            </w:pPr>
            <w:r w:rsidRPr="005E4823">
              <w:rPr>
                <w:sz w:val="21"/>
              </w:rPr>
              <w:t>43,3</w:t>
            </w:r>
          </w:p>
        </w:tc>
        <w:tc>
          <w:tcPr>
            <w:tcW w:w="840" w:type="dxa"/>
            <w:tcBorders>
              <w:top w:val="nil"/>
              <w:left w:val="nil"/>
              <w:bottom w:val="nil"/>
              <w:right w:val="nil"/>
            </w:tcBorders>
            <w:tcMar>
              <w:top w:w="128" w:type="dxa"/>
              <w:left w:w="43" w:type="dxa"/>
              <w:bottom w:w="43" w:type="dxa"/>
              <w:right w:w="43" w:type="dxa"/>
            </w:tcMar>
            <w:vAlign w:val="bottom"/>
          </w:tcPr>
          <w:p w14:paraId="20FBF05C" w14:textId="77777777" w:rsidR="00B80CBD" w:rsidRPr="005E4823" w:rsidRDefault="00B80CBD" w:rsidP="00BD2DCC">
            <w:pPr>
              <w:jc w:val="right"/>
              <w:rPr>
                <w:sz w:val="21"/>
              </w:rPr>
            </w:pPr>
            <w:r w:rsidRPr="005E4823">
              <w:rPr>
                <w:sz w:val="21"/>
              </w:rPr>
              <w:t>36,5</w:t>
            </w:r>
          </w:p>
        </w:tc>
        <w:tc>
          <w:tcPr>
            <w:tcW w:w="840" w:type="dxa"/>
            <w:tcBorders>
              <w:top w:val="nil"/>
              <w:left w:val="nil"/>
              <w:bottom w:val="nil"/>
              <w:right w:val="nil"/>
            </w:tcBorders>
            <w:tcMar>
              <w:top w:w="128" w:type="dxa"/>
              <w:left w:w="43" w:type="dxa"/>
              <w:bottom w:w="43" w:type="dxa"/>
              <w:right w:w="43" w:type="dxa"/>
            </w:tcMar>
            <w:vAlign w:val="bottom"/>
          </w:tcPr>
          <w:p w14:paraId="7C40AB05" w14:textId="77777777" w:rsidR="00B80CBD" w:rsidRPr="005E4823" w:rsidRDefault="00B80CBD" w:rsidP="00BD2DCC">
            <w:pPr>
              <w:jc w:val="right"/>
              <w:rPr>
                <w:sz w:val="21"/>
              </w:rPr>
            </w:pPr>
            <w:r w:rsidRPr="005E4823">
              <w:rPr>
                <w:sz w:val="21"/>
              </w:rPr>
              <w:t>30,0</w:t>
            </w:r>
          </w:p>
        </w:tc>
        <w:tc>
          <w:tcPr>
            <w:tcW w:w="840" w:type="dxa"/>
            <w:tcBorders>
              <w:top w:val="nil"/>
              <w:left w:val="nil"/>
              <w:bottom w:val="nil"/>
              <w:right w:val="nil"/>
            </w:tcBorders>
            <w:tcMar>
              <w:top w:w="128" w:type="dxa"/>
              <w:left w:w="43" w:type="dxa"/>
              <w:bottom w:w="43" w:type="dxa"/>
              <w:right w:w="43" w:type="dxa"/>
            </w:tcMar>
            <w:vAlign w:val="bottom"/>
          </w:tcPr>
          <w:p w14:paraId="57EDE875" w14:textId="77777777" w:rsidR="00B80CBD" w:rsidRPr="005E4823" w:rsidRDefault="00B80CBD" w:rsidP="00BD2DCC">
            <w:pPr>
              <w:jc w:val="right"/>
              <w:rPr>
                <w:sz w:val="21"/>
              </w:rPr>
            </w:pPr>
            <w:r w:rsidRPr="005E4823">
              <w:rPr>
                <w:sz w:val="21"/>
              </w:rPr>
              <w:t>25,3</w:t>
            </w:r>
          </w:p>
        </w:tc>
        <w:tc>
          <w:tcPr>
            <w:tcW w:w="840" w:type="dxa"/>
            <w:tcBorders>
              <w:top w:val="nil"/>
              <w:left w:val="nil"/>
              <w:bottom w:val="nil"/>
              <w:right w:val="nil"/>
            </w:tcBorders>
            <w:tcMar>
              <w:top w:w="128" w:type="dxa"/>
              <w:left w:w="43" w:type="dxa"/>
              <w:bottom w:w="43" w:type="dxa"/>
              <w:right w:w="43" w:type="dxa"/>
            </w:tcMar>
            <w:vAlign w:val="bottom"/>
          </w:tcPr>
          <w:p w14:paraId="5CFBC444" w14:textId="77777777" w:rsidR="00B80CBD" w:rsidRPr="005E4823" w:rsidRDefault="00B80CBD" w:rsidP="00BD2DCC">
            <w:pPr>
              <w:jc w:val="right"/>
              <w:rPr>
                <w:sz w:val="21"/>
              </w:rPr>
            </w:pPr>
            <w:r w:rsidRPr="005E4823">
              <w:rPr>
                <w:sz w:val="21"/>
              </w:rPr>
              <w:t>20,6</w:t>
            </w:r>
          </w:p>
        </w:tc>
        <w:tc>
          <w:tcPr>
            <w:tcW w:w="840" w:type="dxa"/>
            <w:tcBorders>
              <w:top w:val="nil"/>
              <w:left w:val="nil"/>
              <w:bottom w:val="nil"/>
              <w:right w:val="nil"/>
            </w:tcBorders>
            <w:tcMar>
              <w:top w:w="128" w:type="dxa"/>
              <w:left w:w="43" w:type="dxa"/>
              <w:bottom w:w="43" w:type="dxa"/>
              <w:right w:w="43" w:type="dxa"/>
            </w:tcMar>
            <w:vAlign w:val="bottom"/>
          </w:tcPr>
          <w:p w14:paraId="41A556E5" w14:textId="77777777" w:rsidR="00B80CBD" w:rsidRPr="005E4823" w:rsidRDefault="00B80CBD" w:rsidP="00BD2DCC">
            <w:pPr>
              <w:jc w:val="right"/>
              <w:rPr>
                <w:sz w:val="21"/>
              </w:rPr>
            </w:pPr>
            <w:r w:rsidRPr="005E4823">
              <w:rPr>
                <w:sz w:val="21"/>
              </w:rPr>
              <w:t>13,6</w:t>
            </w:r>
          </w:p>
        </w:tc>
      </w:tr>
      <w:tr w:rsidR="0051393F" w:rsidRPr="005E4823" w14:paraId="56EB469B" w14:textId="77777777">
        <w:trPr>
          <w:trHeight w:val="380"/>
        </w:trPr>
        <w:tc>
          <w:tcPr>
            <w:tcW w:w="340" w:type="dxa"/>
            <w:tcBorders>
              <w:top w:val="nil"/>
              <w:left w:val="nil"/>
              <w:bottom w:val="nil"/>
              <w:right w:val="nil"/>
            </w:tcBorders>
            <w:tcMar>
              <w:top w:w="128" w:type="dxa"/>
              <w:left w:w="43" w:type="dxa"/>
              <w:bottom w:w="43" w:type="dxa"/>
              <w:right w:w="43" w:type="dxa"/>
            </w:tcMar>
          </w:tcPr>
          <w:p w14:paraId="3FD8B57A" w14:textId="77777777" w:rsidR="00B80CBD" w:rsidRPr="005E4823" w:rsidRDefault="00B80CBD" w:rsidP="005E4823">
            <w:pPr>
              <w:rPr>
                <w:sz w:val="21"/>
              </w:rPr>
            </w:pPr>
          </w:p>
        </w:tc>
        <w:tc>
          <w:tcPr>
            <w:tcW w:w="3300" w:type="dxa"/>
            <w:gridSpan w:val="2"/>
            <w:tcBorders>
              <w:top w:val="nil"/>
              <w:left w:val="nil"/>
              <w:bottom w:val="nil"/>
              <w:right w:val="nil"/>
            </w:tcBorders>
            <w:tcMar>
              <w:top w:w="128" w:type="dxa"/>
              <w:left w:w="43" w:type="dxa"/>
              <w:bottom w:w="43" w:type="dxa"/>
              <w:right w:w="43" w:type="dxa"/>
            </w:tcMar>
            <w:vAlign w:val="bottom"/>
          </w:tcPr>
          <w:p w14:paraId="77B6DE5C" w14:textId="77777777" w:rsidR="00B80CBD" w:rsidRPr="005E4823" w:rsidRDefault="00B80CBD" w:rsidP="005E4823">
            <w:pPr>
              <w:rPr>
                <w:sz w:val="21"/>
              </w:rPr>
            </w:pPr>
            <w:r w:rsidRPr="005E4823">
              <w:rPr>
                <w:sz w:val="21"/>
              </w:rPr>
              <w:t xml:space="preserve">Andre klimagasser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3D7D75D8" w14:textId="77777777" w:rsidR="00B80CBD" w:rsidRPr="005E4823" w:rsidRDefault="00B80CBD" w:rsidP="00BD2DCC">
            <w:pPr>
              <w:jc w:val="right"/>
              <w:rPr>
                <w:sz w:val="21"/>
              </w:rPr>
            </w:pPr>
            <w:r w:rsidRPr="005E4823">
              <w:rPr>
                <w:sz w:val="21"/>
              </w:rPr>
              <w:t>16,2</w:t>
            </w:r>
          </w:p>
        </w:tc>
        <w:tc>
          <w:tcPr>
            <w:tcW w:w="840" w:type="dxa"/>
            <w:tcBorders>
              <w:top w:val="nil"/>
              <w:left w:val="nil"/>
              <w:bottom w:val="nil"/>
              <w:right w:val="nil"/>
            </w:tcBorders>
            <w:tcMar>
              <w:top w:w="128" w:type="dxa"/>
              <w:left w:w="43" w:type="dxa"/>
              <w:bottom w:w="43" w:type="dxa"/>
              <w:right w:w="43" w:type="dxa"/>
            </w:tcMar>
            <w:vAlign w:val="bottom"/>
          </w:tcPr>
          <w:p w14:paraId="111EB437" w14:textId="77777777" w:rsidR="00B80CBD" w:rsidRPr="005E4823" w:rsidRDefault="00B80CBD" w:rsidP="00BD2DCC">
            <w:pPr>
              <w:jc w:val="right"/>
              <w:rPr>
                <w:sz w:val="21"/>
              </w:rPr>
            </w:pPr>
            <w:r w:rsidRPr="005E4823">
              <w:rPr>
                <w:sz w:val="21"/>
              </w:rPr>
              <w:t>11,5</w:t>
            </w:r>
          </w:p>
        </w:tc>
        <w:tc>
          <w:tcPr>
            <w:tcW w:w="840" w:type="dxa"/>
            <w:tcBorders>
              <w:top w:val="nil"/>
              <w:left w:val="nil"/>
              <w:bottom w:val="nil"/>
              <w:right w:val="nil"/>
            </w:tcBorders>
            <w:tcMar>
              <w:top w:w="128" w:type="dxa"/>
              <w:left w:w="43" w:type="dxa"/>
              <w:bottom w:w="43" w:type="dxa"/>
              <w:right w:w="43" w:type="dxa"/>
            </w:tcMar>
            <w:vAlign w:val="bottom"/>
          </w:tcPr>
          <w:p w14:paraId="61F4662A" w14:textId="77777777" w:rsidR="00B80CBD" w:rsidRPr="005E4823" w:rsidRDefault="00B80CBD" w:rsidP="00BD2DCC">
            <w:pPr>
              <w:jc w:val="right"/>
              <w:rPr>
                <w:sz w:val="21"/>
              </w:rPr>
            </w:pPr>
            <w:r w:rsidRPr="005E4823">
              <w:rPr>
                <w:sz w:val="21"/>
              </w:rPr>
              <w:t>7,6</w:t>
            </w:r>
          </w:p>
        </w:tc>
        <w:tc>
          <w:tcPr>
            <w:tcW w:w="840" w:type="dxa"/>
            <w:tcBorders>
              <w:top w:val="nil"/>
              <w:left w:val="nil"/>
              <w:bottom w:val="nil"/>
              <w:right w:val="nil"/>
            </w:tcBorders>
            <w:tcMar>
              <w:top w:w="128" w:type="dxa"/>
              <w:left w:w="43" w:type="dxa"/>
              <w:bottom w:w="43" w:type="dxa"/>
              <w:right w:w="43" w:type="dxa"/>
            </w:tcMar>
            <w:vAlign w:val="bottom"/>
          </w:tcPr>
          <w:p w14:paraId="78003E55" w14:textId="77777777" w:rsidR="00B80CBD" w:rsidRPr="005E4823" w:rsidRDefault="00B80CBD" w:rsidP="00BD2DCC">
            <w:pPr>
              <w:jc w:val="right"/>
              <w:rPr>
                <w:sz w:val="21"/>
              </w:rPr>
            </w:pPr>
            <w:r w:rsidRPr="005E4823">
              <w:rPr>
                <w:sz w:val="21"/>
              </w:rPr>
              <w:t>7,4</w:t>
            </w:r>
          </w:p>
        </w:tc>
        <w:tc>
          <w:tcPr>
            <w:tcW w:w="840" w:type="dxa"/>
            <w:tcBorders>
              <w:top w:val="nil"/>
              <w:left w:val="nil"/>
              <w:bottom w:val="nil"/>
              <w:right w:val="nil"/>
            </w:tcBorders>
            <w:tcMar>
              <w:top w:w="128" w:type="dxa"/>
              <w:left w:w="43" w:type="dxa"/>
              <w:bottom w:w="43" w:type="dxa"/>
              <w:right w:w="43" w:type="dxa"/>
            </w:tcMar>
            <w:vAlign w:val="bottom"/>
          </w:tcPr>
          <w:p w14:paraId="3C64445B" w14:textId="77777777" w:rsidR="00B80CBD" w:rsidRPr="005E4823" w:rsidRDefault="00B80CBD" w:rsidP="00BD2DCC">
            <w:pPr>
              <w:jc w:val="right"/>
              <w:rPr>
                <w:sz w:val="21"/>
              </w:rPr>
            </w:pPr>
            <w:r w:rsidRPr="005E4823">
              <w:rPr>
                <w:sz w:val="21"/>
              </w:rPr>
              <w:t>7,0</w:t>
            </w:r>
          </w:p>
        </w:tc>
        <w:tc>
          <w:tcPr>
            <w:tcW w:w="840" w:type="dxa"/>
            <w:tcBorders>
              <w:top w:val="nil"/>
              <w:left w:val="nil"/>
              <w:bottom w:val="nil"/>
              <w:right w:val="nil"/>
            </w:tcBorders>
            <w:tcMar>
              <w:top w:w="128" w:type="dxa"/>
              <w:left w:w="43" w:type="dxa"/>
              <w:bottom w:w="43" w:type="dxa"/>
              <w:right w:w="43" w:type="dxa"/>
            </w:tcMar>
            <w:vAlign w:val="bottom"/>
          </w:tcPr>
          <w:p w14:paraId="6D9F2C1A" w14:textId="77777777" w:rsidR="00B80CBD" w:rsidRPr="005E4823" w:rsidRDefault="00B80CBD" w:rsidP="00BD2DCC">
            <w:pPr>
              <w:jc w:val="right"/>
              <w:rPr>
                <w:sz w:val="21"/>
              </w:rPr>
            </w:pPr>
            <w:r w:rsidRPr="005E4823">
              <w:rPr>
                <w:sz w:val="21"/>
              </w:rPr>
              <w:t>6,8</w:t>
            </w:r>
          </w:p>
        </w:tc>
        <w:tc>
          <w:tcPr>
            <w:tcW w:w="840" w:type="dxa"/>
            <w:tcBorders>
              <w:top w:val="nil"/>
              <w:left w:val="nil"/>
              <w:bottom w:val="nil"/>
              <w:right w:val="nil"/>
            </w:tcBorders>
            <w:tcMar>
              <w:top w:w="128" w:type="dxa"/>
              <w:left w:w="43" w:type="dxa"/>
              <w:bottom w:w="43" w:type="dxa"/>
              <w:right w:w="43" w:type="dxa"/>
            </w:tcMar>
            <w:vAlign w:val="bottom"/>
          </w:tcPr>
          <w:p w14:paraId="0E6BC182" w14:textId="77777777" w:rsidR="00B80CBD" w:rsidRPr="005E4823" w:rsidRDefault="00B80CBD" w:rsidP="00BD2DCC">
            <w:pPr>
              <w:jc w:val="right"/>
              <w:rPr>
                <w:sz w:val="21"/>
              </w:rPr>
            </w:pPr>
            <w:r w:rsidRPr="005E4823">
              <w:rPr>
                <w:sz w:val="21"/>
              </w:rPr>
              <w:t>6,4</w:t>
            </w:r>
          </w:p>
        </w:tc>
      </w:tr>
      <w:tr w:rsidR="0051393F" w:rsidRPr="005E4823" w14:paraId="09068350" w14:textId="77777777">
        <w:trPr>
          <w:trHeight w:val="380"/>
        </w:trPr>
        <w:tc>
          <w:tcPr>
            <w:tcW w:w="340" w:type="dxa"/>
            <w:tcBorders>
              <w:top w:val="nil"/>
              <w:left w:val="nil"/>
              <w:bottom w:val="nil"/>
              <w:right w:val="nil"/>
            </w:tcBorders>
            <w:tcMar>
              <w:top w:w="128" w:type="dxa"/>
              <w:left w:w="43" w:type="dxa"/>
              <w:bottom w:w="43" w:type="dxa"/>
              <w:right w:w="43" w:type="dxa"/>
            </w:tcMar>
          </w:tcPr>
          <w:p w14:paraId="1B0092DC"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000EC0A4" w14:textId="77777777" w:rsidR="00B80CBD" w:rsidRPr="005E4823" w:rsidRDefault="00B80CBD" w:rsidP="005E4823">
            <w:pPr>
              <w:rPr>
                <w:sz w:val="21"/>
              </w:rPr>
            </w:pPr>
          </w:p>
        </w:tc>
        <w:tc>
          <w:tcPr>
            <w:tcW w:w="2960" w:type="dxa"/>
            <w:tcBorders>
              <w:top w:val="nil"/>
              <w:left w:val="nil"/>
              <w:bottom w:val="nil"/>
              <w:right w:val="nil"/>
            </w:tcBorders>
            <w:tcMar>
              <w:top w:w="128" w:type="dxa"/>
              <w:left w:w="43" w:type="dxa"/>
              <w:bottom w:w="43" w:type="dxa"/>
              <w:right w:w="43" w:type="dxa"/>
            </w:tcMar>
            <w:vAlign w:val="bottom"/>
          </w:tcPr>
          <w:p w14:paraId="51010854" w14:textId="77777777" w:rsidR="00B80CBD" w:rsidRPr="005E4823" w:rsidRDefault="00B80CBD" w:rsidP="005E4823">
            <w:pPr>
              <w:rPr>
                <w:sz w:val="21"/>
              </w:rPr>
            </w:pPr>
            <w:r w:rsidRPr="005E4823">
              <w:rPr>
                <w:sz w:val="21"/>
              </w:rPr>
              <w:t>Metan (CH</w:t>
            </w:r>
            <w:r w:rsidRPr="005E4823">
              <w:rPr>
                <w:rStyle w:val="skrift-senket"/>
                <w:sz w:val="21"/>
              </w:rPr>
              <w:t>4</w:t>
            </w:r>
            <w:r w:rsidRPr="005E4823">
              <w:rPr>
                <w:sz w:val="21"/>
              </w:rPr>
              <w:t xml:space="preserve">)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2FA95390" w14:textId="77777777" w:rsidR="00B80CBD" w:rsidRPr="005E4823" w:rsidRDefault="00B80CBD" w:rsidP="00BD2DCC">
            <w:pPr>
              <w:jc w:val="right"/>
              <w:rPr>
                <w:sz w:val="21"/>
              </w:rPr>
            </w:pPr>
            <w:r w:rsidRPr="005E4823">
              <w:rPr>
                <w:sz w:val="21"/>
              </w:rPr>
              <w:t>6,7</w:t>
            </w:r>
          </w:p>
        </w:tc>
        <w:tc>
          <w:tcPr>
            <w:tcW w:w="840" w:type="dxa"/>
            <w:tcBorders>
              <w:top w:val="nil"/>
              <w:left w:val="nil"/>
              <w:bottom w:val="nil"/>
              <w:right w:val="nil"/>
            </w:tcBorders>
            <w:tcMar>
              <w:top w:w="128" w:type="dxa"/>
              <w:left w:w="43" w:type="dxa"/>
              <w:bottom w:w="43" w:type="dxa"/>
              <w:right w:w="43" w:type="dxa"/>
            </w:tcMar>
            <w:vAlign w:val="bottom"/>
          </w:tcPr>
          <w:p w14:paraId="0DF782A6" w14:textId="77777777" w:rsidR="00B80CBD" w:rsidRPr="005E4823" w:rsidRDefault="00B80CBD" w:rsidP="00BD2DCC">
            <w:pPr>
              <w:jc w:val="right"/>
              <w:rPr>
                <w:sz w:val="21"/>
              </w:rPr>
            </w:pPr>
            <w:r w:rsidRPr="005E4823">
              <w:rPr>
                <w:sz w:val="21"/>
              </w:rPr>
              <w:t>6,0</w:t>
            </w:r>
          </w:p>
        </w:tc>
        <w:tc>
          <w:tcPr>
            <w:tcW w:w="840" w:type="dxa"/>
            <w:tcBorders>
              <w:top w:val="nil"/>
              <w:left w:val="nil"/>
              <w:bottom w:val="nil"/>
              <w:right w:val="nil"/>
            </w:tcBorders>
            <w:tcMar>
              <w:top w:w="128" w:type="dxa"/>
              <w:left w:w="43" w:type="dxa"/>
              <w:bottom w:w="43" w:type="dxa"/>
              <w:right w:w="43" w:type="dxa"/>
            </w:tcMar>
            <w:vAlign w:val="bottom"/>
          </w:tcPr>
          <w:p w14:paraId="6B5BCAC8" w14:textId="77777777" w:rsidR="00B80CBD" w:rsidRPr="005E4823" w:rsidRDefault="00B80CBD" w:rsidP="00BD2DCC">
            <w:pPr>
              <w:jc w:val="right"/>
              <w:rPr>
                <w:sz w:val="21"/>
              </w:rPr>
            </w:pPr>
            <w:r w:rsidRPr="005E4823">
              <w:rPr>
                <w:sz w:val="21"/>
              </w:rPr>
              <w:t>4,5</w:t>
            </w:r>
          </w:p>
        </w:tc>
        <w:tc>
          <w:tcPr>
            <w:tcW w:w="840" w:type="dxa"/>
            <w:tcBorders>
              <w:top w:val="nil"/>
              <w:left w:val="nil"/>
              <w:bottom w:val="nil"/>
              <w:right w:val="nil"/>
            </w:tcBorders>
            <w:tcMar>
              <w:top w:w="128" w:type="dxa"/>
              <w:left w:w="43" w:type="dxa"/>
              <w:bottom w:w="43" w:type="dxa"/>
              <w:right w:w="43" w:type="dxa"/>
            </w:tcMar>
            <w:vAlign w:val="bottom"/>
          </w:tcPr>
          <w:p w14:paraId="3B7F4880" w14:textId="77777777" w:rsidR="00B80CBD" w:rsidRPr="005E4823" w:rsidRDefault="00B80CBD" w:rsidP="00BD2DCC">
            <w:pPr>
              <w:jc w:val="right"/>
              <w:rPr>
                <w:sz w:val="21"/>
              </w:rPr>
            </w:pPr>
            <w:r w:rsidRPr="005E4823">
              <w:rPr>
                <w:sz w:val="21"/>
              </w:rPr>
              <w:t>4,6</w:t>
            </w:r>
          </w:p>
        </w:tc>
        <w:tc>
          <w:tcPr>
            <w:tcW w:w="840" w:type="dxa"/>
            <w:tcBorders>
              <w:top w:val="nil"/>
              <w:left w:val="nil"/>
              <w:bottom w:val="nil"/>
              <w:right w:val="nil"/>
            </w:tcBorders>
            <w:tcMar>
              <w:top w:w="128" w:type="dxa"/>
              <w:left w:w="43" w:type="dxa"/>
              <w:bottom w:w="43" w:type="dxa"/>
              <w:right w:w="43" w:type="dxa"/>
            </w:tcMar>
            <w:vAlign w:val="bottom"/>
          </w:tcPr>
          <w:p w14:paraId="1D0D3B6E" w14:textId="77777777" w:rsidR="00B80CBD" w:rsidRPr="005E4823" w:rsidRDefault="00B80CBD" w:rsidP="00BD2DCC">
            <w:pPr>
              <w:jc w:val="right"/>
              <w:rPr>
                <w:sz w:val="21"/>
              </w:rPr>
            </w:pPr>
            <w:r w:rsidRPr="005E4823">
              <w:rPr>
                <w:sz w:val="21"/>
              </w:rPr>
              <w:t>4,4</w:t>
            </w:r>
          </w:p>
        </w:tc>
        <w:tc>
          <w:tcPr>
            <w:tcW w:w="840" w:type="dxa"/>
            <w:tcBorders>
              <w:top w:val="nil"/>
              <w:left w:val="nil"/>
              <w:bottom w:val="nil"/>
              <w:right w:val="nil"/>
            </w:tcBorders>
            <w:tcMar>
              <w:top w:w="128" w:type="dxa"/>
              <w:left w:w="43" w:type="dxa"/>
              <w:bottom w:w="43" w:type="dxa"/>
              <w:right w:w="43" w:type="dxa"/>
            </w:tcMar>
            <w:vAlign w:val="bottom"/>
          </w:tcPr>
          <w:p w14:paraId="1FADB824" w14:textId="77777777" w:rsidR="00B80CBD" w:rsidRPr="005E4823" w:rsidRDefault="00B80CBD" w:rsidP="00BD2DCC">
            <w:pPr>
              <w:jc w:val="right"/>
              <w:rPr>
                <w:sz w:val="21"/>
              </w:rPr>
            </w:pPr>
            <w:r w:rsidRPr="005E4823">
              <w:rPr>
                <w:sz w:val="21"/>
              </w:rPr>
              <w:t>4,3</w:t>
            </w:r>
          </w:p>
        </w:tc>
        <w:tc>
          <w:tcPr>
            <w:tcW w:w="840" w:type="dxa"/>
            <w:tcBorders>
              <w:top w:val="nil"/>
              <w:left w:val="nil"/>
              <w:bottom w:val="nil"/>
              <w:right w:val="nil"/>
            </w:tcBorders>
            <w:tcMar>
              <w:top w:w="128" w:type="dxa"/>
              <w:left w:w="43" w:type="dxa"/>
              <w:bottom w:w="43" w:type="dxa"/>
              <w:right w:w="43" w:type="dxa"/>
            </w:tcMar>
            <w:vAlign w:val="bottom"/>
          </w:tcPr>
          <w:p w14:paraId="667DF400" w14:textId="77777777" w:rsidR="00B80CBD" w:rsidRPr="005E4823" w:rsidRDefault="00B80CBD" w:rsidP="00BD2DCC">
            <w:pPr>
              <w:jc w:val="right"/>
              <w:rPr>
                <w:sz w:val="21"/>
              </w:rPr>
            </w:pPr>
            <w:r w:rsidRPr="005E4823">
              <w:rPr>
                <w:sz w:val="21"/>
              </w:rPr>
              <w:t>4,0</w:t>
            </w:r>
          </w:p>
        </w:tc>
      </w:tr>
      <w:tr w:rsidR="0051393F" w:rsidRPr="005E4823" w14:paraId="0590F897" w14:textId="77777777">
        <w:trPr>
          <w:trHeight w:val="380"/>
        </w:trPr>
        <w:tc>
          <w:tcPr>
            <w:tcW w:w="340" w:type="dxa"/>
            <w:tcBorders>
              <w:top w:val="nil"/>
              <w:left w:val="nil"/>
              <w:bottom w:val="nil"/>
              <w:right w:val="nil"/>
            </w:tcBorders>
            <w:tcMar>
              <w:top w:w="128" w:type="dxa"/>
              <w:left w:w="43" w:type="dxa"/>
              <w:bottom w:w="43" w:type="dxa"/>
              <w:right w:w="43" w:type="dxa"/>
            </w:tcMar>
          </w:tcPr>
          <w:p w14:paraId="59E84956"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3F5247B4" w14:textId="77777777" w:rsidR="00B80CBD" w:rsidRPr="005E4823" w:rsidRDefault="00B80CBD" w:rsidP="005E4823">
            <w:pPr>
              <w:rPr>
                <w:sz w:val="21"/>
              </w:rPr>
            </w:pPr>
          </w:p>
        </w:tc>
        <w:tc>
          <w:tcPr>
            <w:tcW w:w="2960" w:type="dxa"/>
            <w:tcBorders>
              <w:top w:val="nil"/>
              <w:left w:val="nil"/>
              <w:bottom w:val="nil"/>
              <w:right w:val="nil"/>
            </w:tcBorders>
            <w:tcMar>
              <w:top w:w="128" w:type="dxa"/>
              <w:left w:w="43" w:type="dxa"/>
              <w:bottom w:w="43" w:type="dxa"/>
              <w:right w:w="43" w:type="dxa"/>
            </w:tcMar>
            <w:vAlign w:val="bottom"/>
          </w:tcPr>
          <w:p w14:paraId="5295879A" w14:textId="77777777" w:rsidR="00B80CBD" w:rsidRPr="005E4823" w:rsidRDefault="00B80CBD" w:rsidP="005E4823">
            <w:pPr>
              <w:rPr>
                <w:sz w:val="21"/>
              </w:rPr>
            </w:pPr>
            <w:r w:rsidRPr="005E4823">
              <w:rPr>
                <w:sz w:val="21"/>
              </w:rPr>
              <w:t>Lystgass (N</w:t>
            </w:r>
            <w:r w:rsidRPr="005E4823">
              <w:rPr>
                <w:rStyle w:val="skrift-senket"/>
                <w:sz w:val="21"/>
              </w:rPr>
              <w:t>2</w:t>
            </w:r>
            <w:r w:rsidRPr="005E4823">
              <w:rPr>
                <w:sz w:val="21"/>
              </w:rPr>
              <w:t xml:space="preserve">O)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4D7FF629" w14:textId="77777777" w:rsidR="00B80CBD" w:rsidRPr="005E4823" w:rsidRDefault="00B80CBD" w:rsidP="00BD2DCC">
            <w:pPr>
              <w:jc w:val="right"/>
              <w:rPr>
                <w:sz w:val="21"/>
              </w:rPr>
            </w:pPr>
            <w:r w:rsidRPr="005E4823">
              <w:rPr>
                <w:sz w:val="21"/>
              </w:rPr>
              <w:t>3,8</w:t>
            </w:r>
          </w:p>
        </w:tc>
        <w:tc>
          <w:tcPr>
            <w:tcW w:w="840" w:type="dxa"/>
            <w:tcBorders>
              <w:top w:val="nil"/>
              <w:left w:val="nil"/>
              <w:bottom w:val="nil"/>
              <w:right w:val="nil"/>
            </w:tcBorders>
            <w:tcMar>
              <w:top w:w="128" w:type="dxa"/>
              <w:left w:w="43" w:type="dxa"/>
              <w:bottom w:w="43" w:type="dxa"/>
              <w:right w:w="43" w:type="dxa"/>
            </w:tcMar>
            <w:vAlign w:val="bottom"/>
          </w:tcPr>
          <w:p w14:paraId="41136D38" w14:textId="77777777" w:rsidR="00B80CBD" w:rsidRPr="005E4823" w:rsidRDefault="00B80CBD" w:rsidP="00BD2DCC">
            <w:pPr>
              <w:jc w:val="right"/>
              <w:rPr>
                <w:sz w:val="21"/>
              </w:rPr>
            </w:pPr>
            <w:r w:rsidRPr="005E4823">
              <w:rPr>
                <w:sz w:val="21"/>
              </w:rPr>
              <w:t>3,8</w:t>
            </w:r>
          </w:p>
        </w:tc>
        <w:tc>
          <w:tcPr>
            <w:tcW w:w="840" w:type="dxa"/>
            <w:tcBorders>
              <w:top w:val="nil"/>
              <w:left w:val="nil"/>
              <w:bottom w:val="nil"/>
              <w:right w:val="nil"/>
            </w:tcBorders>
            <w:tcMar>
              <w:top w:w="128" w:type="dxa"/>
              <w:left w:w="43" w:type="dxa"/>
              <w:bottom w:w="43" w:type="dxa"/>
              <w:right w:w="43" w:type="dxa"/>
            </w:tcMar>
            <w:vAlign w:val="bottom"/>
          </w:tcPr>
          <w:p w14:paraId="2151CD85" w14:textId="77777777" w:rsidR="00B80CBD" w:rsidRPr="005E4823" w:rsidRDefault="00B80CBD" w:rsidP="00BD2DCC">
            <w:pPr>
              <w:jc w:val="right"/>
              <w:rPr>
                <w:sz w:val="21"/>
              </w:rPr>
            </w:pPr>
            <w:r w:rsidRPr="005E4823">
              <w:rPr>
                <w:sz w:val="21"/>
              </w:rPr>
              <w:t>2,2</w:t>
            </w:r>
          </w:p>
        </w:tc>
        <w:tc>
          <w:tcPr>
            <w:tcW w:w="840" w:type="dxa"/>
            <w:tcBorders>
              <w:top w:val="nil"/>
              <w:left w:val="nil"/>
              <w:bottom w:val="nil"/>
              <w:right w:val="nil"/>
            </w:tcBorders>
            <w:tcMar>
              <w:top w:w="128" w:type="dxa"/>
              <w:left w:w="43" w:type="dxa"/>
              <w:bottom w:w="43" w:type="dxa"/>
              <w:right w:w="43" w:type="dxa"/>
            </w:tcMar>
            <w:vAlign w:val="bottom"/>
          </w:tcPr>
          <w:p w14:paraId="5A46286E" w14:textId="77777777" w:rsidR="00B80CBD" w:rsidRPr="005E4823" w:rsidRDefault="00B80CBD" w:rsidP="00BD2DCC">
            <w:pPr>
              <w:jc w:val="right"/>
              <w:rPr>
                <w:sz w:val="21"/>
              </w:rPr>
            </w:pPr>
            <w:r w:rsidRPr="005E4823">
              <w:rPr>
                <w:sz w:val="21"/>
              </w:rPr>
              <w:t>2,2</w:t>
            </w:r>
          </w:p>
        </w:tc>
        <w:tc>
          <w:tcPr>
            <w:tcW w:w="840" w:type="dxa"/>
            <w:tcBorders>
              <w:top w:val="nil"/>
              <w:left w:val="nil"/>
              <w:bottom w:val="nil"/>
              <w:right w:val="nil"/>
            </w:tcBorders>
            <w:tcMar>
              <w:top w:w="128" w:type="dxa"/>
              <w:left w:w="43" w:type="dxa"/>
              <w:bottom w:w="43" w:type="dxa"/>
              <w:right w:w="43" w:type="dxa"/>
            </w:tcMar>
            <w:vAlign w:val="bottom"/>
          </w:tcPr>
          <w:p w14:paraId="5089D7E1" w14:textId="77777777" w:rsidR="00B80CBD" w:rsidRPr="005E4823" w:rsidRDefault="00B80CBD" w:rsidP="00BD2DCC">
            <w:pPr>
              <w:jc w:val="right"/>
              <w:rPr>
                <w:sz w:val="21"/>
              </w:rPr>
            </w:pPr>
            <w:r w:rsidRPr="005E4823">
              <w:rPr>
                <w:sz w:val="21"/>
              </w:rPr>
              <w:t>2,1</w:t>
            </w:r>
          </w:p>
        </w:tc>
        <w:tc>
          <w:tcPr>
            <w:tcW w:w="840" w:type="dxa"/>
            <w:tcBorders>
              <w:top w:val="nil"/>
              <w:left w:val="nil"/>
              <w:bottom w:val="nil"/>
              <w:right w:val="nil"/>
            </w:tcBorders>
            <w:tcMar>
              <w:top w:w="128" w:type="dxa"/>
              <w:left w:w="43" w:type="dxa"/>
              <w:bottom w:w="43" w:type="dxa"/>
              <w:right w:w="43" w:type="dxa"/>
            </w:tcMar>
            <w:vAlign w:val="bottom"/>
          </w:tcPr>
          <w:p w14:paraId="532BBD5C" w14:textId="77777777" w:rsidR="00B80CBD" w:rsidRPr="005E4823" w:rsidRDefault="00B80CBD" w:rsidP="00BD2DCC">
            <w:pPr>
              <w:jc w:val="right"/>
              <w:rPr>
                <w:sz w:val="21"/>
              </w:rPr>
            </w:pPr>
            <w:r w:rsidRPr="005E4823">
              <w:rPr>
                <w:sz w:val="21"/>
              </w:rPr>
              <w:t>2,1</w:t>
            </w:r>
          </w:p>
        </w:tc>
        <w:tc>
          <w:tcPr>
            <w:tcW w:w="840" w:type="dxa"/>
            <w:tcBorders>
              <w:top w:val="nil"/>
              <w:left w:val="nil"/>
              <w:bottom w:val="nil"/>
              <w:right w:val="nil"/>
            </w:tcBorders>
            <w:tcMar>
              <w:top w:w="128" w:type="dxa"/>
              <w:left w:w="43" w:type="dxa"/>
              <w:bottom w:w="43" w:type="dxa"/>
              <w:right w:w="43" w:type="dxa"/>
            </w:tcMar>
            <w:vAlign w:val="bottom"/>
          </w:tcPr>
          <w:p w14:paraId="500C5E78" w14:textId="77777777" w:rsidR="00B80CBD" w:rsidRPr="005E4823" w:rsidRDefault="00B80CBD" w:rsidP="00BD2DCC">
            <w:pPr>
              <w:jc w:val="right"/>
              <w:rPr>
                <w:sz w:val="21"/>
              </w:rPr>
            </w:pPr>
            <w:r w:rsidRPr="005E4823">
              <w:rPr>
                <w:sz w:val="21"/>
              </w:rPr>
              <w:t>2,0</w:t>
            </w:r>
          </w:p>
        </w:tc>
      </w:tr>
      <w:tr w:rsidR="0051393F" w:rsidRPr="005E4823" w14:paraId="44ABE556" w14:textId="77777777">
        <w:trPr>
          <w:trHeight w:val="380"/>
        </w:trPr>
        <w:tc>
          <w:tcPr>
            <w:tcW w:w="340" w:type="dxa"/>
            <w:tcBorders>
              <w:top w:val="nil"/>
              <w:left w:val="nil"/>
              <w:bottom w:val="nil"/>
              <w:right w:val="nil"/>
            </w:tcBorders>
            <w:tcMar>
              <w:top w:w="128" w:type="dxa"/>
              <w:left w:w="43" w:type="dxa"/>
              <w:bottom w:w="43" w:type="dxa"/>
              <w:right w:w="43" w:type="dxa"/>
            </w:tcMar>
          </w:tcPr>
          <w:p w14:paraId="259D67EA" w14:textId="77777777" w:rsidR="00B80CBD" w:rsidRPr="005E4823" w:rsidRDefault="00B80CBD" w:rsidP="005E4823">
            <w:pPr>
              <w:rPr>
                <w:sz w:val="21"/>
              </w:rPr>
            </w:pPr>
          </w:p>
        </w:tc>
        <w:tc>
          <w:tcPr>
            <w:tcW w:w="340" w:type="dxa"/>
            <w:tcBorders>
              <w:top w:val="nil"/>
              <w:left w:val="nil"/>
              <w:bottom w:val="nil"/>
              <w:right w:val="nil"/>
            </w:tcBorders>
            <w:tcMar>
              <w:top w:w="128" w:type="dxa"/>
              <w:left w:w="43" w:type="dxa"/>
              <w:bottom w:w="43" w:type="dxa"/>
              <w:right w:w="43" w:type="dxa"/>
            </w:tcMar>
            <w:vAlign w:val="bottom"/>
          </w:tcPr>
          <w:p w14:paraId="22A8322F" w14:textId="77777777" w:rsidR="00B80CBD" w:rsidRPr="005E4823" w:rsidRDefault="00B80CBD" w:rsidP="005E4823">
            <w:pPr>
              <w:rPr>
                <w:sz w:val="21"/>
              </w:rPr>
            </w:pPr>
          </w:p>
        </w:tc>
        <w:tc>
          <w:tcPr>
            <w:tcW w:w="2960" w:type="dxa"/>
            <w:tcBorders>
              <w:top w:val="nil"/>
              <w:left w:val="nil"/>
              <w:bottom w:val="nil"/>
              <w:right w:val="nil"/>
            </w:tcBorders>
            <w:tcMar>
              <w:top w:w="128" w:type="dxa"/>
              <w:left w:w="43" w:type="dxa"/>
              <w:bottom w:w="43" w:type="dxa"/>
              <w:right w:w="43" w:type="dxa"/>
            </w:tcMar>
            <w:vAlign w:val="bottom"/>
          </w:tcPr>
          <w:p w14:paraId="2999F511" w14:textId="77777777" w:rsidR="00B80CBD" w:rsidRPr="005E4823" w:rsidRDefault="00B80CBD" w:rsidP="005E4823">
            <w:pPr>
              <w:rPr>
                <w:sz w:val="21"/>
              </w:rPr>
            </w:pPr>
            <w:r w:rsidRPr="005E4823">
              <w:rPr>
                <w:sz w:val="21"/>
              </w:rPr>
              <w:t xml:space="preserve">Fluorgasser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125B454D" w14:textId="77777777" w:rsidR="00B80CBD" w:rsidRPr="005E4823" w:rsidRDefault="00B80CBD" w:rsidP="00BD2DCC">
            <w:pPr>
              <w:jc w:val="right"/>
              <w:rPr>
                <w:sz w:val="21"/>
              </w:rPr>
            </w:pPr>
            <w:r w:rsidRPr="005E4823">
              <w:rPr>
                <w:sz w:val="21"/>
              </w:rPr>
              <w:t>5,7</w:t>
            </w:r>
          </w:p>
        </w:tc>
        <w:tc>
          <w:tcPr>
            <w:tcW w:w="840" w:type="dxa"/>
            <w:tcBorders>
              <w:top w:val="nil"/>
              <w:left w:val="nil"/>
              <w:bottom w:val="nil"/>
              <w:right w:val="nil"/>
            </w:tcBorders>
            <w:tcMar>
              <w:top w:w="128" w:type="dxa"/>
              <w:left w:w="43" w:type="dxa"/>
              <w:bottom w:w="43" w:type="dxa"/>
              <w:right w:w="43" w:type="dxa"/>
            </w:tcMar>
            <w:vAlign w:val="bottom"/>
          </w:tcPr>
          <w:p w14:paraId="527E5052" w14:textId="77777777" w:rsidR="00B80CBD" w:rsidRPr="005E4823" w:rsidRDefault="00B80CBD" w:rsidP="00BD2DCC">
            <w:pPr>
              <w:jc w:val="right"/>
              <w:rPr>
                <w:sz w:val="21"/>
              </w:rPr>
            </w:pPr>
            <w:r w:rsidRPr="005E4823">
              <w:rPr>
                <w:sz w:val="21"/>
              </w:rPr>
              <w:t>1,7</w:t>
            </w:r>
          </w:p>
        </w:tc>
        <w:tc>
          <w:tcPr>
            <w:tcW w:w="840" w:type="dxa"/>
            <w:tcBorders>
              <w:top w:val="nil"/>
              <w:left w:val="nil"/>
              <w:bottom w:val="nil"/>
              <w:right w:val="nil"/>
            </w:tcBorders>
            <w:tcMar>
              <w:top w:w="128" w:type="dxa"/>
              <w:left w:w="43" w:type="dxa"/>
              <w:bottom w:w="43" w:type="dxa"/>
              <w:right w:w="43" w:type="dxa"/>
            </w:tcMar>
            <w:vAlign w:val="bottom"/>
          </w:tcPr>
          <w:p w14:paraId="52DC4037" w14:textId="77777777" w:rsidR="00B80CBD" w:rsidRPr="005E4823" w:rsidRDefault="00B80CBD" w:rsidP="00BD2DCC">
            <w:pPr>
              <w:jc w:val="right"/>
              <w:rPr>
                <w:sz w:val="21"/>
              </w:rPr>
            </w:pPr>
            <w:r w:rsidRPr="005E4823">
              <w:rPr>
                <w:sz w:val="21"/>
              </w:rPr>
              <w:t>0,9</w:t>
            </w:r>
          </w:p>
        </w:tc>
        <w:tc>
          <w:tcPr>
            <w:tcW w:w="840" w:type="dxa"/>
            <w:tcBorders>
              <w:top w:val="nil"/>
              <w:left w:val="nil"/>
              <w:bottom w:val="nil"/>
              <w:right w:val="nil"/>
            </w:tcBorders>
            <w:tcMar>
              <w:top w:w="128" w:type="dxa"/>
              <w:left w:w="43" w:type="dxa"/>
              <w:bottom w:w="43" w:type="dxa"/>
              <w:right w:w="43" w:type="dxa"/>
            </w:tcMar>
            <w:vAlign w:val="bottom"/>
          </w:tcPr>
          <w:p w14:paraId="6698636E" w14:textId="77777777" w:rsidR="00B80CBD" w:rsidRPr="005E4823" w:rsidRDefault="00B80CBD" w:rsidP="00BD2DCC">
            <w:pPr>
              <w:jc w:val="right"/>
              <w:rPr>
                <w:sz w:val="21"/>
              </w:rPr>
            </w:pPr>
            <w:r w:rsidRPr="005E4823">
              <w:rPr>
                <w:sz w:val="21"/>
              </w:rPr>
              <w:t>0,7</w:t>
            </w:r>
          </w:p>
        </w:tc>
        <w:tc>
          <w:tcPr>
            <w:tcW w:w="840" w:type="dxa"/>
            <w:tcBorders>
              <w:top w:val="nil"/>
              <w:left w:val="nil"/>
              <w:bottom w:val="nil"/>
              <w:right w:val="nil"/>
            </w:tcBorders>
            <w:tcMar>
              <w:top w:w="128" w:type="dxa"/>
              <w:left w:w="43" w:type="dxa"/>
              <w:bottom w:w="43" w:type="dxa"/>
              <w:right w:w="43" w:type="dxa"/>
            </w:tcMar>
            <w:vAlign w:val="bottom"/>
          </w:tcPr>
          <w:p w14:paraId="7F2B70E9" w14:textId="77777777" w:rsidR="00B80CBD" w:rsidRPr="005E4823" w:rsidRDefault="00B80CBD" w:rsidP="00BD2DCC">
            <w:pPr>
              <w:jc w:val="right"/>
              <w:rPr>
                <w:sz w:val="21"/>
              </w:rPr>
            </w:pPr>
            <w:r w:rsidRPr="005E4823">
              <w:rPr>
                <w:sz w:val="21"/>
              </w:rPr>
              <w:t>0,5</w:t>
            </w:r>
          </w:p>
        </w:tc>
        <w:tc>
          <w:tcPr>
            <w:tcW w:w="840" w:type="dxa"/>
            <w:tcBorders>
              <w:top w:val="nil"/>
              <w:left w:val="nil"/>
              <w:bottom w:val="nil"/>
              <w:right w:val="nil"/>
            </w:tcBorders>
            <w:tcMar>
              <w:top w:w="128" w:type="dxa"/>
              <w:left w:w="43" w:type="dxa"/>
              <w:bottom w:w="43" w:type="dxa"/>
              <w:right w:w="43" w:type="dxa"/>
            </w:tcMar>
            <w:vAlign w:val="bottom"/>
          </w:tcPr>
          <w:p w14:paraId="4097A7CF" w14:textId="77777777" w:rsidR="00B80CBD" w:rsidRPr="005E4823" w:rsidRDefault="00B80CBD" w:rsidP="00BD2DCC">
            <w:pPr>
              <w:jc w:val="right"/>
              <w:rPr>
                <w:sz w:val="21"/>
              </w:rPr>
            </w:pPr>
            <w:r w:rsidRPr="005E4823">
              <w:rPr>
                <w:sz w:val="21"/>
              </w:rPr>
              <w:t>0,4</w:t>
            </w:r>
          </w:p>
        </w:tc>
        <w:tc>
          <w:tcPr>
            <w:tcW w:w="840" w:type="dxa"/>
            <w:tcBorders>
              <w:top w:val="nil"/>
              <w:left w:val="nil"/>
              <w:bottom w:val="nil"/>
              <w:right w:val="nil"/>
            </w:tcBorders>
            <w:tcMar>
              <w:top w:w="128" w:type="dxa"/>
              <w:left w:w="43" w:type="dxa"/>
              <w:bottom w:w="43" w:type="dxa"/>
              <w:right w:w="43" w:type="dxa"/>
            </w:tcMar>
            <w:vAlign w:val="bottom"/>
          </w:tcPr>
          <w:p w14:paraId="150D9222" w14:textId="77777777" w:rsidR="00B80CBD" w:rsidRPr="005E4823" w:rsidRDefault="00B80CBD" w:rsidP="00BD2DCC">
            <w:pPr>
              <w:jc w:val="right"/>
              <w:rPr>
                <w:sz w:val="21"/>
              </w:rPr>
            </w:pPr>
            <w:r w:rsidRPr="005E4823">
              <w:rPr>
                <w:sz w:val="21"/>
              </w:rPr>
              <w:t>0,4</w:t>
            </w:r>
          </w:p>
        </w:tc>
      </w:tr>
      <w:tr w:rsidR="0051393F" w:rsidRPr="005E4823" w14:paraId="47383682" w14:textId="77777777">
        <w:trPr>
          <w:trHeight w:val="640"/>
        </w:trPr>
        <w:tc>
          <w:tcPr>
            <w:tcW w:w="3640" w:type="dxa"/>
            <w:gridSpan w:val="3"/>
            <w:tcBorders>
              <w:top w:val="nil"/>
              <w:left w:val="nil"/>
              <w:bottom w:val="single" w:sz="4" w:space="0" w:color="000000"/>
              <w:right w:val="nil"/>
            </w:tcBorders>
            <w:tcMar>
              <w:top w:w="128" w:type="dxa"/>
              <w:left w:w="43" w:type="dxa"/>
              <w:bottom w:w="43" w:type="dxa"/>
              <w:right w:w="43" w:type="dxa"/>
            </w:tcMar>
          </w:tcPr>
          <w:p w14:paraId="1189FCEC" w14:textId="2ED6196D" w:rsidR="00B80CBD" w:rsidRPr="005E4823" w:rsidRDefault="00B80CBD" w:rsidP="005E4823">
            <w:pPr>
              <w:rPr>
                <w:sz w:val="21"/>
              </w:rPr>
            </w:pPr>
            <w:r w:rsidRPr="005E4823">
              <w:rPr>
                <w:sz w:val="21"/>
              </w:rPr>
              <w:t xml:space="preserve">Endring i klimagasser samlet siden </w:t>
            </w:r>
            <w:r w:rsidR="00BD2DCC">
              <w:rPr>
                <w:sz w:val="21"/>
              </w:rPr>
              <w:br/>
            </w:r>
            <w:r w:rsidRPr="005E4823">
              <w:rPr>
                <w:sz w:val="21"/>
              </w:rPr>
              <w:t xml:space="preserve">1990 (pst.) </w:t>
            </w:r>
            <w:r w:rsidRPr="005E4823">
              <w:rPr>
                <w:sz w:val="21"/>
              </w:rPr>
              <w:tab/>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5B893B1" w14:textId="77777777" w:rsidR="00B80CBD" w:rsidRPr="005E4823" w:rsidRDefault="00B80CBD" w:rsidP="00BD2DCC">
            <w:pPr>
              <w:jc w:val="right"/>
              <w:rPr>
                <w:sz w:val="21"/>
              </w:rPr>
            </w:pPr>
            <w:r w:rsidRPr="005E4823">
              <w:rPr>
                <w:sz w:val="21"/>
              </w:rPr>
              <w:t>-</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506E2B7" w14:textId="77777777" w:rsidR="00B80CBD" w:rsidRPr="005E4823" w:rsidRDefault="00B80CBD" w:rsidP="00BD2DCC">
            <w:pPr>
              <w:jc w:val="right"/>
              <w:rPr>
                <w:sz w:val="21"/>
              </w:rPr>
            </w:pPr>
            <w:r w:rsidRPr="005E4823">
              <w:rPr>
                <w:sz w:val="21"/>
              </w:rPr>
              <w:t>+6,9</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434523C" w14:textId="77777777" w:rsidR="00B80CBD" w:rsidRPr="005E4823" w:rsidRDefault="00B80CBD" w:rsidP="00BD2DCC">
            <w:pPr>
              <w:jc w:val="right"/>
              <w:rPr>
                <w:sz w:val="21"/>
              </w:rPr>
            </w:pPr>
            <w:r w:rsidRPr="005E4823">
              <w:rPr>
                <w:sz w:val="21"/>
              </w:rPr>
              <w:t>-13,9</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64393C6" w14:textId="77777777" w:rsidR="00B80CBD" w:rsidRPr="005E4823" w:rsidRDefault="00B80CBD" w:rsidP="00BD2DCC">
            <w:pPr>
              <w:jc w:val="right"/>
              <w:rPr>
                <w:sz w:val="21"/>
              </w:rPr>
            </w:pPr>
            <w:r w:rsidRPr="005E4823">
              <w:rPr>
                <w:sz w:val="21"/>
              </w:rPr>
              <w:t>-26,9</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988F3CF" w14:textId="77777777" w:rsidR="00B80CBD" w:rsidRPr="005E4823" w:rsidRDefault="00B80CBD" w:rsidP="00BD2DCC">
            <w:pPr>
              <w:jc w:val="right"/>
              <w:rPr>
                <w:sz w:val="21"/>
              </w:rPr>
            </w:pPr>
            <w:r w:rsidRPr="005E4823">
              <w:rPr>
                <w:sz w:val="21"/>
              </w:rPr>
              <w:t>-37</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15FE4716" w14:textId="77777777" w:rsidR="00B80CBD" w:rsidRPr="005E4823" w:rsidRDefault="00B80CBD" w:rsidP="00BD2DCC">
            <w:pPr>
              <w:jc w:val="right"/>
              <w:rPr>
                <w:sz w:val="21"/>
              </w:rPr>
            </w:pPr>
            <w:r w:rsidRPr="005E4823">
              <w:rPr>
                <w:sz w:val="21"/>
              </w:rPr>
              <w:t>-46,4</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6F9C645" w14:textId="77777777" w:rsidR="00B80CBD" w:rsidRPr="005E4823" w:rsidRDefault="00B80CBD" w:rsidP="00BD2DCC">
            <w:pPr>
              <w:jc w:val="right"/>
              <w:rPr>
                <w:sz w:val="21"/>
              </w:rPr>
            </w:pPr>
            <w:r w:rsidRPr="005E4823">
              <w:rPr>
                <w:sz w:val="21"/>
              </w:rPr>
              <w:t>-60,9</w:t>
            </w:r>
          </w:p>
        </w:tc>
      </w:tr>
    </w:tbl>
    <w:p w14:paraId="77726496"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proofErr w:type="spellStart"/>
      <w:r w:rsidRPr="005E4823">
        <w:t>Fremskrivingene</w:t>
      </w:r>
      <w:proofErr w:type="spellEnd"/>
      <w:r w:rsidRPr="005E4823">
        <w:t xml:space="preserve"> baseres på vedtatt politikk. Effekten av planlagt politikk som presentert i Regjeringens klimastatus og -plan er ikke inkludert.</w:t>
      </w:r>
    </w:p>
    <w:p w14:paraId="7A89C600" w14:textId="77777777" w:rsidR="00B80CBD" w:rsidRPr="005E4823" w:rsidRDefault="00B80CBD" w:rsidP="005E4823">
      <w:pPr>
        <w:pStyle w:val="Kilde"/>
      </w:pPr>
      <w:r w:rsidRPr="005E4823">
        <w:t>Kilder: Statistisk sentralbyrå, Miljødirektoratet og Finansdepartementet.</w:t>
      </w:r>
    </w:p>
    <w:p w14:paraId="127DE36A" w14:textId="77777777" w:rsidR="00B80CBD" w:rsidRPr="005E4823" w:rsidRDefault="00B80CBD" w:rsidP="005E4823">
      <w:r w:rsidRPr="005E4823">
        <w:t xml:space="preserve">Samlede utslipp av </w:t>
      </w:r>
      <w:r w:rsidRPr="005E4823">
        <w:rPr>
          <w:rStyle w:val="kursiv"/>
        </w:rPr>
        <w:t>metan og lystgass</w:t>
      </w:r>
      <w:r w:rsidRPr="005E4823">
        <w:t xml:space="preserve"> ventes å falle noe frem mot 2050. Reduksjonen i utslippene av metan skyldes blant annet forbudet mot deponering av avfall, mens reduksjonen i lystgassutslipp først og fremst antas å komme fra ytterligere forbedringer i katalysatorer i kunstgjødselproduksjon. Utslippene av metan og lystgass i jordbruket anslås å være mer konstante over tid.</w:t>
      </w:r>
    </w:p>
    <w:p w14:paraId="028A2544" w14:textId="77777777" w:rsidR="00B80CBD" w:rsidRPr="005E4823" w:rsidRDefault="00B80CBD" w:rsidP="005E4823">
      <w:r w:rsidRPr="005E4823">
        <w:rPr>
          <w:rStyle w:val="kursiv"/>
        </w:rPr>
        <w:t>Fluorgasser</w:t>
      </w:r>
      <w:r w:rsidRPr="005E4823">
        <w:t xml:space="preserve"> er en gruppe klimagasser som fører til global oppvarming. Disse ventes å falle videre mot 2050. Dette er utslipp av </w:t>
      </w:r>
      <w:proofErr w:type="spellStart"/>
      <w:r w:rsidRPr="005E4823">
        <w:t>perfluorkarboner</w:t>
      </w:r>
      <w:proofErr w:type="spellEnd"/>
      <w:r w:rsidRPr="005E4823">
        <w:t xml:space="preserve"> (PFK), svovelheksafluorid (SF</w:t>
      </w:r>
      <w:r w:rsidRPr="005E4823">
        <w:rPr>
          <w:rStyle w:val="skrift-senket"/>
        </w:rPr>
        <w:t>6</w:t>
      </w:r>
      <w:r w:rsidRPr="005E4823">
        <w:t>) og hydrofluorkarboner (HFK). Markedsføring av produkter med fluorgasser og bruk av fluorgasser der det finnes alternativer som er økonomisk og teknologisk gjennomførbare, er forbudt. Utslippene av HFK anslås derfor å bli omtrent halvert mot 2050. Utslippene av SF</w:t>
      </w:r>
      <w:r w:rsidRPr="005E4823">
        <w:rPr>
          <w:rStyle w:val="skrift-senket"/>
        </w:rPr>
        <w:t>6</w:t>
      </w:r>
      <w:r w:rsidRPr="005E4823">
        <w:t xml:space="preserve"> ventes også å falle noe, spesielt fordi bruk av SF</w:t>
      </w:r>
      <w:r w:rsidRPr="005E4823">
        <w:rPr>
          <w:rStyle w:val="skrift-senket"/>
        </w:rPr>
        <w:t>6</w:t>
      </w:r>
      <w:r w:rsidRPr="005E4823">
        <w:t xml:space="preserve"> til isolasjon av vinduer og elektrisk utstyr fases ut. Utslippene av PFK, som i hovedsak kommer fra aluminiumsproduksjon, følger aktiviteten i næringen.</w:t>
      </w:r>
    </w:p>
    <w:p w14:paraId="08C44752" w14:textId="77777777" w:rsidR="00B80CBD" w:rsidRPr="005E4823" w:rsidRDefault="00B80CBD" w:rsidP="005E4823">
      <w:pPr>
        <w:pStyle w:val="Overskrift3"/>
      </w:pPr>
      <w:r w:rsidRPr="005E4823">
        <w:t>Utslipp av langtransporterte luftforurensinger</w:t>
      </w:r>
    </w:p>
    <w:p w14:paraId="6CF0CF4F" w14:textId="77777777" w:rsidR="00B80CBD" w:rsidRPr="005E4823" w:rsidRDefault="00B80CBD" w:rsidP="005E4823">
      <w:r w:rsidRPr="005E4823">
        <w:t>Utslippene av langtransporterte luftforurensinger reguleres under Göteborg-protokollen. De består av nitrogenoksider (NO</w:t>
      </w:r>
      <w:r w:rsidRPr="005E4823">
        <w:rPr>
          <w:rStyle w:val="skrift-senket"/>
        </w:rPr>
        <w:t>X</w:t>
      </w:r>
      <w:r w:rsidRPr="005E4823">
        <w:t>), svoveldioksid (SO</w:t>
      </w:r>
      <w:r w:rsidRPr="005E4823">
        <w:rPr>
          <w:rStyle w:val="skrift-senket"/>
        </w:rPr>
        <w:t>2</w:t>
      </w:r>
      <w:r w:rsidRPr="005E4823">
        <w:t>), ammoniakk (NH</w:t>
      </w:r>
      <w:r w:rsidRPr="005E4823">
        <w:rPr>
          <w:rStyle w:val="skrift-senket"/>
        </w:rPr>
        <w:t>3</w:t>
      </w:r>
      <w:r w:rsidRPr="005E4823">
        <w:t>), flyktige organiske forbindelser utenom metan (NMVOC) og partikler (PM</w:t>
      </w:r>
      <w:r w:rsidRPr="005E4823">
        <w:rPr>
          <w:rStyle w:val="skrift-senket"/>
        </w:rPr>
        <w:t>2,5</w:t>
      </w:r>
      <w:r w:rsidRPr="005E4823">
        <w:t>). Slike forurensinger spres over landegrenser via atmosfæren og bidrar blant annet til forsuring, overgjødsling, helseskadelige konsentrasjoner av partikler og dannelse av bakkenært ozon. Det pågår en prosess for å revidere Göteborgprotokollen, med mål om å ytterligere redusere de skadelige effektene av luftforurensning på helse og miljø.</w:t>
      </w:r>
    </w:p>
    <w:p w14:paraId="6D4DF536" w14:textId="77777777" w:rsidR="00B80CBD" w:rsidRPr="005E4823" w:rsidRDefault="00B80CBD" w:rsidP="005E4823">
      <w:r w:rsidRPr="005E4823">
        <w:t>Utslippene av langtransporterte luftforurensinger er vist i figur 4.11–4.15 og tabell 4.7. Fra 1990 til 2024 har utslippene av NO</w:t>
      </w:r>
      <w:r w:rsidRPr="005E4823">
        <w:rPr>
          <w:rStyle w:val="skrift-senket"/>
        </w:rPr>
        <w:t>X</w:t>
      </w:r>
      <w:r w:rsidRPr="005E4823">
        <w:t xml:space="preserve"> falt med 39 pst. Nedgangen skyldes først og fremst lavere utslipp fra veitrafikk fordi avgasskravene er skjerpet. De senere årene har også økende andel elbiler bidratt. Det anslås at NO</w:t>
      </w:r>
      <w:r w:rsidRPr="005E4823">
        <w:rPr>
          <w:rStyle w:val="skrift-senket"/>
        </w:rPr>
        <w:t>X</w:t>
      </w:r>
      <w:r w:rsidRPr="005E4823">
        <w:t>-utslippene vil avta videre, og mer enn halveres frem mot 2050. Nedgangen skyldes blant annet at utslippene fra olje- og gassvirksomheten vil mer enn halveres frem mot 2050. I tillegg anslås utslippene fra sjøfart å avta betydelig som følge av overgang til motorer med lavere NO</w:t>
      </w:r>
      <w:r w:rsidRPr="005E4823">
        <w:rPr>
          <w:rStyle w:val="skrift-senket"/>
        </w:rPr>
        <w:t>X</w:t>
      </w:r>
      <w:r w:rsidRPr="005E4823">
        <w:t xml:space="preserve">-utslipp. Sammenlignet med forrige </w:t>
      </w:r>
      <w:proofErr w:type="spellStart"/>
      <w:r w:rsidRPr="005E4823">
        <w:t>fremskriving</w:t>
      </w:r>
      <w:proofErr w:type="spellEnd"/>
      <w:r w:rsidRPr="005E4823">
        <w:t xml:space="preserve"> i Nasjonalbudsjettet 2025 er NO</w:t>
      </w:r>
      <w:r w:rsidRPr="005E4823">
        <w:rPr>
          <w:rStyle w:val="skrift-senket"/>
        </w:rPr>
        <w:t>X</w:t>
      </w:r>
      <w:r w:rsidRPr="005E4823">
        <w:t>-utslippene i 2040 noe oppjustert, men er likevel godt under Göteborg-forpliktelsen om å kutte utslippene med 23 pst. fra 2005-nivå.</w:t>
      </w:r>
    </w:p>
    <w:p w14:paraId="1D191737" w14:textId="669C6029" w:rsidR="00DC7E94" w:rsidRPr="005E4823" w:rsidRDefault="00DC7E94" w:rsidP="005E4823">
      <w:pPr>
        <w:pStyle w:val="tabell-tittel"/>
      </w:pPr>
      <w:r w:rsidRPr="005E4823">
        <w:t>Utslipp av langtransporterte luftforurensinger. 1 000 tonn</w:t>
      </w:r>
    </w:p>
    <w:p w14:paraId="62C4FC58" w14:textId="77777777" w:rsidR="00B80CBD" w:rsidRPr="005E4823" w:rsidRDefault="00B80CBD" w:rsidP="005E4823">
      <w:pPr>
        <w:pStyle w:val="Tabellnavn"/>
      </w:pPr>
      <w:r w:rsidRPr="005E4823">
        <w:t>08J1xt2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360"/>
        <w:gridCol w:w="803"/>
        <w:gridCol w:w="803"/>
        <w:gridCol w:w="803"/>
        <w:gridCol w:w="803"/>
        <w:gridCol w:w="803"/>
        <w:gridCol w:w="804"/>
        <w:gridCol w:w="1281"/>
      </w:tblGrid>
      <w:tr w:rsidR="0051393F" w:rsidRPr="005E4823" w14:paraId="19FBC70E" w14:textId="77777777" w:rsidTr="00BD2DCC">
        <w:trPr>
          <w:trHeight w:val="600"/>
        </w:trPr>
        <w:tc>
          <w:tcPr>
            <w:tcW w:w="3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80248B" w14:textId="77777777" w:rsidR="00B80CBD" w:rsidRPr="005E4823" w:rsidRDefault="00B80CBD" w:rsidP="005E4823">
            <w:pPr>
              <w:rPr>
                <w:sz w:val="21"/>
              </w:rPr>
            </w:pPr>
          </w:p>
        </w:tc>
        <w:tc>
          <w:tcPr>
            <w:tcW w:w="8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06B020" w14:textId="77777777" w:rsidR="00B80CBD" w:rsidRPr="005E4823" w:rsidRDefault="00B80CBD" w:rsidP="00BD2DCC">
            <w:pPr>
              <w:jc w:val="right"/>
              <w:rPr>
                <w:sz w:val="21"/>
              </w:rPr>
            </w:pPr>
            <w:r w:rsidRPr="005E4823">
              <w:rPr>
                <w:sz w:val="21"/>
              </w:rPr>
              <w:t>1990</w:t>
            </w:r>
          </w:p>
        </w:tc>
        <w:tc>
          <w:tcPr>
            <w:tcW w:w="8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9FAE57" w14:textId="77777777" w:rsidR="00B80CBD" w:rsidRPr="005E4823" w:rsidRDefault="00B80CBD" w:rsidP="00BD2DCC">
            <w:pPr>
              <w:jc w:val="right"/>
              <w:rPr>
                <w:sz w:val="21"/>
              </w:rPr>
            </w:pPr>
            <w:r w:rsidRPr="005E4823">
              <w:rPr>
                <w:sz w:val="21"/>
              </w:rPr>
              <w:t>2005</w:t>
            </w:r>
          </w:p>
        </w:tc>
        <w:tc>
          <w:tcPr>
            <w:tcW w:w="8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F01D0A" w14:textId="77777777" w:rsidR="00B80CBD" w:rsidRPr="005E4823" w:rsidRDefault="00B80CBD" w:rsidP="00BD2DCC">
            <w:pPr>
              <w:jc w:val="right"/>
              <w:rPr>
                <w:sz w:val="21"/>
              </w:rPr>
            </w:pPr>
            <w:r w:rsidRPr="005E4823">
              <w:rPr>
                <w:sz w:val="21"/>
              </w:rPr>
              <w:t>2024</w:t>
            </w:r>
          </w:p>
        </w:tc>
        <w:tc>
          <w:tcPr>
            <w:tcW w:w="8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96F5E0" w14:textId="77777777" w:rsidR="00B80CBD" w:rsidRPr="005E4823" w:rsidRDefault="00B80CBD" w:rsidP="00BD2DCC">
            <w:pPr>
              <w:jc w:val="right"/>
              <w:rPr>
                <w:sz w:val="21"/>
              </w:rPr>
            </w:pPr>
            <w:r w:rsidRPr="005E4823">
              <w:rPr>
                <w:sz w:val="21"/>
              </w:rPr>
              <w:t>2030</w:t>
            </w:r>
          </w:p>
        </w:tc>
        <w:tc>
          <w:tcPr>
            <w:tcW w:w="8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38C21" w14:textId="77777777" w:rsidR="00B80CBD" w:rsidRPr="005E4823" w:rsidRDefault="00B80CBD" w:rsidP="00BD2DCC">
            <w:pPr>
              <w:jc w:val="right"/>
              <w:rPr>
                <w:sz w:val="21"/>
              </w:rPr>
            </w:pPr>
            <w:r w:rsidRPr="005E4823">
              <w:rPr>
                <w:sz w:val="21"/>
              </w:rPr>
              <w:t>2040</w:t>
            </w:r>
          </w:p>
        </w:tc>
        <w:tc>
          <w:tcPr>
            <w:tcW w:w="80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03D48F" w14:textId="77777777" w:rsidR="00B80CBD" w:rsidRPr="005E4823" w:rsidRDefault="00B80CBD" w:rsidP="00BD2DCC">
            <w:pPr>
              <w:jc w:val="right"/>
              <w:rPr>
                <w:sz w:val="21"/>
              </w:rPr>
            </w:pPr>
            <w:r w:rsidRPr="005E4823">
              <w:rPr>
                <w:sz w:val="21"/>
              </w:rPr>
              <w:t>2050</w:t>
            </w:r>
          </w:p>
        </w:tc>
        <w:tc>
          <w:tcPr>
            <w:tcW w:w="12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FE547B" w14:textId="669A26FD" w:rsidR="00B80CBD" w:rsidRPr="005E4823" w:rsidRDefault="00B80CBD" w:rsidP="00BD2DCC">
            <w:pPr>
              <w:jc w:val="right"/>
              <w:rPr>
                <w:sz w:val="21"/>
              </w:rPr>
            </w:pPr>
            <w:r w:rsidRPr="005E4823">
              <w:rPr>
                <w:sz w:val="21"/>
              </w:rPr>
              <w:t>Göteborg-</w:t>
            </w:r>
            <w:r w:rsidR="00BD2DCC">
              <w:rPr>
                <w:sz w:val="21"/>
              </w:rPr>
              <w:br/>
            </w:r>
            <w:r w:rsidRPr="005E4823">
              <w:rPr>
                <w:sz w:val="21"/>
              </w:rPr>
              <w:t>protokollen</w:t>
            </w:r>
          </w:p>
        </w:tc>
      </w:tr>
      <w:tr w:rsidR="0051393F" w:rsidRPr="005E4823" w14:paraId="37572224" w14:textId="77777777" w:rsidTr="00BD2DCC">
        <w:trPr>
          <w:trHeight w:val="380"/>
        </w:trPr>
        <w:tc>
          <w:tcPr>
            <w:tcW w:w="3360" w:type="dxa"/>
            <w:tcBorders>
              <w:top w:val="single" w:sz="4" w:space="0" w:color="000000"/>
              <w:left w:val="nil"/>
              <w:bottom w:val="nil"/>
              <w:right w:val="nil"/>
            </w:tcBorders>
            <w:tcMar>
              <w:top w:w="128" w:type="dxa"/>
              <w:left w:w="43" w:type="dxa"/>
              <w:bottom w:w="43" w:type="dxa"/>
              <w:right w:w="43" w:type="dxa"/>
            </w:tcMar>
          </w:tcPr>
          <w:p w14:paraId="6B102BCA" w14:textId="77777777" w:rsidR="00B80CBD" w:rsidRPr="005E4823" w:rsidRDefault="00B80CBD" w:rsidP="005E4823">
            <w:pPr>
              <w:rPr>
                <w:sz w:val="21"/>
              </w:rPr>
            </w:pPr>
            <w:r w:rsidRPr="005E4823">
              <w:rPr>
                <w:sz w:val="21"/>
              </w:rPr>
              <w:t>Nitrogenoksider (NO</w:t>
            </w:r>
            <w:r w:rsidRPr="005E4823">
              <w:rPr>
                <w:rStyle w:val="skrift-senket"/>
                <w:sz w:val="21"/>
              </w:rPr>
              <w:t>X</w:t>
            </w:r>
            <w:r w:rsidRPr="005E4823">
              <w:rPr>
                <w:sz w:val="21"/>
              </w:rPr>
              <w:t xml:space="preserve">) </w:t>
            </w:r>
            <w:r w:rsidRPr="005E4823">
              <w:rPr>
                <w:sz w:val="21"/>
              </w:rPr>
              <w:tab/>
            </w:r>
          </w:p>
        </w:tc>
        <w:tc>
          <w:tcPr>
            <w:tcW w:w="803" w:type="dxa"/>
            <w:tcBorders>
              <w:top w:val="single" w:sz="4" w:space="0" w:color="000000"/>
              <w:left w:val="nil"/>
              <w:bottom w:val="nil"/>
              <w:right w:val="nil"/>
            </w:tcBorders>
            <w:tcMar>
              <w:top w:w="128" w:type="dxa"/>
              <w:left w:w="43" w:type="dxa"/>
              <w:bottom w:w="43" w:type="dxa"/>
              <w:right w:w="43" w:type="dxa"/>
            </w:tcMar>
            <w:vAlign w:val="bottom"/>
          </w:tcPr>
          <w:p w14:paraId="666CDE10" w14:textId="77777777" w:rsidR="00B80CBD" w:rsidRPr="005E4823" w:rsidRDefault="00B80CBD" w:rsidP="00BD2DCC">
            <w:pPr>
              <w:jc w:val="right"/>
              <w:rPr>
                <w:sz w:val="21"/>
              </w:rPr>
            </w:pPr>
            <w:r w:rsidRPr="005E4823">
              <w:rPr>
                <w:sz w:val="21"/>
              </w:rPr>
              <w:t>198,2</w:t>
            </w:r>
          </w:p>
        </w:tc>
        <w:tc>
          <w:tcPr>
            <w:tcW w:w="803" w:type="dxa"/>
            <w:tcBorders>
              <w:top w:val="single" w:sz="4" w:space="0" w:color="000000"/>
              <w:left w:val="nil"/>
              <w:bottom w:val="nil"/>
              <w:right w:val="nil"/>
            </w:tcBorders>
            <w:tcMar>
              <w:top w:w="128" w:type="dxa"/>
              <w:left w:w="43" w:type="dxa"/>
              <w:bottom w:w="43" w:type="dxa"/>
              <w:right w:w="43" w:type="dxa"/>
            </w:tcMar>
            <w:vAlign w:val="bottom"/>
          </w:tcPr>
          <w:p w14:paraId="79900B6A" w14:textId="77777777" w:rsidR="00B80CBD" w:rsidRPr="005E4823" w:rsidRDefault="00B80CBD" w:rsidP="00BD2DCC">
            <w:pPr>
              <w:jc w:val="right"/>
              <w:rPr>
                <w:sz w:val="21"/>
              </w:rPr>
            </w:pPr>
            <w:r w:rsidRPr="005E4823">
              <w:rPr>
                <w:sz w:val="21"/>
              </w:rPr>
              <w:t>210,4</w:t>
            </w:r>
          </w:p>
        </w:tc>
        <w:tc>
          <w:tcPr>
            <w:tcW w:w="803" w:type="dxa"/>
            <w:tcBorders>
              <w:top w:val="single" w:sz="4" w:space="0" w:color="000000"/>
              <w:left w:val="nil"/>
              <w:bottom w:val="nil"/>
              <w:right w:val="nil"/>
            </w:tcBorders>
            <w:tcMar>
              <w:top w:w="128" w:type="dxa"/>
              <w:left w:w="43" w:type="dxa"/>
              <w:bottom w:w="43" w:type="dxa"/>
              <w:right w:w="43" w:type="dxa"/>
            </w:tcMar>
            <w:vAlign w:val="bottom"/>
          </w:tcPr>
          <w:p w14:paraId="2612C829" w14:textId="77777777" w:rsidR="00B80CBD" w:rsidRPr="005E4823" w:rsidRDefault="00B80CBD" w:rsidP="00BD2DCC">
            <w:pPr>
              <w:jc w:val="right"/>
              <w:rPr>
                <w:sz w:val="21"/>
              </w:rPr>
            </w:pPr>
            <w:r w:rsidRPr="005E4823">
              <w:rPr>
                <w:sz w:val="21"/>
              </w:rPr>
              <w:t>120,5</w:t>
            </w:r>
          </w:p>
        </w:tc>
        <w:tc>
          <w:tcPr>
            <w:tcW w:w="803" w:type="dxa"/>
            <w:tcBorders>
              <w:top w:val="single" w:sz="4" w:space="0" w:color="000000"/>
              <w:left w:val="nil"/>
              <w:bottom w:val="nil"/>
              <w:right w:val="nil"/>
            </w:tcBorders>
            <w:tcMar>
              <w:top w:w="128" w:type="dxa"/>
              <w:left w:w="43" w:type="dxa"/>
              <w:bottom w:w="43" w:type="dxa"/>
              <w:right w:w="43" w:type="dxa"/>
            </w:tcMar>
            <w:vAlign w:val="bottom"/>
          </w:tcPr>
          <w:p w14:paraId="3995A10A" w14:textId="77777777" w:rsidR="00B80CBD" w:rsidRPr="005E4823" w:rsidRDefault="00B80CBD" w:rsidP="00BD2DCC">
            <w:pPr>
              <w:jc w:val="right"/>
              <w:rPr>
                <w:sz w:val="21"/>
              </w:rPr>
            </w:pPr>
            <w:r w:rsidRPr="005E4823">
              <w:rPr>
                <w:sz w:val="21"/>
              </w:rPr>
              <w:t>92,1</w:t>
            </w:r>
          </w:p>
        </w:tc>
        <w:tc>
          <w:tcPr>
            <w:tcW w:w="803" w:type="dxa"/>
            <w:tcBorders>
              <w:top w:val="single" w:sz="4" w:space="0" w:color="000000"/>
              <w:left w:val="nil"/>
              <w:bottom w:val="nil"/>
              <w:right w:val="nil"/>
            </w:tcBorders>
            <w:tcMar>
              <w:top w:w="128" w:type="dxa"/>
              <w:left w:w="43" w:type="dxa"/>
              <w:bottom w:w="43" w:type="dxa"/>
              <w:right w:w="43" w:type="dxa"/>
            </w:tcMar>
            <w:vAlign w:val="bottom"/>
          </w:tcPr>
          <w:p w14:paraId="3C4FD5CC" w14:textId="77777777" w:rsidR="00B80CBD" w:rsidRPr="005E4823" w:rsidRDefault="00B80CBD" w:rsidP="00BD2DCC">
            <w:pPr>
              <w:jc w:val="right"/>
              <w:rPr>
                <w:sz w:val="21"/>
              </w:rPr>
            </w:pPr>
            <w:r w:rsidRPr="005E4823">
              <w:rPr>
                <w:sz w:val="21"/>
              </w:rPr>
              <w:t>64,9</w:t>
            </w:r>
          </w:p>
        </w:tc>
        <w:tc>
          <w:tcPr>
            <w:tcW w:w="804" w:type="dxa"/>
            <w:tcBorders>
              <w:top w:val="single" w:sz="4" w:space="0" w:color="000000"/>
              <w:left w:val="nil"/>
              <w:bottom w:val="nil"/>
              <w:right w:val="nil"/>
            </w:tcBorders>
            <w:tcMar>
              <w:top w:w="128" w:type="dxa"/>
              <w:left w:w="43" w:type="dxa"/>
              <w:bottom w:w="43" w:type="dxa"/>
              <w:right w:w="43" w:type="dxa"/>
            </w:tcMar>
            <w:vAlign w:val="bottom"/>
          </w:tcPr>
          <w:p w14:paraId="5DC9D2CB" w14:textId="77777777" w:rsidR="00B80CBD" w:rsidRPr="005E4823" w:rsidRDefault="00B80CBD" w:rsidP="00BD2DCC">
            <w:pPr>
              <w:jc w:val="right"/>
              <w:rPr>
                <w:sz w:val="21"/>
              </w:rPr>
            </w:pPr>
            <w:r w:rsidRPr="005E4823">
              <w:rPr>
                <w:sz w:val="21"/>
              </w:rPr>
              <w:t>47,0</w:t>
            </w:r>
          </w:p>
        </w:tc>
        <w:tc>
          <w:tcPr>
            <w:tcW w:w="1281" w:type="dxa"/>
            <w:tcBorders>
              <w:top w:val="single" w:sz="4" w:space="0" w:color="000000"/>
              <w:left w:val="nil"/>
              <w:bottom w:val="nil"/>
              <w:right w:val="nil"/>
            </w:tcBorders>
            <w:tcMar>
              <w:top w:w="128" w:type="dxa"/>
              <w:left w:w="43" w:type="dxa"/>
              <w:bottom w:w="43" w:type="dxa"/>
              <w:right w:w="43" w:type="dxa"/>
            </w:tcMar>
            <w:vAlign w:val="bottom"/>
          </w:tcPr>
          <w:p w14:paraId="22A88DDD" w14:textId="77777777" w:rsidR="00B80CBD" w:rsidRPr="005E4823" w:rsidRDefault="00B80CBD" w:rsidP="00BD2DCC">
            <w:pPr>
              <w:jc w:val="right"/>
              <w:rPr>
                <w:sz w:val="21"/>
              </w:rPr>
            </w:pPr>
            <w:r w:rsidRPr="005E4823">
              <w:rPr>
                <w:sz w:val="21"/>
              </w:rPr>
              <w:t>162,0</w:t>
            </w:r>
          </w:p>
        </w:tc>
      </w:tr>
      <w:tr w:rsidR="0051393F" w:rsidRPr="005E4823" w14:paraId="10256997" w14:textId="77777777" w:rsidTr="00BD2DCC">
        <w:trPr>
          <w:trHeight w:val="380"/>
        </w:trPr>
        <w:tc>
          <w:tcPr>
            <w:tcW w:w="3360" w:type="dxa"/>
            <w:tcBorders>
              <w:top w:val="nil"/>
              <w:left w:val="nil"/>
              <w:bottom w:val="nil"/>
              <w:right w:val="nil"/>
            </w:tcBorders>
            <w:tcMar>
              <w:top w:w="128" w:type="dxa"/>
              <w:left w:w="43" w:type="dxa"/>
              <w:bottom w:w="43" w:type="dxa"/>
              <w:right w:w="43" w:type="dxa"/>
            </w:tcMar>
          </w:tcPr>
          <w:p w14:paraId="24C5842A" w14:textId="77777777" w:rsidR="00B80CBD" w:rsidRPr="005E4823" w:rsidRDefault="00B80CBD" w:rsidP="005E4823">
            <w:pPr>
              <w:rPr>
                <w:sz w:val="21"/>
              </w:rPr>
            </w:pPr>
            <w:r w:rsidRPr="005E4823">
              <w:rPr>
                <w:sz w:val="21"/>
              </w:rPr>
              <w:t>Svoveldioksid (SO</w:t>
            </w:r>
            <w:r w:rsidRPr="005E4823">
              <w:rPr>
                <w:rStyle w:val="skrift-senket"/>
                <w:sz w:val="21"/>
              </w:rPr>
              <w:t>2</w:t>
            </w:r>
            <w:r w:rsidRPr="005E4823">
              <w:rPr>
                <w:sz w:val="21"/>
              </w:rPr>
              <w:t xml:space="preserve">) </w:t>
            </w:r>
            <w:r w:rsidRPr="005E4823">
              <w:rPr>
                <w:sz w:val="21"/>
              </w:rPr>
              <w:tab/>
            </w:r>
          </w:p>
        </w:tc>
        <w:tc>
          <w:tcPr>
            <w:tcW w:w="803" w:type="dxa"/>
            <w:tcBorders>
              <w:top w:val="nil"/>
              <w:left w:val="nil"/>
              <w:bottom w:val="nil"/>
              <w:right w:val="nil"/>
            </w:tcBorders>
            <w:tcMar>
              <w:top w:w="128" w:type="dxa"/>
              <w:left w:w="43" w:type="dxa"/>
              <w:bottom w:w="43" w:type="dxa"/>
              <w:right w:w="43" w:type="dxa"/>
            </w:tcMar>
            <w:vAlign w:val="bottom"/>
          </w:tcPr>
          <w:p w14:paraId="486C04DE" w14:textId="77777777" w:rsidR="00B80CBD" w:rsidRPr="005E4823" w:rsidRDefault="00B80CBD" w:rsidP="00BD2DCC">
            <w:pPr>
              <w:jc w:val="right"/>
              <w:rPr>
                <w:sz w:val="21"/>
              </w:rPr>
            </w:pPr>
            <w:r w:rsidRPr="005E4823">
              <w:rPr>
                <w:sz w:val="21"/>
              </w:rPr>
              <w:t>49,5</w:t>
            </w:r>
          </w:p>
        </w:tc>
        <w:tc>
          <w:tcPr>
            <w:tcW w:w="803" w:type="dxa"/>
            <w:tcBorders>
              <w:top w:val="nil"/>
              <w:left w:val="nil"/>
              <w:bottom w:val="nil"/>
              <w:right w:val="nil"/>
            </w:tcBorders>
            <w:tcMar>
              <w:top w:w="128" w:type="dxa"/>
              <w:left w:w="43" w:type="dxa"/>
              <w:bottom w:w="43" w:type="dxa"/>
              <w:right w:w="43" w:type="dxa"/>
            </w:tcMar>
            <w:vAlign w:val="bottom"/>
          </w:tcPr>
          <w:p w14:paraId="730388AB" w14:textId="77777777" w:rsidR="00B80CBD" w:rsidRPr="005E4823" w:rsidRDefault="00B80CBD" w:rsidP="00BD2DCC">
            <w:pPr>
              <w:jc w:val="right"/>
              <w:rPr>
                <w:sz w:val="21"/>
              </w:rPr>
            </w:pPr>
            <w:r w:rsidRPr="005E4823">
              <w:rPr>
                <w:sz w:val="21"/>
              </w:rPr>
              <w:t>23,0</w:t>
            </w:r>
          </w:p>
        </w:tc>
        <w:tc>
          <w:tcPr>
            <w:tcW w:w="803" w:type="dxa"/>
            <w:tcBorders>
              <w:top w:val="nil"/>
              <w:left w:val="nil"/>
              <w:bottom w:val="nil"/>
              <w:right w:val="nil"/>
            </w:tcBorders>
            <w:tcMar>
              <w:top w:w="128" w:type="dxa"/>
              <w:left w:w="43" w:type="dxa"/>
              <w:bottom w:w="43" w:type="dxa"/>
              <w:right w:w="43" w:type="dxa"/>
            </w:tcMar>
            <w:vAlign w:val="bottom"/>
          </w:tcPr>
          <w:p w14:paraId="699F0805" w14:textId="77777777" w:rsidR="00B80CBD" w:rsidRPr="005E4823" w:rsidRDefault="00B80CBD" w:rsidP="00BD2DCC">
            <w:pPr>
              <w:jc w:val="right"/>
              <w:rPr>
                <w:sz w:val="21"/>
              </w:rPr>
            </w:pPr>
            <w:r w:rsidRPr="005E4823">
              <w:rPr>
                <w:sz w:val="21"/>
              </w:rPr>
              <w:t>12,2</w:t>
            </w:r>
          </w:p>
        </w:tc>
        <w:tc>
          <w:tcPr>
            <w:tcW w:w="803" w:type="dxa"/>
            <w:tcBorders>
              <w:top w:val="nil"/>
              <w:left w:val="nil"/>
              <w:bottom w:val="nil"/>
              <w:right w:val="nil"/>
            </w:tcBorders>
            <w:tcMar>
              <w:top w:w="128" w:type="dxa"/>
              <w:left w:w="43" w:type="dxa"/>
              <w:bottom w:w="43" w:type="dxa"/>
              <w:right w:w="43" w:type="dxa"/>
            </w:tcMar>
            <w:vAlign w:val="bottom"/>
          </w:tcPr>
          <w:p w14:paraId="1503AA6B" w14:textId="77777777" w:rsidR="00B80CBD" w:rsidRPr="005E4823" w:rsidRDefault="00B80CBD" w:rsidP="00BD2DCC">
            <w:pPr>
              <w:jc w:val="right"/>
              <w:rPr>
                <w:sz w:val="21"/>
              </w:rPr>
            </w:pPr>
            <w:r w:rsidRPr="005E4823">
              <w:rPr>
                <w:sz w:val="21"/>
              </w:rPr>
              <w:t>11,6</w:t>
            </w:r>
          </w:p>
        </w:tc>
        <w:tc>
          <w:tcPr>
            <w:tcW w:w="803" w:type="dxa"/>
            <w:tcBorders>
              <w:top w:val="nil"/>
              <w:left w:val="nil"/>
              <w:bottom w:val="nil"/>
              <w:right w:val="nil"/>
            </w:tcBorders>
            <w:tcMar>
              <w:top w:w="128" w:type="dxa"/>
              <w:left w:w="43" w:type="dxa"/>
              <w:bottom w:w="43" w:type="dxa"/>
              <w:right w:w="43" w:type="dxa"/>
            </w:tcMar>
            <w:vAlign w:val="bottom"/>
          </w:tcPr>
          <w:p w14:paraId="48AD955A" w14:textId="77777777" w:rsidR="00B80CBD" w:rsidRPr="005E4823" w:rsidRDefault="00B80CBD" w:rsidP="00BD2DCC">
            <w:pPr>
              <w:jc w:val="right"/>
              <w:rPr>
                <w:sz w:val="21"/>
              </w:rPr>
            </w:pPr>
            <w:r w:rsidRPr="005E4823">
              <w:rPr>
                <w:sz w:val="21"/>
              </w:rPr>
              <w:t>9,5</w:t>
            </w:r>
          </w:p>
        </w:tc>
        <w:tc>
          <w:tcPr>
            <w:tcW w:w="804" w:type="dxa"/>
            <w:tcBorders>
              <w:top w:val="nil"/>
              <w:left w:val="nil"/>
              <w:bottom w:val="nil"/>
              <w:right w:val="nil"/>
            </w:tcBorders>
            <w:tcMar>
              <w:top w:w="128" w:type="dxa"/>
              <w:left w:w="43" w:type="dxa"/>
              <w:bottom w:w="43" w:type="dxa"/>
              <w:right w:w="43" w:type="dxa"/>
            </w:tcMar>
            <w:vAlign w:val="bottom"/>
          </w:tcPr>
          <w:p w14:paraId="4647664D" w14:textId="77777777" w:rsidR="00B80CBD" w:rsidRPr="005E4823" w:rsidRDefault="00B80CBD" w:rsidP="00BD2DCC">
            <w:pPr>
              <w:jc w:val="right"/>
              <w:rPr>
                <w:sz w:val="21"/>
              </w:rPr>
            </w:pPr>
            <w:r w:rsidRPr="005E4823">
              <w:rPr>
                <w:sz w:val="21"/>
              </w:rPr>
              <w:t>7,0</w:t>
            </w:r>
          </w:p>
        </w:tc>
        <w:tc>
          <w:tcPr>
            <w:tcW w:w="1281" w:type="dxa"/>
            <w:tcBorders>
              <w:top w:val="nil"/>
              <w:left w:val="nil"/>
              <w:bottom w:val="nil"/>
              <w:right w:val="nil"/>
            </w:tcBorders>
            <w:tcMar>
              <w:top w:w="128" w:type="dxa"/>
              <w:left w:w="43" w:type="dxa"/>
              <w:bottom w:w="43" w:type="dxa"/>
              <w:right w:w="43" w:type="dxa"/>
            </w:tcMar>
            <w:vAlign w:val="bottom"/>
          </w:tcPr>
          <w:p w14:paraId="3C2C7230" w14:textId="77777777" w:rsidR="00B80CBD" w:rsidRPr="005E4823" w:rsidRDefault="00B80CBD" w:rsidP="00BD2DCC">
            <w:pPr>
              <w:jc w:val="right"/>
              <w:rPr>
                <w:sz w:val="21"/>
              </w:rPr>
            </w:pPr>
            <w:r w:rsidRPr="005E4823">
              <w:rPr>
                <w:sz w:val="21"/>
              </w:rPr>
              <w:t>20,7</w:t>
            </w:r>
          </w:p>
        </w:tc>
      </w:tr>
      <w:tr w:rsidR="0051393F" w:rsidRPr="005E4823" w14:paraId="30AD9013" w14:textId="77777777" w:rsidTr="00BD2DCC">
        <w:trPr>
          <w:trHeight w:val="640"/>
        </w:trPr>
        <w:tc>
          <w:tcPr>
            <w:tcW w:w="3360" w:type="dxa"/>
            <w:tcBorders>
              <w:top w:val="nil"/>
              <w:left w:val="nil"/>
              <w:bottom w:val="nil"/>
              <w:right w:val="nil"/>
            </w:tcBorders>
            <w:tcMar>
              <w:top w:w="128" w:type="dxa"/>
              <w:left w:w="43" w:type="dxa"/>
              <w:bottom w:w="43" w:type="dxa"/>
              <w:right w:w="43" w:type="dxa"/>
            </w:tcMar>
          </w:tcPr>
          <w:p w14:paraId="06508AA5" w14:textId="77777777" w:rsidR="00B80CBD" w:rsidRPr="005E4823" w:rsidRDefault="00B80CBD" w:rsidP="005E4823">
            <w:pPr>
              <w:rPr>
                <w:sz w:val="21"/>
              </w:rPr>
            </w:pPr>
            <w:r w:rsidRPr="005E4823">
              <w:rPr>
                <w:sz w:val="21"/>
              </w:rPr>
              <w:t>Flyktige organiske forbindelser (NMVOC)</w:t>
            </w:r>
            <w:r w:rsidRPr="005E4823">
              <w:rPr>
                <w:sz w:val="21"/>
              </w:rPr>
              <w:tab/>
            </w:r>
          </w:p>
        </w:tc>
        <w:tc>
          <w:tcPr>
            <w:tcW w:w="803" w:type="dxa"/>
            <w:tcBorders>
              <w:top w:val="nil"/>
              <w:left w:val="nil"/>
              <w:bottom w:val="nil"/>
              <w:right w:val="nil"/>
            </w:tcBorders>
            <w:tcMar>
              <w:top w:w="128" w:type="dxa"/>
              <w:left w:w="43" w:type="dxa"/>
              <w:bottom w:w="43" w:type="dxa"/>
              <w:right w:w="43" w:type="dxa"/>
            </w:tcMar>
            <w:vAlign w:val="bottom"/>
          </w:tcPr>
          <w:p w14:paraId="5AE385AD" w14:textId="77777777" w:rsidR="00B80CBD" w:rsidRPr="005E4823" w:rsidRDefault="00B80CBD" w:rsidP="00BD2DCC">
            <w:pPr>
              <w:jc w:val="right"/>
              <w:rPr>
                <w:sz w:val="21"/>
              </w:rPr>
            </w:pPr>
            <w:r w:rsidRPr="005E4823">
              <w:rPr>
                <w:sz w:val="21"/>
              </w:rPr>
              <w:t>311,3</w:t>
            </w:r>
          </w:p>
        </w:tc>
        <w:tc>
          <w:tcPr>
            <w:tcW w:w="803" w:type="dxa"/>
            <w:tcBorders>
              <w:top w:val="nil"/>
              <w:left w:val="nil"/>
              <w:bottom w:val="nil"/>
              <w:right w:val="nil"/>
            </w:tcBorders>
            <w:tcMar>
              <w:top w:w="128" w:type="dxa"/>
              <w:left w:w="43" w:type="dxa"/>
              <w:bottom w:w="43" w:type="dxa"/>
              <w:right w:w="43" w:type="dxa"/>
            </w:tcMar>
            <w:vAlign w:val="bottom"/>
          </w:tcPr>
          <w:p w14:paraId="658C1E5A" w14:textId="77777777" w:rsidR="00B80CBD" w:rsidRPr="005E4823" w:rsidRDefault="00B80CBD" w:rsidP="00BD2DCC">
            <w:pPr>
              <w:jc w:val="right"/>
              <w:rPr>
                <w:sz w:val="21"/>
              </w:rPr>
            </w:pPr>
            <w:r w:rsidRPr="005E4823">
              <w:rPr>
                <w:sz w:val="21"/>
              </w:rPr>
              <w:t>236,1</w:t>
            </w:r>
          </w:p>
        </w:tc>
        <w:tc>
          <w:tcPr>
            <w:tcW w:w="803" w:type="dxa"/>
            <w:tcBorders>
              <w:top w:val="nil"/>
              <w:left w:val="nil"/>
              <w:bottom w:val="nil"/>
              <w:right w:val="nil"/>
            </w:tcBorders>
            <w:tcMar>
              <w:top w:w="128" w:type="dxa"/>
              <w:left w:w="43" w:type="dxa"/>
              <w:bottom w:w="43" w:type="dxa"/>
              <w:right w:w="43" w:type="dxa"/>
            </w:tcMar>
            <w:vAlign w:val="bottom"/>
          </w:tcPr>
          <w:p w14:paraId="4B756119" w14:textId="77777777" w:rsidR="00B80CBD" w:rsidRPr="005E4823" w:rsidRDefault="00B80CBD" w:rsidP="00BD2DCC">
            <w:pPr>
              <w:jc w:val="right"/>
              <w:rPr>
                <w:sz w:val="21"/>
              </w:rPr>
            </w:pPr>
            <w:r w:rsidRPr="005E4823">
              <w:rPr>
                <w:sz w:val="21"/>
              </w:rPr>
              <w:t>121,4</w:t>
            </w:r>
          </w:p>
        </w:tc>
        <w:tc>
          <w:tcPr>
            <w:tcW w:w="803" w:type="dxa"/>
            <w:tcBorders>
              <w:top w:val="nil"/>
              <w:left w:val="nil"/>
              <w:bottom w:val="nil"/>
              <w:right w:val="nil"/>
            </w:tcBorders>
            <w:tcMar>
              <w:top w:w="128" w:type="dxa"/>
              <w:left w:w="43" w:type="dxa"/>
              <w:bottom w:w="43" w:type="dxa"/>
              <w:right w:w="43" w:type="dxa"/>
            </w:tcMar>
            <w:vAlign w:val="bottom"/>
          </w:tcPr>
          <w:p w14:paraId="711AE654" w14:textId="77777777" w:rsidR="00B80CBD" w:rsidRPr="005E4823" w:rsidRDefault="00B80CBD" w:rsidP="00BD2DCC">
            <w:pPr>
              <w:jc w:val="right"/>
              <w:rPr>
                <w:sz w:val="21"/>
              </w:rPr>
            </w:pPr>
            <w:r w:rsidRPr="005E4823">
              <w:rPr>
                <w:sz w:val="21"/>
              </w:rPr>
              <w:t>107,7</w:t>
            </w:r>
          </w:p>
        </w:tc>
        <w:tc>
          <w:tcPr>
            <w:tcW w:w="803" w:type="dxa"/>
            <w:tcBorders>
              <w:top w:val="nil"/>
              <w:left w:val="nil"/>
              <w:bottom w:val="nil"/>
              <w:right w:val="nil"/>
            </w:tcBorders>
            <w:tcMar>
              <w:top w:w="128" w:type="dxa"/>
              <w:left w:w="43" w:type="dxa"/>
              <w:bottom w:w="43" w:type="dxa"/>
              <w:right w:w="43" w:type="dxa"/>
            </w:tcMar>
            <w:vAlign w:val="bottom"/>
          </w:tcPr>
          <w:p w14:paraId="30031416" w14:textId="77777777" w:rsidR="00B80CBD" w:rsidRPr="005E4823" w:rsidRDefault="00B80CBD" w:rsidP="00BD2DCC">
            <w:pPr>
              <w:jc w:val="right"/>
              <w:rPr>
                <w:sz w:val="21"/>
              </w:rPr>
            </w:pPr>
            <w:r w:rsidRPr="005E4823">
              <w:rPr>
                <w:sz w:val="21"/>
              </w:rPr>
              <w:t>101,7</w:t>
            </w:r>
          </w:p>
        </w:tc>
        <w:tc>
          <w:tcPr>
            <w:tcW w:w="804" w:type="dxa"/>
            <w:tcBorders>
              <w:top w:val="nil"/>
              <w:left w:val="nil"/>
              <w:bottom w:val="nil"/>
              <w:right w:val="nil"/>
            </w:tcBorders>
            <w:tcMar>
              <w:top w:w="128" w:type="dxa"/>
              <w:left w:w="43" w:type="dxa"/>
              <w:bottom w:w="43" w:type="dxa"/>
              <w:right w:w="43" w:type="dxa"/>
            </w:tcMar>
            <w:vAlign w:val="bottom"/>
          </w:tcPr>
          <w:p w14:paraId="0126554E" w14:textId="77777777" w:rsidR="00B80CBD" w:rsidRPr="005E4823" w:rsidRDefault="00B80CBD" w:rsidP="00BD2DCC">
            <w:pPr>
              <w:jc w:val="right"/>
              <w:rPr>
                <w:sz w:val="21"/>
              </w:rPr>
            </w:pPr>
            <w:r w:rsidRPr="005E4823">
              <w:rPr>
                <w:sz w:val="21"/>
              </w:rPr>
              <w:t>98,8</w:t>
            </w:r>
          </w:p>
        </w:tc>
        <w:tc>
          <w:tcPr>
            <w:tcW w:w="1281" w:type="dxa"/>
            <w:tcBorders>
              <w:top w:val="nil"/>
              <w:left w:val="nil"/>
              <w:bottom w:val="nil"/>
              <w:right w:val="nil"/>
            </w:tcBorders>
            <w:tcMar>
              <w:top w:w="128" w:type="dxa"/>
              <w:left w:w="43" w:type="dxa"/>
              <w:bottom w:w="43" w:type="dxa"/>
              <w:right w:w="43" w:type="dxa"/>
            </w:tcMar>
            <w:vAlign w:val="bottom"/>
          </w:tcPr>
          <w:p w14:paraId="36A3457D" w14:textId="77777777" w:rsidR="00B80CBD" w:rsidRPr="005E4823" w:rsidRDefault="00B80CBD" w:rsidP="00BD2DCC">
            <w:pPr>
              <w:jc w:val="right"/>
              <w:rPr>
                <w:sz w:val="21"/>
              </w:rPr>
            </w:pPr>
            <w:r w:rsidRPr="005E4823">
              <w:rPr>
                <w:sz w:val="21"/>
              </w:rPr>
              <w:t>141,7</w:t>
            </w:r>
          </w:p>
        </w:tc>
      </w:tr>
      <w:tr w:rsidR="0051393F" w:rsidRPr="005E4823" w14:paraId="2D52265E" w14:textId="77777777" w:rsidTr="00BD2DCC">
        <w:trPr>
          <w:trHeight w:val="380"/>
        </w:trPr>
        <w:tc>
          <w:tcPr>
            <w:tcW w:w="3360" w:type="dxa"/>
            <w:tcBorders>
              <w:top w:val="nil"/>
              <w:left w:val="nil"/>
              <w:bottom w:val="nil"/>
              <w:right w:val="nil"/>
            </w:tcBorders>
            <w:tcMar>
              <w:top w:w="128" w:type="dxa"/>
              <w:left w:w="43" w:type="dxa"/>
              <w:bottom w:w="43" w:type="dxa"/>
              <w:right w:w="43" w:type="dxa"/>
            </w:tcMar>
          </w:tcPr>
          <w:p w14:paraId="0D7CE8AB" w14:textId="77777777" w:rsidR="00B80CBD" w:rsidRPr="005E4823" w:rsidRDefault="00B80CBD" w:rsidP="005E4823">
            <w:pPr>
              <w:rPr>
                <w:sz w:val="21"/>
              </w:rPr>
            </w:pPr>
            <w:r w:rsidRPr="005E4823">
              <w:rPr>
                <w:sz w:val="21"/>
              </w:rPr>
              <w:t>Ammoniakk (NH</w:t>
            </w:r>
            <w:r w:rsidRPr="005E4823">
              <w:rPr>
                <w:rStyle w:val="skrift-senket"/>
                <w:sz w:val="21"/>
              </w:rPr>
              <w:t>3</w:t>
            </w:r>
            <w:r w:rsidRPr="005E4823">
              <w:rPr>
                <w:sz w:val="21"/>
              </w:rPr>
              <w:t xml:space="preserve">) </w:t>
            </w:r>
            <w:r w:rsidRPr="005E4823">
              <w:rPr>
                <w:sz w:val="21"/>
              </w:rPr>
              <w:tab/>
            </w:r>
          </w:p>
        </w:tc>
        <w:tc>
          <w:tcPr>
            <w:tcW w:w="803" w:type="dxa"/>
            <w:tcBorders>
              <w:top w:val="nil"/>
              <w:left w:val="nil"/>
              <w:bottom w:val="nil"/>
              <w:right w:val="nil"/>
            </w:tcBorders>
            <w:tcMar>
              <w:top w:w="128" w:type="dxa"/>
              <w:left w:w="43" w:type="dxa"/>
              <w:bottom w:w="43" w:type="dxa"/>
              <w:right w:w="43" w:type="dxa"/>
            </w:tcMar>
            <w:vAlign w:val="bottom"/>
          </w:tcPr>
          <w:p w14:paraId="0BF6B1B4" w14:textId="77777777" w:rsidR="00B80CBD" w:rsidRPr="005E4823" w:rsidRDefault="00B80CBD" w:rsidP="00BD2DCC">
            <w:pPr>
              <w:jc w:val="right"/>
              <w:rPr>
                <w:sz w:val="21"/>
              </w:rPr>
            </w:pPr>
            <w:r w:rsidRPr="005E4823">
              <w:rPr>
                <w:sz w:val="21"/>
              </w:rPr>
              <w:t>32,3</w:t>
            </w:r>
          </w:p>
        </w:tc>
        <w:tc>
          <w:tcPr>
            <w:tcW w:w="803" w:type="dxa"/>
            <w:tcBorders>
              <w:top w:val="nil"/>
              <w:left w:val="nil"/>
              <w:bottom w:val="nil"/>
              <w:right w:val="nil"/>
            </w:tcBorders>
            <w:tcMar>
              <w:top w:w="128" w:type="dxa"/>
              <w:left w:w="43" w:type="dxa"/>
              <w:bottom w:w="43" w:type="dxa"/>
              <w:right w:w="43" w:type="dxa"/>
            </w:tcMar>
            <w:vAlign w:val="bottom"/>
          </w:tcPr>
          <w:p w14:paraId="120C081B" w14:textId="77777777" w:rsidR="00B80CBD" w:rsidRPr="005E4823" w:rsidRDefault="00B80CBD" w:rsidP="00BD2DCC">
            <w:pPr>
              <w:jc w:val="right"/>
              <w:rPr>
                <w:sz w:val="21"/>
              </w:rPr>
            </w:pPr>
            <w:r w:rsidRPr="005E4823">
              <w:rPr>
                <w:sz w:val="21"/>
              </w:rPr>
              <w:t>32,7</w:t>
            </w:r>
          </w:p>
        </w:tc>
        <w:tc>
          <w:tcPr>
            <w:tcW w:w="803" w:type="dxa"/>
            <w:tcBorders>
              <w:top w:val="nil"/>
              <w:left w:val="nil"/>
              <w:bottom w:val="nil"/>
              <w:right w:val="nil"/>
            </w:tcBorders>
            <w:tcMar>
              <w:top w:w="128" w:type="dxa"/>
              <w:left w:w="43" w:type="dxa"/>
              <w:bottom w:w="43" w:type="dxa"/>
              <w:right w:w="43" w:type="dxa"/>
            </w:tcMar>
            <w:vAlign w:val="bottom"/>
          </w:tcPr>
          <w:p w14:paraId="729FB2BF" w14:textId="77777777" w:rsidR="00B80CBD" w:rsidRPr="005E4823" w:rsidRDefault="00B80CBD" w:rsidP="00BD2DCC">
            <w:pPr>
              <w:jc w:val="right"/>
              <w:rPr>
                <w:sz w:val="21"/>
              </w:rPr>
            </w:pPr>
            <w:r w:rsidRPr="005E4823">
              <w:rPr>
                <w:sz w:val="21"/>
              </w:rPr>
              <w:t>29,4</w:t>
            </w:r>
          </w:p>
        </w:tc>
        <w:tc>
          <w:tcPr>
            <w:tcW w:w="803" w:type="dxa"/>
            <w:tcBorders>
              <w:top w:val="nil"/>
              <w:left w:val="nil"/>
              <w:bottom w:val="nil"/>
              <w:right w:val="nil"/>
            </w:tcBorders>
            <w:tcMar>
              <w:top w:w="128" w:type="dxa"/>
              <w:left w:w="43" w:type="dxa"/>
              <w:bottom w:w="43" w:type="dxa"/>
              <w:right w:w="43" w:type="dxa"/>
            </w:tcMar>
            <w:vAlign w:val="bottom"/>
          </w:tcPr>
          <w:p w14:paraId="73993967" w14:textId="77777777" w:rsidR="00B80CBD" w:rsidRPr="005E4823" w:rsidRDefault="00B80CBD" w:rsidP="00BD2DCC">
            <w:pPr>
              <w:jc w:val="right"/>
              <w:rPr>
                <w:sz w:val="21"/>
              </w:rPr>
            </w:pPr>
            <w:r w:rsidRPr="005E4823">
              <w:rPr>
                <w:sz w:val="21"/>
              </w:rPr>
              <w:t>29,9</w:t>
            </w:r>
          </w:p>
        </w:tc>
        <w:tc>
          <w:tcPr>
            <w:tcW w:w="803" w:type="dxa"/>
            <w:tcBorders>
              <w:top w:val="nil"/>
              <w:left w:val="nil"/>
              <w:bottom w:val="nil"/>
              <w:right w:val="nil"/>
            </w:tcBorders>
            <w:tcMar>
              <w:top w:w="128" w:type="dxa"/>
              <w:left w:w="43" w:type="dxa"/>
              <w:bottom w:w="43" w:type="dxa"/>
              <w:right w:w="43" w:type="dxa"/>
            </w:tcMar>
            <w:vAlign w:val="bottom"/>
          </w:tcPr>
          <w:p w14:paraId="583C1389" w14:textId="77777777" w:rsidR="00B80CBD" w:rsidRPr="005E4823" w:rsidRDefault="00B80CBD" w:rsidP="00BD2DCC">
            <w:pPr>
              <w:jc w:val="right"/>
              <w:rPr>
                <w:sz w:val="21"/>
              </w:rPr>
            </w:pPr>
            <w:r w:rsidRPr="005E4823">
              <w:rPr>
                <w:sz w:val="21"/>
              </w:rPr>
              <w:t>29,8</w:t>
            </w:r>
          </w:p>
        </w:tc>
        <w:tc>
          <w:tcPr>
            <w:tcW w:w="804" w:type="dxa"/>
            <w:tcBorders>
              <w:top w:val="nil"/>
              <w:left w:val="nil"/>
              <w:bottom w:val="nil"/>
              <w:right w:val="nil"/>
            </w:tcBorders>
            <w:tcMar>
              <w:top w:w="128" w:type="dxa"/>
              <w:left w:w="43" w:type="dxa"/>
              <w:bottom w:w="43" w:type="dxa"/>
              <w:right w:w="43" w:type="dxa"/>
            </w:tcMar>
            <w:vAlign w:val="bottom"/>
          </w:tcPr>
          <w:p w14:paraId="13C656FF" w14:textId="77777777" w:rsidR="00B80CBD" w:rsidRPr="005E4823" w:rsidRDefault="00B80CBD" w:rsidP="00BD2DCC">
            <w:pPr>
              <w:jc w:val="right"/>
              <w:rPr>
                <w:sz w:val="21"/>
              </w:rPr>
            </w:pPr>
            <w:r w:rsidRPr="005E4823">
              <w:rPr>
                <w:sz w:val="21"/>
              </w:rPr>
              <w:t>29,4</w:t>
            </w:r>
          </w:p>
        </w:tc>
        <w:tc>
          <w:tcPr>
            <w:tcW w:w="1281" w:type="dxa"/>
            <w:tcBorders>
              <w:top w:val="nil"/>
              <w:left w:val="nil"/>
              <w:bottom w:val="nil"/>
              <w:right w:val="nil"/>
            </w:tcBorders>
            <w:tcMar>
              <w:top w:w="128" w:type="dxa"/>
              <w:left w:w="43" w:type="dxa"/>
              <w:bottom w:w="43" w:type="dxa"/>
              <w:right w:w="43" w:type="dxa"/>
            </w:tcMar>
            <w:vAlign w:val="bottom"/>
          </w:tcPr>
          <w:p w14:paraId="3B044184" w14:textId="77777777" w:rsidR="00B80CBD" w:rsidRPr="005E4823" w:rsidRDefault="00B80CBD" w:rsidP="00BD2DCC">
            <w:pPr>
              <w:jc w:val="right"/>
              <w:rPr>
                <w:sz w:val="21"/>
              </w:rPr>
            </w:pPr>
            <w:r w:rsidRPr="005E4823">
              <w:rPr>
                <w:sz w:val="21"/>
              </w:rPr>
              <w:t>30,1</w:t>
            </w:r>
          </w:p>
        </w:tc>
      </w:tr>
      <w:tr w:rsidR="0051393F" w:rsidRPr="005E4823" w14:paraId="78A222CF" w14:textId="77777777" w:rsidTr="00BD2DCC">
        <w:trPr>
          <w:trHeight w:val="380"/>
        </w:trPr>
        <w:tc>
          <w:tcPr>
            <w:tcW w:w="3360" w:type="dxa"/>
            <w:tcBorders>
              <w:top w:val="nil"/>
              <w:left w:val="nil"/>
              <w:bottom w:val="single" w:sz="4" w:space="0" w:color="000000"/>
              <w:right w:val="nil"/>
            </w:tcBorders>
            <w:tcMar>
              <w:top w:w="128" w:type="dxa"/>
              <w:left w:w="43" w:type="dxa"/>
              <w:bottom w:w="43" w:type="dxa"/>
              <w:right w:w="43" w:type="dxa"/>
            </w:tcMar>
          </w:tcPr>
          <w:p w14:paraId="4396AD94" w14:textId="77777777" w:rsidR="00B80CBD" w:rsidRPr="005E4823" w:rsidRDefault="00B80CBD" w:rsidP="005E4823">
            <w:pPr>
              <w:rPr>
                <w:sz w:val="21"/>
              </w:rPr>
            </w:pPr>
            <w:r w:rsidRPr="005E4823">
              <w:rPr>
                <w:sz w:val="21"/>
              </w:rPr>
              <w:t>Partikler (PM</w:t>
            </w:r>
            <w:r w:rsidRPr="005E4823">
              <w:rPr>
                <w:rStyle w:val="skrift-senket"/>
                <w:sz w:val="21"/>
              </w:rPr>
              <w:t>2,5</w:t>
            </w:r>
            <w:r w:rsidRPr="005E4823">
              <w:rPr>
                <w:sz w:val="21"/>
              </w:rPr>
              <w:t xml:space="preserve">) </w:t>
            </w:r>
            <w:r w:rsidRPr="005E4823">
              <w:rPr>
                <w:sz w:val="21"/>
              </w:rPr>
              <w:tab/>
            </w:r>
          </w:p>
        </w:tc>
        <w:tc>
          <w:tcPr>
            <w:tcW w:w="803" w:type="dxa"/>
            <w:tcBorders>
              <w:top w:val="nil"/>
              <w:left w:val="nil"/>
              <w:bottom w:val="single" w:sz="4" w:space="0" w:color="000000"/>
              <w:right w:val="nil"/>
            </w:tcBorders>
            <w:tcMar>
              <w:top w:w="128" w:type="dxa"/>
              <w:left w:w="43" w:type="dxa"/>
              <w:bottom w:w="43" w:type="dxa"/>
              <w:right w:w="43" w:type="dxa"/>
            </w:tcMar>
            <w:vAlign w:val="bottom"/>
          </w:tcPr>
          <w:p w14:paraId="068DE0E8" w14:textId="77777777" w:rsidR="00B80CBD" w:rsidRPr="005E4823" w:rsidRDefault="00B80CBD" w:rsidP="00BD2DCC">
            <w:pPr>
              <w:jc w:val="right"/>
              <w:rPr>
                <w:sz w:val="21"/>
              </w:rPr>
            </w:pPr>
            <w:r w:rsidRPr="005E4823">
              <w:rPr>
                <w:sz w:val="21"/>
              </w:rPr>
              <w:t>42,1</w:t>
            </w:r>
          </w:p>
        </w:tc>
        <w:tc>
          <w:tcPr>
            <w:tcW w:w="803" w:type="dxa"/>
            <w:tcBorders>
              <w:top w:val="nil"/>
              <w:left w:val="nil"/>
              <w:bottom w:val="single" w:sz="4" w:space="0" w:color="000000"/>
              <w:right w:val="nil"/>
            </w:tcBorders>
            <w:tcMar>
              <w:top w:w="128" w:type="dxa"/>
              <w:left w:w="43" w:type="dxa"/>
              <w:bottom w:w="43" w:type="dxa"/>
              <w:right w:w="43" w:type="dxa"/>
            </w:tcMar>
            <w:vAlign w:val="bottom"/>
          </w:tcPr>
          <w:p w14:paraId="0BF9EB77" w14:textId="77777777" w:rsidR="00B80CBD" w:rsidRPr="005E4823" w:rsidRDefault="00B80CBD" w:rsidP="00BD2DCC">
            <w:pPr>
              <w:jc w:val="right"/>
              <w:rPr>
                <w:sz w:val="21"/>
              </w:rPr>
            </w:pPr>
            <w:r w:rsidRPr="005E4823">
              <w:rPr>
                <w:sz w:val="21"/>
              </w:rPr>
              <w:t>39,2</w:t>
            </w:r>
          </w:p>
        </w:tc>
        <w:tc>
          <w:tcPr>
            <w:tcW w:w="803" w:type="dxa"/>
            <w:tcBorders>
              <w:top w:val="nil"/>
              <w:left w:val="nil"/>
              <w:bottom w:val="single" w:sz="4" w:space="0" w:color="000000"/>
              <w:right w:val="nil"/>
            </w:tcBorders>
            <w:tcMar>
              <w:top w:w="128" w:type="dxa"/>
              <w:left w:w="43" w:type="dxa"/>
              <w:bottom w:w="43" w:type="dxa"/>
              <w:right w:w="43" w:type="dxa"/>
            </w:tcMar>
            <w:vAlign w:val="bottom"/>
          </w:tcPr>
          <w:p w14:paraId="0DCAFD24" w14:textId="77777777" w:rsidR="00B80CBD" w:rsidRPr="005E4823" w:rsidRDefault="00B80CBD" w:rsidP="00BD2DCC">
            <w:pPr>
              <w:jc w:val="right"/>
              <w:rPr>
                <w:sz w:val="21"/>
              </w:rPr>
            </w:pPr>
            <w:r w:rsidRPr="005E4823">
              <w:rPr>
                <w:sz w:val="21"/>
              </w:rPr>
              <w:t>24,0</w:t>
            </w:r>
          </w:p>
        </w:tc>
        <w:tc>
          <w:tcPr>
            <w:tcW w:w="803" w:type="dxa"/>
            <w:tcBorders>
              <w:top w:val="nil"/>
              <w:left w:val="nil"/>
              <w:bottom w:val="single" w:sz="4" w:space="0" w:color="000000"/>
              <w:right w:val="nil"/>
            </w:tcBorders>
            <w:tcMar>
              <w:top w:w="128" w:type="dxa"/>
              <w:left w:w="43" w:type="dxa"/>
              <w:bottom w:w="43" w:type="dxa"/>
              <w:right w:w="43" w:type="dxa"/>
            </w:tcMar>
            <w:vAlign w:val="bottom"/>
          </w:tcPr>
          <w:p w14:paraId="3F5DF770" w14:textId="77777777" w:rsidR="00B80CBD" w:rsidRPr="005E4823" w:rsidRDefault="00B80CBD" w:rsidP="00BD2DCC">
            <w:pPr>
              <w:jc w:val="right"/>
              <w:rPr>
                <w:sz w:val="21"/>
              </w:rPr>
            </w:pPr>
            <w:r w:rsidRPr="005E4823">
              <w:rPr>
                <w:sz w:val="21"/>
              </w:rPr>
              <w:t>21,6</w:t>
            </w:r>
          </w:p>
        </w:tc>
        <w:tc>
          <w:tcPr>
            <w:tcW w:w="803" w:type="dxa"/>
            <w:tcBorders>
              <w:top w:val="nil"/>
              <w:left w:val="nil"/>
              <w:bottom w:val="single" w:sz="4" w:space="0" w:color="000000"/>
              <w:right w:val="nil"/>
            </w:tcBorders>
            <w:tcMar>
              <w:top w:w="128" w:type="dxa"/>
              <w:left w:w="43" w:type="dxa"/>
              <w:bottom w:w="43" w:type="dxa"/>
              <w:right w:w="43" w:type="dxa"/>
            </w:tcMar>
            <w:vAlign w:val="bottom"/>
          </w:tcPr>
          <w:p w14:paraId="12EA67B8" w14:textId="77777777" w:rsidR="00B80CBD" w:rsidRPr="005E4823" w:rsidRDefault="00B80CBD" w:rsidP="00BD2DCC">
            <w:pPr>
              <w:jc w:val="right"/>
              <w:rPr>
                <w:sz w:val="21"/>
              </w:rPr>
            </w:pPr>
            <w:r w:rsidRPr="005E4823">
              <w:rPr>
                <w:sz w:val="21"/>
              </w:rPr>
              <w:t>19,0</w:t>
            </w:r>
          </w:p>
        </w:tc>
        <w:tc>
          <w:tcPr>
            <w:tcW w:w="804" w:type="dxa"/>
            <w:tcBorders>
              <w:top w:val="nil"/>
              <w:left w:val="nil"/>
              <w:bottom w:val="single" w:sz="4" w:space="0" w:color="000000"/>
              <w:right w:val="nil"/>
            </w:tcBorders>
            <w:tcMar>
              <w:top w:w="128" w:type="dxa"/>
              <w:left w:w="43" w:type="dxa"/>
              <w:bottom w:w="43" w:type="dxa"/>
              <w:right w:w="43" w:type="dxa"/>
            </w:tcMar>
            <w:vAlign w:val="bottom"/>
          </w:tcPr>
          <w:p w14:paraId="4599C420" w14:textId="77777777" w:rsidR="00B80CBD" w:rsidRPr="005E4823" w:rsidRDefault="00B80CBD" w:rsidP="00BD2DCC">
            <w:pPr>
              <w:jc w:val="right"/>
              <w:rPr>
                <w:sz w:val="21"/>
              </w:rPr>
            </w:pPr>
            <w:r w:rsidRPr="005E4823">
              <w:rPr>
                <w:sz w:val="21"/>
              </w:rPr>
              <w:t>16,9</w:t>
            </w:r>
          </w:p>
        </w:tc>
        <w:tc>
          <w:tcPr>
            <w:tcW w:w="1281" w:type="dxa"/>
            <w:tcBorders>
              <w:top w:val="nil"/>
              <w:left w:val="nil"/>
              <w:bottom w:val="single" w:sz="4" w:space="0" w:color="000000"/>
              <w:right w:val="nil"/>
            </w:tcBorders>
            <w:tcMar>
              <w:top w:w="128" w:type="dxa"/>
              <w:left w:w="43" w:type="dxa"/>
              <w:bottom w:w="43" w:type="dxa"/>
              <w:right w:w="43" w:type="dxa"/>
            </w:tcMar>
            <w:vAlign w:val="bottom"/>
          </w:tcPr>
          <w:p w14:paraId="3705E800" w14:textId="77777777" w:rsidR="00B80CBD" w:rsidRPr="005E4823" w:rsidRDefault="00B80CBD" w:rsidP="00BD2DCC">
            <w:pPr>
              <w:jc w:val="right"/>
              <w:rPr>
                <w:sz w:val="21"/>
              </w:rPr>
            </w:pPr>
            <w:r w:rsidRPr="005E4823">
              <w:rPr>
                <w:sz w:val="21"/>
              </w:rPr>
              <w:t>27,4</w:t>
            </w:r>
          </w:p>
        </w:tc>
      </w:tr>
    </w:tbl>
    <w:p w14:paraId="4C193A56" w14:textId="77777777" w:rsidR="00B80CBD" w:rsidRPr="005E4823" w:rsidRDefault="00B80CBD" w:rsidP="005E4823">
      <w:pPr>
        <w:pStyle w:val="Kilde"/>
      </w:pPr>
      <w:r w:rsidRPr="005E4823">
        <w:t>Kilder: Statistisk sentralbyrå og Miljødirektoratet.</w:t>
      </w:r>
    </w:p>
    <w:p w14:paraId="7EDFCF61" w14:textId="77777777" w:rsidR="00B80CBD" w:rsidRPr="005E4823" w:rsidRDefault="00B80CBD" w:rsidP="005E4823">
      <w:r w:rsidRPr="005E4823">
        <w:t>Utslippene av svoveldioksid (SO</w:t>
      </w:r>
      <w:r w:rsidRPr="005E4823">
        <w:rPr>
          <w:rStyle w:val="skrift-senket"/>
        </w:rPr>
        <w:t>2</w:t>
      </w:r>
      <w:r w:rsidRPr="005E4823">
        <w:t>) har avtatt med 75 pst. mellom 1990 og 2024. Mot 2050 anslås utslippene å fortsette å avta noe. Også disse utslippene er godt under Göteborg-forpliktelsen om en 10 pst. reduksjon i SO</w:t>
      </w:r>
      <w:r w:rsidRPr="005E4823">
        <w:rPr>
          <w:rStyle w:val="skrift-senket"/>
        </w:rPr>
        <w:t>2</w:t>
      </w:r>
      <w:r w:rsidRPr="005E4823">
        <w:t xml:space="preserve"> fra 2005-nivå.</w:t>
      </w:r>
    </w:p>
    <w:p w14:paraId="6B23A9C8" w14:textId="77777777" w:rsidR="00B80CBD" w:rsidRPr="005E4823" w:rsidRDefault="00B80CBD" w:rsidP="005E4823">
      <w:r w:rsidRPr="005E4823">
        <w:t>Utslippene av flyktige organiske forbindelser utenom metan (NMVOC) var 61 pst. lavere i 2024 enn i 1990. Det er først og fremst lavere utslipp fra lasting og lagring av råolje på sokkelen som har bidratt. Fremover anslås utslippene av NMVOC å falle videre og holde seg godt under forpliktelsen på 40 pst. reduksjon fra utslippsnivået i 2005. Nye lavere utslippsfaktorer for bruk av løsemidler trekker ned både historiske og fremskrevne utslipp sammenlignet med Nasjonalbudsjettet 2025.</w:t>
      </w:r>
    </w:p>
    <w:p w14:paraId="52354D13" w14:textId="77777777" w:rsidR="00B80CBD" w:rsidRPr="005E4823" w:rsidRDefault="00B80CBD" w:rsidP="005E4823">
      <w:r w:rsidRPr="005E4823">
        <w:t>Utslipp av ammoniakk (NH</w:t>
      </w:r>
      <w:r w:rsidRPr="005E4823">
        <w:rPr>
          <w:rStyle w:val="skrift-senket"/>
        </w:rPr>
        <w:t>3</w:t>
      </w:r>
      <w:r w:rsidRPr="005E4823">
        <w:t xml:space="preserve">) kommer først og fremst fra håndtering av husdyrgjødsel. Det gjør at jordbruket i dag står for 95 pst. av utslippene. Göteborg-forpliktelsen pålegger 8 pst. reduksjon i ammoniakkutslippene fra nivået i 2005. På grunn av endringer i bilparken og innsatsen i jordbruket har utslippene gått noe ned de siste årene. Utslippene anslås å holde seg relativt stabile fremover, men det er fremdeles en risiko for at forpliktelsen kan </w:t>
      </w:r>
      <w:proofErr w:type="spellStart"/>
      <w:r w:rsidRPr="005E4823">
        <w:t>overskrides</w:t>
      </w:r>
      <w:proofErr w:type="spellEnd"/>
      <w:r w:rsidRPr="005E4823">
        <w:t xml:space="preserve"> fremover.</w:t>
      </w:r>
    </w:p>
    <w:p w14:paraId="61DAAFA3" w14:textId="77777777" w:rsidR="00B80CBD" w:rsidRPr="005E4823" w:rsidRDefault="00B80CBD" w:rsidP="005E4823">
      <w:r w:rsidRPr="005E4823">
        <w:t>Utslippene av partikler (PM</w:t>
      </w:r>
      <w:r w:rsidRPr="005E4823">
        <w:rPr>
          <w:rStyle w:val="skrift-senket"/>
        </w:rPr>
        <w:t>2,5</w:t>
      </w:r>
      <w:r w:rsidRPr="005E4823">
        <w:t>) har falt med 43 pst. fra 1990 til 2024. I 2022 økte utslippene da høye elektrisitetspriser bidro til at fyring med ved økte kraftig. Ved revisjonen av Göteborg-protokollen i 2012 påtok Norge seg å redusere partikkelutslippene med 30 pst. i 2020 sammenlignet med nivået i 2005. Fremover anslås utslippene å avta noe og holde seg under Göteborg-forpliktelsen.</w:t>
      </w:r>
    </w:p>
    <w:p w14:paraId="1D90E2F9" w14:textId="75141FFD" w:rsidR="00B80CBD" w:rsidRPr="005E4823" w:rsidRDefault="00953971" w:rsidP="005E4823">
      <w:r w:rsidRPr="005E4823">
        <w:rPr>
          <w:noProof/>
        </w:rPr>
        <w:drawing>
          <wp:inline distT="0" distB="0" distL="0" distR="0" wp14:anchorId="5C3F7F76" wp14:editId="4A74920F">
            <wp:extent cx="2190750" cy="2160272"/>
            <wp:effectExtent l="0" t="0" r="0" b="0"/>
            <wp:docPr id="47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31930" name=""/>
                    <pic:cNvPicPr/>
                  </pic:nvPicPr>
                  <pic:blipFill>
                    <a:blip r:embed="rId88"/>
                    <a:stretch>
                      <a:fillRect/>
                    </a:stretch>
                  </pic:blipFill>
                  <pic:spPr>
                    <a:xfrm>
                      <a:off x="0" y="0"/>
                      <a:ext cx="2190750" cy="2160270"/>
                    </a:xfrm>
                    <a:prstGeom prst="rect">
                      <a:avLst/>
                    </a:prstGeom>
                  </pic:spPr>
                </pic:pic>
              </a:graphicData>
            </a:graphic>
          </wp:inline>
        </w:drawing>
      </w:r>
    </w:p>
    <w:p w14:paraId="5A602D5E" w14:textId="77777777" w:rsidR="00B80CBD" w:rsidRPr="005E4823" w:rsidRDefault="00B80CBD" w:rsidP="005E4823">
      <w:pPr>
        <w:pStyle w:val="figur-tittel"/>
      </w:pPr>
      <w:r w:rsidRPr="005E4823">
        <w:t>Utslipp av NO</w:t>
      </w:r>
      <w:r w:rsidRPr="005E4823">
        <w:rPr>
          <w:rStyle w:val="skrift-senket"/>
        </w:rPr>
        <w:t>X</w:t>
      </w:r>
      <w:r w:rsidRPr="005E4823">
        <w:t>. 1000 tonn. 1990–2050</w:t>
      </w:r>
    </w:p>
    <w:p w14:paraId="36B950DB" w14:textId="77777777" w:rsidR="00B80CBD" w:rsidRPr="005E4823" w:rsidRDefault="00B80CBD" w:rsidP="005E4823">
      <w:pPr>
        <w:pStyle w:val="Kilde"/>
      </w:pPr>
      <w:r w:rsidRPr="005E4823">
        <w:t>Kilder: Statistisk sentralbyrå og Miljødirektoratet.</w:t>
      </w:r>
      <w:r w:rsidRPr="005E4823">
        <w:tab/>
      </w:r>
    </w:p>
    <w:p w14:paraId="7E5FB600" w14:textId="72CAEC12" w:rsidR="00B80CBD" w:rsidRPr="005E4823" w:rsidRDefault="00953971" w:rsidP="005E4823">
      <w:r w:rsidRPr="005E4823">
        <w:rPr>
          <w:noProof/>
        </w:rPr>
        <w:drawing>
          <wp:inline distT="0" distB="0" distL="0" distR="0" wp14:anchorId="36D2CAB4" wp14:editId="03DDE5F0">
            <wp:extent cx="2190750" cy="2160272"/>
            <wp:effectExtent l="0" t="0" r="0" b="0"/>
            <wp:docPr id="48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80504" name=""/>
                    <pic:cNvPicPr/>
                  </pic:nvPicPr>
                  <pic:blipFill>
                    <a:blip r:embed="rId89"/>
                    <a:stretch>
                      <a:fillRect/>
                    </a:stretch>
                  </pic:blipFill>
                  <pic:spPr>
                    <a:xfrm>
                      <a:off x="0" y="0"/>
                      <a:ext cx="2190750" cy="2160270"/>
                    </a:xfrm>
                    <a:prstGeom prst="rect">
                      <a:avLst/>
                    </a:prstGeom>
                  </pic:spPr>
                </pic:pic>
              </a:graphicData>
            </a:graphic>
          </wp:inline>
        </w:drawing>
      </w:r>
    </w:p>
    <w:p w14:paraId="38D6130A" w14:textId="77777777" w:rsidR="00B80CBD" w:rsidRPr="005E4823" w:rsidRDefault="00B80CBD" w:rsidP="005E4823">
      <w:pPr>
        <w:pStyle w:val="figur-tittel"/>
      </w:pPr>
      <w:r w:rsidRPr="005E4823">
        <w:t>Utslipp av SO</w:t>
      </w:r>
      <w:r w:rsidRPr="005E4823">
        <w:rPr>
          <w:rStyle w:val="skrift-senket"/>
        </w:rPr>
        <w:t>2</w:t>
      </w:r>
      <w:r w:rsidRPr="005E4823">
        <w:t>. 1000 tonn. 1990–2050</w:t>
      </w:r>
    </w:p>
    <w:p w14:paraId="07A535FC" w14:textId="77777777" w:rsidR="00B80CBD" w:rsidRPr="005E4823" w:rsidRDefault="00B80CBD" w:rsidP="005E4823">
      <w:pPr>
        <w:pStyle w:val="Kilde"/>
      </w:pPr>
      <w:r w:rsidRPr="005E4823">
        <w:t>Kilder: Statistisk sentralbyrå og Miljødirektoratet.</w:t>
      </w:r>
    </w:p>
    <w:p w14:paraId="6814C5BB" w14:textId="000DB8BA" w:rsidR="00B80CBD" w:rsidRPr="005E4823" w:rsidRDefault="00953971" w:rsidP="005E4823">
      <w:r w:rsidRPr="005E4823">
        <w:rPr>
          <w:noProof/>
        </w:rPr>
        <w:drawing>
          <wp:inline distT="0" distB="0" distL="0" distR="0" wp14:anchorId="744F7D43" wp14:editId="246CE158">
            <wp:extent cx="2190750" cy="2160272"/>
            <wp:effectExtent l="0" t="0" r="0" b="0"/>
            <wp:docPr id="48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367270" name=""/>
                    <pic:cNvPicPr/>
                  </pic:nvPicPr>
                  <pic:blipFill>
                    <a:blip r:embed="rId90"/>
                    <a:stretch>
                      <a:fillRect/>
                    </a:stretch>
                  </pic:blipFill>
                  <pic:spPr>
                    <a:xfrm>
                      <a:off x="0" y="0"/>
                      <a:ext cx="2190750" cy="2160270"/>
                    </a:xfrm>
                    <a:prstGeom prst="rect">
                      <a:avLst/>
                    </a:prstGeom>
                  </pic:spPr>
                </pic:pic>
              </a:graphicData>
            </a:graphic>
          </wp:inline>
        </w:drawing>
      </w:r>
    </w:p>
    <w:p w14:paraId="7FF2982E" w14:textId="77777777" w:rsidR="00B80CBD" w:rsidRPr="005E4823" w:rsidRDefault="00B80CBD" w:rsidP="005E4823">
      <w:pPr>
        <w:pStyle w:val="figur-tittel"/>
      </w:pPr>
      <w:r w:rsidRPr="005E4823">
        <w:t>Utslipp av NMVOC. 1000 tonn. 1990–2050</w:t>
      </w:r>
    </w:p>
    <w:p w14:paraId="18C52994" w14:textId="77777777" w:rsidR="00B80CBD" w:rsidRPr="005E4823" w:rsidRDefault="00B80CBD" w:rsidP="005E4823">
      <w:pPr>
        <w:pStyle w:val="Kilde"/>
      </w:pPr>
      <w:r w:rsidRPr="005E4823">
        <w:t>Kilder: Statistisk sentralbyrå og Miljødirektoratet.</w:t>
      </w:r>
    </w:p>
    <w:p w14:paraId="5ED8D8D2" w14:textId="7ECC612A" w:rsidR="00B80CBD" w:rsidRPr="005E4823" w:rsidRDefault="00953971" w:rsidP="005E4823">
      <w:r w:rsidRPr="005E4823">
        <w:rPr>
          <w:noProof/>
        </w:rPr>
        <w:drawing>
          <wp:inline distT="0" distB="0" distL="0" distR="0" wp14:anchorId="32E22926" wp14:editId="18548DB0">
            <wp:extent cx="2190750" cy="2160272"/>
            <wp:effectExtent l="0" t="0" r="0" b="0"/>
            <wp:docPr id="48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024243" name=""/>
                    <pic:cNvPicPr/>
                  </pic:nvPicPr>
                  <pic:blipFill>
                    <a:blip r:embed="rId91"/>
                    <a:stretch>
                      <a:fillRect/>
                    </a:stretch>
                  </pic:blipFill>
                  <pic:spPr>
                    <a:xfrm>
                      <a:off x="0" y="0"/>
                      <a:ext cx="2190750" cy="2160270"/>
                    </a:xfrm>
                    <a:prstGeom prst="rect">
                      <a:avLst/>
                    </a:prstGeom>
                  </pic:spPr>
                </pic:pic>
              </a:graphicData>
            </a:graphic>
          </wp:inline>
        </w:drawing>
      </w:r>
    </w:p>
    <w:p w14:paraId="4002EA1F" w14:textId="77777777" w:rsidR="00B80CBD" w:rsidRPr="005E4823" w:rsidRDefault="00B80CBD" w:rsidP="005E4823">
      <w:pPr>
        <w:pStyle w:val="figur-tittel"/>
      </w:pPr>
      <w:r w:rsidRPr="005E4823">
        <w:t>Utslipp av NH</w:t>
      </w:r>
      <w:r w:rsidRPr="005E4823">
        <w:rPr>
          <w:rStyle w:val="skrift-senket"/>
        </w:rPr>
        <w:t>3</w:t>
      </w:r>
      <w:r w:rsidRPr="005E4823">
        <w:t>. 1000 tonn. 1990–2050</w:t>
      </w:r>
    </w:p>
    <w:p w14:paraId="4ADC8E70" w14:textId="77777777" w:rsidR="00B80CBD" w:rsidRPr="005E4823" w:rsidRDefault="00B80CBD" w:rsidP="005E4823">
      <w:pPr>
        <w:pStyle w:val="Kilde"/>
      </w:pPr>
      <w:r w:rsidRPr="005E4823">
        <w:t>Kilder: Statistisk sentralbyrå og Miljødirektoratet.</w:t>
      </w:r>
    </w:p>
    <w:p w14:paraId="0A513D1A" w14:textId="14D7C880" w:rsidR="00B80CBD" w:rsidRPr="005E4823" w:rsidRDefault="00953971" w:rsidP="005E4823">
      <w:r w:rsidRPr="005E4823">
        <w:rPr>
          <w:noProof/>
        </w:rPr>
        <w:drawing>
          <wp:inline distT="0" distB="0" distL="0" distR="0" wp14:anchorId="6221D680" wp14:editId="14EAF578">
            <wp:extent cx="2190750" cy="2160272"/>
            <wp:effectExtent l="0" t="0" r="0" b="0"/>
            <wp:docPr id="48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05192" name=""/>
                    <pic:cNvPicPr/>
                  </pic:nvPicPr>
                  <pic:blipFill>
                    <a:blip r:embed="rId92"/>
                    <a:stretch>
                      <a:fillRect/>
                    </a:stretch>
                  </pic:blipFill>
                  <pic:spPr>
                    <a:xfrm>
                      <a:off x="0" y="0"/>
                      <a:ext cx="2190750" cy="2160270"/>
                    </a:xfrm>
                    <a:prstGeom prst="rect">
                      <a:avLst/>
                    </a:prstGeom>
                  </pic:spPr>
                </pic:pic>
              </a:graphicData>
            </a:graphic>
          </wp:inline>
        </w:drawing>
      </w:r>
    </w:p>
    <w:p w14:paraId="69A1BCD3" w14:textId="77777777" w:rsidR="00B80CBD" w:rsidRPr="005E4823" w:rsidRDefault="00B80CBD" w:rsidP="005E4823">
      <w:pPr>
        <w:pStyle w:val="figur-tittel"/>
      </w:pPr>
      <w:r w:rsidRPr="005E4823">
        <w:t>Utslipp av PM</w:t>
      </w:r>
      <w:r w:rsidRPr="005E4823">
        <w:rPr>
          <w:rStyle w:val="skrift-senket"/>
        </w:rPr>
        <w:t>2,5</w:t>
      </w:r>
      <w:r w:rsidRPr="005E4823">
        <w:t>. 1000 tonn. 1990–2050</w:t>
      </w:r>
    </w:p>
    <w:p w14:paraId="7CD5D532" w14:textId="77777777" w:rsidR="00B80CBD" w:rsidRPr="005E4823" w:rsidRDefault="00B80CBD" w:rsidP="005E4823">
      <w:pPr>
        <w:pStyle w:val="Kilde"/>
      </w:pPr>
      <w:r w:rsidRPr="005E4823">
        <w:t>Kilder: Statistisk sentralbyrå og Miljødirektoratet.</w:t>
      </w:r>
    </w:p>
    <w:p w14:paraId="3260EA9B" w14:textId="77777777" w:rsidR="00B80CBD" w:rsidRPr="005E4823" w:rsidRDefault="00B80CBD" w:rsidP="005E4823">
      <w:pPr>
        <w:pStyle w:val="Overskrift1"/>
      </w:pPr>
      <w:r w:rsidRPr="005E4823">
        <w:t>Bedre bruk av samfunnets ressurser</w:t>
      </w:r>
    </w:p>
    <w:p w14:paraId="4B15177F" w14:textId="77777777" w:rsidR="00B80CBD" w:rsidRPr="005E4823" w:rsidRDefault="00B80CBD" w:rsidP="005E4823">
      <w:pPr>
        <w:pStyle w:val="Overskrift2"/>
      </w:pPr>
      <w:r w:rsidRPr="005E4823">
        <w:t>Betydningen av effektiv ressursbruk</w:t>
      </w:r>
    </w:p>
    <w:p w14:paraId="03333F27" w14:textId="77777777" w:rsidR="00B80CBD" w:rsidRPr="005E4823" w:rsidRDefault="00B80CBD" w:rsidP="005E4823">
      <w:r w:rsidRPr="005E4823">
        <w:t>Hvor høy verdiskaping et samfunn kan oppnå over tid, avhenger av hvordan det anvender tilgjengelig arbeidskraft, kapital og naturressurser.</w:t>
      </w:r>
    </w:p>
    <w:p w14:paraId="600A70BD" w14:textId="77777777" w:rsidR="00B80CBD" w:rsidRPr="005E4823" w:rsidRDefault="00B80CBD" w:rsidP="005E4823">
      <w:r w:rsidRPr="005E4823">
        <w:t>At så mange som mulig er i arbeid, gir et viktig grunnlag for høy velferd. Om lag 70 pst. av befolkningen i alderen 15–74 år er i arbeid. Det er høyt sammenlignet med de fleste andre land. De siste 15 årene har utviklingen likevel gått i feil retning for personer i 40- og 50-årsalderen. Det er de aldersgruppene som har tettest tilknytning til arbeidslivet.</w:t>
      </w:r>
    </w:p>
    <w:p w14:paraId="0B93FDFF" w14:textId="77777777" w:rsidR="00B80CBD" w:rsidRPr="005E4823" w:rsidRDefault="00B80CBD" w:rsidP="005E4823">
      <w:r w:rsidRPr="005E4823">
        <w:t>Antallet eldre i befolkningen er ventet å øke raskere enn antallet i arbeidsfør alder fremover. Det reflekterer at velferden og levealderen har økt over tid, men skaper også utfordringer for finansieringen av velferden fremover. Flere eldre gir også økt behov for helse- og omsorgstjenester og dermed økt etterspørsel etter arbeidskraft. Arbeidskraft kan mobiliseres gjennom å inkludere flere av dem som i dag står utenfor arbeidsmarkedet og ved å redusere sykefraværet. Utviklingstrekk i arbeidsmarkedet og tiltak for høy sysselsetting er tema for avsnitt 5.2.</w:t>
      </w:r>
    </w:p>
    <w:p w14:paraId="4783E95E" w14:textId="77777777" w:rsidR="00B80CBD" w:rsidRPr="005E4823" w:rsidRDefault="00B80CBD" w:rsidP="005E4823">
      <w:r w:rsidRPr="005E4823">
        <w:t>Produktiviteten i norsk økonomi er høy sammenlignet med andre land, men veksten er lavere enn tidligere. Vekst i produktiviteten gir et viktig grunnlag for økt velferd. Produktivitetsutviklingen er omtalt i avsnitt 5.3. Som en liten åpen økonomi vil teknologisk fremgang internasjonalt være særlig viktig for produktivitetsutviklingen i Norge. Men også rammebetingelsene i norsk økonomi har betydning. Kvaliteten på skattesystemet, effektiv regulering og en godt kvalifisert arbeidsstyrke er viktig for omstilling og for at ressurser brukes best mulig. Hva som kan gjøres for å forbedre produktiviteten fremover er tema for avsnitt 5.4.</w:t>
      </w:r>
    </w:p>
    <w:p w14:paraId="2A9C8ACD" w14:textId="77777777" w:rsidR="00B80CBD" w:rsidRPr="005E4823" w:rsidRDefault="00B80CBD" w:rsidP="005E4823">
      <w:r w:rsidRPr="005E4823">
        <w:t>Om lag 40 pst. av arbeidstakerne i Norge er sysselsatt i offentlig tjenesteproduksjon, og offentlig produksjon av tjenester står for om lag halvparten av offentlige utgifter. Siden offentlige tjenester i mindre grad omsettes i markeder med konkurranse mellom tilbyderne, oppstår særskilte utfordringer for effektiviteten i denne sektoren. Offentlig tjenesteproduksjon er tema for avsnitt 5.5.</w:t>
      </w:r>
    </w:p>
    <w:p w14:paraId="5285912B" w14:textId="77777777" w:rsidR="00B80CBD" w:rsidRPr="005E4823" w:rsidRDefault="00B80CBD" w:rsidP="005E4823">
      <w:r w:rsidRPr="005E4823">
        <w:t>Regjeringens tiltak for bedre bruk av samfunnets ressurser omtales i avsnitt 5.6.</w:t>
      </w:r>
    </w:p>
    <w:p w14:paraId="691F0F63" w14:textId="77777777" w:rsidR="00B80CBD" w:rsidRPr="005E4823" w:rsidRDefault="00B80CBD" w:rsidP="005E4823">
      <w:pPr>
        <w:pStyle w:val="Overskrift2"/>
      </w:pPr>
      <w:r w:rsidRPr="005E4823">
        <w:t>Sysselsetting</w:t>
      </w:r>
    </w:p>
    <w:p w14:paraId="679E30F7" w14:textId="77777777" w:rsidR="00B80CBD" w:rsidRPr="005E4823" w:rsidRDefault="00B80CBD" w:rsidP="005E4823">
      <w:pPr>
        <w:pStyle w:val="Overskrift3"/>
      </w:pPr>
      <w:r w:rsidRPr="005E4823">
        <w:t>Flere eldre og lavere vekst i arbeidsstyrken</w:t>
      </w:r>
    </w:p>
    <w:p w14:paraId="3AC95211" w14:textId="77777777" w:rsidR="00B80CBD" w:rsidRPr="005E4823" w:rsidRDefault="00B80CBD" w:rsidP="005E4823">
      <w:r w:rsidRPr="005E4823">
        <w:t>Det blir store demografiske endringer fremover, noe som vil påvirke både tilbudet og etterspørselen etter arbeidskraft. Befolkningen i aldersgruppen 20–66 år har økt med i underkant av 30 000 personer i gjennomsnitt årlig siden 2000, men veksten ventes å bli mye lavere fremover og nesten stoppe opp midt på 2030-tallet. Det er i hovedsak innvandrere fra ikke-vestlige land som vil bidra til vekst i befolkningen fremover, se figur 5.1.</w:t>
      </w:r>
      <w:r w:rsidRPr="005E4823">
        <w:rPr>
          <w:rStyle w:val="Fotnotereferanse"/>
        </w:rPr>
        <w:footnoteReference w:id="29"/>
      </w:r>
      <w:r w:rsidRPr="005E4823">
        <w:t xml:space="preserve"> Disse gruppene har gjennomgående lavere yrkesdeltakelse enn gjennomsnittet i befolkningen.</w:t>
      </w:r>
    </w:p>
    <w:p w14:paraId="585E23F3" w14:textId="77777777" w:rsidR="00B80CBD" w:rsidRPr="005E4823" w:rsidRDefault="00B80CBD" w:rsidP="005E4823">
      <w:r w:rsidRPr="005E4823">
        <w:t>Samtidig vil det bli flere i aldersgruppen over 75 år. Det innebærer økt etterspørsel etter helse- og omsorgstjenester. Basert på noe økning i helsetilbudet og friskere aldring tilsier befolkningsutviklingen et behov for om lag 80 000 flere sysselsatte i helse- og omsorgssektoren frem mot 2040, se figur 5.2.</w:t>
      </w:r>
      <w:r w:rsidRPr="005E4823">
        <w:rPr>
          <w:rStyle w:val="Fotnotereferanse"/>
        </w:rPr>
        <w:footnoteReference w:id="30"/>
      </w:r>
      <w:r w:rsidRPr="005E4823">
        <w:t xml:space="preserve"> Allerede fra 2030 kan behovet for arbeidskraft i helse- og omsorgstjenesten overstige veksten i arbeidsstyrken. Mange kommuner, særlig i de minst sentrale områdene, opplever allerede i dag store utfordringer med å rekruttere arbeidskraft. Arbeidsinnvandring alene kan ikke veie opp for de store demografiske endringene fremover.</w:t>
      </w:r>
    </w:p>
    <w:p w14:paraId="2E960FF3" w14:textId="3F8FFF69" w:rsidR="00B80CBD" w:rsidRPr="005E4823" w:rsidRDefault="00953971" w:rsidP="005E4823">
      <w:r w:rsidRPr="005E4823">
        <w:rPr>
          <w:noProof/>
        </w:rPr>
        <w:drawing>
          <wp:inline distT="0" distB="0" distL="0" distR="0" wp14:anchorId="497EE312" wp14:editId="164065D9">
            <wp:extent cx="4572000" cy="2160272"/>
            <wp:effectExtent l="0" t="0" r="0" b="0"/>
            <wp:docPr id="48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68086" name=""/>
                    <pic:cNvPicPr/>
                  </pic:nvPicPr>
                  <pic:blipFill>
                    <a:blip r:embed="rId93"/>
                    <a:stretch>
                      <a:fillRect/>
                    </a:stretch>
                  </pic:blipFill>
                  <pic:spPr>
                    <a:xfrm>
                      <a:off x="0" y="0"/>
                      <a:ext cx="4572000" cy="2160270"/>
                    </a:xfrm>
                    <a:prstGeom prst="rect">
                      <a:avLst/>
                    </a:prstGeom>
                  </pic:spPr>
                </pic:pic>
              </a:graphicData>
            </a:graphic>
          </wp:inline>
        </w:drawing>
      </w:r>
    </w:p>
    <w:p w14:paraId="4DEE9B9E" w14:textId="77777777" w:rsidR="00B80CBD" w:rsidRPr="005E4823" w:rsidRDefault="00B80CBD" w:rsidP="005E4823">
      <w:pPr>
        <w:pStyle w:val="figur-tittel"/>
      </w:pPr>
      <w:r w:rsidRPr="005E4823">
        <w:t>Befolkningen i aldersgruppen 20–66 år etter innvandringskategori. 1 000 personer. Akkumulert endring. 1. januar 2026 til 1. januar 2040</w:t>
      </w:r>
    </w:p>
    <w:p w14:paraId="55D4DB08" w14:textId="77777777" w:rsidR="00B80CBD" w:rsidRPr="005E4823" w:rsidRDefault="00B80CBD" w:rsidP="005E4823">
      <w:pPr>
        <w:pStyle w:val="Kilde"/>
      </w:pPr>
      <w:r w:rsidRPr="005E4823">
        <w:t xml:space="preserve">Kilde: Statistisk sentralbyrås </w:t>
      </w:r>
      <w:proofErr w:type="spellStart"/>
      <w:r w:rsidRPr="005E4823">
        <w:t>befolkningsfremskrivinger</w:t>
      </w:r>
      <w:proofErr w:type="spellEnd"/>
      <w:r w:rsidRPr="005E4823">
        <w:t xml:space="preserve"> MMM26.</w:t>
      </w:r>
    </w:p>
    <w:p w14:paraId="61E3AB8E" w14:textId="7DBB4E43" w:rsidR="00B80CBD" w:rsidRPr="005E4823" w:rsidRDefault="00953971" w:rsidP="005E4823">
      <w:r w:rsidRPr="005E4823">
        <w:rPr>
          <w:noProof/>
        </w:rPr>
        <w:drawing>
          <wp:inline distT="0" distB="0" distL="0" distR="0" wp14:anchorId="446850E3" wp14:editId="53D3C1B6">
            <wp:extent cx="2190750" cy="2160272"/>
            <wp:effectExtent l="0" t="0" r="0" b="0"/>
            <wp:docPr id="49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67988" name=""/>
                    <pic:cNvPicPr/>
                  </pic:nvPicPr>
                  <pic:blipFill>
                    <a:blip r:embed="rId94"/>
                    <a:stretch>
                      <a:fillRect/>
                    </a:stretch>
                  </pic:blipFill>
                  <pic:spPr>
                    <a:xfrm>
                      <a:off x="0" y="0"/>
                      <a:ext cx="2190750" cy="2160270"/>
                    </a:xfrm>
                    <a:prstGeom prst="rect">
                      <a:avLst/>
                    </a:prstGeom>
                  </pic:spPr>
                </pic:pic>
              </a:graphicData>
            </a:graphic>
          </wp:inline>
        </w:drawing>
      </w:r>
    </w:p>
    <w:p w14:paraId="763944C5" w14:textId="77777777" w:rsidR="00B80CBD" w:rsidRPr="005E4823" w:rsidRDefault="00B80CBD" w:rsidP="005E4823">
      <w:pPr>
        <w:pStyle w:val="figur-tittel"/>
      </w:pPr>
      <w:r w:rsidRPr="005E4823">
        <w:t>Gjennomsnittlig årlig vekst i arbeidsstyrken og fremskrevet behov for sysselsatte i helse og omsorg. 1 000 personer. 2016–2040</w:t>
      </w:r>
    </w:p>
    <w:p w14:paraId="0E101FC6" w14:textId="77777777" w:rsidR="00B80CBD" w:rsidRPr="005E4823" w:rsidRDefault="00B80CBD" w:rsidP="005E4823">
      <w:pPr>
        <w:pStyle w:val="figur-noter"/>
      </w:pPr>
      <w:proofErr w:type="spellStart"/>
      <w:r w:rsidRPr="005E4823">
        <w:t>Fremskriving</w:t>
      </w:r>
      <w:proofErr w:type="spellEnd"/>
      <w:r w:rsidRPr="005E4823">
        <w:t xml:space="preserve"> av sysselsetting i helse og omsorg følger den demografiske utviklingen, korrigert for en forutsetning om friskere aldring. For perioden 2026–2028 legges det til grunn anslag for arbeidsstyrken fra Nasjonalbudsjettet 2027. Deretter er arbeidsstyrken fremskrevet basert på demografisk utvikling, der det legges til grunn uendrede yrkesfrekvenser for aldersgruppene under 62 år, og gradvis økende yrkesfrekvenser for aldersgruppene fra 62 år og oppover, i tråd med forutsetningene i Perspektivmeldingen 2024.</w:t>
      </w:r>
    </w:p>
    <w:p w14:paraId="1B9F991E" w14:textId="77777777" w:rsidR="00B80CBD" w:rsidRPr="005E4823" w:rsidRDefault="00B80CBD" w:rsidP="005E4823">
      <w:pPr>
        <w:pStyle w:val="Kilde"/>
      </w:pPr>
      <w:r w:rsidRPr="005E4823">
        <w:t>Kilder: Statistisk sentralbyrå og Finansdepartementet.</w:t>
      </w:r>
    </w:p>
    <w:p w14:paraId="54C1D17D" w14:textId="77777777" w:rsidR="00B80CBD" w:rsidRPr="005E4823" w:rsidRDefault="00B80CBD" w:rsidP="005E4823">
      <w:pPr>
        <w:pStyle w:val="Overskrift3"/>
      </w:pPr>
      <w:r w:rsidRPr="005E4823">
        <w:t>Utviklingen i andelen sysselsatte</w:t>
      </w:r>
    </w:p>
    <w:p w14:paraId="2A8E8E17" w14:textId="77777777" w:rsidR="00B80CBD" w:rsidRPr="005E4823" w:rsidRDefault="00B80CBD" w:rsidP="005E4823">
      <w:r w:rsidRPr="005E4823">
        <w:t>Blant de yngste og de eldste har andelen av befolkningen som er sysselsatt økt de siste årene, se figur 5.3. I 2025 var 58 pst. i aldersgruppen 15–24 år sysselsatt ifølge tall fra Arbeidskraftundersøkelsen (AKU). Det er seks prosentenheter høyere enn i 2019. For de eldste må økt sysselsetting ses i sammenheng med innføring av pensjonsreformen, bedre helse og økt utdanningsnivå. Blant personer over 60 år var andelen sysselsatte mer enn fire prosentenheter høyere i 2025 enn i 2019. Pensjonsreformen er et godt eksempel på at reformer kan bidra til å øke sysselsettingen.</w:t>
      </w:r>
    </w:p>
    <w:p w14:paraId="39EDCE7D" w14:textId="77777777" w:rsidR="00B80CBD" w:rsidRPr="005E4823" w:rsidRDefault="00B80CBD" w:rsidP="005E4823">
      <w:r w:rsidRPr="005E4823">
        <w:t>Utviklingen har vært svakere i de aldersgruppene som har tettest tilknytning til arbeidslivet, og særlig for de mellom 40 og 59 år, se figur 5.4 og tabell 5.2. Det har bidratt til at sysselsettingsandelen i aldersgruppen 20–64 år som helhet har falt de siste årene.</w:t>
      </w:r>
    </w:p>
    <w:p w14:paraId="73176BD9" w14:textId="77777777" w:rsidR="00B80CBD" w:rsidRPr="005E4823" w:rsidRDefault="00B80CBD" w:rsidP="005E4823">
      <w:r w:rsidRPr="005E4823">
        <w:t>Selv om flere ungdommer har kommet i jobb, har det begrenset betydning for det samlede arbeidstilbudet fordi mange som arbeider i denne aldersgruppen har lave stillingsbrøker. I aldersgruppen 40–59 år er det mest vanlig å arbeide heltid. En nedgang i sysselsettingen i denne aldersgruppen vil derfor kunne påvirke arbeidstilbudet mer. Samlet sett har gjennomsnittlig stillingsbrøk blant de sysselsatte endret seg lite de siste årene, se tabell 5.2.</w:t>
      </w:r>
    </w:p>
    <w:p w14:paraId="649146E3" w14:textId="5BA4A88A" w:rsidR="00B80CBD" w:rsidRPr="005E4823" w:rsidRDefault="00953971" w:rsidP="005E4823">
      <w:r w:rsidRPr="005E4823">
        <w:rPr>
          <w:noProof/>
        </w:rPr>
        <w:drawing>
          <wp:inline distT="0" distB="0" distL="0" distR="0" wp14:anchorId="264080C0" wp14:editId="3733DCA6">
            <wp:extent cx="2190750" cy="2160272"/>
            <wp:effectExtent l="0" t="0" r="0" b="0"/>
            <wp:docPr id="49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02939" name=""/>
                    <pic:cNvPicPr/>
                  </pic:nvPicPr>
                  <pic:blipFill>
                    <a:blip r:embed="rId95"/>
                    <a:stretch>
                      <a:fillRect/>
                    </a:stretch>
                  </pic:blipFill>
                  <pic:spPr>
                    <a:xfrm>
                      <a:off x="0" y="0"/>
                      <a:ext cx="2190750" cy="2160270"/>
                    </a:xfrm>
                    <a:prstGeom prst="rect">
                      <a:avLst/>
                    </a:prstGeom>
                  </pic:spPr>
                </pic:pic>
              </a:graphicData>
            </a:graphic>
          </wp:inline>
        </w:drawing>
      </w:r>
    </w:p>
    <w:p w14:paraId="34595166" w14:textId="77777777" w:rsidR="00B80CBD" w:rsidRPr="005E4823" w:rsidRDefault="00B80CBD" w:rsidP="005E4823">
      <w:pPr>
        <w:pStyle w:val="figur-tittel"/>
      </w:pPr>
      <w:r w:rsidRPr="005E4823">
        <w:t>Akkumulert endring i antall sysselsatte etter alder. Prosent av befolkningen. 2019–2025</w:t>
      </w:r>
    </w:p>
    <w:p w14:paraId="61949536" w14:textId="77777777" w:rsidR="00B80CBD" w:rsidRPr="005E4823" w:rsidRDefault="00B80CBD" w:rsidP="005E4823">
      <w:pPr>
        <w:pStyle w:val="Kilde"/>
      </w:pPr>
      <w:r w:rsidRPr="005E4823">
        <w:t>Kilde: Statistisk sentralbyrå.</w:t>
      </w:r>
    </w:p>
    <w:p w14:paraId="1C2D2CAF" w14:textId="5FAAB0C5" w:rsidR="00B80CBD" w:rsidRPr="005E4823" w:rsidRDefault="00953971" w:rsidP="005E4823">
      <w:r w:rsidRPr="005E4823">
        <w:rPr>
          <w:noProof/>
        </w:rPr>
        <w:drawing>
          <wp:inline distT="0" distB="0" distL="0" distR="0" wp14:anchorId="6585D221" wp14:editId="0CB39012">
            <wp:extent cx="2190750" cy="2160272"/>
            <wp:effectExtent l="0" t="0" r="0" b="0"/>
            <wp:docPr id="49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53305" name=""/>
                    <pic:cNvPicPr/>
                  </pic:nvPicPr>
                  <pic:blipFill>
                    <a:blip r:embed="rId96"/>
                    <a:stretch>
                      <a:fillRect/>
                    </a:stretch>
                  </pic:blipFill>
                  <pic:spPr>
                    <a:xfrm>
                      <a:off x="0" y="0"/>
                      <a:ext cx="2190750" cy="2160270"/>
                    </a:xfrm>
                    <a:prstGeom prst="rect">
                      <a:avLst/>
                    </a:prstGeom>
                  </pic:spPr>
                </pic:pic>
              </a:graphicData>
            </a:graphic>
          </wp:inline>
        </w:drawing>
      </w:r>
    </w:p>
    <w:p w14:paraId="0C17F6EA" w14:textId="77777777" w:rsidR="00B80CBD" w:rsidRPr="005E4823" w:rsidRDefault="00B80CBD" w:rsidP="005E4823">
      <w:pPr>
        <w:pStyle w:val="figur-tittel"/>
      </w:pPr>
      <w:r w:rsidRPr="005E4823">
        <w:t>Differansen mellom sysselsettingsandelen i Norge og utvalgte land etter femårige aldersgrupper.</w:t>
      </w:r>
      <w:r w:rsidRPr="005E4823">
        <w:rPr>
          <w:rStyle w:val="skrift-hevet"/>
        </w:rPr>
        <w:t>1</w:t>
      </w:r>
      <w:r w:rsidRPr="005E4823">
        <w:t xml:space="preserve"> Prosentenheter. 2023–2025</w:t>
      </w:r>
    </w:p>
    <w:p w14:paraId="0E683179"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Sysselsettingsandelen er antall sysselsatte som prosent av befolkningen. Uvektet gjennomsnitt av Sverige, Danmark, Finland, Island, Tyskland, Nederland og Sveits.</w:t>
      </w:r>
    </w:p>
    <w:p w14:paraId="4E3EA6DA" w14:textId="77777777" w:rsidR="00B80CBD" w:rsidRPr="005E4823" w:rsidRDefault="00B80CBD" w:rsidP="005E4823">
      <w:pPr>
        <w:pStyle w:val="Kilde"/>
      </w:pPr>
      <w:r w:rsidRPr="005E4823">
        <w:t>Kilde: Eurostat (AKU).</w:t>
      </w:r>
    </w:p>
    <w:p w14:paraId="5493E65D" w14:textId="77777777" w:rsidR="00B80CBD" w:rsidRPr="005E4823" w:rsidRDefault="00B80CBD" w:rsidP="005E4823">
      <w:r w:rsidRPr="005E4823">
        <w:t>Regjeringen har som mål at sysselsettingsandelen i alderen 20–64 år skal øke til 82 pst. i 2030 og videre til 83 pst. i 2035. Mens sysselsettingsandelen for denne aldersgruppen har økt i de fleste europeiske land siden 2010, har den falt i Norge, se figur 5.5. I 2025 var den norske sysselsettingsandelen fremdeles over gjennomsnittet i EU, men lavere enn i land som Nederland, Sveits og Sverige. For å nå sysselsettingsmålet innen 2030 må sysselsettingen i denne aldersgruppen øke med om lag 130 000 personer de neste fem årene.</w:t>
      </w:r>
    </w:p>
    <w:p w14:paraId="48F97093" w14:textId="025BDAF1" w:rsidR="00B80CBD" w:rsidRPr="005E4823" w:rsidRDefault="00953971" w:rsidP="005E4823">
      <w:r w:rsidRPr="005E4823">
        <w:rPr>
          <w:noProof/>
        </w:rPr>
        <w:drawing>
          <wp:inline distT="0" distB="0" distL="0" distR="0" wp14:anchorId="63ABEDEE" wp14:editId="58990B85">
            <wp:extent cx="2190750" cy="2160272"/>
            <wp:effectExtent l="0" t="0" r="0" b="0"/>
            <wp:docPr id="49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71751" name=""/>
                    <pic:cNvPicPr/>
                  </pic:nvPicPr>
                  <pic:blipFill>
                    <a:blip r:embed="rId97"/>
                    <a:stretch>
                      <a:fillRect/>
                    </a:stretch>
                  </pic:blipFill>
                  <pic:spPr>
                    <a:xfrm>
                      <a:off x="0" y="0"/>
                      <a:ext cx="2190750" cy="2160270"/>
                    </a:xfrm>
                    <a:prstGeom prst="rect">
                      <a:avLst/>
                    </a:prstGeom>
                  </pic:spPr>
                </pic:pic>
              </a:graphicData>
            </a:graphic>
          </wp:inline>
        </w:drawing>
      </w:r>
    </w:p>
    <w:p w14:paraId="24609BBC" w14:textId="77777777" w:rsidR="00B80CBD" w:rsidRPr="005E4823" w:rsidRDefault="00B80CBD" w:rsidP="005E4823">
      <w:pPr>
        <w:pStyle w:val="figur-tittel"/>
      </w:pPr>
      <w:r w:rsidRPr="005E4823">
        <w:t>Antall sysselsatte i ulike land. Prosent av befolkningen. 20–64 år. 2010 og 2025</w:t>
      </w:r>
    </w:p>
    <w:p w14:paraId="29433717" w14:textId="77777777" w:rsidR="00B80CBD" w:rsidRPr="005E4823" w:rsidRDefault="00B80CBD" w:rsidP="005E4823">
      <w:pPr>
        <w:pStyle w:val="Kilde"/>
      </w:pPr>
      <w:r w:rsidRPr="005E4823">
        <w:t>Kilde: Eurostat (AKU).</w:t>
      </w:r>
    </w:p>
    <w:p w14:paraId="12A54540" w14:textId="77777777" w:rsidR="00B80CBD" w:rsidRPr="005E4823" w:rsidRDefault="00B80CBD" w:rsidP="005E4823">
      <w:pPr>
        <w:pStyle w:val="Overskrift3"/>
      </w:pPr>
      <w:r w:rsidRPr="005E4823">
        <w:t>Hvem står utenfor arbeidsmarkedet?</w:t>
      </w:r>
    </w:p>
    <w:p w14:paraId="695E5E32" w14:textId="77777777" w:rsidR="00B80CBD" w:rsidRPr="005E4823" w:rsidRDefault="00B80CBD" w:rsidP="005E4823">
      <w:r w:rsidRPr="005E4823">
        <w:t>I aldersgruppen 20–66 år var 20 pst., eller om lag 690 000 personer, uten arbeid og ikke i utdanning i 2025, se tabell 5.1. Mottakere av arbeidsavklaringspenger (AAP) og uføretrygd utgjorde om lag halvparten av denne gruppen. Utenforskapet er særlig høyt for personer med lav utdanning. Mer enn 40 pst. av dem med utdanning på grunnskolenivå var uten arbeid eller i utdanning i 2025, hvorav over halvparten mottok AAP eller uføretrygd, se figur 5.6.</w:t>
      </w:r>
    </w:p>
    <w:p w14:paraId="31C965B7" w14:textId="164FF84C" w:rsidR="00DC7E94" w:rsidRPr="005E4823" w:rsidRDefault="00DC7E94" w:rsidP="005E4823">
      <w:pPr>
        <w:pStyle w:val="tabell-tittel"/>
      </w:pPr>
      <w:r w:rsidRPr="005E4823">
        <w:t>Status for personer i aldersgruppen 20–66 år.</w:t>
      </w:r>
      <w:r w:rsidRPr="005E4823">
        <w:rPr>
          <w:rStyle w:val="skrift-hevet"/>
        </w:rPr>
        <w:t>1</w:t>
      </w:r>
      <w:r w:rsidRPr="005E4823">
        <w:t xml:space="preserve"> Prosent av befolkningen. 2025</w:t>
      </w:r>
    </w:p>
    <w:p w14:paraId="64509BF9" w14:textId="77777777" w:rsidR="00B80CBD" w:rsidRPr="005E4823" w:rsidRDefault="00B80CBD" w:rsidP="005E4823">
      <w:pPr>
        <w:pStyle w:val="Tabellnavn"/>
      </w:pPr>
      <w:r w:rsidRPr="005E4823">
        <w:t>07J2xt2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460"/>
        <w:gridCol w:w="840"/>
        <w:gridCol w:w="840"/>
        <w:gridCol w:w="840"/>
        <w:gridCol w:w="840"/>
        <w:gridCol w:w="840"/>
        <w:gridCol w:w="840"/>
      </w:tblGrid>
      <w:tr w:rsidR="0051393F" w:rsidRPr="005E4823" w14:paraId="5D6B03BA" w14:textId="77777777">
        <w:trPr>
          <w:trHeight w:val="860"/>
        </w:trPr>
        <w:tc>
          <w:tcPr>
            <w:tcW w:w="4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40CABA" w14:textId="77777777" w:rsidR="00B80CBD" w:rsidRPr="005E4823" w:rsidRDefault="00B80CBD" w:rsidP="00BD2DCC">
            <w:pPr>
              <w:jc w:val="both"/>
              <w:rPr>
                <w:sz w:val="21"/>
              </w:rPr>
            </w:pPr>
            <w:r w:rsidRPr="005E4823">
              <w:rPr>
                <w:rStyle w:val="halvfet0"/>
                <w:sz w:val="21"/>
              </w:rPr>
              <w:t xml:space="preserve"> </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CAE181D" w14:textId="77777777" w:rsidR="00B80CBD" w:rsidRPr="005E4823" w:rsidRDefault="00B80CBD" w:rsidP="00BD2DCC">
            <w:pPr>
              <w:jc w:val="center"/>
              <w:rPr>
                <w:sz w:val="21"/>
              </w:rPr>
            </w:pPr>
            <w:r w:rsidRPr="005E4823">
              <w:rPr>
                <w:sz w:val="21"/>
              </w:rPr>
              <w:t xml:space="preserve">Hele </w:t>
            </w:r>
            <w:r w:rsidRPr="005E4823">
              <w:rPr>
                <w:sz w:val="21"/>
              </w:rPr>
              <w:br/>
              <w:t>befolkningen</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DDFE281" w14:textId="42D6A12F" w:rsidR="00B80CBD" w:rsidRPr="005E4823" w:rsidRDefault="00B80CBD" w:rsidP="00BD2DCC">
            <w:pPr>
              <w:jc w:val="center"/>
              <w:rPr>
                <w:sz w:val="21"/>
              </w:rPr>
            </w:pPr>
            <w:r w:rsidRPr="005E4823">
              <w:rPr>
                <w:sz w:val="21"/>
              </w:rPr>
              <w:t>Befolkningen eksklusive</w:t>
            </w:r>
            <w:r w:rsidR="00BD2DCC">
              <w:rPr>
                <w:sz w:val="21"/>
              </w:rPr>
              <w:br/>
            </w:r>
            <w:r w:rsidRPr="005E4823">
              <w:rPr>
                <w:sz w:val="21"/>
              </w:rPr>
              <w:t xml:space="preserve"> innvandrere</w:t>
            </w:r>
          </w:p>
        </w:tc>
        <w:tc>
          <w:tcPr>
            <w:tcW w:w="16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1016420" w14:textId="77777777" w:rsidR="00B80CBD" w:rsidRPr="005E4823" w:rsidRDefault="00B80CBD" w:rsidP="00BD2DCC">
            <w:pPr>
              <w:jc w:val="center"/>
              <w:rPr>
                <w:sz w:val="21"/>
              </w:rPr>
            </w:pPr>
            <w:r w:rsidRPr="005E4823">
              <w:rPr>
                <w:sz w:val="21"/>
              </w:rPr>
              <w:t>Innvandrere</w:t>
            </w:r>
          </w:p>
        </w:tc>
      </w:tr>
      <w:tr w:rsidR="0051393F" w:rsidRPr="005E4823" w14:paraId="2EB09062" w14:textId="77777777">
        <w:trPr>
          <w:trHeight w:val="360"/>
        </w:trPr>
        <w:tc>
          <w:tcPr>
            <w:tcW w:w="4460" w:type="dxa"/>
            <w:tcBorders>
              <w:top w:val="single" w:sz="4" w:space="0" w:color="000000"/>
              <w:left w:val="nil"/>
              <w:bottom w:val="single" w:sz="4" w:space="0" w:color="000000"/>
              <w:right w:val="nil"/>
            </w:tcBorders>
            <w:tcMar>
              <w:top w:w="128" w:type="dxa"/>
              <w:left w:w="43" w:type="dxa"/>
              <w:bottom w:w="43" w:type="dxa"/>
              <w:right w:w="43" w:type="dxa"/>
            </w:tcMar>
          </w:tcPr>
          <w:p w14:paraId="6D7AEA2F" w14:textId="77777777" w:rsidR="00B80CBD" w:rsidRPr="005E4823" w:rsidRDefault="00B80CBD" w:rsidP="00BD2DCC">
            <w:pPr>
              <w:jc w:val="both"/>
              <w:rPr>
                <w:sz w:val="21"/>
              </w:rPr>
            </w:pPr>
            <w:r w:rsidRPr="005E4823">
              <w:rPr>
                <w:sz w:val="21"/>
              </w:rPr>
              <w:t xml:space="preserve">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76F155" w14:textId="77777777" w:rsidR="00B80CBD" w:rsidRPr="005E4823" w:rsidRDefault="00B80CBD" w:rsidP="00BD2DCC">
            <w:pPr>
              <w:jc w:val="right"/>
              <w:rPr>
                <w:sz w:val="21"/>
              </w:rPr>
            </w:pPr>
            <w:r w:rsidRPr="005E4823">
              <w:rPr>
                <w:sz w:val="21"/>
              </w:rPr>
              <w:t>Kvinner</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14FEDB" w14:textId="77777777" w:rsidR="00B80CBD" w:rsidRPr="005E4823" w:rsidRDefault="00B80CBD" w:rsidP="00BD2DCC">
            <w:pPr>
              <w:jc w:val="right"/>
              <w:rPr>
                <w:sz w:val="21"/>
              </w:rPr>
            </w:pPr>
            <w:r w:rsidRPr="005E4823">
              <w:rPr>
                <w:sz w:val="21"/>
              </w:rPr>
              <w:t>Menn</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81DB26" w14:textId="77777777" w:rsidR="00B80CBD" w:rsidRPr="005E4823" w:rsidRDefault="00B80CBD" w:rsidP="00BD2DCC">
            <w:pPr>
              <w:jc w:val="right"/>
              <w:rPr>
                <w:sz w:val="21"/>
              </w:rPr>
            </w:pPr>
            <w:r w:rsidRPr="005E4823">
              <w:rPr>
                <w:sz w:val="21"/>
              </w:rPr>
              <w:t>Kvinner</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C0EE23" w14:textId="77777777" w:rsidR="00B80CBD" w:rsidRPr="005E4823" w:rsidRDefault="00B80CBD" w:rsidP="00BD2DCC">
            <w:pPr>
              <w:jc w:val="right"/>
              <w:rPr>
                <w:sz w:val="21"/>
              </w:rPr>
            </w:pPr>
            <w:r w:rsidRPr="005E4823">
              <w:rPr>
                <w:sz w:val="21"/>
              </w:rPr>
              <w:t>Menn</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C8A70" w14:textId="77777777" w:rsidR="00B80CBD" w:rsidRPr="005E4823" w:rsidRDefault="00B80CBD" w:rsidP="00BD2DCC">
            <w:pPr>
              <w:jc w:val="right"/>
              <w:rPr>
                <w:sz w:val="21"/>
              </w:rPr>
            </w:pPr>
            <w:r w:rsidRPr="005E4823">
              <w:rPr>
                <w:sz w:val="21"/>
              </w:rPr>
              <w:t>Kvinner</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79660" w14:textId="77777777" w:rsidR="00B80CBD" w:rsidRPr="005E4823" w:rsidRDefault="00B80CBD" w:rsidP="00BD2DCC">
            <w:pPr>
              <w:jc w:val="right"/>
              <w:rPr>
                <w:sz w:val="21"/>
              </w:rPr>
            </w:pPr>
            <w:r w:rsidRPr="005E4823">
              <w:rPr>
                <w:sz w:val="21"/>
              </w:rPr>
              <w:t>Menn</w:t>
            </w:r>
          </w:p>
        </w:tc>
      </w:tr>
      <w:tr w:rsidR="0051393F" w:rsidRPr="005E4823" w14:paraId="7B64419D" w14:textId="77777777">
        <w:trPr>
          <w:trHeight w:val="380"/>
        </w:trPr>
        <w:tc>
          <w:tcPr>
            <w:tcW w:w="4460" w:type="dxa"/>
            <w:tcBorders>
              <w:top w:val="nil"/>
              <w:left w:val="nil"/>
              <w:bottom w:val="nil"/>
              <w:right w:val="nil"/>
            </w:tcBorders>
            <w:tcMar>
              <w:top w:w="128" w:type="dxa"/>
              <w:left w:w="43" w:type="dxa"/>
              <w:bottom w:w="43" w:type="dxa"/>
              <w:right w:w="43" w:type="dxa"/>
            </w:tcMar>
          </w:tcPr>
          <w:p w14:paraId="469FB939" w14:textId="77777777" w:rsidR="00B80CBD" w:rsidRPr="005E4823" w:rsidRDefault="00B80CBD" w:rsidP="00BD2DCC">
            <w:pPr>
              <w:rPr>
                <w:sz w:val="21"/>
              </w:rPr>
            </w:pPr>
            <w:r w:rsidRPr="005E4823">
              <w:rPr>
                <w:rStyle w:val="kursiv"/>
                <w:sz w:val="21"/>
              </w:rPr>
              <w:t xml:space="preserve">I arbeid </w:t>
            </w:r>
            <w:r w:rsidRPr="005E4823">
              <w:rPr>
                <w:rStyle w:val="kursiv"/>
                <w:sz w:val="21"/>
              </w:rPr>
              <w:tab/>
            </w:r>
          </w:p>
        </w:tc>
        <w:tc>
          <w:tcPr>
            <w:tcW w:w="840" w:type="dxa"/>
            <w:tcBorders>
              <w:top w:val="nil"/>
              <w:left w:val="nil"/>
              <w:bottom w:val="nil"/>
              <w:right w:val="nil"/>
            </w:tcBorders>
            <w:tcMar>
              <w:top w:w="128" w:type="dxa"/>
              <w:left w:w="43" w:type="dxa"/>
              <w:bottom w:w="43" w:type="dxa"/>
              <w:right w:w="43" w:type="dxa"/>
            </w:tcMar>
            <w:vAlign w:val="bottom"/>
          </w:tcPr>
          <w:p w14:paraId="78918D54" w14:textId="77777777" w:rsidR="00B80CBD" w:rsidRPr="005E4823" w:rsidRDefault="00B80CBD" w:rsidP="00BD2DCC">
            <w:pPr>
              <w:jc w:val="right"/>
              <w:rPr>
                <w:sz w:val="21"/>
              </w:rPr>
            </w:pPr>
            <w:r w:rsidRPr="005E4823">
              <w:rPr>
                <w:sz w:val="21"/>
              </w:rPr>
              <w:t>74,5</w:t>
            </w:r>
          </w:p>
        </w:tc>
        <w:tc>
          <w:tcPr>
            <w:tcW w:w="840" w:type="dxa"/>
            <w:tcBorders>
              <w:top w:val="nil"/>
              <w:left w:val="nil"/>
              <w:bottom w:val="nil"/>
              <w:right w:val="nil"/>
            </w:tcBorders>
            <w:tcMar>
              <w:top w:w="128" w:type="dxa"/>
              <w:left w:w="43" w:type="dxa"/>
              <w:bottom w:w="43" w:type="dxa"/>
              <w:right w:w="43" w:type="dxa"/>
            </w:tcMar>
            <w:vAlign w:val="bottom"/>
          </w:tcPr>
          <w:p w14:paraId="02E7D69E" w14:textId="77777777" w:rsidR="00B80CBD" w:rsidRPr="005E4823" w:rsidRDefault="00B80CBD" w:rsidP="00BD2DCC">
            <w:pPr>
              <w:jc w:val="right"/>
              <w:rPr>
                <w:sz w:val="21"/>
              </w:rPr>
            </w:pPr>
            <w:r w:rsidRPr="005E4823">
              <w:rPr>
                <w:sz w:val="21"/>
              </w:rPr>
              <w:t>78,8</w:t>
            </w:r>
          </w:p>
        </w:tc>
        <w:tc>
          <w:tcPr>
            <w:tcW w:w="840" w:type="dxa"/>
            <w:tcBorders>
              <w:top w:val="nil"/>
              <w:left w:val="nil"/>
              <w:bottom w:val="nil"/>
              <w:right w:val="nil"/>
            </w:tcBorders>
            <w:tcMar>
              <w:top w:w="128" w:type="dxa"/>
              <w:left w:w="43" w:type="dxa"/>
              <w:bottom w:w="43" w:type="dxa"/>
              <w:right w:w="43" w:type="dxa"/>
            </w:tcMar>
            <w:vAlign w:val="bottom"/>
          </w:tcPr>
          <w:p w14:paraId="13210BB2" w14:textId="77777777" w:rsidR="00B80CBD" w:rsidRPr="005E4823" w:rsidRDefault="00B80CBD" w:rsidP="00BD2DCC">
            <w:pPr>
              <w:jc w:val="right"/>
              <w:rPr>
                <w:sz w:val="21"/>
              </w:rPr>
            </w:pPr>
            <w:r w:rsidRPr="005E4823">
              <w:rPr>
                <w:sz w:val="21"/>
              </w:rPr>
              <w:t>77,3</w:t>
            </w:r>
          </w:p>
        </w:tc>
        <w:tc>
          <w:tcPr>
            <w:tcW w:w="840" w:type="dxa"/>
            <w:tcBorders>
              <w:top w:val="nil"/>
              <w:left w:val="nil"/>
              <w:bottom w:val="nil"/>
              <w:right w:val="nil"/>
            </w:tcBorders>
            <w:tcMar>
              <w:top w:w="128" w:type="dxa"/>
              <w:left w:w="43" w:type="dxa"/>
              <w:bottom w:w="43" w:type="dxa"/>
              <w:right w:w="43" w:type="dxa"/>
            </w:tcMar>
            <w:vAlign w:val="bottom"/>
          </w:tcPr>
          <w:p w14:paraId="75CA6A27" w14:textId="77777777" w:rsidR="00B80CBD" w:rsidRPr="005E4823" w:rsidRDefault="00B80CBD" w:rsidP="00BD2DCC">
            <w:pPr>
              <w:jc w:val="right"/>
              <w:rPr>
                <w:sz w:val="21"/>
              </w:rPr>
            </w:pPr>
            <w:r w:rsidRPr="005E4823">
              <w:rPr>
                <w:sz w:val="21"/>
              </w:rPr>
              <w:t>81,6</w:t>
            </w:r>
          </w:p>
        </w:tc>
        <w:tc>
          <w:tcPr>
            <w:tcW w:w="840" w:type="dxa"/>
            <w:tcBorders>
              <w:top w:val="nil"/>
              <w:left w:val="nil"/>
              <w:bottom w:val="nil"/>
              <w:right w:val="nil"/>
            </w:tcBorders>
            <w:tcMar>
              <w:top w:w="128" w:type="dxa"/>
              <w:left w:w="43" w:type="dxa"/>
              <w:bottom w:w="43" w:type="dxa"/>
              <w:right w:w="43" w:type="dxa"/>
            </w:tcMar>
            <w:vAlign w:val="bottom"/>
          </w:tcPr>
          <w:p w14:paraId="71575DBD" w14:textId="77777777" w:rsidR="00B80CBD" w:rsidRPr="005E4823" w:rsidRDefault="00B80CBD" w:rsidP="00BD2DCC">
            <w:pPr>
              <w:jc w:val="right"/>
              <w:rPr>
                <w:sz w:val="21"/>
              </w:rPr>
            </w:pPr>
            <w:r w:rsidRPr="005E4823">
              <w:rPr>
                <w:sz w:val="21"/>
              </w:rPr>
              <w:t>65,1</w:t>
            </w:r>
          </w:p>
        </w:tc>
        <w:tc>
          <w:tcPr>
            <w:tcW w:w="840" w:type="dxa"/>
            <w:tcBorders>
              <w:top w:val="nil"/>
              <w:left w:val="nil"/>
              <w:bottom w:val="nil"/>
              <w:right w:val="nil"/>
            </w:tcBorders>
            <w:tcMar>
              <w:top w:w="128" w:type="dxa"/>
              <w:left w:w="43" w:type="dxa"/>
              <w:bottom w:w="43" w:type="dxa"/>
              <w:right w:w="43" w:type="dxa"/>
            </w:tcMar>
            <w:vAlign w:val="bottom"/>
          </w:tcPr>
          <w:p w14:paraId="3FB41A5D" w14:textId="77777777" w:rsidR="00B80CBD" w:rsidRPr="005E4823" w:rsidRDefault="00B80CBD" w:rsidP="00BD2DCC">
            <w:pPr>
              <w:jc w:val="right"/>
              <w:rPr>
                <w:sz w:val="21"/>
              </w:rPr>
            </w:pPr>
            <w:r w:rsidRPr="005E4823">
              <w:rPr>
                <w:sz w:val="21"/>
              </w:rPr>
              <w:t>69,8</w:t>
            </w:r>
          </w:p>
        </w:tc>
      </w:tr>
      <w:tr w:rsidR="0051393F" w:rsidRPr="005E4823" w14:paraId="4834AB30" w14:textId="77777777">
        <w:trPr>
          <w:trHeight w:val="380"/>
        </w:trPr>
        <w:tc>
          <w:tcPr>
            <w:tcW w:w="4460" w:type="dxa"/>
            <w:tcBorders>
              <w:top w:val="nil"/>
              <w:left w:val="nil"/>
              <w:bottom w:val="nil"/>
              <w:right w:val="nil"/>
            </w:tcBorders>
            <w:tcMar>
              <w:top w:w="128" w:type="dxa"/>
              <w:left w:w="43" w:type="dxa"/>
              <w:bottom w:w="43" w:type="dxa"/>
              <w:right w:w="43" w:type="dxa"/>
            </w:tcMar>
          </w:tcPr>
          <w:p w14:paraId="50363073" w14:textId="77777777" w:rsidR="00B80CBD" w:rsidRPr="005E4823" w:rsidRDefault="00B80CBD" w:rsidP="00BD2DCC">
            <w:pPr>
              <w:rPr>
                <w:sz w:val="21"/>
              </w:rPr>
            </w:pPr>
            <w:r w:rsidRPr="005E4823">
              <w:rPr>
                <w:rStyle w:val="kursiv"/>
                <w:sz w:val="21"/>
              </w:rPr>
              <w:t xml:space="preserve">I ordinær utdanning </w:t>
            </w:r>
            <w:r w:rsidRPr="005E4823">
              <w:rPr>
                <w:rStyle w:val="kursiv"/>
                <w:sz w:val="21"/>
              </w:rPr>
              <w:tab/>
            </w:r>
          </w:p>
        </w:tc>
        <w:tc>
          <w:tcPr>
            <w:tcW w:w="840" w:type="dxa"/>
            <w:tcBorders>
              <w:top w:val="nil"/>
              <w:left w:val="nil"/>
              <w:bottom w:val="nil"/>
              <w:right w:val="nil"/>
            </w:tcBorders>
            <w:tcMar>
              <w:top w:w="128" w:type="dxa"/>
              <w:left w:w="43" w:type="dxa"/>
              <w:bottom w:w="43" w:type="dxa"/>
              <w:right w:w="43" w:type="dxa"/>
            </w:tcMar>
            <w:vAlign w:val="bottom"/>
          </w:tcPr>
          <w:p w14:paraId="49ED94E7" w14:textId="77777777" w:rsidR="00B80CBD" w:rsidRPr="005E4823" w:rsidRDefault="00B80CBD" w:rsidP="00BD2DCC">
            <w:pPr>
              <w:jc w:val="right"/>
              <w:rPr>
                <w:sz w:val="21"/>
              </w:rPr>
            </w:pPr>
            <w:r w:rsidRPr="005E4823">
              <w:rPr>
                <w:sz w:val="21"/>
              </w:rPr>
              <w:t>3,5</w:t>
            </w:r>
          </w:p>
        </w:tc>
        <w:tc>
          <w:tcPr>
            <w:tcW w:w="840" w:type="dxa"/>
            <w:tcBorders>
              <w:top w:val="nil"/>
              <w:left w:val="nil"/>
              <w:bottom w:val="nil"/>
              <w:right w:val="nil"/>
            </w:tcBorders>
            <w:tcMar>
              <w:top w:w="128" w:type="dxa"/>
              <w:left w:w="43" w:type="dxa"/>
              <w:bottom w:w="43" w:type="dxa"/>
              <w:right w:w="43" w:type="dxa"/>
            </w:tcMar>
            <w:vAlign w:val="bottom"/>
          </w:tcPr>
          <w:p w14:paraId="3A7635B0" w14:textId="77777777" w:rsidR="00B80CBD" w:rsidRPr="005E4823" w:rsidRDefault="00B80CBD" w:rsidP="00BD2DCC">
            <w:pPr>
              <w:jc w:val="right"/>
              <w:rPr>
                <w:sz w:val="21"/>
              </w:rPr>
            </w:pPr>
            <w:r w:rsidRPr="005E4823">
              <w:rPr>
                <w:sz w:val="21"/>
              </w:rPr>
              <w:t>2,7</w:t>
            </w:r>
          </w:p>
        </w:tc>
        <w:tc>
          <w:tcPr>
            <w:tcW w:w="840" w:type="dxa"/>
            <w:tcBorders>
              <w:top w:val="nil"/>
              <w:left w:val="nil"/>
              <w:bottom w:val="nil"/>
              <w:right w:val="nil"/>
            </w:tcBorders>
            <w:tcMar>
              <w:top w:w="128" w:type="dxa"/>
              <w:left w:w="43" w:type="dxa"/>
              <w:bottom w:w="43" w:type="dxa"/>
              <w:right w:w="43" w:type="dxa"/>
            </w:tcMar>
            <w:vAlign w:val="bottom"/>
          </w:tcPr>
          <w:p w14:paraId="63F67D9F" w14:textId="77777777" w:rsidR="00B80CBD" w:rsidRPr="005E4823" w:rsidRDefault="00B80CBD" w:rsidP="00BD2DCC">
            <w:pPr>
              <w:jc w:val="right"/>
              <w:rPr>
                <w:sz w:val="21"/>
              </w:rPr>
            </w:pPr>
            <w:r w:rsidRPr="005E4823">
              <w:rPr>
                <w:sz w:val="21"/>
              </w:rPr>
              <w:t>3,6</w:t>
            </w:r>
          </w:p>
        </w:tc>
        <w:tc>
          <w:tcPr>
            <w:tcW w:w="840" w:type="dxa"/>
            <w:tcBorders>
              <w:top w:val="nil"/>
              <w:left w:val="nil"/>
              <w:bottom w:val="nil"/>
              <w:right w:val="nil"/>
            </w:tcBorders>
            <w:tcMar>
              <w:top w:w="128" w:type="dxa"/>
              <w:left w:w="43" w:type="dxa"/>
              <w:bottom w:w="43" w:type="dxa"/>
              <w:right w:w="43" w:type="dxa"/>
            </w:tcMar>
            <w:vAlign w:val="bottom"/>
          </w:tcPr>
          <w:p w14:paraId="023E310E" w14:textId="77777777" w:rsidR="00B80CBD" w:rsidRPr="005E4823" w:rsidRDefault="00B80CBD" w:rsidP="00BD2DCC">
            <w:pPr>
              <w:jc w:val="right"/>
              <w:rPr>
                <w:sz w:val="21"/>
              </w:rPr>
            </w:pPr>
            <w:r w:rsidRPr="005E4823">
              <w:rPr>
                <w:sz w:val="21"/>
              </w:rPr>
              <w:t>3,1</w:t>
            </w:r>
          </w:p>
        </w:tc>
        <w:tc>
          <w:tcPr>
            <w:tcW w:w="840" w:type="dxa"/>
            <w:tcBorders>
              <w:top w:val="nil"/>
              <w:left w:val="nil"/>
              <w:bottom w:val="nil"/>
              <w:right w:val="nil"/>
            </w:tcBorders>
            <w:tcMar>
              <w:top w:w="128" w:type="dxa"/>
              <w:left w:w="43" w:type="dxa"/>
              <w:bottom w:w="43" w:type="dxa"/>
              <w:right w:w="43" w:type="dxa"/>
            </w:tcMar>
            <w:vAlign w:val="bottom"/>
          </w:tcPr>
          <w:p w14:paraId="26EC95F8" w14:textId="77777777" w:rsidR="00B80CBD" w:rsidRPr="005E4823" w:rsidRDefault="00B80CBD" w:rsidP="00BD2DCC">
            <w:pPr>
              <w:jc w:val="right"/>
              <w:rPr>
                <w:sz w:val="21"/>
              </w:rPr>
            </w:pPr>
            <w:r w:rsidRPr="005E4823">
              <w:rPr>
                <w:sz w:val="21"/>
              </w:rPr>
              <w:t>3,1</w:t>
            </w:r>
          </w:p>
        </w:tc>
        <w:tc>
          <w:tcPr>
            <w:tcW w:w="840" w:type="dxa"/>
            <w:tcBorders>
              <w:top w:val="nil"/>
              <w:left w:val="nil"/>
              <w:bottom w:val="nil"/>
              <w:right w:val="nil"/>
            </w:tcBorders>
            <w:tcMar>
              <w:top w:w="128" w:type="dxa"/>
              <w:left w:w="43" w:type="dxa"/>
              <w:bottom w:w="43" w:type="dxa"/>
              <w:right w:w="43" w:type="dxa"/>
            </w:tcMar>
            <w:vAlign w:val="bottom"/>
          </w:tcPr>
          <w:p w14:paraId="5D420131" w14:textId="77777777" w:rsidR="00B80CBD" w:rsidRPr="005E4823" w:rsidRDefault="00B80CBD" w:rsidP="00BD2DCC">
            <w:pPr>
              <w:jc w:val="right"/>
              <w:rPr>
                <w:sz w:val="21"/>
              </w:rPr>
            </w:pPr>
            <w:r w:rsidRPr="005E4823">
              <w:rPr>
                <w:sz w:val="21"/>
              </w:rPr>
              <w:t>1,7</w:t>
            </w:r>
          </w:p>
        </w:tc>
      </w:tr>
      <w:tr w:rsidR="0051393F" w:rsidRPr="005E4823" w14:paraId="64B8DA89" w14:textId="77777777">
        <w:trPr>
          <w:trHeight w:val="380"/>
        </w:trPr>
        <w:tc>
          <w:tcPr>
            <w:tcW w:w="4460" w:type="dxa"/>
            <w:tcBorders>
              <w:top w:val="nil"/>
              <w:left w:val="nil"/>
              <w:bottom w:val="nil"/>
              <w:right w:val="nil"/>
            </w:tcBorders>
            <w:tcMar>
              <w:top w:w="128" w:type="dxa"/>
              <w:left w:w="43" w:type="dxa"/>
              <w:bottom w:w="43" w:type="dxa"/>
              <w:right w:w="43" w:type="dxa"/>
            </w:tcMar>
          </w:tcPr>
          <w:p w14:paraId="279829FB" w14:textId="77777777" w:rsidR="00B80CBD" w:rsidRPr="005E4823" w:rsidRDefault="00B80CBD" w:rsidP="00BD2DCC">
            <w:pPr>
              <w:rPr>
                <w:sz w:val="21"/>
              </w:rPr>
            </w:pPr>
            <w:r w:rsidRPr="005E4823">
              <w:rPr>
                <w:rStyle w:val="kursiv"/>
                <w:sz w:val="21"/>
              </w:rPr>
              <w:t xml:space="preserve">Ikke i arbeid eller ordinær utdanning </w:t>
            </w:r>
            <w:r w:rsidRPr="005E4823">
              <w:rPr>
                <w:rStyle w:val="kursiv"/>
                <w:sz w:val="21"/>
              </w:rPr>
              <w:tab/>
            </w:r>
          </w:p>
        </w:tc>
        <w:tc>
          <w:tcPr>
            <w:tcW w:w="840" w:type="dxa"/>
            <w:tcBorders>
              <w:top w:val="nil"/>
              <w:left w:val="nil"/>
              <w:bottom w:val="nil"/>
              <w:right w:val="nil"/>
            </w:tcBorders>
            <w:tcMar>
              <w:top w:w="128" w:type="dxa"/>
              <w:left w:w="43" w:type="dxa"/>
              <w:bottom w:w="43" w:type="dxa"/>
              <w:right w:w="43" w:type="dxa"/>
            </w:tcMar>
            <w:vAlign w:val="bottom"/>
          </w:tcPr>
          <w:p w14:paraId="138F37FC" w14:textId="77777777" w:rsidR="00B80CBD" w:rsidRPr="005E4823" w:rsidRDefault="00B80CBD" w:rsidP="00BD2DCC">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7863820E" w14:textId="77777777" w:rsidR="00B80CBD" w:rsidRPr="005E4823" w:rsidRDefault="00B80CBD" w:rsidP="00BD2DCC">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1C81462E" w14:textId="77777777" w:rsidR="00B80CBD" w:rsidRPr="005E4823" w:rsidRDefault="00B80CBD" w:rsidP="00BD2DCC">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266E0630" w14:textId="77777777" w:rsidR="00B80CBD" w:rsidRPr="005E4823" w:rsidRDefault="00B80CBD" w:rsidP="00BD2DCC">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65F0311B" w14:textId="77777777" w:rsidR="00B80CBD" w:rsidRPr="005E4823" w:rsidRDefault="00B80CBD" w:rsidP="00BD2DCC">
            <w:pPr>
              <w:jc w:val="right"/>
              <w:rPr>
                <w:sz w:val="21"/>
              </w:rPr>
            </w:pPr>
          </w:p>
        </w:tc>
        <w:tc>
          <w:tcPr>
            <w:tcW w:w="840" w:type="dxa"/>
            <w:tcBorders>
              <w:top w:val="nil"/>
              <w:left w:val="nil"/>
              <w:bottom w:val="nil"/>
              <w:right w:val="nil"/>
            </w:tcBorders>
            <w:tcMar>
              <w:top w:w="128" w:type="dxa"/>
              <w:left w:w="43" w:type="dxa"/>
              <w:bottom w:w="43" w:type="dxa"/>
              <w:right w:w="43" w:type="dxa"/>
            </w:tcMar>
            <w:vAlign w:val="bottom"/>
          </w:tcPr>
          <w:p w14:paraId="4A98D890" w14:textId="77777777" w:rsidR="00B80CBD" w:rsidRPr="005E4823" w:rsidRDefault="00B80CBD" w:rsidP="00BD2DCC">
            <w:pPr>
              <w:jc w:val="right"/>
              <w:rPr>
                <w:sz w:val="21"/>
              </w:rPr>
            </w:pPr>
          </w:p>
        </w:tc>
      </w:tr>
      <w:tr w:rsidR="0051393F" w:rsidRPr="005E4823" w14:paraId="44D4484A" w14:textId="77777777">
        <w:trPr>
          <w:trHeight w:val="380"/>
        </w:trPr>
        <w:tc>
          <w:tcPr>
            <w:tcW w:w="4460" w:type="dxa"/>
            <w:tcBorders>
              <w:top w:val="nil"/>
              <w:left w:val="nil"/>
              <w:bottom w:val="nil"/>
              <w:right w:val="nil"/>
            </w:tcBorders>
            <w:tcMar>
              <w:top w:w="128" w:type="dxa"/>
              <w:left w:w="43" w:type="dxa"/>
              <w:bottom w:w="43" w:type="dxa"/>
              <w:right w:w="43" w:type="dxa"/>
            </w:tcMar>
          </w:tcPr>
          <w:p w14:paraId="22A4ABE3" w14:textId="77777777" w:rsidR="00B80CBD" w:rsidRPr="005E4823" w:rsidRDefault="00B80CBD" w:rsidP="00BD2DCC">
            <w:pPr>
              <w:rPr>
                <w:sz w:val="21"/>
              </w:rPr>
            </w:pPr>
            <w:r w:rsidRPr="005E4823">
              <w:rPr>
                <w:sz w:val="21"/>
              </w:rPr>
              <w:t xml:space="preserve">Mottakere av uføretrygd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2262EF72" w14:textId="77777777" w:rsidR="00B80CBD" w:rsidRPr="005E4823" w:rsidRDefault="00B80CBD" w:rsidP="00BD2DCC">
            <w:pPr>
              <w:jc w:val="right"/>
              <w:rPr>
                <w:sz w:val="21"/>
              </w:rPr>
            </w:pPr>
            <w:r w:rsidRPr="005E4823">
              <w:rPr>
                <w:sz w:val="21"/>
              </w:rPr>
              <w:t>9,5</w:t>
            </w:r>
          </w:p>
        </w:tc>
        <w:tc>
          <w:tcPr>
            <w:tcW w:w="840" w:type="dxa"/>
            <w:tcBorders>
              <w:top w:val="nil"/>
              <w:left w:val="nil"/>
              <w:bottom w:val="nil"/>
              <w:right w:val="nil"/>
            </w:tcBorders>
            <w:tcMar>
              <w:top w:w="128" w:type="dxa"/>
              <w:left w:w="43" w:type="dxa"/>
              <w:bottom w:w="43" w:type="dxa"/>
              <w:right w:w="43" w:type="dxa"/>
            </w:tcMar>
            <w:vAlign w:val="bottom"/>
          </w:tcPr>
          <w:p w14:paraId="4888A2EF" w14:textId="77777777" w:rsidR="00B80CBD" w:rsidRPr="005E4823" w:rsidRDefault="00B80CBD" w:rsidP="00BD2DCC">
            <w:pPr>
              <w:jc w:val="right"/>
              <w:rPr>
                <w:sz w:val="21"/>
              </w:rPr>
            </w:pPr>
            <w:r w:rsidRPr="005E4823">
              <w:rPr>
                <w:sz w:val="21"/>
              </w:rPr>
              <w:t>6,5</w:t>
            </w:r>
          </w:p>
        </w:tc>
        <w:tc>
          <w:tcPr>
            <w:tcW w:w="840" w:type="dxa"/>
            <w:tcBorders>
              <w:top w:val="nil"/>
              <w:left w:val="nil"/>
              <w:bottom w:val="nil"/>
              <w:right w:val="nil"/>
            </w:tcBorders>
            <w:tcMar>
              <w:top w:w="128" w:type="dxa"/>
              <w:left w:w="43" w:type="dxa"/>
              <w:bottom w:w="43" w:type="dxa"/>
              <w:right w:w="43" w:type="dxa"/>
            </w:tcMar>
            <w:vAlign w:val="bottom"/>
          </w:tcPr>
          <w:p w14:paraId="3CDF7F58" w14:textId="77777777" w:rsidR="00B80CBD" w:rsidRPr="005E4823" w:rsidRDefault="00B80CBD" w:rsidP="00BD2DCC">
            <w:pPr>
              <w:jc w:val="right"/>
              <w:rPr>
                <w:sz w:val="21"/>
              </w:rPr>
            </w:pPr>
            <w:r w:rsidRPr="005E4823">
              <w:rPr>
                <w:sz w:val="21"/>
              </w:rPr>
              <w:t>10,6</w:t>
            </w:r>
          </w:p>
        </w:tc>
        <w:tc>
          <w:tcPr>
            <w:tcW w:w="840" w:type="dxa"/>
            <w:tcBorders>
              <w:top w:val="nil"/>
              <w:left w:val="nil"/>
              <w:bottom w:val="nil"/>
              <w:right w:val="nil"/>
            </w:tcBorders>
            <w:tcMar>
              <w:top w:w="128" w:type="dxa"/>
              <w:left w:w="43" w:type="dxa"/>
              <w:bottom w:w="43" w:type="dxa"/>
              <w:right w:w="43" w:type="dxa"/>
            </w:tcMar>
            <w:vAlign w:val="bottom"/>
          </w:tcPr>
          <w:p w14:paraId="6525289C" w14:textId="77777777" w:rsidR="00B80CBD" w:rsidRPr="005E4823" w:rsidRDefault="00B80CBD" w:rsidP="00BD2DCC">
            <w:pPr>
              <w:jc w:val="right"/>
              <w:rPr>
                <w:sz w:val="21"/>
              </w:rPr>
            </w:pPr>
            <w:r w:rsidRPr="005E4823">
              <w:rPr>
                <w:sz w:val="21"/>
              </w:rPr>
              <w:t>7,0</w:t>
            </w:r>
          </w:p>
        </w:tc>
        <w:tc>
          <w:tcPr>
            <w:tcW w:w="840" w:type="dxa"/>
            <w:tcBorders>
              <w:top w:val="nil"/>
              <w:left w:val="nil"/>
              <w:bottom w:val="nil"/>
              <w:right w:val="nil"/>
            </w:tcBorders>
            <w:tcMar>
              <w:top w:w="128" w:type="dxa"/>
              <w:left w:w="43" w:type="dxa"/>
              <w:bottom w:w="43" w:type="dxa"/>
              <w:right w:w="43" w:type="dxa"/>
            </w:tcMar>
            <w:vAlign w:val="bottom"/>
          </w:tcPr>
          <w:p w14:paraId="5D93DA1D" w14:textId="77777777" w:rsidR="00B80CBD" w:rsidRPr="005E4823" w:rsidRDefault="00B80CBD" w:rsidP="00BD2DCC">
            <w:pPr>
              <w:jc w:val="right"/>
              <w:rPr>
                <w:sz w:val="21"/>
              </w:rPr>
            </w:pPr>
            <w:r w:rsidRPr="005E4823">
              <w:rPr>
                <w:sz w:val="21"/>
              </w:rPr>
              <w:t>5,7</w:t>
            </w:r>
          </w:p>
        </w:tc>
        <w:tc>
          <w:tcPr>
            <w:tcW w:w="840" w:type="dxa"/>
            <w:tcBorders>
              <w:top w:val="nil"/>
              <w:left w:val="nil"/>
              <w:bottom w:val="nil"/>
              <w:right w:val="nil"/>
            </w:tcBorders>
            <w:tcMar>
              <w:top w:w="128" w:type="dxa"/>
              <w:left w:w="43" w:type="dxa"/>
              <w:bottom w:w="43" w:type="dxa"/>
              <w:right w:w="43" w:type="dxa"/>
            </w:tcMar>
            <w:vAlign w:val="bottom"/>
          </w:tcPr>
          <w:p w14:paraId="0C236487" w14:textId="77777777" w:rsidR="00B80CBD" w:rsidRPr="005E4823" w:rsidRDefault="00B80CBD" w:rsidP="00BD2DCC">
            <w:pPr>
              <w:jc w:val="right"/>
              <w:rPr>
                <w:sz w:val="21"/>
              </w:rPr>
            </w:pPr>
            <w:r w:rsidRPr="005E4823">
              <w:rPr>
                <w:sz w:val="21"/>
              </w:rPr>
              <w:t>4,7</w:t>
            </w:r>
          </w:p>
        </w:tc>
      </w:tr>
      <w:tr w:rsidR="0051393F" w:rsidRPr="005E4823" w14:paraId="6577C7DE" w14:textId="77777777">
        <w:trPr>
          <w:trHeight w:val="380"/>
        </w:trPr>
        <w:tc>
          <w:tcPr>
            <w:tcW w:w="4460" w:type="dxa"/>
            <w:tcBorders>
              <w:top w:val="nil"/>
              <w:left w:val="nil"/>
              <w:bottom w:val="nil"/>
              <w:right w:val="nil"/>
            </w:tcBorders>
            <w:tcMar>
              <w:top w:w="128" w:type="dxa"/>
              <w:left w:w="43" w:type="dxa"/>
              <w:bottom w:w="43" w:type="dxa"/>
              <w:right w:w="43" w:type="dxa"/>
            </w:tcMar>
          </w:tcPr>
          <w:p w14:paraId="1EE61008" w14:textId="77777777" w:rsidR="00B80CBD" w:rsidRPr="005E4823" w:rsidRDefault="00B80CBD" w:rsidP="00BD2DCC">
            <w:pPr>
              <w:rPr>
                <w:sz w:val="21"/>
              </w:rPr>
            </w:pPr>
            <w:r w:rsidRPr="005E4823">
              <w:rPr>
                <w:sz w:val="21"/>
              </w:rPr>
              <w:t xml:space="preserve">Mottakere av arbeidsavklaringspenger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7B01D1E1" w14:textId="77777777" w:rsidR="00B80CBD" w:rsidRPr="005E4823" w:rsidRDefault="00B80CBD" w:rsidP="00BD2DCC">
            <w:pPr>
              <w:jc w:val="right"/>
              <w:rPr>
                <w:sz w:val="21"/>
              </w:rPr>
            </w:pPr>
            <w:r w:rsidRPr="005E4823">
              <w:rPr>
                <w:sz w:val="21"/>
              </w:rPr>
              <w:t>2,8</w:t>
            </w:r>
          </w:p>
        </w:tc>
        <w:tc>
          <w:tcPr>
            <w:tcW w:w="840" w:type="dxa"/>
            <w:tcBorders>
              <w:top w:val="nil"/>
              <w:left w:val="nil"/>
              <w:bottom w:val="nil"/>
              <w:right w:val="nil"/>
            </w:tcBorders>
            <w:tcMar>
              <w:top w:w="128" w:type="dxa"/>
              <w:left w:w="43" w:type="dxa"/>
              <w:bottom w:w="43" w:type="dxa"/>
              <w:right w:w="43" w:type="dxa"/>
            </w:tcMar>
            <w:vAlign w:val="bottom"/>
          </w:tcPr>
          <w:p w14:paraId="0FDD8FD0" w14:textId="77777777" w:rsidR="00B80CBD" w:rsidRPr="005E4823" w:rsidRDefault="00B80CBD" w:rsidP="00BD2DCC">
            <w:pPr>
              <w:jc w:val="right"/>
              <w:rPr>
                <w:sz w:val="21"/>
              </w:rPr>
            </w:pPr>
            <w:r w:rsidRPr="005E4823">
              <w:rPr>
                <w:sz w:val="21"/>
              </w:rPr>
              <w:t>2,1</w:t>
            </w:r>
          </w:p>
        </w:tc>
        <w:tc>
          <w:tcPr>
            <w:tcW w:w="840" w:type="dxa"/>
            <w:tcBorders>
              <w:top w:val="nil"/>
              <w:left w:val="nil"/>
              <w:bottom w:val="nil"/>
              <w:right w:val="nil"/>
            </w:tcBorders>
            <w:tcMar>
              <w:top w:w="128" w:type="dxa"/>
              <w:left w:w="43" w:type="dxa"/>
              <w:bottom w:w="43" w:type="dxa"/>
              <w:right w:w="43" w:type="dxa"/>
            </w:tcMar>
            <w:vAlign w:val="bottom"/>
          </w:tcPr>
          <w:p w14:paraId="41E2E7C5" w14:textId="77777777" w:rsidR="00B80CBD" w:rsidRPr="005E4823" w:rsidRDefault="00B80CBD" w:rsidP="00BD2DCC">
            <w:pPr>
              <w:jc w:val="right"/>
              <w:rPr>
                <w:sz w:val="21"/>
              </w:rPr>
            </w:pPr>
            <w:r w:rsidRPr="005E4823">
              <w:rPr>
                <w:sz w:val="21"/>
              </w:rPr>
              <w:t>2,6</w:t>
            </w:r>
          </w:p>
        </w:tc>
        <w:tc>
          <w:tcPr>
            <w:tcW w:w="840" w:type="dxa"/>
            <w:tcBorders>
              <w:top w:val="nil"/>
              <w:left w:val="nil"/>
              <w:bottom w:val="nil"/>
              <w:right w:val="nil"/>
            </w:tcBorders>
            <w:tcMar>
              <w:top w:w="128" w:type="dxa"/>
              <w:left w:w="43" w:type="dxa"/>
              <w:bottom w:w="43" w:type="dxa"/>
              <w:right w:w="43" w:type="dxa"/>
            </w:tcMar>
            <w:vAlign w:val="bottom"/>
          </w:tcPr>
          <w:p w14:paraId="38E235CD" w14:textId="77777777" w:rsidR="00B80CBD" w:rsidRPr="005E4823" w:rsidRDefault="00B80CBD" w:rsidP="00BD2DCC">
            <w:pPr>
              <w:jc w:val="right"/>
              <w:rPr>
                <w:sz w:val="21"/>
              </w:rPr>
            </w:pPr>
            <w:r w:rsidRPr="005E4823">
              <w:rPr>
                <w:sz w:val="21"/>
              </w:rPr>
              <w:t>1,8</w:t>
            </w:r>
          </w:p>
        </w:tc>
        <w:tc>
          <w:tcPr>
            <w:tcW w:w="840" w:type="dxa"/>
            <w:tcBorders>
              <w:top w:val="nil"/>
              <w:left w:val="nil"/>
              <w:bottom w:val="nil"/>
              <w:right w:val="nil"/>
            </w:tcBorders>
            <w:tcMar>
              <w:top w:w="128" w:type="dxa"/>
              <w:left w:w="43" w:type="dxa"/>
              <w:bottom w:w="43" w:type="dxa"/>
              <w:right w:w="43" w:type="dxa"/>
            </w:tcMar>
            <w:vAlign w:val="bottom"/>
          </w:tcPr>
          <w:p w14:paraId="5936CD04" w14:textId="77777777" w:rsidR="00B80CBD" w:rsidRPr="005E4823" w:rsidRDefault="00B80CBD" w:rsidP="00BD2DCC">
            <w:pPr>
              <w:jc w:val="right"/>
              <w:rPr>
                <w:sz w:val="21"/>
              </w:rPr>
            </w:pPr>
            <w:r w:rsidRPr="005E4823">
              <w:rPr>
                <w:sz w:val="21"/>
              </w:rPr>
              <w:t>3,4</w:t>
            </w:r>
          </w:p>
        </w:tc>
        <w:tc>
          <w:tcPr>
            <w:tcW w:w="840" w:type="dxa"/>
            <w:tcBorders>
              <w:top w:val="nil"/>
              <w:left w:val="nil"/>
              <w:bottom w:val="nil"/>
              <w:right w:val="nil"/>
            </w:tcBorders>
            <w:tcMar>
              <w:top w:w="128" w:type="dxa"/>
              <w:left w:w="43" w:type="dxa"/>
              <w:bottom w:w="43" w:type="dxa"/>
              <w:right w:w="43" w:type="dxa"/>
            </w:tcMar>
            <w:vAlign w:val="bottom"/>
          </w:tcPr>
          <w:p w14:paraId="26640099" w14:textId="77777777" w:rsidR="00B80CBD" w:rsidRPr="005E4823" w:rsidRDefault="00B80CBD" w:rsidP="00BD2DCC">
            <w:pPr>
              <w:jc w:val="right"/>
              <w:rPr>
                <w:sz w:val="21"/>
              </w:rPr>
            </w:pPr>
            <w:r w:rsidRPr="005E4823">
              <w:rPr>
                <w:sz w:val="21"/>
              </w:rPr>
              <w:t>3,1</w:t>
            </w:r>
          </w:p>
        </w:tc>
      </w:tr>
      <w:tr w:rsidR="0051393F" w:rsidRPr="005E4823" w14:paraId="495E9214" w14:textId="77777777">
        <w:trPr>
          <w:trHeight w:val="380"/>
        </w:trPr>
        <w:tc>
          <w:tcPr>
            <w:tcW w:w="4460" w:type="dxa"/>
            <w:tcBorders>
              <w:top w:val="nil"/>
              <w:left w:val="nil"/>
              <w:bottom w:val="nil"/>
              <w:right w:val="nil"/>
            </w:tcBorders>
            <w:tcMar>
              <w:top w:w="128" w:type="dxa"/>
              <w:left w:w="43" w:type="dxa"/>
              <w:bottom w:w="43" w:type="dxa"/>
              <w:right w:w="43" w:type="dxa"/>
            </w:tcMar>
          </w:tcPr>
          <w:p w14:paraId="3F3B8B21" w14:textId="77777777" w:rsidR="00B80CBD" w:rsidRPr="005E4823" w:rsidRDefault="00B80CBD" w:rsidP="00BD2DCC">
            <w:pPr>
              <w:rPr>
                <w:sz w:val="21"/>
              </w:rPr>
            </w:pPr>
            <w:r w:rsidRPr="005E4823">
              <w:rPr>
                <w:sz w:val="21"/>
              </w:rPr>
              <w:t xml:space="preserve">Deltakere på arbeidsmarkedstiltak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6A555803" w14:textId="77777777" w:rsidR="00B80CBD" w:rsidRPr="005E4823" w:rsidRDefault="00B80CBD" w:rsidP="00BD2DCC">
            <w:pPr>
              <w:jc w:val="right"/>
              <w:rPr>
                <w:sz w:val="21"/>
              </w:rPr>
            </w:pPr>
            <w:r w:rsidRPr="005E4823">
              <w:rPr>
                <w:sz w:val="21"/>
              </w:rPr>
              <w:t>1,4</w:t>
            </w:r>
          </w:p>
        </w:tc>
        <w:tc>
          <w:tcPr>
            <w:tcW w:w="840" w:type="dxa"/>
            <w:tcBorders>
              <w:top w:val="nil"/>
              <w:left w:val="nil"/>
              <w:bottom w:val="nil"/>
              <w:right w:val="nil"/>
            </w:tcBorders>
            <w:tcMar>
              <w:top w:w="128" w:type="dxa"/>
              <w:left w:w="43" w:type="dxa"/>
              <w:bottom w:w="43" w:type="dxa"/>
              <w:right w:w="43" w:type="dxa"/>
            </w:tcMar>
            <w:vAlign w:val="bottom"/>
          </w:tcPr>
          <w:p w14:paraId="671E61ED" w14:textId="77777777" w:rsidR="00B80CBD" w:rsidRPr="005E4823" w:rsidRDefault="00B80CBD" w:rsidP="00BD2DCC">
            <w:pPr>
              <w:jc w:val="right"/>
              <w:rPr>
                <w:sz w:val="21"/>
              </w:rPr>
            </w:pPr>
            <w:r w:rsidRPr="005E4823">
              <w:rPr>
                <w:sz w:val="21"/>
              </w:rPr>
              <w:t>1,3</w:t>
            </w:r>
          </w:p>
        </w:tc>
        <w:tc>
          <w:tcPr>
            <w:tcW w:w="840" w:type="dxa"/>
            <w:tcBorders>
              <w:top w:val="nil"/>
              <w:left w:val="nil"/>
              <w:bottom w:val="nil"/>
              <w:right w:val="nil"/>
            </w:tcBorders>
            <w:tcMar>
              <w:top w:w="128" w:type="dxa"/>
              <w:left w:w="43" w:type="dxa"/>
              <w:bottom w:w="43" w:type="dxa"/>
              <w:right w:w="43" w:type="dxa"/>
            </w:tcMar>
            <w:vAlign w:val="bottom"/>
          </w:tcPr>
          <w:p w14:paraId="139F9E16" w14:textId="77777777" w:rsidR="00B80CBD" w:rsidRPr="005E4823" w:rsidRDefault="00B80CBD" w:rsidP="00BD2DCC">
            <w:pPr>
              <w:jc w:val="right"/>
              <w:rPr>
                <w:sz w:val="21"/>
              </w:rPr>
            </w:pPr>
            <w:r w:rsidRPr="005E4823">
              <w:rPr>
                <w:sz w:val="21"/>
              </w:rPr>
              <w:t>0,9</w:t>
            </w:r>
          </w:p>
        </w:tc>
        <w:tc>
          <w:tcPr>
            <w:tcW w:w="840" w:type="dxa"/>
            <w:tcBorders>
              <w:top w:val="nil"/>
              <w:left w:val="nil"/>
              <w:bottom w:val="nil"/>
              <w:right w:val="nil"/>
            </w:tcBorders>
            <w:tcMar>
              <w:top w:w="128" w:type="dxa"/>
              <w:left w:w="43" w:type="dxa"/>
              <w:bottom w:w="43" w:type="dxa"/>
              <w:right w:w="43" w:type="dxa"/>
            </w:tcMar>
            <w:vAlign w:val="bottom"/>
          </w:tcPr>
          <w:p w14:paraId="6D80756D" w14:textId="77777777" w:rsidR="00B80CBD" w:rsidRPr="005E4823" w:rsidRDefault="00B80CBD" w:rsidP="00BD2DCC">
            <w:pPr>
              <w:jc w:val="right"/>
              <w:rPr>
                <w:sz w:val="21"/>
              </w:rPr>
            </w:pPr>
            <w:r w:rsidRPr="005E4823">
              <w:rPr>
                <w:sz w:val="21"/>
              </w:rPr>
              <w:t>1,0</w:t>
            </w:r>
          </w:p>
        </w:tc>
        <w:tc>
          <w:tcPr>
            <w:tcW w:w="840" w:type="dxa"/>
            <w:tcBorders>
              <w:top w:val="nil"/>
              <w:left w:val="nil"/>
              <w:bottom w:val="nil"/>
              <w:right w:val="nil"/>
            </w:tcBorders>
            <w:tcMar>
              <w:top w:w="128" w:type="dxa"/>
              <w:left w:w="43" w:type="dxa"/>
              <w:bottom w:w="43" w:type="dxa"/>
              <w:right w:w="43" w:type="dxa"/>
            </w:tcMar>
            <w:vAlign w:val="bottom"/>
          </w:tcPr>
          <w:p w14:paraId="7425C2B7" w14:textId="77777777" w:rsidR="00B80CBD" w:rsidRPr="005E4823" w:rsidRDefault="00B80CBD" w:rsidP="00BD2DCC">
            <w:pPr>
              <w:jc w:val="right"/>
              <w:rPr>
                <w:sz w:val="21"/>
              </w:rPr>
            </w:pPr>
            <w:r w:rsidRPr="005E4823">
              <w:rPr>
                <w:sz w:val="21"/>
              </w:rPr>
              <w:t>3,2</w:t>
            </w:r>
          </w:p>
        </w:tc>
        <w:tc>
          <w:tcPr>
            <w:tcW w:w="840" w:type="dxa"/>
            <w:tcBorders>
              <w:top w:val="nil"/>
              <w:left w:val="nil"/>
              <w:bottom w:val="nil"/>
              <w:right w:val="nil"/>
            </w:tcBorders>
            <w:tcMar>
              <w:top w:w="128" w:type="dxa"/>
              <w:left w:w="43" w:type="dxa"/>
              <w:bottom w:w="43" w:type="dxa"/>
              <w:right w:w="43" w:type="dxa"/>
            </w:tcMar>
            <w:vAlign w:val="bottom"/>
          </w:tcPr>
          <w:p w14:paraId="67ABEAE0" w14:textId="77777777" w:rsidR="00B80CBD" w:rsidRPr="005E4823" w:rsidRDefault="00B80CBD" w:rsidP="00BD2DCC">
            <w:pPr>
              <w:jc w:val="right"/>
              <w:rPr>
                <w:sz w:val="21"/>
              </w:rPr>
            </w:pPr>
            <w:r w:rsidRPr="005E4823">
              <w:rPr>
                <w:sz w:val="21"/>
              </w:rPr>
              <w:t>2,0</w:t>
            </w:r>
          </w:p>
        </w:tc>
      </w:tr>
      <w:tr w:rsidR="0051393F" w:rsidRPr="005E4823" w14:paraId="358E907E" w14:textId="77777777">
        <w:trPr>
          <w:trHeight w:val="380"/>
        </w:trPr>
        <w:tc>
          <w:tcPr>
            <w:tcW w:w="4460" w:type="dxa"/>
            <w:tcBorders>
              <w:top w:val="nil"/>
              <w:left w:val="nil"/>
              <w:bottom w:val="nil"/>
              <w:right w:val="nil"/>
            </w:tcBorders>
            <w:tcMar>
              <w:top w:w="128" w:type="dxa"/>
              <w:left w:w="43" w:type="dxa"/>
              <w:bottom w:w="43" w:type="dxa"/>
              <w:right w:w="43" w:type="dxa"/>
            </w:tcMar>
          </w:tcPr>
          <w:p w14:paraId="4C16E906" w14:textId="77777777" w:rsidR="00B80CBD" w:rsidRPr="005E4823" w:rsidRDefault="00B80CBD" w:rsidP="00BD2DCC">
            <w:pPr>
              <w:rPr>
                <w:sz w:val="21"/>
              </w:rPr>
            </w:pPr>
            <w:r w:rsidRPr="005E4823">
              <w:rPr>
                <w:sz w:val="21"/>
              </w:rPr>
              <w:t xml:space="preserve">Registrerte arbeidsledige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25F66A44" w14:textId="77777777" w:rsidR="00B80CBD" w:rsidRPr="005E4823" w:rsidRDefault="00B80CBD" w:rsidP="00BD2DCC">
            <w:pPr>
              <w:jc w:val="right"/>
              <w:rPr>
                <w:sz w:val="21"/>
              </w:rPr>
            </w:pPr>
            <w:r w:rsidRPr="005E4823">
              <w:rPr>
                <w:sz w:val="21"/>
              </w:rPr>
              <w:t>1,2</w:t>
            </w:r>
          </w:p>
        </w:tc>
        <w:tc>
          <w:tcPr>
            <w:tcW w:w="840" w:type="dxa"/>
            <w:tcBorders>
              <w:top w:val="nil"/>
              <w:left w:val="nil"/>
              <w:bottom w:val="nil"/>
              <w:right w:val="nil"/>
            </w:tcBorders>
            <w:tcMar>
              <w:top w:w="128" w:type="dxa"/>
              <w:left w:w="43" w:type="dxa"/>
              <w:bottom w:w="43" w:type="dxa"/>
              <w:right w:w="43" w:type="dxa"/>
            </w:tcMar>
            <w:vAlign w:val="bottom"/>
          </w:tcPr>
          <w:p w14:paraId="7957796F" w14:textId="77777777" w:rsidR="00B80CBD" w:rsidRPr="005E4823" w:rsidRDefault="00B80CBD" w:rsidP="00BD2DCC">
            <w:pPr>
              <w:jc w:val="right"/>
              <w:rPr>
                <w:sz w:val="21"/>
              </w:rPr>
            </w:pPr>
            <w:r w:rsidRPr="005E4823">
              <w:rPr>
                <w:sz w:val="21"/>
              </w:rPr>
              <w:t>1,6</w:t>
            </w:r>
          </w:p>
        </w:tc>
        <w:tc>
          <w:tcPr>
            <w:tcW w:w="840" w:type="dxa"/>
            <w:tcBorders>
              <w:top w:val="nil"/>
              <w:left w:val="nil"/>
              <w:bottom w:val="nil"/>
              <w:right w:val="nil"/>
            </w:tcBorders>
            <w:tcMar>
              <w:top w:w="128" w:type="dxa"/>
              <w:left w:w="43" w:type="dxa"/>
              <w:bottom w:w="43" w:type="dxa"/>
              <w:right w:w="43" w:type="dxa"/>
            </w:tcMar>
            <w:vAlign w:val="bottom"/>
          </w:tcPr>
          <w:p w14:paraId="2BDA8326" w14:textId="77777777" w:rsidR="00B80CBD" w:rsidRPr="005E4823" w:rsidRDefault="00B80CBD" w:rsidP="00BD2DCC">
            <w:pPr>
              <w:jc w:val="right"/>
              <w:rPr>
                <w:sz w:val="21"/>
              </w:rPr>
            </w:pPr>
            <w:r w:rsidRPr="005E4823">
              <w:rPr>
                <w:sz w:val="21"/>
              </w:rPr>
              <w:t>0,7</w:t>
            </w:r>
          </w:p>
        </w:tc>
        <w:tc>
          <w:tcPr>
            <w:tcW w:w="840" w:type="dxa"/>
            <w:tcBorders>
              <w:top w:val="nil"/>
              <w:left w:val="nil"/>
              <w:bottom w:val="nil"/>
              <w:right w:val="nil"/>
            </w:tcBorders>
            <w:tcMar>
              <w:top w:w="128" w:type="dxa"/>
              <w:left w:w="43" w:type="dxa"/>
              <w:bottom w:w="43" w:type="dxa"/>
              <w:right w:w="43" w:type="dxa"/>
            </w:tcMar>
            <w:vAlign w:val="bottom"/>
          </w:tcPr>
          <w:p w14:paraId="78E60AF7" w14:textId="77777777" w:rsidR="00B80CBD" w:rsidRPr="005E4823" w:rsidRDefault="00B80CBD" w:rsidP="00BD2DCC">
            <w:pPr>
              <w:jc w:val="right"/>
              <w:rPr>
                <w:sz w:val="21"/>
              </w:rPr>
            </w:pPr>
            <w:r w:rsidRPr="005E4823">
              <w:rPr>
                <w:sz w:val="21"/>
              </w:rPr>
              <w:t>1,1</w:t>
            </w:r>
          </w:p>
        </w:tc>
        <w:tc>
          <w:tcPr>
            <w:tcW w:w="840" w:type="dxa"/>
            <w:tcBorders>
              <w:top w:val="nil"/>
              <w:left w:val="nil"/>
              <w:bottom w:val="nil"/>
              <w:right w:val="nil"/>
            </w:tcBorders>
            <w:tcMar>
              <w:top w:w="128" w:type="dxa"/>
              <w:left w:w="43" w:type="dxa"/>
              <w:bottom w:w="43" w:type="dxa"/>
              <w:right w:w="43" w:type="dxa"/>
            </w:tcMar>
            <w:vAlign w:val="bottom"/>
          </w:tcPr>
          <w:p w14:paraId="2C3F8E7B" w14:textId="77777777" w:rsidR="00B80CBD" w:rsidRPr="005E4823" w:rsidRDefault="00B80CBD" w:rsidP="00BD2DCC">
            <w:pPr>
              <w:jc w:val="right"/>
              <w:rPr>
                <w:sz w:val="21"/>
              </w:rPr>
            </w:pPr>
            <w:r w:rsidRPr="005E4823">
              <w:rPr>
                <w:sz w:val="21"/>
              </w:rPr>
              <w:t>3,1</w:t>
            </w:r>
          </w:p>
        </w:tc>
        <w:tc>
          <w:tcPr>
            <w:tcW w:w="840" w:type="dxa"/>
            <w:tcBorders>
              <w:top w:val="nil"/>
              <w:left w:val="nil"/>
              <w:bottom w:val="nil"/>
              <w:right w:val="nil"/>
            </w:tcBorders>
            <w:tcMar>
              <w:top w:w="128" w:type="dxa"/>
              <w:left w:w="43" w:type="dxa"/>
              <w:bottom w:w="43" w:type="dxa"/>
              <w:right w:w="43" w:type="dxa"/>
            </w:tcMar>
            <w:vAlign w:val="bottom"/>
          </w:tcPr>
          <w:p w14:paraId="1D49DC21" w14:textId="77777777" w:rsidR="00B80CBD" w:rsidRPr="005E4823" w:rsidRDefault="00B80CBD" w:rsidP="00BD2DCC">
            <w:pPr>
              <w:jc w:val="right"/>
              <w:rPr>
                <w:sz w:val="21"/>
              </w:rPr>
            </w:pPr>
            <w:r w:rsidRPr="005E4823">
              <w:rPr>
                <w:sz w:val="21"/>
              </w:rPr>
              <w:t>3,3</w:t>
            </w:r>
          </w:p>
        </w:tc>
      </w:tr>
      <w:tr w:rsidR="0051393F" w:rsidRPr="005E4823" w14:paraId="145E66C9" w14:textId="77777777">
        <w:trPr>
          <w:trHeight w:val="380"/>
        </w:trPr>
        <w:tc>
          <w:tcPr>
            <w:tcW w:w="4460" w:type="dxa"/>
            <w:tcBorders>
              <w:top w:val="nil"/>
              <w:left w:val="nil"/>
              <w:bottom w:val="nil"/>
              <w:right w:val="nil"/>
            </w:tcBorders>
            <w:tcMar>
              <w:top w:w="128" w:type="dxa"/>
              <w:left w:w="43" w:type="dxa"/>
              <w:bottom w:w="43" w:type="dxa"/>
              <w:right w:w="43" w:type="dxa"/>
            </w:tcMar>
          </w:tcPr>
          <w:p w14:paraId="3949F596" w14:textId="77777777" w:rsidR="00B80CBD" w:rsidRPr="005E4823" w:rsidRDefault="00B80CBD" w:rsidP="00BD2DCC">
            <w:pPr>
              <w:rPr>
                <w:sz w:val="21"/>
              </w:rPr>
            </w:pPr>
            <w:r w:rsidRPr="005E4823">
              <w:rPr>
                <w:sz w:val="21"/>
              </w:rPr>
              <w:t xml:space="preserve">Mottakere av AFP/alderspensjon </w:t>
            </w:r>
            <w:r w:rsidRPr="005E4823">
              <w:rPr>
                <w:sz w:val="21"/>
              </w:rPr>
              <w:tab/>
            </w:r>
          </w:p>
        </w:tc>
        <w:tc>
          <w:tcPr>
            <w:tcW w:w="840" w:type="dxa"/>
            <w:tcBorders>
              <w:top w:val="nil"/>
              <w:left w:val="nil"/>
              <w:bottom w:val="nil"/>
              <w:right w:val="nil"/>
            </w:tcBorders>
            <w:tcMar>
              <w:top w:w="128" w:type="dxa"/>
              <w:left w:w="43" w:type="dxa"/>
              <w:bottom w:w="43" w:type="dxa"/>
              <w:right w:w="43" w:type="dxa"/>
            </w:tcMar>
            <w:vAlign w:val="bottom"/>
          </w:tcPr>
          <w:p w14:paraId="655F3DBA" w14:textId="77777777" w:rsidR="00B80CBD" w:rsidRPr="005E4823" w:rsidRDefault="00B80CBD" w:rsidP="00BD2DCC">
            <w:pPr>
              <w:jc w:val="right"/>
              <w:rPr>
                <w:sz w:val="21"/>
              </w:rPr>
            </w:pPr>
            <w:r w:rsidRPr="005E4823">
              <w:rPr>
                <w:sz w:val="21"/>
              </w:rPr>
              <w:t>1,4</w:t>
            </w:r>
          </w:p>
        </w:tc>
        <w:tc>
          <w:tcPr>
            <w:tcW w:w="840" w:type="dxa"/>
            <w:tcBorders>
              <w:top w:val="nil"/>
              <w:left w:val="nil"/>
              <w:bottom w:val="nil"/>
              <w:right w:val="nil"/>
            </w:tcBorders>
            <w:tcMar>
              <w:top w:w="128" w:type="dxa"/>
              <w:left w:w="43" w:type="dxa"/>
              <w:bottom w:w="43" w:type="dxa"/>
              <w:right w:w="43" w:type="dxa"/>
            </w:tcMar>
            <w:vAlign w:val="bottom"/>
          </w:tcPr>
          <w:p w14:paraId="11CFF84B" w14:textId="77777777" w:rsidR="00B80CBD" w:rsidRPr="005E4823" w:rsidRDefault="00B80CBD" w:rsidP="00BD2DCC">
            <w:pPr>
              <w:jc w:val="right"/>
              <w:rPr>
                <w:sz w:val="21"/>
              </w:rPr>
            </w:pPr>
            <w:r w:rsidRPr="005E4823">
              <w:rPr>
                <w:sz w:val="21"/>
              </w:rPr>
              <w:t>1,1</w:t>
            </w:r>
          </w:p>
        </w:tc>
        <w:tc>
          <w:tcPr>
            <w:tcW w:w="840" w:type="dxa"/>
            <w:tcBorders>
              <w:top w:val="nil"/>
              <w:left w:val="nil"/>
              <w:bottom w:val="nil"/>
              <w:right w:val="nil"/>
            </w:tcBorders>
            <w:tcMar>
              <w:top w:w="128" w:type="dxa"/>
              <w:left w:w="43" w:type="dxa"/>
              <w:bottom w:w="43" w:type="dxa"/>
              <w:right w:w="43" w:type="dxa"/>
            </w:tcMar>
            <w:vAlign w:val="bottom"/>
          </w:tcPr>
          <w:p w14:paraId="7275020D" w14:textId="77777777" w:rsidR="00B80CBD" w:rsidRPr="005E4823" w:rsidRDefault="00B80CBD" w:rsidP="00BD2DCC">
            <w:pPr>
              <w:jc w:val="right"/>
              <w:rPr>
                <w:sz w:val="21"/>
              </w:rPr>
            </w:pPr>
            <w:r w:rsidRPr="005E4823">
              <w:rPr>
                <w:sz w:val="21"/>
              </w:rPr>
              <w:t>1,8</w:t>
            </w:r>
          </w:p>
        </w:tc>
        <w:tc>
          <w:tcPr>
            <w:tcW w:w="840" w:type="dxa"/>
            <w:tcBorders>
              <w:top w:val="nil"/>
              <w:left w:val="nil"/>
              <w:bottom w:val="nil"/>
              <w:right w:val="nil"/>
            </w:tcBorders>
            <w:tcMar>
              <w:top w:w="128" w:type="dxa"/>
              <w:left w:w="43" w:type="dxa"/>
              <w:bottom w:w="43" w:type="dxa"/>
              <w:right w:w="43" w:type="dxa"/>
            </w:tcMar>
            <w:vAlign w:val="bottom"/>
          </w:tcPr>
          <w:p w14:paraId="0DDC9E64" w14:textId="77777777" w:rsidR="00B80CBD" w:rsidRPr="005E4823" w:rsidRDefault="00B80CBD" w:rsidP="00BD2DCC">
            <w:pPr>
              <w:jc w:val="right"/>
              <w:rPr>
                <w:sz w:val="21"/>
              </w:rPr>
            </w:pPr>
            <w:r w:rsidRPr="005E4823">
              <w:rPr>
                <w:sz w:val="21"/>
              </w:rPr>
              <w:t>1,4</w:t>
            </w:r>
          </w:p>
        </w:tc>
        <w:tc>
          <w:tcPr>
            <w:tcW w:w="840" w:type="dxa"/>
            <w:tcBorders>
              <w:top w:val="nil"/>
              <w:left w:val="nil"/>
              <w:bottom w:val="nil"/>
              <w:right w:val="nil"/>
            </w:tcBorders>
            <w:tcMar>
              <w:top w:w="128" w:type="dxa"/>
              <w:left w:w="43" w:type="dxa"/>
              <w:bottom w:w="43" w:type="dxa"/>
              <w:right w:w="43" w:type="dxa"/>
            </w:tcMar>
            <w:vAlign w:val="bottom"/>
          </w:tcPr>
          <w:p w14:paraId="63B52AEF" w14:textId="77777777" w:rsidR="00B80CBD" w:rsidRPr="005E4823" w:rsidRDefault="00B80CBD" w:rsidP="00BD2DCC">
            <w:pPr>
              <w:jc w:val="right"/>
              <w:rPr>
                <w:sz w:val="21"/>
              </w:rPr>
            </w:pPr>
            <w:r w:rsidRPr="005E4823">
              <w:rPr>
                <w:sz w:val="21"/>
              </w:rPr>
              <w:t>0,2</w:t>
            </w:r>
          </w:p>
        </w:tc>
        <w:tc>
          <w:tcPr>
            <w:tcW w:w="840" w:type="dxa"/>
            <w:tcBorders>
              <w:top w:val="nil"/>
              <w:left w:val="nil"/>
              <w:bottom w:val="nil"/>
              <w:right w:val="nil"/>
            </w:tcBorders>
            <w:tcMar>
              <w:top w:w="128" w:type="dxa"/>
              <w:left w:w="43" w:type="dxa"/>
              <w:bottom w:w="43" w:type="dxa"/>
              <w:right w:w="43" w:type="dxa"/>
            </w:tcMar>
            <w:vAlign w:val="bottom"/>
          </w:tcPr>
          <w:p w14:paraId="383CED0A" w14:textId="77777777" w:rsidR="00B80CBD" w:rsidRPr="005E4823" w:rsidRDefault="00B80CBD" w:rsidP="00BD2DCC">
            <w:pPr>
              <w:jc w:val="right"/>
              <w:rPr>
                <w:sz w:val="21"/>
              </w:rPr>
            </w:pPr>
            <w:r w:rsidRPr="005E4823">
              <w:rPr>
                <w:sz w:val="21"/>
              </w:rPr>
              <w:t>0,3</w:t>
            </w:r>
          </w:p>
        </w:tc>
      </w:tr>
      <w:tr w:rsidR="0051393F" w:rsidRPr="005E4823" w14:paraId="087EB1EF" w14:textId="77777777">
        <w:trPr>
          <w:trHeight w:val="380"/>
        </w:trPr>
        <w:tc>
          <w:tcPr>
            <w:tcW w:w="4460" w:type="dxa"/>
            <w:tcBorders>
              <w:top w:val="nil"/>
              <w:left w:val="nil"/>
              <w:bottom w:val="nil"/>
              <w:right w:val="nil"/>
            </w:tcBorders>
            <w:tcMar>
              <w:top w:w="128" w:type="dxa"/>
              <w:left w:w="43" w:type="dxa"/>
              <w:bottom w:w="43" w:type="dxa"/>
              <w:right w:w="43" w:type="dxa"/>
            </w:tcMar>
          </w:tcPr>
          <w:p w14:paraId="0499F1CF" w14:textId="77777777" w:rsidR="00B80CBD" w:rsidRPr="005E4823" w:rsidRDefault="00B80CBD" w:rsidP="00BD2DCC">
            <w:pPr>
              <w:rPr>
                <w:sz w:val="21"/>
              </w:rPr>
            </w:pPr>
            <w:r w:rsidRPr="005E4823">
              <w:rPr>
                <w:sz w:val="21"/>
              </w:rPr>
              <w:t>Annet</w:t>
            </w:r>
            <w:r w:rsidRPr="005E4823">
              <w:rPr>
                <w:rStyle w:val="skrift-hevet"/>
                <w:sz w:val="21"/>
              </w:rPr>
              <w:t>2</w:t>
            </w:r>
            <w:r w:rsidRPr="005E4823">
              <w:rPr>
                <w:rStyle w:val="skrift-hevet"/>
                <w:sz w:val="21"/>
              </w:rPr>
              <w:tab/>
            </w:r>
          </w:p>
        </w:tc>
        <w:tc>
          <w:tcPr>
            <w:tcW w:w="840" w:type="dxa"/>
            <w:tcBorders>
              <w:top w:val="nil"/>
              <w:left w:val="nil"/>
              <w:bottom w:val="nil"/>
              <w:right w:val="nil"/>
            </w:tcBorders>
            <w:tcMar>
              <w:top w:w="128" w:type="dxa"/>
              <w:left w:w="43" w:type="dxa"/>
              <w:bottom w:w="43" w:type="dxa"/>
              <w:right w:w="43" w:type="dxa"/>
            </w:tcMar>
            <w:vAlign w:val="bottom"/>
          </w:tcPr>
          <w:p w14:paraId="20DE3BF0" w14:textId="77777777" w:rsidR="00B80CBD" w:rsidRPr="005E4823" w:rsidRDefault="00B80CBD" w:rsidP="00BD2DCC">
            <w:pPr>
              <w:jc w:val="right"/>
              <w:rPr>
                <w:sz w:val="21"/>
              </w:rPr>
            </w:pPr>
            <w:r w:rsidRPr="005E4823">
              <w:rPr>
                <w:sz w:val="21"/>
              </w:rPr>
              <w:t>5,8</w:t>
            </w:r>
          </w:p>
        </w:tc>
        <w:tc>
          <w:tcPr>
            <w:tcW w:w="840" w:type="dxa"/>
            <w:tcBorders>
              <w:top w:val="nil"/>
              <w:left w:val="nil"/>
              <w:bottom w:val="nil"/>
              <w:right w:val="nil"/>
            </w:tcBorders>
            <w:tcMar>
              <w:top w:w="128" w:type="dxa"/>
              <w:left w:w="43" w:type="dxa"/>
              <w:bottom w:w="43" w:type="dxa"/>
              <w:right w:w="43" w:type="dxa"/>
            </w:tcMar>
            <w:vAlign w:val="bottom"/>
          </w:tcPr>
          <w:p w14:paraId="08AE2056" w14:textId="77777777" w:rsidR="00B80CBD" w:rsidRPr="005E4823" w:rsidRDefault="00B80CBD" w:rsidP="00BD2DCC">
            <w:pPr>
              <w:jc w:val="right"/>
              <w:rPr>
                <w:sz w:val="21"/>
              </w:rPr>
            </w:pPr>
            <w:r w:rsidRPr="005E4823">
              <w:rPr>
                <w:sz w:val="21"/>
              </w:rPr>
              <w:t>5,9</w:t>
            </w:r>
          </w:p>
        </w:tc>
        <w:tc>
          <w:tcPr>
            <w:tcW w:w="840" w:type="dxa"/>
            <w:tcBorders>
              <w:top w:val="nil"/>
              <w:left w:val="nil"/>
              <w:bottom w:val="nil"/>
              <w:right w:val="nil"/>
            </w:tcBorders>
            <w:tcMar>
              <w:top w:w="128" w:type="dxa"/>
              <w:left w:w="43" w:type="dxa"/>
              <w:bottom w:w="43" w:type="dxa"/>
              <w:right w:w="43" w:type="dxa"/>
            </w:tcMar>
            <w:vAlign w:val="bottom"/>
          </w:tcPr>
          <w:p w14:paraId="1B1B34EC" w14:textId="77777777" w:rsidR="00B80CBD" w:rsidRPr="005E4823" w:rsidRDefault="00B80CBD" w:rsidP="00BD2DCC">
            <w:pPr>
              <w:jc w:val="right"/>
              <w:rPr>
                <w:sz w:val="21"/>
              </w:rPr>
            </w:pPr>
            <w:r w:rsidRPr="005E4823">
              <w:rPr>
                <w:sz w:val="21"/>
              </w:rPr>
              <w:t>2,6</w:t>
            </w:r>
          </w:p>
        </w:tc>
        <w:tc>
          <w:tcPr>
            <w:tcW w:w="840" w:type="dxa"/>
            <w:tcBorders>
              <w:top w:val="nil"/>
              <w:left w:val="nil"/>
              <w:bottom w:val="nil"/>
              <w:right w:val="nil"/>
            </w:tcBorders>
            <w:tcMar>
              <w:top w:w="128" w:type="dxa"/>
              <w:left w:w="43" w:type="dxa"/>
              <w:bottom w:w="43" w:type="dxa"/>
              <w:right w:w="43" w:type="dxa"/>
            </w:tcMar>
            <w:vAlign w:val="bottom"/>
          </w:tcPr>
          <w:p w14:paraId="7DCA059E" w14:textId="77777777" w:rsidR="00B80CBD" w:rsidRPr="005E4823" w:rsidRDefault="00B80CBD" w:rsidP="00BD2DCC">
            <w:pPr>
              <w:jc w:val="right"/>
              <w:rPr>
                <w:sz w:val="21"/>
              </w:rPr>
            </w:pPr>
            <w:r w:rsidRPr="005E4823">
              <w:rPr>
                <w:sz w:val="21"/>
              </w:rPr>
              <w:t>3,1</w:t>
            </w:r>
          </w:p>
        </w:tc>
        <w:tc>
          <w:tcPr>
            <w:tcW w:w="840" w:type="dxa"/>
            <w:tcBorders>
              <w:top w:val="nil"/>
              <w:left w:val="nil"/>
              <w:bottom w:val="nil"/>
              <w:right w:val="nil"/>
            </w:tcBorders>
            <w:tcMar>
              <w:top w:w="128" w:type="dxa"/>
              <w:left w:w="43" w:type="dxa"/>
              <w:bottom w:w="43" w:type="dxa"/>
              <w:right w:w="43" w:type="dxa"/>
            </w:tcMar>
            <w:vAlign w:val="bottom"/>
          </w:tcPr>
          <w:p w14:paraId="4A466DF7" w14:textId="77777777" w:rsidR="00B80CBD" w:rsidRPr="005E4823" w:rsidRDefault="00B80CBD" w:rsidP="00BD2DCC">
            <w:pPr>
              <w:jc w:val="right"/>
              <w:rPr>
                <w:sz w:val="21"/>
              </w:rPr>
            </w:pPr>
            <w:r w:rsidRPr="005E4823">
              <w:rPr>
                <w:sz w:val="21"/>
              </w:rPr>
              <w:t>16,1</w:t>
            </w:r>
          </w:p>
        </w:tc>
        <w:tc>
          <w:tcPr>
            <w:tcW w:w="840" w:type="dxa"/>
            <w:tcBorders>
              <w:top w:val="nil"/>
              <w:left w:val="nil"/>
              <w:bottom w:val="nil"/>
              <w:right w:val="nil"/>
            </w:tcBorders>
            <w:tcMar>
              <w:top w:w="128" w:type="dxa"/>
              <w:left w:w="43" w:type="dxa"/>
              <w:bottom w:w="43" w:type="dxa"/>
              <w:right w:w="43" w:type="dxa"/>
            </w:tcMar>
            <w:vAlign w:val="bottom"/>
          </w:tcPr>
          <w:p w14:paraId="0AF58868" w14:textId="77777777" w:rsidR="00B80CBD" w:rsidRPr="005E4823" w:rsidRDefault="00B80CBD" w:rsidP="00BD2DCC">
            <w:pPr>
              <w:jc w:val="right"/>
              <w:rPr>
                <w:sz w:val="21"/>
              </w:rPr>
            </w:pPr>
            <w:r w:rsidRPr="005E4823">
              <w:rPr>
                <w:sz w:val="21"/>
              </w:rPr>
              <w:t>15,1</w:t>
            </w:r>
          </w:p>
        </w:tc>
      </w:tr>
      <w:tr w:rsidR="0051393F" w:rsidRPr="005E4823" w14:paraId="3BEB604C" w14:textId="77777777">
        <w:trPr>
          <w:trHeight w:val="380"/>
        </w:trPr>
        <w:tc>
          <w:tcPr>
            <w:tcW w:w="4460" w:type="dxa"/>
            <w:tcBorders>
              <w:top w:val="single" w:sz="4" w:space="0" w:color="000000"/>
              <w:left w:val="nil"/>
              <w:bottom w:val="single" w:sz="4" w:space="0" w:color="000000"/>
              <w:right w:val="nil"/>
            </w:tcBorders>
            <w:tcMar>
              <w:top w:w="128" w:type="dxa"/>
              <w:left w:w="43" w:type="dxa"/>
              <w:bottom w:w="43" w:type="dxa"/>
              <w:right w:w="43" w:type="dxa"/>
            </w:tcMar>
          </w:tcPr>
          <w:p w14:paraId="7F7CE17B" w14:textId="77777777" w:rsidR="00B80CBD" w:rsidRPr="005E4823" w:rsidRDefault="00B80CBD" w:rsidP="00BD2DCC">
            <w:pPr>
              <w:rPr>
                <w:sz w:val="21"/>
              </w:rPr>
            </w:pPr>
            <w:r w:rsidRPr="005E4823">
              <w:rPr>
                <w:rStyle w:val="kursiv"/>
                <w:sz w:val="21"/>
              </w:rPr>
              <w:t xml:space="preserve">Pst. ikke i arbeid eller ordinær utdanning </w:t>
            </w:r>
            <w:r w:rsidRPr="005E4823">
              <w:rPr>
                <w:rStyle w:val="kursiv"/>
                <w:sz w:val="21"/>
              </w:rPr>
              <w:tab/>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E32CB5" w14:textId="77777777" w:rsidR="00B80CBD" w:rsidRPr="005E4823" w:rsidRDefault="00B80CBD" w:rsidP="00BD2DCC">
            <w:pPr>
              <w:jc w:val="right"/>
              <w:rPr>
                <w:sz w:val="21"/>
              </w:rPr>
            </w:pPr>
            <w:r w:rsidRPr="005E4823">
              <w:rPr>
                <w:sz w:val="21"/>
              </w:rPr>
              <w:t>22,1</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3713DD" w14:textId="77777777" w:rsidR="00B80CBD" w:rsidRPr="005E4823" w:rsidRDefault="00B80CBD" w:rsidP="00BD2DCC">
            <w:pPr>
              <w:jc w:val="right"/>
              <w:rPr>
                <w:sz w:val="21"/>
              </w:rPr>
            </w:pPr>
            <w:r w:rsidRPr="005E4823">
              <w:rPr>
                <w:sz w:val="21"/>
              </w:rPr>
              <w:t>18,4</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01E5B8" w14:textId="77777777" w:rsidR="00B80CBD" w:rsidRPr="005E4823" w:rsidRDefault="00B80CBD" w:rsidP="00BD2DCC">
            <w:pPr>
              <w:jc w:val="right"/>
              <w:rPr>
                <w:sz w:val="21"/>
              </w:rPr>
            </w:pPr>
            <w:r w:rsidRPr="005E4823">
              <w:rPr>
                <w:sz w:val="21"/>
              </w:rPr>
              <w:t>19,1</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D694EA" w14:textId="77777777" w:rsidR="00B80CBD" w:rsidRPr="005E4823" w:rsidRDefault="00B80CBD" w:rsidP="00BD2DCC">
            <w:pPr>
              <w:jc w:val="right"/>
              <w:rPr>
                <w:sz w:val="21"/>
              </w:rPr>
            </w:pPr>
            <w:r w:rsidRPr="005E4823">
              <w:rPr>
                <w:sz w:val="21"/>
              </w:rPr>
              <w:t>15,3</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1BC360" w14:textId="77777777" w:rsidR="00B80CBD" w:rsidRPr="005E4823" w:rsidRDefault="00B80CBD" w:rsidP="00BD2DCC">
            <w:pPr>
              <w:jc w:val="right"/>
              <w:rPr>
                <w:sz w:val="21"/>
              </w:rPr>
            </w:pPr>
            <w:r w:rsidRPr="005E4823">
              <w:rPr>
                <w:sz w:val="21"/>
              </w:rPr>
              <w:t>31,8</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232912" w14:textId="77777777" w:rsidR="00B80CBD" w:rsidRPr="005E4823" w:rsidRDefault="00B80CBD" w:rsidP="00BD2DCC">
            <w:pPr>
              <w:jc w:val="right"/>
              <w:rPr>
                <w:sz w:val="21"/>
              </w:rPr>
            </w:pPr>
            <w:r w:rsidRPr="005E4823">
              <w:rPr>
                <w:sz w:val="21"/>
              </w:rPr>
              <w:t>28,5</w:t>
            </w:r>
          </w:p>
        </w:tc>
      </w:tr>
      <w:tr w:rsidR="0051393F" w:rsidRPr="005E4823" w14:paraId="23DE498A" w14:textId="77777777">
        <w:trPr>
          <w:trHeight w:val="380"/>
        </w:trPr>
        <w:tc>
          <w:tcPr>
            <w:tcW w:w="4460" w:type="dxa"/>
            <w:tcBorders>
              <w:top w:val="nil"/>
              <w:left w:val="nil"/>
              <w:bottom w:val="single" w:sz="4" w:space="0" w:color="000000"/>
              <w:right w:val="nil"/>
            </w:tcBorders>
            <w:tcMar>
              <w:top w:w="128" w:type="dxa"/>
              <w:left w:w="43" w:type="dxa"/>
              <w:bottom w:w="43" w:type="dxa"/>
              <w:right w:w="43" w:type="dxa"/>
            </w:tcMar>
          </w:tcPr>
          <w:p w14:paraId="4FDA0565" w14:textId="77777777" w:rsidR="00B80CBD" w:rsidRPr="005E4823" w:rsidRDefault="00B80CBD" w:rsidP="00BD2DCC">
            <w:pPr>
              <w:rPr>
                <w:sz w:val="21"/>
              </w:rPr>
            </w:pPr>
            <w:r w:rsidRPr="005E4823">
              <w:rPr>
                <w:rStyle w:val="kursiv"/>
                <w:sz w:val="21"/>
              </w:rPr>
              <w:t xml:space="preserve">Antall ikke i arbeid eller ordinær utdanning </w:t>
            </w:r>
            <w:r w:rsidRPr="005E4823">
              <w:rPr>
                <w:rStyle w:val="kursiv"/>
                <w:sz w:val="21"/>
              </w:rPr>
              <w:tab/>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A0DDFF6" w14:textId="42383337" w:rsidR="00B80CBD" w:rsidRPr="005E4823" w:rsidRDefault="00B80CBD" w:rsidP="00BD2DCC">
            <w:pPr>
              <w:jc w:val="right"/>
              <w:rPr>
                <w:sz w:val="21"/>
              </w:rPr>
            </w:pPr>
            <w:r w:rsidRPr="005E4823">
              <w:rPr>
                <w:sz w:val="21"/>
              </w:rPr>
              <w:t>370 415</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0155CC45" w14:textId="01119B01" w:rsidR="00B80CBD" w:rsidRPr="005E4823" w:rsidRDefault="00B80CBD" w:rsidP="00BD2DCC">
            <w:pPr>
              <w:jc w:val="right"/>
              <w:rPr>
                <w:sz w:val="21"/>
              </w:rPr>
            </w:pPr>
            <w:r w:rsidRPr="005E4823">
              <w:rPr>
                <w:sz w:val="21"/>
              </w:rPr>
              <w:t>322 553</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38A15C2" w14:textId="1B74168F" w:rsidR="00B80CBD" w:rsidRPr="005E4823" w:rsidRDefault="00B80CBD" w:rsidP="00BD2DCC">
            <w:pPr>
              <w:jc w:val="right"/>
              <w:rPr>
                <w:sz w:val="21"/>
              </w:rPr>
            </w:pPr>
            <w:r w:rsidRPr="005E4823">
              <w:rPr>
                <w:sz w:val="21"/>
              </w:rPr>
              <w:t>245 392</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3719123" w14:textId="4F923155" w:rsidR="00B80CBD" w:rsidRPr="005E4823" w:rsidRDefault="00B80CBD" w:rsidP="00BD2DCC">
            <w:pPr>
              <w:jc w:val="right"/>
              <w:rPr>
                <w:sz w:val="21"/>
              </w:rPr>
            </w:pPr>
            <w:r w:rsidRPr="005E4823">
              <w:rPr>
                <w:sz w:val="21"/>
              </w:rPr>
              <w:t>204 696</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66D9D2F7" w14:textId="367B76DD" w:rsidR="00B80CBD" w:rsidRPr="005E4823" w:rsidRDefault="00B80CBD" w:rsidP="00BD2DCC">
            <w:pPr>
              <w:jc w:val="right"/>
              <w:rPr>
                <w:sz w:val="21"/>
              </w:rPr>
            </w:pPr>
            <w:r w:rsidRPr="005E4823">
              <w:rPr>
                <w:sz w:val="21"/>
              </w:rPr>
              <w:t>125 023</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D7F3342" w14:textId="7E237E42" w:rsidR="00B80CBD" w:rsidRPr="005E4823" w:rsidRDefault="00B80CBD" w:rsidP="00BD2DCC">
            <w:pPr>
              <w:jc w:val="center"/>
              <w:rPr>
                <w:sz w:val="21"/>
              </w:rPr>
            </w:pPr>
            <w:r w:rsidRPr="005E4823">
              <w:rPr>
                <w:sz w:val="21"/>
              </w:rPr>
              <w:t>117 857</w:t>
            </w:r>
          </w:p>
        </w:tc>
      </w:tr>
    </w:tbl>
    <w:p w14:paraId="2869F116" w14:textId="77777777" w:rsidR="00B80CBD" w:rsidRPr="005E4823" w:rsidRDefault="00B80CBD" w:rsidP="005E4823">
      <w:pPr>
        <w:pStyle w:val="tabell-noter"/>
        <w:rPr>
          <w:rStyle w:val="skrift-hevet"/>
        </w:rPr>
      </w:pPr>
      <w:r w:rsidRPr="005E4823">
        <w:rPr>
          <w:rStyle w:val="skrift-hevet"/>
        </w:rPr>
        <w:t>1</w:t>
      </w:r>
      <w:r w:rsidRPr="005E4823">
        <w:tab/>
        <w:t>For personer som har flere statuser samtidig, er følgende status prioritert: Sysselsatt, registrert arbeidsledig, deltakere på arbeidsmarkedstiltak, ordinær utdanning, arbeidsavklaringspenger/uføretrygd, alderspensjon og annet. For eksempel vil en uføretrygdet som arbeider deltid, bli kategorisert som sysselsatt. Introduksjonsstønad regnes som arbeidsmarkedstiltak.</w:t>
      </w:r>
    </w:p>
    <w:p w14:paraId="03529876" w14:textId="77777777" w:rsidR="00B80CBD" w:rsidRPr="005E4823" w:rsidRDefault="00B80CBD" w:rsidP="005E4823">
      <w:pPr>
        <w:pStyle w:val="tabell-noter"/>
        <w:rPr>
          <w:rStyle w:val="skrift-hevet"/>
        </w:rPr>
      </w:pPr>
      <w:r w:rsidRPr="005E4823">
        <w:rPr>
          <w:rStyle w:val="skrift-hevet"/>
        </w:rPr>
        <w:t>2</w:t>
      </w:r>
      <w:r w:rsidRPr="005E4823">
        <w:tab/>
        <w:t>Annet inkluderer personer som ikke omfattes av de øvrige kategoriene, og omfatter blant annet personer som mottar etterlattepensjon, supplerende stønad, kontantstøtte, overgangsstønad, sosialhjelp eller har ukjent status.</w:t>
      </w:r>
    </w:p>
    <w:p w14:paraId="12AF9494" w14:textId="77777777" w:rsidR="00B80CBD" w:rsidRPr="005E4823" w:rsidRDefault="00B80CBD" w:rsidP="005E4823">
      <w:pPr>
        <w:pStyle w:val="Kilde"/>
      </w:pPr>
      <w:r w:rsidRPr="005E4823">
        <w:t>Kilde: Statistisk sentralbyrå.</w:t>
      </w:r>
    </w:p>
    <w:p w14:paraId="74E39D99" w14:textId="695B6E1D" w:rsidR="00B80CBD" w:rsidRPr="005E4823" w:rsidRDefault="00953971" w:rsidP="005E4823">
      <w:r w:rsidRPr="005E4823">
        <w:rPr>
          <w:noProof/>
        </w:rPr>
        <w:drawing>
          <wp:inline distT="0" distB="0" distL="0" distR="0" wp14:anchorId="2983B681" wp14:editId="2436E77D">
            <wp:extent cx="4572000" cy="2160272"/>
            <wp:effectExtent l="0" t="0" r="0" b="0"/>
            <wp:docPr id="49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19522" name=""/>
                    <pic:cNvPicPr/>
                  </pic:nvPicPr>
                  <pic:blipFill>
                    <a:blip r:embed="rId98"/>
                    <a:stretch>
                      <a:fillRect/>
                    </a:stretch>
                  </pic:blipFill>
                  <pic:spPr>
                    <a:xfrm>
                      <a:off x="0" y="0"/>
                      <a:ext cx="4572000" cy="2160270"/>
                    </a:xfrm>
                    <a:prstGeom prst="rect">
                      <a:avLst/>
                    </a:prstGeom>
                  </pic:spPr>
                </pic:pic>
              </a:graphicData>
            </a:graphic>
          </wp:inline>
        </w:drawing>
      </w:r>
    </w:p>
    <w:p w14:paraId="5B21F163" w14:textId="77777777" w:rsidR="00B80CBD" w:rsidRPr="005E4823" w:rsidRDefault="00B80CBD" w:rsidP="005E4823">
      <w:pPr>
        <w:pStyle w:val="figur-tittel"/>
      </w:pPr>
      <w:r w:rsidRPr="005E4823">
        <w:t>Status for personer som ikke er i jobb eller utdanning etter utdanningsnivå. Prosent av befolkningen. 2025</w:t>
      </w:r>
    </w:p>
    <w:p w14:paraId="40365814" w14:textId="77777777" w:rsidR="00B80CBD" w:rsidRPr="005E4823" w:rsidRDefault="00B80CBD" w:rsidP="005E4823">
      <w:pPr>
        <w:pStyle w:val="Kilde"/>
      </w:pPr>
      <w:r w:rsidRPr="005E4823">
        <w:t>Kilde: Statistisk sentralbyrå.</w:t>
      </w:r>
    </w:p>
    <w:p w14:paraId="7FDDCD6E" w14:textId="77777777" w:rsidR="00B80CBD" w:rsidRPr="005E4823" w:rsidRDefault="00B80CBD" w:rsidP="005E4823">
      <w:r w:rsidRPr="005E4823">
        <w:t>Arbeidsmarkedstilknytningen er lavere for innvandrere enn for majoritetsbefolkningen, se tabell 5.1 og figur 5.7. I 2025 var om lag 30 pst. av innvandrerne i aldersgruppen 20–66 år uten arbeid eller i utdanning, og utenforskapet er størst blant kvinner. Halvparten av innvandrerne som står utenfor arbeidsmarkedet, verken mottar statlige ytelser, er registrert som ledige eller deltar på arbeidsmarkedstiltak (linjen «Annet» i tabellen). Dette er typisk personer som er forsørget av familien eller mottar sosialhjelp.</w:t>
      </w:r>
    </w:p>
    <w:p w14:paraId="7B1EF0D0" w14:textId="77777777" w:rsidR="00B80CBD" w:rsidRPr="005E4823" w:rsidRDefault="00B80CBD" w:rsidP="005E4823">
      <w:r w:rsidRPr="005E4823">
        <w:t>Andelen sysselsatte er særlig lav blant innvandrere fra land i Afrika, Asia og Øst-Europa utenom EU. I disse landgruppene har sysselsettingen økt noe mer enn befolkningen de siste ti årene. Det gjelder også i aldersgruppen 40–54 år som vanligvis har tett tilknytning til arbeidslivet. I befolkningen eksklusive innvandrere var derimot andelen sysselsatte i aldersgruppen 40–54 år på om lag samme nivå i 2025 som for ti år siden.</w:t>
      </w:r>
    </w:p>
    <w:p w14:paraId="6D096581" w14:textId="77777777" w:rsidR="00B80CBD" w:rsidRPr="005E4823" w:rsidRDefault="00B80CBD" w:rsidP="005E4823">
      <w:r w:rsidRPr="005E4823">
        <w:t>Siden innvandrere fra Øst-Europa utenom EU, Afrika og Asia vil stå for nesten all vekst i den voksne befolkningen de nærmeste ti årene (se figur 5.1), blir det særlig viktig å inkludere flere fra disse gruppene i arbeidslivet for å øke tilbudet av arbeidskraft.</w:t>
      </w:r>
    </w:p>
    <w:p w14:paraId="1C87EF24" w14:textId="5C784A1F" w:rsidR="00B80CBD" w:rsidRPr="005E4823" w:rsidRDefault="00953971" w:rsidP="005E4823">
      <w:r w:rsidRPr="005E4823">
        <w:rPr>
          <w:noProof/>
        </w:rPr>
        <w:drawing>
          <wp:inline distT="0" distB="0" distL="0" distR="0" wp14:anchorId="09078532" wp14:editId="5FAF2055">
            <wp:extent cx="4572000" cy="2160272"/>
            <wp:effectExtent l="0" t="0" r="0" b="0"/>
            <wp:docPr id="50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68802" name=""/>
                    <pic:cNvPicPr/>
                  </pic:nvPicPr>
                  <pic:blipFill>
                    <a:blip r:embed="rId99"/>
                    <a:stretch>
                      <a:fillRect/>
                    </a:stretch>
                  </pic:blipFill>
                  <pic:spPr>
                    <a:xfrm>
                      <a:off x="0" y="0"/>
                      <a:ext cx="4572000" cy="2160270"/>
                    </a:xfrm>
                    <a:prstGeom prst="rect">
                      <a:avLst/>
                    </a:prstGeom>
                  </pic:spPr>
                </pic:pic>
              </a:graphicData>
            </a:graphic>
          </wp:inline>
        </w:drawing>
      </w:r>
    </w:p>
    <w:p w14:paraId="25EDF380" w14:textId="77777777" w:rsidR="00B80CBD" w:rsidRPr="005E4823" w:rsidRDefault="00B80CBD" w:rsidP="005E4823">
      <w:pPr>
        <w:pStyle w:val="figur-tittel"/>
      </w:pPr>
      <w:r w:rsidRPr="005E4823">
        <w:t>Antall sysselsatte etter alder og innvandringskategori.</w:t>
      </w:r>
      <w:r w:rsidRPr="005E4823">
        <w:rPr>
          <w:rStyle w:val="skrift-hevet"/>
        </w:rPr>
        <w:t>1</w:t>
      </w:r>
      <w:r w:rsidRPr="005E4823">
        <w:t xml:space="preserve"> Prosent av befolkningen. 4. kvartal 2025</w:t>
      </w:r>
    </w:p>
    <w:p w14:paraId="34A32A8D"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Øvrige innvandrere omfatter innvandrere fra Afrika, Asia, Amerika utenom USA og Canada, Europa utenom EU/EFTA og Storbritannia, Oseania utenom Australia og New Zealand, polare områder</w:t>
      </w:r>
    </w:p>
    <w:p w14:paraId="72A42DC6" w14:textId="77777777" w:rsidR="00B80CBD" w:rsidRPr="005E4823" w:rsidRDefault="00B80CBD" w:rsidP="005E4823">
      <w:pPr>
        <w:pStyle w:val="Kilde"/>
      </w:pPr>
      <w:r w:rsidRPr="005E4823">
        <w:t>Kilde: Statistisk sentralbyrå (</w:t>
      </w:r>
      <w:proofErr w:type="spellStart"/>
      <w:r w:rsidRPr="005E4823">
        <w:t>registerbasert</w:t>
      </w:r>
      <w:proofErr w:type="spellEnd"/>
      <w:r w:rsidRPr="005E4823">
        <w:t xml:space="preserve"> sysselsetting blant innvandrere).</w:t>
      </w:r>
    </w:p>
    <w:p w14:paraId="1F7CFADF" w14:textId="77777777" w:rsidR="00B80CBD" w:rsidRPr="005E4823" w:rsidRDefault="00B80CBD" w:rsidP="005E4823">
      <w:r w:rsidRPr="005E4823">
        <w:t>Sysselsettingen faller raskt med alderen etter fylte 60 år. Andelen sysselsatte blant eldre har likevel økt markert i flere år, se figur 5.8 og tabell 5.2. Det må ses i sammenheng med at pensjonsreformen gir sterke insentiver til å stå lenger i arbeid og mulighet til å kombinere arbeid og pensjon. Bedre helse og økt utdanningsnivå har også bidratt til økt yrkesaktivitet blant eldre. At flere eldre kan stå lenger i arbeid, enten i den jobben de har eller i andre jobber, kan være en del av løsningen på utfordringen med økt mangel på arbeidskraft.</w:t>
      </w:r>
    </w:p>
    <w:p w14:paraId="18B0ECE5" w14:textId="77777777" w:rsidR="00B80CBD" w:rsidRPr="005E4823" w:rsidRDefault="00B80CBD" w:rsidP="005E4823">
      <w:r w:rsidRPr="005E4823">
        <w:t>Norge har forholdsvis mange deltidssysselsatte sammenlignet med andre europeiske land. Samtidig har andelen som jobber deltid gått noe ned de siste årene. Deltidsarbeidet er i stor grad frivillig, men det er også en del som ønsker en høyere stillingsandel, særlig i helse- og omsorgssektoren. Økt sykefravær har samtidig bidratt til at gjennomsnittlig arbeidstid per sysselsatt i 2025 lå betydelig lavere enn i årene før pandemien.</w:t>
      </w:r>
    </w:p>
    <w:p w14:paraId="567CC34A" w14:textId="7F53517A" w:rsidR="00B80CBD" w:rsidRPr="005E4823" w:rsidRDefault="00953971" w:rsidP="005E4823">
      <w:r w:rsidRPr="005E4823">
        <w:rPr>
          <w:noProof/>
        </w:rPr>
        <w:drawing>
          <wp:inline distT="0" distB="0" distL="0" distR="0" wp14:anchorId="09103C4C" wp14:editId="3FF39977">
            <wp:extent cx="4572000" cy="2160272"/>
            <wp:effectExtent l="0" t="0" r="0" b="0"/>
            <wp:docPr id="50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950126" name=""/>
                    <pic:cNvPicPr/>
                  </pic:nvPicPr>
                  <pic:blipFill>
                    <a:blip r:embed="rId100"/>
                    <a:stretch>
                      <a:fillRect/>
                    </a:stretch>
                  </pic:blipFill>
                  <pic:spPr>
                    <a:xfrm>
                      <a:off x="0" y="0"/>
                      <a:ext cx="4572000" cy="2160270"/>
                    </a:xfrm>
                    <a:prstGeom prst="rect">
                      <a:avLst/>
                    </a:prstGeom>
                  </pic:spPr>
                </pic:pic>
              </a:graphicData>
            </a:graphic>
          </wp:inline>
        </w:drawing>
      </w:r>
    </w:p>
    <w:p w14:paraId="0B5CCD45" w14:textId="77777777" w:rsidR="00B80CBD" w:rsidRPr="005E4823" w:rsidRDefault="00B80CBD" w:rsidP="005E4823">
      <w:pPr>
        <w:pStyle w:val="figur-tittel"/>
      </w:pPr>
      <w:r w:rsidRPr="005E4823">
        <w:t>Sysselsatte etter alder. 62–74 år. Prosent av befolkningen. 2015–2025</w:t>
      </w:r>
    </w:p>
    <w:p w14:paraId="023B8C50" w14:textId="77777777" w:rsidR="00B80CBD" w:rsidRPr="005E4823" w:rsidRDefault="00B80CBD" w:rsidP="005E4823">
      <w:pPr>
        <w:pStyle w:val="Kilde"/>
      </w:pPr>
      <w:r w:rsidRPr="005E4823">
        <w:t>Kilder: Statistisk sentralbyrå.</w:t>
      </w:r>
    </w:p>
    <w:p w14:paraId="769D8D21" w14:textId="153C2A5F" w:rsidR="00DC7E94" w:rsidRPr="005E4823" w:rsidRDefault="00DC7E94" w:rsidP="005E4823">
      <w:pPr>
        <w:pStyle w:val="tabell-tittel"/>
      </w:pPr>
      <w:r w:rsidRPr="005E4823">
        <w:t>Indikatorer for arbeidsdeltakelse blant ulike grupper</w:t>
      </w:r>
    </w:p>
    <w:p w14:paraId="41828E09" w14:textId="77777777" w:rsidR="00B80CBD" w:rsidRPr="005E4823" w:rsidRDefault="00B80CBD" w:rsidP="005E4823">
      <w:pPr>
        <w:pStyle w:val="Tabellnavn"/>
      </w:pPr>
      <w:r w:rsidRPr="005E482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4639"/>
        <w:gridCol w:w="1181"/>
        <w:gridCol w:w="680"/>
        <w:gridCol w:w="680"/>
        <w:gridCol w:w="680"/>
        <w:gridCol w:w="680"/>
        <w:gridCol w:w="680"/>
      </w:tblGrid>
      <w:tr w:rsidR="0051393F" w:rsidRPr="005E4823" w14:paraId="05F07580" w14:textId="77777777" w:rsidTr="00BD2DCC">
        <w:trPr>
          <w:trHeight w:val="360"/>
        </w:trPr>
        <w:tc>
          <w:tcPr>
            <w:tcW w:w="4919"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EAC86A6" w14:textId="77777777" w:rsidR="00B80CBD" w:rsidRPr="005E4823" w:rsidRDefault="00B80CBD" w:rsidP="005E4823">
            <w:pPr>
              <w:rPr>
                <w:sz w:val="21"/>
              </w:rPr>
            </w:pPr>
          </w:p>
        </w:tc>
        <w:tc>
          <w:tcPr>
            <w:tcW w:w="11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B6612D" w14:textId="77777777" w:rsidR="00B80CBD" w:rsidRPr="005E4823" w:rsidRDefault="00B80CBD" w:rsidP="00BD2DCC">
            <w:pPr>
              <w:jc w:val="right"/>
              <w:rPr>
                <w:sz w:val="21"/>
              </w:rPr>
            </w:pPr>
            <w:r w:rsidRPr="005E4823">
              <w:rPr>
                <w:sz w:val="21"/>
              </w:rPr>
              <w:t>2015–2019</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BAD125" w14:textId="77777777" w:rsidR="00B80CBD" w:rsidRPr="005E4823" w:rsidRDefault="00B80CBD" w:rsidP="00BD2DCC">
            <w:pPr>
              <w:jc w:val="right"/>
              <w:rPr>
                <w:sz w:val="21"/>
              </w:rPr>
            </w:pPr>
            <w:r w:rsidRPr="005E4823">
              <w:rPr>
                <w:sz w:val="21"/>
              </w:rPr>
              <w:t>2021</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F62B18" w14:textId="77777777" w:rsidR="00B80CBD" w:rsidRPr="005E4823" w:rsidRDefault="00B80CBD" w:rsidP="00BD2DCC">
            <w:pPr>
              <w:jc w:val="right"/>
              <w:rPr>
                <w:sz w:val="21"/>
              </w:rPr>
            </w:pPr>
            <w:r w:rsidRPr="005E4823">
              <w:rPr>
                <w:sz w:val="21"/>
              </w:rPr>
              <w:t>2022</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E00978" w14:textId="77777777" w:rsidR="00B80CBD" w:rsidRPr="005E4823" w:rsidRDefault="00B80CBD" w:rsidP="00BD2DCC">
            <w:pPr>
              <w:jc w:val="right"/>
              <w:rPr>
                <w:sz w:val="21"/>
              </w:rPr>
            </w:pPr>
            <w:r w:rsidRPr="005E4823">
              <w:rPr>
                <w:sz w:val="21"/>
              </w:rPr>
              <w:t>2023</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D7FA96" w14:textId="77777777" w:rsidR="00B80CBD" w:rsidRPr="005E4823" w:rsidRDefault="00B80CBD" w:rsidP="00BD2DCC">
            <w:pPr>
              <w:jc w:val="right"/>
              <w:rPr>
                <w:sz w:val="21"/>
              </w:rPr>
            </w:pPr>
            <w:r w:rsidRPr="005E4823">
              <w:rPr>
                <w:sz w:val="21"/>
              </w:rPr>
              <w:t>2024</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B53CF6" w14:textId="77777777" w:rsidR="00B80CBD" w:rsidRPr="005E4823" w:rsidRDefault="00B80CBD" w:rsidP="00BD2DCC">
            <w:pPr>
              <w:jc w:val="right"/>
              <w:rPr>
                <w:sz w:val="21"/>
              </w:rPr>
            </w:pPr>
            <w:r w:rsidRPr="005E4823">
              <w:rPr>
                <w:sz w:val="21"/>
              </w:rPr>
              <w:t>2025</w:t>
            </w:r>
          </w:p>
        </w:tc>
      </w:tr>
      <w:tr w:rsidR="0051393F" w:rsidRPr="005E4823" w14:paraId="3619AB75" w14:textId="77777777" w:rsidTr="00BD2DCC">
        <w:trPr>
          <w:trHeight w:val="380"/>
        </w:trPr>
        <w:tc>
          <w:tcPr>
            <w:tcW w:w="4919" w:type="dxa"/>
            <w:gridSpan w:val="2"/>
            <w:tcBorders>
              <w:top w:val="single" w:sz="4" w:space="0" w:color="000000"/>
              <w:left w:val="nil"/>
              <w:bottom w:val="nil"/>
              <w:right w:val="nil"/>
            </w:tcBorders>
            <w:tcMar>
              <w:top w:w="128" w:type="dxa"/>
              <w:left w:w="43" w:type="dxa"/>
              <w:bottom w:w="43" w:type="dxa"/>
              <w:right w:w="43" w:type="dxa"/>
            </w:tcMar>
          </w:tcPr>
          <w:p w14:paraId="74D85197" w14:textId="77777777" w:rsidR="00B80CBD" w:rsidRPr="005E4823" w:rsidRDefault="00B80CBD" w:rsidP="005E4823">
            <w:pPr>
              <w:rPr>
                <w:sz w:val="21"/>
              </w:rPr>
            </w:pPr>
            <w:r w:rsidRPr="005E4823">
              <w:rPr>
                <w:rStyle w:val="kursiv"/>
                <w:sz w:val="21"/>
              </w:rPr>
              <w:t xml:space="preserve">Sysselsettingsandel 15–74 år </w:t>
            </w:r>
            <w:r w:rsidRPr="005E4823">
              <w:rPr>
                <w:rStyle w:val="kursiv"/>
                <w:sz w:val="21"/>
              </w:rPr>
              <w:tab/>
            </w:r>
          </w:p>
        </w:tc>
        <w:tc>
          <w:tcPr>
            <w:tcW w:w="1181" w:type="dxa"/>
            <w:tcBorders>
              <w:top w:val="single" w:sz="4" w:space="0" w:color="000000"/>
              <w:left w:val="nil"/>
              <w:bottom w:val="nil"/>
              <w:right w:val="nil"/>
            </w:tcBorders>
            <w:tcMar>
              <w:top w:w="128" w:type="dxa"/>
              <w:left w:w="43" w:type="dxa"/>
              <w:bottom w:w="43" w:type="dxa"/>
              <w:right w:w="43" w:type="dxa"/>
            </w:tcMar>
            <w:vAlign w:val="bottom"/>
          </w:tcPr>
          <w:p w14:paraId="29BF007F" w14:textId="77777777" w:rsidR="00B80CBD" w:rsidRPr="005E4823" w:rsidRDefault="00B80CBD" w:rsidP="00BD2DCC">
            <w:pPr>
              <w:jc w:val="right"/>
              <w:rPr>
                <w:sz w:val="21"/>
              </w:rPr>
            </w:pPr>
            <w:r w:rsidRPr="005E4823">
              <w:rPr>
                <w:sz w:val="21"/>
              </w:rPr>
              <w:t>68,1</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1F82DEAE" w14:textId="77777777" w:rsidR="00B80CBD" w:rsidRPr="005E4823" w:rsidRDefault="00B80CBD" w:rsidP="00BD2DCC">
            <w:pPr>
              <w:jc w:val="right"/>
              <w:rPr>
                <w:sz w:val="21"/>
              </w:rPr>
            </w:pPr>
            <w:r w:rsidRPr="005E4823">
              <w:rPr>
                <w:sz w:val="21"/>
              </w:rPr>
              <w:t>68,9</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7AA58B2E" w14:textId="77777777" w:rsidR="00B80CBD" w:rsidRPr="005E4823" w:rsidRDefault="00B80CBD" w:rsidP="00BD2DCC">
            <w:pPr>
              <w:jc w:val="right"/>
              <w:rPr>
                <w:sz w:val="21"/>
              </w:rPr>
            </w:pPr>
            <w:r w:rsidRPr="005E4823">
              <w:rPr>
                <w:sz w:val="21"/>
              </w:rPr>
              <w:t>70,3</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3BD958F9" w14:textId="77777777" w:rsidR="00B80CBD" w:rsidRPr="005E4823" w:rsidRDefault="00B80CBD" w:rsidP="00BD2DCC">
            <w:pPr>
              <w:jc w:val="right"/>
              <w:rPr>
                <w:sz w:val="21"/>
              </w:rPr>
            </w:pPr>
            <w:r w:rsidRPr="005E4823">
              <w:rPr>
                <w:sz w:val="21"/>
              </w:rPr>
              <w:t>70,1</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1C372CA3" w14:textId="77777777" w:rsidR="00B80CBD" w:rsidRPr="005E4823" w:rsidRDefault="00B80CBD" w:rsidP="00BD2DCC">
            <w:pPr>
              <w:jc w:val="right"/>
              <w:rPr>
                <w:sz w:val="21"/>
              </w:rPr>
            </w:pPr>
            <w:r w:rsidRPr="005E4823">
              <w:rPr>
                <w:sz w:val="21"/>
              </w:rPr>
              <w:t>69,7</w:t>
            </w: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0BB83D70" w14:textId="77777777" w:rsidR="00B80CBD" w:rsidRPr="005E4823" w:rsidRDefault="00B80CBD" w:rsidP="00BD2DCC">
            <w:pPr>
              <w:jc w:val="right"/>
              <w:rPr>
                <w:sz w:val="21"/>
              </w:rPr>
            </w:pPr>
            <w:r w:rsidRPr="005E4823">
              <w:rPr>
                <w:sz w:val="21"/>
              </w:rPr>
              <w:t>69,6</w:t>
            </w:r>
          </w:p>
        </w:tc>
      </w:tr>
      <w:tr w:rsidR="0051393F" w:rsidRPr="005E4823" w14:paraId="742C2E94" w14:textId="77777777" w:rsidTr="00BD2DCC">
        <w:trPr>
          <w:trHeight w:val="380"/>
        </w:trPr>
        <w:tc>
          <w:tcPr>
            <w:tcW w:w="4919" w:type="dxa"/>
            <w:gridSpan w:val="2"/>
            <w:tcBorders>
              <w:top w:val="single" w:sz="4" w:space="0" w:color="000000"/>
              <w:left w:val="nil"/>
              <w:bottom w:val="single" w:sz="4" w:space="0" w:color="000000"/>
              <w:right w:val="nil"/>
            </w:tcBorders>
            <w:tcMar>
              <w:top w:w="128" w:type="dxa"/>
              <w:left w:w="43" w:type="dxa"/>
              <w:bottom w:w="43" w:type="dxa"/>
              <w:right w:w="43" w:type="dxa"/>
            </w:tcMar>
          </w:tcPr>
          <w:p w14:paraId="11D38312" w14:textId="77777777" w:rsidR="00B80CBD" w:rsidRPr="005E4823" w:rsidRDefault="00B80CBD" w:rsidP="005E4823">
            <w:pPr>
              <w:rPr>
                <w:sz w:val="21"/>
              </w:rPr>
            </w:pPr>
            <w:r w:rsidRPr="005E4823">
              <w:rPr>
                <w:rStyle w:val="kursiv"/>
                <w:sz w:val="21"/>
              </w:rPr>
              <w:t xml:space="preserve">Sysselsettingsandel 20–64 år </w:t>
            </w:r>
            <w:r w:rsidRPr="005E4823">
              <w:rPr>
                <w:rStyle w:val="kursiv"/>
                <w:sz w:val="21"/>
              </w:rPr>
              <w:tab/>
            </w:r>
          </w:p>
        </w:tc>
        <w:tc>
          <w:tcPr>
            <w:tcW w:w="11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57FBAA" w14:textId="77777777" w:rsidR="00B80CBD" w:rsidRPr="005E4823" w:rsidRDefault="00B80CBD" w:rsidP="00BD2DCC">
            <w:pPr>
              <w:jc w:val="right"/>
              <w:rPr>
                <w:sz w:val="21"/>
              </w:rPr>
            </w:pPr>
            <w:r w:rsidRPr="005E4823">
              <w:rPr>
                <w:sz w:val="21"/>
              </w:rPr>
              <w:t>79,7</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5E9675" w14:textId="77777777" w:rsidR="00B80CBD" w:rsidRPr="005E4823" w:rsidRDefault="00B80CBD" w:rsidP="00BD2DCC">
            <w:pPr>
              <w:jc w:val="right"/>
              <w:rPr>
                <w:sz w:val="21"/>
              </w:rPr>
            </w:pPr>
            <w:r w:rsidRPr="005E4823">
              <w:rPr>
                <w:sz w:val="21"/>
              </w:rPr>
              <w:t>79,9</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BEB6FB" w14:textId="77777777" w:rsidR="00B80CBD" w:rsidRPr="005E4823" w:rsidRDefault="00B80CBD" w:rsidP="00BD2DCC">
            <w:pPr>
              <w:jc w:val="right"/>
              <w:rPr>
                <w:sz w:val="21"/>
              </w:rPr>
            </w:pPr>
            <w:r w:rsidRPr="005E4823">
              <w:rPr>
                <w:sz w:val="21"/>
              </w:rPr>
              <w:t>80,9</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7EA907" w14:textId="77777777" w:rsidR="00B80CBD" w:rsidRPr="005E4823" w:rsidRDefault="00B80CBD" w:rsidP="00BD2DCC">
            <w:pPr>
              <w:jc w:val="right"/>
              <w:rPr>
                <w:sz w:val="21"/>
              </w:rPr>
            </w:pPr>
            <w:r w:rsidRPr="005E4823">
              <w:rPr>
                <w:sz w:val="21"/>
              </w:rPr>
              <w:t>80,4</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275678" w14:textId="77777777" w:rsidR="00B80CBD" w:rsidRPr="005E4823" w:rsidRDefault="00B80CBD" w:rsidP="00BD2DCC">
            <w:pPr>
              <w:jc w:val="right"/>
              <w:rPr>
                <w:sz w:val="21"/>
              </w:rPr>
            </w:pPr>
            <w:r w:rsidRPr="005E4823">
              <w:rPr>
                <w:sz w:val="21"/>
              </w:rPr>
              <w:t>80,0</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2D2D36" w14:textId="77777777" w:rsidR="00B80CBD" w:rsidRPr="005E4823" w:rsidRDefault="00B80CBD" w:rsidP="00BD2DCC">
            <w:pPr>
              <w:jc w:val="right"/>
              <w:rPr>
                <w:sz w:val="21"/>
              </w:rPr>
            </w:pPr>
            <w:r w:rsidRPr="005E4823">
              <w:rPr>
                <w:sz w:val="21"/>
              </w:rPr>
              <w:t>79,5</w:t>
            </w:r>
          </w:p>
        </w:tc>
      </w:tr>
      <w:tr w:rsidR="0051393F" w:rsidRPr="005E4823" w14:paraId="7990E385" w14:textId="77777777" w:rsidTr="00BD2DCC">
        <w:trPr>
          <w:trHeight w:val="380"/>
        </w:trPr>
        <w:tc>
          <w:tcPr>
            <w:tcW w:w="4919" w:type="dxa"/>
            <w:gridSpan w:val="2"/>
            <w:tcBorders>
              <w:top w:val="single" w:sz="4" w:space="0" w:color="000000"/>
              <w:left w:val="nil"/>
              <w:bottom w:val="single" w:sz="4" w:space="0" w:color="000000"/>
              <w:right w:val="nil"/>
            </w:tcBorders>
            <w:tcMar>
              <w:top w:w="128" w:type="dxa"/>
              <w:left w:w="43" w:type="dxa"/>
              <w:bottom w:w="43" w:type="dxa"/>
              <w:right w:w="43" w:type="dxa"/>
            </w:tcMar>
          </w:tcPr>
          <w:p w14:paraId="5E03EC49" w14:textId="77777777" w:rsidR="00B80CBD" w:rsidRPr="005E4823" w:rsidRDefault="00B80CBD" w:rsidP="005E4823">
            <w:pPr>
              <w:rPr>
                <w:sz w:val="21"/>
              </w:rPr>
            </w:pPr>
            <w:r w:rsidRPr="005E4823">
              <w:rPr>
                <w:rStyle w:val="kursiv"/>
                <w:sz w:val="21"/>
              </w:rPr>
              <w:t xml:space="preserve">Sysselsettingsandel 40–59 år </w:t>
            </w:r>
            <w:r w:rsidRPr="005E4823">
              <w:rPr>
                <w:rStyle w:val="kursiv"/>
                <w:sz w:val="21"/>
              </w:rPr>
              <w:tab/>
            </w:r>
          </w:p>
        </w:tc>
        <w:tc>
          <w:tcPr>
            <w:tcW w:w="118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8C848F" w14:textId="77777777" w:rsidR="00B80CBD" w:rsidRPr="005E4823" w:rsidRDefault="00B80CBD" w:rsidP="00BD2DCC">
            <w:pPr>
              <w:jc w:val="right"/>
              <w:rPr>
                <w:sz w:val="21"/>
              </w:rPr>
            </w:pPr>
            <w:r w:rsidRPr="005E4823">
              <w:rPr>
                <w:sz w:val="21"/>
              </w:rPr>
              <w:t>83,2</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C64C33" w14:textId="77777777" w:rsidR="00B80CBD" w:rsidRPr="005E4823" w:rsidRDefault="00B80CBD" w:rsidP="00BD2DCC">
            <w:pPr>
              <w:jc w:val="right"/>
              <w:rPr>
                <w:sz w:val="21"/>
              </w:rPr>
            </w:pPr>
            <w:r w:rsidRPr="005E4823">
              <w:rPr>
                <w:sz w:val="21"/>
              </w:rPr>
              <w:t>82,6</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6609BC" w14:textId="77777777" w:rsidR="00B80CBD" w:rsidRPr="005E4823" w:rsidRDefault="00B80CBD" w:rsidP="00BD2DCC">
            <w:pPr>
              <w:jc w:val="right"/>
              <w:rPr>
                <w:sz w:val="21"/>
              </w:rPr>
            </w:pPr>
            <w:r w:rsidRPr="005E4823">
              <w:rPr>
                <w:sz w:val="21"/>
              </w:rPr>
              <w:t>82,6</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903689" w14:textId="77777777" w:rsidR="00B80CBD" w:rsidRPr="005E4823" w:rsidRDefault="00B80CBD" w:rsidP="00BD2DCC">
            <w:pPr>
              <w:jc w:val="right"/>
              <w:rPr>
                <w:sz w:val="21"/>
              </w:rPr>
            </w:pPr>
            <w:r w:rsidRPr="005E4823">
              <w:rPr>
                <w:sz w:val="21"/>
              </w:rPr>
              <w:t>81,4</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88D2F4" w14:textId="77777777" w:rsidR="00B80CBD" w:rsidRPr="005E4823" w:rsidRDefault="00B80CBD" w:rsidP="00BD2DCC">
            <w:pPr>
              <w:jc w:val="right"/>
              <w:rPr>
                <w:sz w:val="21"/>
              </w:rPr>
            </w:pPr>
            <w:r w:rsidRPr="005E4823">
              <w:rPr>
                <w:sz w:val="21"/>
              </w:rPr>
              <w:t>81,5</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11A26D" w14:textId="77777777" w:rsidR="00B80CBD" w:rsidRPr="005E4823" w:rsidRDefault="00B80CBD" w:rsidP="00BD2DCC">
            <w:pPr>
              <w:jc w:val="right"/>
              <w:rPr>
                <w:sz w:val="21"/>
              </w:rPr>
            </w:pPr>
            <w:r w:rsidRPr="005E4823">
              <w:rPr>
                <w:sz w:val="21"/>
              </w:rPr>
              <w:t>81,1</w:t>
            </w:r>
          </w:p>
        </w:tc>
      </w:tr>
      <w:tr w:rsidR="0051393F" w:rsidRPr="005E4823" w14:paraId="07812DBD" w14:textId="77777777" w:rsidTr="00BD2DCC">
        <w:trPr>
          <w:trHeight w:val="460"/>
        </w:trPr>
        <w:tc>
          <w:tcPr>
            <w:tcW w:w="4919" w:type="dxa"/>
            <w:gridSpan w:val="2"/>
            <w:tcBorders>
              <w:top w:val="nil"/>
              <w:left w:val="nil"/>
              <w:bottom w:val="nil"/>
              <w:right w:val="nil"/>
            </w:tcBorders>
            <w:tcMar>
              <w:top w:w="128" w:type="dxa"/>
              <w:left w:w="43" w:type="dxa"/>
              <w:bottom w:w="43" w:type="dxa"/>
              <w:right w:w="43" w:type="dxa"/>
            </w:tcMar>
          </w:tcPr>
          <w:p w14:paraId="467560CD" w14:textId="77777777" w:rsidR="00B80CBD" w:rsidRPr="005E4823" w:rsidRDefault="00B80CBD" w:rsidP="005E4823">
            <w:pPr>
              <w:rPr>
                <w:sz w:val="21"/>
              </w:rPr>
            </w:pPr>
            <w:proofErr w:type="spellStart"/>
            <w:r w:rsidRPr="005E4823">
              <w:rPr>
                <w:rStyle w:val="kursiv"/>
                <w:sz w:val="21"/>
              </w:rPr>
              <w:t>Eldres</w:t>
            </w:r>
            <w:proofErr w:type="spellEnd"/>
            <w:r w:rsidRPr="005E4823">
              <w:rPr>
                <w:rStyle w:val="kursiv"/>
                <w:sz w:val="21"/>
              </w:rPr>
              <w:t xml:space="preserve"> yrkesdeltakelse</w:t>
            </w:r>
          </w:p>
        </w:tc>
        <w:tc>
          <w:tcPr>
            <w:tcW w:w="1181" w:type="dxa"/>
            <w:tcBorders>
              <w:top w:val="nil"/>
              <w:left w:val="nil"/>
              <w:bottom w:val="nil"/>
              <w:right w:val="nil"/>
            </w:tcBorders>
            <w:tcMar>
              <w:top w:w="128" w:type="dxa"/>
              <w:left w:w="43" w:type="dxa"/>
              <w:bottom w:w="43" w:type="dxa"/>
              <w:right w:w="43" w:type="dxa"/>
            </w:tcMar>
            <w:vAlign w:val="bottom"/>
          </w:tcPr>
          <w:p w14:paraId="200F7037" w14:textId="77777777" w:rsidR="00B80CBD" w:rsidRPr="005E4823" w:rsidRDefault="00B80CBD" w:rsidP="00BD2DCC">
            <w:pPr>
              <w:jc w:val="right"/>
              <w:rPr>
                <w:sz w:val="21"/>
              </w:rPr>
            </w:pPr>
          </w:p>
        </w:tc>
        <w:tc>
          <w:tcPr>
            <w:tcW w:w="680" w:type="dxa"/>
            <w:tcBorders>
              <w:top w:val="nil"/>
              <w:left w:val="nil"/>
              <w:bottom w:val="nil"/>
              <w:right w:val="nil"/>
            </w:tcBorders>
            <w:tcMar>
              <w:top w:w="128" w:type="dxa"/>
              <w:left w:w="43" w:type="dxa"/>
              <w:bottom w:w="43" w:type="dxa"/>
              <w:right w:w="43" w:type="dxa"/>
            </w:tcMar>
            <w:vAlign w:val="bottom"/>
          </w:tcPr>
          <w:p w14:paraId="0B50BC5C" w14:textId="77777777" w:rsidR="00B80CBD" w:rsidRPr="005E4823" w:rsidRDefault="00B80CBD" w:rsidP="00BD2DCC">
            <w:pPr>
              <w:jc w:val="right"/>
              <w:rPr>
                <w:sz w:val="21"/>
              </w:rPr>
            </w:pPr>
          </w:p>
        </w:tc>
        <w:tc>
          <w:tcPr>
            <w:tcW w:w="680" w:type="dxa"/>
            <w:tcBorders>
              <w:top w:val="nil"/>
              <w:left w:val="nil"/>
              <w:bottom w:val="nil"/>
              <w:right w:val="nil"/>
            </w:tcBorders>
            <w:tcMar>
              <w:top w:w="128" w:type="dxa"/>
              <w:left w:w="43" w:type="dxa"/>
              <w:bottom w:w="43" w:type="dxa"/>
              <w:right w:w="43" w:type="dxa"/>
            </w:tcMar>
            <w:vAlign w:val="bottom"/>
          </w:tcPr>
          <w:p w14:paraId="3356C8C0" w14:textId="77777777" w:rsidR="00B80CBD" w:rsidRPr="005E4823" w:rsidRDefault="00B80CBD" w:rsidP="00BD2DCC">
            <w:pPr>
              <w:jc w:val="right"/>
              <w:rPr>
                <w:sz w:val="21"/>
              </w:rPr>
            </w:pPr>
          </w:p>
        </w:tc>
        <w:tc>
          <w:tcPr>
            <w:tcW w:w="680" w:type="dxa"/>
            <w:tcBorders>
              <w:top w:val="nil"/>
              <w:left w:val="nil"/>
              <w:bottom w:val="nil"/>
              <w:right w:val="nil"/>
            </w:tcBorders>
            <w:tcMar>
              <w:top w:w="128" w:type="dxa"/>
              <w:left w:w="43" w:type="dxa"/>
              <w:bottom w:w="43" w:type="dxa"/>
              <w:right w:w="43" w:type="dxa"/>
            </w:tcMar>
            <w:vAlign w:val="bottom"/>
          </w:tcPr>
          <w:p w14:paraId="2360317D" w14:textId="77777777" w:rsidR="00B80CBD" w:rsidRPr="005E4823" w:rsidRDefault="00B80CBD" w:rsidP="00BD2DCC">
            <w:pPr>
              <w:jc w:val="right"/>
              <w:rPr>
                <w:sz w:val="21"/>
              </w:rPr>
            </w:pPr>
          </w:p>
        </w:tc>
        <w:tc>
          <w:tcPr>
            <w:tcW w:w="680" w:type="dxa"/>
            <w:tcBorders>
              <w:top w:val="nil"/>
              <w:left w:val="nil"/>
              <w:bottom w:val="nil"/>
              <w:right w:val="nil"/>
            </w:tcBorders>
            <w:tcMar>
              <w:top w:w="128" w:type="dxa"/>
              <w:left w:w="43" w:type="dxa"/>
              <w:bottom w:w="43" w:type="dxa"/>
              <w:right w:w="43" w:type="dxa"/>
            </w:tcMar>
            <w:vAlign w:val="bottom"/>
          </w:tcPr>
          <w:p w14:paraId="3C5743AE" w14:textId="77777777" w:rsidR="00B80CBD" w:rsidRPr="005E4823" w:rsidRDefault="00B80CBD" w:rsidP="00BD2DCC">
            <w:pPr>
              <w:jc w:val="right"/>
              <w:rPr>
                <w:sz w:val="21"/>
              </w:rPr>
            </w:pPr>
          </w:p>
        </w:tc>
        <w:tc>
          <w:tcPr>
            <w:tcW w:w="680" w:type="dxa"/>
            <w:tcBorders>
              <w:top w:val="nil"/>
              <w:left w:val="nil"/>
              <w:bottom w:val="nil"/>
              <w:right w:val="nil"/>
            </w:tcBorders>
            <w:tcMar>
              <w:top w:w="128" w:type="dxa"/>
              <w:left w:w="43" w:type="dxa"/>
              <w:bottom w:w="43" w:type="dxa"/>
              <w:right w:w="43" w:type="dxa"/>
            </w:tcMar>
            <w:vAlign w:val="bottom"/>
          </w:tcPr>
          <w:p w14:paraId="7ACC37AF" w14:textId="77777777" w:rsidR="00B80CBD" w:rsidRPr="005E4823" w:rsidRDefault="00B80CBD" w:rsidP="00BD2DCC">
            <w:pPr>
              <w:jc w:val="right"/>
              <w:rPr>
                <w:sz w:val="21"/>
              </w:rPr>
            </w:pPr>
          </w:p>
        </w:tc>
      </w:tr>
      <w:tr w:rsidR="0051393F" w:rsidRPr="005E4823" w14:paraId="028F76CE" w14:textId="77777777" w:rsidTr="00BD2DCC">
        <w:trPr>
          <w:trHeight w:val="380"/>
        </w:trPr>
        <w:tc>
          <w:tcPr>
            <w:tcW w:w="280" w:type="dxa"/>
            <w:tcBorders>
              <w:top w:val="nil"/>
              <w:left w:val="nil"/>
              <w:bottom w:val="nil"/>
              <w:right w:val="nil"/>
            </w:tcBorders>
            <w:tcMar>
              <w:top w:w="128" w:type="dxa"/>
              <w:left w:w="43" w:type="dxa"/>
              <w:bottom w:w="43" w:type="dxa"/>
              <w:right w:w="43" w:type="dxa"/>
            </w:tcMar>
          </w:tcPr>
          <w:p w14:paraId="01C45433"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63DEE644" w14:textId="77777777" w:rsidR="00B80CBD" w:rsidRPr="005E4823" w:rsidRDefault="00B80CBD" w:rsidP="005E4823">
            <w:pPr>
              <w:rPr>
                <w:sz w:val="21"/>
              </w:rPr>
            </w:pPr>
            <w:r w:rsidRPr="005E4823">
              <w:rPr>
                <w:sz w:val="21"/>
              </w:rPr>
              <w:t xml:space="preserve">Sysselsettingsandel 62–74 år </w:t>
            </w:r>
            <w:r w:rsidRPr="005E4823">
              <w:rPr>
                <w:sz w:val="21"/>
              </w:rPr>
              <w:tab/>
            </w:r>
          </w:p>
        </w:tc>
        <w:tc>
          <w:tcPr>
            <w:tcW w:w="1181" w:type="dxa"/>
            <w:tcBorders>
              <w:top w:val="nil"/>
              <w:left w:val="nil"/>
              <w:bottom w:val="nil"/>
              <w:right w:val="nil"/>
            </w:tcBorders>
            <w:tcMar>
              <w:top w:w="128" w:type="dxa"/>
              <w:left w:w="43" w:type="dxa"/>
              <w:bottom w:w="43" w:type="dxa"/>
              <w:right w:w="43" w:type="dxa"/>
            </w:tcMar>
            <w:vAlign w:val="bottom"/>
          </w:tcPr>
          <w:p w14:paraId="7934B251" w14:textId="77777777" w:rsidR="00B80CBD" w:rsidRPr="005E4823" w:rsidRDefault="00B80CBD" w:rsidP="00BD2DCC">
            <w:pPr>
              <w:jc w:val="right"/>
              <w:rPr>
                <w:sz w:val="21"/>
              </w:rPr>
            </w:pPr>
            <w:r w:rsidRPr="005E4823">
              <w:rPr>
                <w:sz w:val="21"/>
              </w:rPr>
              <w:t>33,4</w:t>
            </w:r>
          </w:p>
        </w:tc>
        <w:tc>
          <w:tcPr>
            <w:tcW w:w="680" w:type="dxa"/>
            <w:tcBorders>
              <w:top w:val="nil"/>
              <w:left w:val="nil"/>
              <w:bottom w:val="nil"/>
              <w:right w:val="nil"/>
            </w:tcBorders>
            <w:tcMar>
              <w:top w:w="128" w:type="dxa"/>
              <w:left w:w="43" w:type="dxa"/>
              <w:bottom w:w="43" w:type="dxa"/>
              <w:right w:w="43" w:type="dxa"/>
            </w:tcMar>
            <w:vAlign w:val="bottom"/>
          </w:tcPr>
          <w:p w14:paraId="75A9C8AE" w14:textId="77777777" w:rsidR="00B80CBD" w:rsidRPr="005E4823" w:rsidRDefault="00B80CBD" w:rsidP="00BD2DCC">
            <w:pPr>
              <w:jc w:val="right"/>
              <w:rPr>
                <w:sz w:val="21"/>
              </w:rPr>
            </w:pPr>
            <w:r w:rsidRPr="005E4823">
              <w:rPr>
                <w:sz w:val="21"/>
              </w:rPr>
              <w:t>33,8</w:t>
            </w:r>
          </w:p>
        </w:tc>
        <w:tc>
          <w:tcPr>
            <w:tcW w:w="680" w:type="dxa"/>
            <w:tcBorders>
              <w:top w:val="nil"/>
              <w:left w:val="nil"/>
              <w:bottom w:val="nil"/>
              <w:right w:val="nil"/>
            </w:tcBorders>
            <w:tcMar>
              <w:top w:w="128" w:type="dxa"/>
              <w:left w:w="43" w:type="dxa"/>
              <w:bottom w:w="43" w:type="dxa"/>
              <w:right w:w="43" w:type="dxa"/>
            </w:tcMar>
            <w:vAlign w:val="bottom"/>
          </w:tcPr>
          <w:p w14:paraId="0D84B3C6" w14:textId="77777777" w:rsidR="00B80CBD" w:rsidRPr="005E4823" w:rsidRDefault="00B80CBD" w:rsidP="00BD2DCC">
            <w:pPr>
              <w:jc w:val="right"/>
              <w:rPr>
                <w:sz w:val="21"/>
              </w:rPr>
            </w:pPr>
            <w:r w:rsidRPr="005E4823">
              <w:rPr>
                <w:sz w:val="21"/>
              </w:rPr>
              <w:t>34,6</w:t>
            </w:r>
          </w:p>
        </w:tc>
        <w:tc>
          <w:tcPr>
            <w:tcW w:w="680" w:type="dxa"/>
            <w:tcBorders>
              <w:top w:val="nil"/>
              <w:left w:val="nil"/>
              <w:bottom w:val="nil"/>
              <w:right w:val="nil"/>
            </w:tcBorders>
            <w:tcMar>
              <w:top w:w="128" w:type="dxa"/>
              <w:left w:w="43" w:type="dxa"/>
              <w:bottom w:w="43" w:type="dxa"/>
              <w:right w:w="43" w:type="dxa"/>
            </w:tcMar>
            <w:vAlign w:val="bottom"/>
          </w:tcPr>
          <w:p w14:paraId="36F17072" w14:textId="77777777" w:rsidR="00B80CBD" w:rsidRPr="005E4823" w:rsidRDefault="00B80CBD" w:rsidP="00BD2DCC">
            <w:pPr>
              <w:jc w:val="right"/>
              <w:rPr>
                <w:sz w:val="21"/>
              </w:rPr>
            </w:pPr>
            <w:r w:rsidRPr="005E4823">
              <w:rPr>
                <w:sz w:val="21"/>
              </w:rPr>
              <w:t>35,4</w:t>
            </w:r>
          </w:p>
        </w:tc>
        <w:tc>
          <w:tcPr>
            <w:tcW w:w="680" w:type="dxa"/>
            <w:tcBorders>
              <w:top w:val="nil"/>
              <w:left w:val="nil"/>
              <w:bottom w:val="nil"/>
              <w:right w:val="nil"/>
            </w:tcBorders>
            <w:tcMar>
              <w:top w:w="128" w:type="dxa"/>
              <w:left w:w="43" w:type="dxa"/>
              <w:bottom w:w="43" w:type="dxa"/>
              <w:right w:w="43" w:type="dxa"/>
            </w:tcMar>
            <w:vAlign w:val="bottom"/>
          </w:tcPr>
          <w:p w14:paraId="6773A41F" w14:textId="77777777" w:rsidR="00B80CBD" w:rsidRPr="005E4823" w:rsidRDefault="00B80CBD" w:rsidP="00BD2DCC">
            <w:pPr>
              <w:jc w:val="right"/>
              <w:rPr>
                <w:sz w:val="21"/>
              </w:rPr>
            </w:pPr>
            <w:r w:rsidRPr="005E4823">
              <w:rPr>
                <w:sz w:val="21"/>
              </w:rPr>
              <w:t>36,0</w:t>
            </w:r>
          </w:p>
        </w:tc>
        <w:tc>
          <w:tcPr>
            <w:tcW w:w="680" w:type="dxa"/>
            <w:tcBorders>
              <w:top w:val="nil"/>
              <w:left w:val="nil"/>
              <w:bottom w:val="nil"/>
              <w:right w:val="nil"/>
            </w:tcBorders>
            <w:tcMar>
              <w:top w:w="128" w:type="dxa"/>
              <w:left w:w="43" w:type="dxa"/>
              <w:bottom w:w="43" w:type="dxa"/>
              <w:right w:w="43" w:type="dxa"/>
            </w:tcMar>
            <w:vAlign w:val="bottom"/>
          </w:tcPr>
          <w:p w14:paraId="5A6C29E1" w14:textId="77777777" w:rsidR="00B80CBD" w:rsidRPr="005E4823" w:rsidRDefault="00B80CBD" w:rsidP="00BD2DCC">
            <w:pPr>
              <w:jc w:val="right"/>
              <w:rPr>
                <w:sz w:val="21"/>
              </w:rPr>
            </w:pPr>
            <w:r w:rsidRPr="005E4823">
              <w:rPr>
                <w:sz w:val="21"/>
              </w:rPr>
              <w:t>36,6</w:t>
            </w:r>
          </w:p>
        </w:tc>
      </w:tr>
      <w:tr w:rsidR="0051393F" w:rsidRPr="005E4823" w14:paraId="577E2552" w14:textId="77777777" w:rsidTr="00BD2DCC">
        <w:trPr>
          <w:trHeight w:val="380"/>
        </w:trPr>
        <w:tc>
          <w:tcPr>
            <w:tcW w:w="4919" w:type="dxa"/>
            <w:gridSpan w:val="2"/>
            <w:tcBorders>
              <w:top w:val="single" w:sz="4" w:space="0" w:color="000000"/>
              <w:left w:val="nil"/>
              <w:bottom w:val="nil"/>
              <w:right w:val="nil"/>
            </w:tcBorders>
            <w:tcMar>
              <w:top w:w="128" w:type="dxa"/>
              <w:left w:w="43" w:type="dxa"/>
              <w:bottom w:w="43" w:type="dxa"/>
              <w:right w:w="43" w:type="dxa"/>
            </w:tcMar>
          </w:tcPr>
          <w:p w14:paraId="54CD7D0C" w14:textId="77777777" w:rsidR="00B80CBD" w:rsidRPr="005E4823" w:rsidRDefault="00B80CBD" w:rsidP="005E4823">
            <w:pPr>
              <w:rPr>
                <w:sz w:val="21"/>
              </w:rPr>
            </w:pPr>
            <w:r w:rsidRPr="005E4823">
              <w:rPr>
                <w:rStyle w:val="kursiv"/>
                <w:sz w:val="21"/>
              </w:rPr>
              <w:t>Innvandreres sysselsetting</w:t>
            </w:r>
          </w:p>
        </w:tc>
        <w:tc>
          <w:tcPr>
            <w:tcW w:w="1181" w:type="dxa"/>
            <w:tcBorders>
              <w:top w:val="single" w:sz="4" w:space="0" w:color="000000"/>
              <w:left w:val="nil"/>
              <w:bottom w:val="nil"/>
              <w:right w:val="nil"/>
            </w:tcBorders>
            <w:tcMar>
              <w:top w:w="128" w:type="dxa"/>
              <w:left w:w="43" w:type="dxa"/>
              <w:bottom w:w="43" w:type="dxa"/>
              <w:right w:w="43" w:type="dxa"/>
            </w:tcMar>
            <w:vAlign w:val="bottom"/>
          </w:tcPr>
          <w:p w14:paraId="6A4328C0"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2D7F341A"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03FEA7EF"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5B7D312C"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CD44B69"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275DE099" w14:textId="77777777" w:rsidR="00B80CBD" w:rsidRPr="005E4823" w:rsidRDefault="00B80CBD" w:rsidP="00BD2DCC">
            <w:pPr>
              <w:jc w:val="right"/>
              <w:rPr>
                <w:sz w:val="21"/>
              </w:rPr>
            </w:pPr>
          </w:p>
        </w:tc>
      </w:tr>
      <w:tr w:rsidR="0051393F" w:rsidRPr="005E4823" w14:paraId="30B9571A" w14:textId="77777777" w:rsidTr="00BD2DCC">
        <w:trPr>
          <w:trHeight w:val="640"/>
        </w:trPr>
        <w:tc>
          <w:tcPr>
            <w:tcW w:w="280" w:type="dxa"/>
            <w:tcBorders>
              <w:top w:val="nil"/>
              <w:left w:val="nil"/>
              <w:bottom w:val="nil"/>
              <w:right w:val="nil"/>
            </w:tcBorders>
            <w:tcMar>
              <w:top w:w="128" w:type="dxa"/>
              <w:left w:w="43" w:type="dxa"/>
              <w:bottom w:w="43" w:type="dxa"/>
              <w:right w:w="43" w:type="dxa"/>
            </w:tcMar>
          </w:tcPr>
          <w:p w14:paraId="1D6AAF88"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20DCA7BC" w14:textId="398BCA83" w:rsidR="00B80CBD" w:rsidRPr="005E4823" w:rsidRDefault="00B80CBD" w:rsidP="005E4823">
            <w:pPr>
              <w:rPr>
                <w:sz w:val="21"/>
              </w:rPr>
            </w:pPr>
            <w:r w:rsidRPr="005E4823">
              <w:rPr>
                <w:sz w:val="21"/>
              </w:rPr>
              <w:t xml:space="preserve">Sysselsettingsandel 20–66 år. Innvandrere fra </w:t>
            </w:r>
            <w:r w:rsidR="00BD2DCC">
              <w:rPr>
                <w:sz w:val="21"/>
              </w:rPr>
              <w:br/>
            </w:r>
            <w:r w:rsidRPr="005E4823">
              <w:rPr>
                <w:sz w:val="21"/>
              </w:rPr>
              <w:t xml:space="preserve">landgruppe 3 med minst fire års botid1 </w:t>
            </w:r>
            <w:r w:rsidRPr="005E4823">
              <w:rPr>
                <w:sz w:val="21"/>
              </w:rPr>
              <w:tab/>
            </w:r>
          </w:p>
        </w:tc>
        <w:tc>
          <w:tcPr>
            <w:tcW w:w="1181" w:type="dxa"/>
            <w:tcBorders>
              <w:top w:val="nil"/>
              <w:left w:val="nil"/>
              <w:bottom w:val="nil"/>
              <w:right w:val="nil"/>
            </w:tcBorders>
            <w:tcMar>
              <w:top w:w="128" w:type="dxa"/>
              <w:left w:w="43" w:type="dxa"/>
              <w:bottom w:w="43" w:type="dxa"/>
              <w:right w:w="43" w:type="dxa"/>
            </w:tcMar>
            <w:vAlign w:val="bottom"/>
          </w:tcPr>
          <w:p w14:paraId="4C1B9B08" w14:textId="77777777" w:rsidR="00B80CBD" w:rsidRPr="005E4823" w:rsidRDefault="00B80CBD" w:rsidP="00BD2DCC">
            <w:pPr>
              <w:jc w:val="right"/>
              <w:rPr>
                <w:sz w:val="21"/>
              </w:rPr>
            </w:pPr>
            <w:r w:rsidRPr="005E4823">
              <w:rPr>
                <w:sz w:val="21"/>
              </w:rPr>
              <w:t>62,6</w:t>
            </w:r>
          </w:p>
        </w:tc>
        <w:tc>
          <w:tcPr>
            <w:tcW w:w="680" w:type="dxa"/>
            <w:tcBorders>
              <w:top w:val="nil"/>
              <w:left w:val="nil"/>
              <w:bottom w:val="nil"/>
              <w:right w:val="nil"/>
            </w:tcBorders>
            <w:tcMar>
              <w:top w:w="128" w:type="dxa"/>
              <w:left w:w="43" w:type="dxa"/>
              <w:bottom w:w="43" w:type="dxa"/>
              <w:right w:w="43" w:type="dxa"/>
            </w:tcMar>
            <w:vAlign w:val="bottom"/>
          </w:tcPr>
          <w:p w14:paraId="5A176389" w14:textId="77777777" w:rsidR="00B80CBD" w:rsidRPr="005E4823" w:rsidRDefault="00B80CBD" w:rsidP="00BD2DCC">
            <w:pPr>
              <w:jc w:val="right"/>
              <w:rPr>
                <w:sz w:val="21"/>
              </w:rPr>
            </w:pPr>
            <w:r w:rsidRPr="005E4823">
              <w:rPr>
                <w:sz w:val="21"/>
              </w:rPr>
              <w:t>65,3</w:t>
            </w:r>
          </w:p>
        </w:tc>
        <w:tc>
          <w:tcPr>
            <w:tcW w:w="680" w:type="dxa"/>
            <w:tcBorders>
              <w:top w:val="nil"/>
              <w:left w:val="nil"/>
              <w:bottom w:val="nil"/>
              <w:right w:val="nil"/>
            </w:tcBorders>
            <w:tcMar>
              <w:top w:w="128" w:type="dxa"/>
              <w:left w:w="43" w:type="dxa"/>
              <w:bottom w:w="43" w:type="dxa"/>
              <w:right w:w="43" w:type="dxa"/>
            </w:tcMar>
            <w:vAlign w:val="bottom"/>
          </w:tcPr>
          <w:p w14:paraId="4E52729C" w14:textId="77777777" w:rsidR="00B80CBD" w:rsidRPr="005E4823" w:rsidRDefault="00B80CBD" w:rsidP="00BD2DCC">
            <w:pPr>
              <w:jc w:val="right"/>
              <w:rPr>
                <w:sz w:val="21"/>
              </w:rPr>
            </w:pPr>
            <w:r w:rsidRPr="005E4823">
              <w:rPr>
                <w:sz w:val="21"/>
              </w:rPr>
              <w:t>67,3</w:t>
            </w:r>
          </w:p>
        </w:tc>
        <w:tc>
          <w:tcPr>
            <w:tcW w:w="680" w:type="dxa"/>
            <w:tcBorders>
              <w:top w:val="nil"/>
              <w:left w:val="nil"/>
              <w:bottom w:val="nil"/>
              <w:right w:val="nil"/>
            </w:tcBorders>
            <w:tcMar>
              <w:top w:w="128" w:type="dxa"/>
              <w:left w:w="43" w:type="dxa"/>
              <w:bottom w:w="43" w:type="dxa"/>
              <w:right w:w="43" w:type="dxa"/>
            </w:tcMar>
            <w:vAlign w:val="bottom"/>
          </w:tcPr>
          <w:p w14:paraId="4C039D78" w14:textId="77777777" w:rsidR="00B80CBD" w:rsidRPr="005E4823" w:rsidRDefault="00B80CBD" w:rsidP="00BD2DCC">
            <w:pPr>
              <w:jc w:val="right"/>
              <w:rPr>
                <w:sz w:val="21"/>
              </w:rPr>
            </w:pPr>
            <w:r w:rsidRPr="005E4823">
              <w:rPr>
                <w:sz w:val="21"/>
              </w:rPr>
              <w:t>67,6</w:t>
            </w:r>
          </w:p>
        </w:tc>
        <w:tc>
          <w:tcPr>
            <w:tcW w:w="680" w:type="dxa"/>
            <w:tcBorders>
              <w:top w:val="nil"/>
              <w:left w:val="nil"/>
              <w:bottom w:val="nil"/>
              <w:right w:val="nil"/>
            </w:tcBorders>
            <w:tcMar>
              <w:top w:w="128" w:type="dxa"/>
              <w:left w:w="43" w:type="dxa"/>
              <w:bottom w:w="43" w:type="dxa"/>
              <w:right w:w="43" w:type="dxa"/>
            </w:tcMar>
            <w:vAlign w:val="bottom"/>
          </w:tcPr>
          <w:p w14:paraId="41BCD36B" w14:textId="77777777" w:rsidR="00B80CBD" w:rsidRPr="005E4823" w:rsidRDefault="00B80CBD" w:rsidP="00BD2DCC">
            <w:pPr>
              <w:jc w:val="right"/>
              <w:rPr>
                <w:sz w:val="21"/>
              </w:rPr>
            </w:pPr>
            <w:r w:rsidRPr="005E4823">
              <w:rPr>
                <w:sz w:val="21"/>
              </w:rPr>
              <w:t>67,6</w:t>
            </w:r>
          </w:p>
        </w:tc>
        <w:tc>
          <w:tcPr>
            <w:tcW w:w="680" w:type="dxa"/>
            <w:tcBorders>
              <w:top w:val="nil"/>
              <w:left w:val="nil"/>
              <w:bottom w:val="nil"/>
              <w:right w:val="nil"/>
            </w:tcBorders>
            <w:tcMar>
              <w:top w:w="128" w:type="dxa"/>
              <w:left w:w="43" w:type="dxa"/>
              <w:bottom w:w="43" w:type="dxa"/>
              <w:right w:w="43" w:type="dxa"/>
            </w:tcMar>
            <w:vAlign w:val="bottom"/>
          </w:tcPr>
          <w:p w14:paraId="04078D03" w14:textId="77777777" w:rsidR="00B80CBD" w:rsidRPr="005E4823" w:rsidRDefault="00B80CBD" w:rsidP="00BD2DCC">
            <w:pPr>
              <w:jc w:val="right"/>
              <w:rPr>
                <w:sz w:val="21"/>
              </w:rPr>
            </w:pPr>
            <w:r w:rsidRPr="005E4823">
              <w:rPr>
                <w:sz w:val="21"/>
              </w:rPr>
              <w:t>67,2</w:t>
            </w:r>
          </w:p>
        </w:tc>
      </w:tr>
      <w:tr w:rsidR="0051393F" w:rsidRPr="005E4823" w14:paraId="02A9C777" w14:textId="77777777" w:rsidTr="00BD2DCC">
        <w:trPr>
          <w:trHeight w:val="400"/>
        </w:trPr>
        <w:tc>
          <w:tcPr>
            <w:tcW w:w="4919" w:type="dxa"/>
            <w:gridSpan w:val="2"/>
            <w:tcBorders>
              <w:top w:val="single" w:sz="4" w:space="0" w:color="000000"/>
              <w:left w:val="nil"/>
              <w:bottom w:val="nil"/>
              <w:right w:val="nil"/>
            </w:tcBorders>
            <w:tcMar>
              <w:top w:w="128" w:type="dxa"/>
              <w:left w:w="43" w:type="dxa"/>
              <w:bottom w:w="43" w:type="dxa"/>
              <w:right w:w="43" w:type="dxa"/>
            </w:tcMar>
          </w:tcPr>
          <w:p w14:paraId="514F3DF6" w14:textId="77777777" w:rsidR="00B80CBD" w:rsidRPr="005E4823" w:rsidRDefault="00B80CBD" w:rsidP="005E4823">
            <w:pPr>
              <w:rPr>
                <w:sz w:val="21"/>
              </w:rPr>
            </w:pPr>
            <w:r w:rsidRPr="005E4823">
              <w:rPr>
                <w:rStyle w:val="kursiv"/>
                <w:sz w:val="21"/>
              </w:rPr>
              <w:t>Deltid og arbeidstid</w:t>
            </w:r>
          </w:p>
        </w:tc>
        <w:tc>
          <w:tcPr>
            <w:tcW w:w="1181" w:type="dxa"/>
            <w:tcBorders>
              <w:top w:val="single" w:sz="4" w:space="0" w:color="000000"/>
              <w:left w:val="nil"/>
              <w:bottom w:val="nil"/>
              <w:right w:val="nil"/>
            </w:tcBorders>
            <w:tcMar>
              <w:top w:w="128" w:type="dxa"/>
              <w:left w:w="43" w:type="dxa"/>
              <w:bottom w:w="43" w:type="dxa"/>
              <w:right w:w="43" w:type="dxa"/>
            </w:tcMar>
            <w:vAlign w:val="bottom"/>
          </w:tcPr>
          <w:p w14:paraId="6808E513"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3848FA85"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2BF9A61"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B9261D0"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9BF5BF3" w14:textId="77777777" w:rsidR="00B80CBD" w:rsidRPr="005E4823" w:rsidRDefault="00B80CBD" w:rsidP="00BD2DCC">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D376EFD" w14:textId="77777777" w:rsidR="00B80CBD" w:rsidRPr="005E4823" w:rsidRDefault="00B80CBD" w:rsidP="00BD2DCC">
            <w:pPr>
              <w:jc w:val="right"/>
              <w:rPr>
                <w:sz w:val="21"/>
              </w:rPr>
            </w:pPr>
          </w:p>
        </w:tc>
      </w:tr>
      <w:tr w:rsidR="0051393F" w:rsidRPr="005E4823" w14:paraId="3FDC0DD9" w14:textId="77777777" w:rsidTr="00BD2DCC">
        <w:trPr>
          <w:trHeight w:val="640"/>
        </w:trPr>
        <w:tc>
          <w:tcPr>
            <w:tcW w:w="280" w:type="dxa"/>
            <w:tcBorders>
              <w:top w:val="nil"/>
              <w:left w:val="nil"/>
              <w:bottom w:val="nil"/>
              <w:right w:val="nil"/>
            </w:tcBorders>
            <w:tcMar>
              <w:top w:w="128" w:type="dxa"/>
              <w:left w:w="43" w:type="dxa"/>
              <w:bottom w:w="43" w:type="dxa"/>
              <w:right w:w="43" w:type="dxa"/>
            </w:tcMar>
          </w:tcPr>
          <w:p w14:paraId="4655D4E8"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65D5965B" w14:textId="42E4CF58" w:rsidR="00B80CBD" w:rsidRPr="005E4823" w:rsidRDefault="00B80CBD" w:rsidP="005E4823">
            <w:pPr>
              <w:rPr>
                <w:sz w:val="21"/>
              </w:rPr>
            </w:pPr>
            <w:r w:rsidRPr="005E4823">
              <w:rPr>
                <w:sz w:val="21"/>
              </w:rPr>
              <w:t xml:space="preserve">Deltidssysselsatte. 15–74 år. Prosent av sysselsatte </w:t>
            </w:r>
            <w:r w:rsidR="00BD2DCC">
              <w:rPr>
                <w:sz w:val="21"/>
              </w:rPr>
              <w:br/>
            </w:r>
            <w:r w:rsidRPr="005E4823">
              <w:rPr>
                <w:sz w:val="21"/>
              </w:rPr>
              <w:t xml:space="preserve">i alt </w:t>
            </w:r>
            <w:r w:rsidRPr="005E4823">
              <w:rPr>
                <w:sz w:val="21"/>
              </w:rPr>
              <w:tab/>
            </w:r>
          </w:p>
        </w:tc>
        <w:tc>
          <w:tcPr>
            <w:tcW w:w="1181" w:type="dxa"/>
            <w:tcBorders>
              <w:top w:val="nil"/>
              <w:left w:val="nil"/>
              <w:bottom w:val="nil"/>
              <w:right w:val="nil"/>
            </w:tcBorders>
            <w:tcMar>
              <w:top w:w="128" w:type="dxa"/>
              <w:left w:w="43" w:type="dxa"/>
              <w:bottom w:w="43" w:type="dxa"/>
              <w:right w:w="43" w:type="dxa"/>
            </w:tcMar>
            <w:vAlign w:val="bottom"/>
          </w:tcPr>
          <w:p w14:paraId="4DF61C3D" w14:textId="77777777" w:rsidR="00B80CBD" w:rsidRPr="005E4823" w:rsidRDefault="00B80CBD" w:rsidP="00BD2DCC">
            <w:pPr>
              <w:jc w:val="right"/>
              <w:rPr>
                <w:sz w:val="21"/>
              </w:rPr>
            </w:pPr>
            <w:r w:rsidRPr="005E4823">
              <w:rPr>
                <w:sz w:val="21"/>
              </w:rPr>
              <w:t>30,8</w:t>
            </w:r>
          </w:p>
        </w:tc>
        <w:tc>
          <w:tcPr>
            <w:tcW w:w="680" w:type="dxa"/>
            <w:tcBorders>
              <w:top w:val="nil"/>
              <w:left w:val="nil"/>
              <w:bottom w:val="nil"/>
              <w:right w:val="nil"/>
            </w:tcBorders>
            <w:tcMar>
              <w:top w:w="128" w:type="dxa"/>
              <w:left w:w="43" w:type="dxa"/>
              <w:bottom w:w="43" w:type="dxa"/>
              <w:right w:w="43" w:type="dxa"/>
            </w:tcMar>
            <w:vAlign w:val="bottom"/>
          </w:tcPr>
          <w:p w14:paraId="75A641AC" w14:textId="77777777" w:rsidR="00B80CBD" w:rsidRPr="005E4823" w:rsidRDefault="00B80CBD" w:rsidP="00BD2DCC">
            <w:pPr>
              <w:jc w:val="right"/>
              <w:rPr>
                <w:sz w:val="21"/>
              </w:rPr>
            </w:pPr>
            <w:r w:rsidRPr="005E4823">
              <w:rPr>
                <w:sz w:val="21"/>
              </w:rPr>
              <w:t>28,9</w:t>
            </w:r>
          </w:p>
        </w:tc>
        <w:tc>
          <w:tcPr>
            <w:tcW w:w="680" w:type="dxa"/>
            <w:tcBorders>
              <w:top w:val="nil"/>
              <w:left w:val="nil"/>
              <w:bottom w:val="nil"/>
              <w:right w:val="nil"/>
            </w:tcBorders>
            <w:tcMar>
              <w:top w:w="128" w:type="dxa"/>
              <w:left w:w="43" w:type="dxa"/>
              <w:bottom w:w="43" w:type="dxa"/>
              <w:right w:w="43" w:type="dxa"/>
            </w:tcMar>
            <w:vAlign w:val="bottom"/>
          </w:tcPr>
          <w:p w14:paraId="06326ACF" w14:textId="77777777" w:rsidR="00B80CBD" w:rsidRPr="005E4823" w:rsidRDefault="00B80CBD" w:rsidP="00BD2DCC">
            <w:pPr>
              <w:jc w:val="right"/>
              <w:rPr>
                <w:sz w:val="21"/>
              </w:rPr>
            </w:pPr>
            <w:r w:rsidRPr="005E4823">
              <w:rPr>
                <w:sz w:val="21"/>
              </w:rPr>
              <w:t>28,6</w:t>
            </w:r>
          </w:p>
        </w:tc>
        <w:tc>
          <w:tcPr>
            <w:tcW w:w="680" w:type="dxa"/>
            <w:tcBorders>
              <w:top w:val="nil"/>
              <w:left w:val="nil"/>
              <w:bottom w:val="nil"/>
              <w:right w:val="nil"/>
            </w:tcBorders>
            <w:tcMar>
              <w:top w:w="128" w:type="dxa"/>
              <w:left w:w="43" w:type="dxa"/>
              <w:bottom w:w="43" w:type="dxa"/>
              <w:right w:w="43" w:type="dxa"/>
            </w:tcMar>
            <w:vAlign w:val="bottom"/>
          </w:tcPr>
          <w:p w14:paraId="57383C79" w14:textId="77777777" w:rsidR="00B80CBD" w:rsidRPr="005E4823" w:rsidRDefault="00B80CBD" w:rsidP="00BD2DCC">
            <w:pPr>
              <w:jc w:val="right"/>
              <w:rPr>
                <w:sz w:val="21"/>
              </w:rPr>
            </w:pPr>
            <w:r w:rsidRPr="005E4823">
              <w:rPr>
                <w:sz w:val="21"/>
              </w:rPr>
              <w:t>28,7</w:t>
            </w:r>
          </w:p>
        </w:tc>
        <w:tc>
          <w:tcPr>
            <w:tcW w:w="680" w:type="dxa"/>
            <w:tcBorders>
              <w:top w:val="nil"/>
              <w:left w:val="nil"/>
              <w:bottom w:val="nil"/>
              <w:right w:val="nil"/>
            </w:tcBorders>
            <w:tcMar>
              <w:top w:w="128" w:type="dxa"/>
              <w:left w:w="43" w:type="dxa"/>
              <w:bottom w:w="43" w:type="dxa"/>
              <w:right w:w="43" w:type="dxa"/>
            </w:tcMar>
            <w:vAlign w:val="bottom"/>
          </w:tcPr>
          <w:p w14:paraId="2374CD6B" w14:textId="77777777" w:rsidR="00B80CBD" w:rsidRPr="005E4823" w:rsidRDefault="00B80CBD" w:rsidP="00BD2DCC">
            <w:pPr>
              <w:jc w:val="right"/>
              <w:rPr>
                <w:sz w:val="21"/>
              </w:rPr>
            </w:pPr>
            <w:r w:rsidRPr="005E4823">
              <w:rPr>
                <w:sz w:val="21"/>
              </w:rPr>
              <w:t>27,9</w:t>
            </w:r>
          </w:p>
        </w:tc>
        <w:tc>
          <w:tcPr>
            <w:tcW w:w="680" w:type="dxa"/>
            <w:tcBorders>
              <w:top w:val="nil"/>
              <w:left w:val="nil"/>
              <w:bottom w:val="nil"/>
              <w:right w:val="nil"/>
            </w:tcBorders>
            <w:tcMar>
              <w:top w:w="128" w:type="dxa"/>
              <w:left w:w="43" w:type="dxa"/>
              <w:bottom w:w="43" w:type="dxa"/>
              <w:right w:w="43" w:type="dxa"/>
            </w:tcMar>
            <w:vAlign w:val="bottom"/>
          </w:tcPr>
          <w:p w14:paraId="52F94515" w14:textId="77777777" w:rsidR="00B80CBD" w:rsidRPr="005E4823" w:rsidRDefault="00B80CBD" w:rsidP="00BD2DCC">
            <w:pPr>
              <w:jc w:val="right"/>
              <w:rPr>
                <w:sz w:val="21"/>
              </w:rPr>
            </w:pPr>
            <w:r w:rsidRPr="005E4823">
              <w:rPr>
                <w:sz w:val="21"/>
              </w:rPr>
              <w:t>27,9</w:t>
            </w:r>
          </w:p>
        </w:tc>
      </w:tr>
      <w:tr w:rsidR="0051393F" w:rsidRPr="005E4823" w14:paraId="2B9D0E41" w14:textId="77777777" w:rsidTr="00BD2DCC">
        <w:trPr>
          <w:trHeight w:val="380"/>
        </w:trPr>
        <w:tc>
          <w:tcPr>
            <w:tcW w:w="280" w:type="dxa"/>
            <w:tcBorders>
              <w:top w:val="nil"/>
              <w:left w:val="nil"/>
              <w:bottom w:val="nil"/>
              <w:right w:val="nil"/>
            </w:tcBorders>
            <w:tcMar>
              <w:top w:w="128" w:type="dxa"/>
              <w:left w:w="43" w:type="dxa"/>
              <w:bottom w:w="43" w:type="dxa"/>
              <w:right w:w="43" w:type="dxa"/>
            </w:tcMar>
          </w:tcPr>
          <w:p w14:paraId="780C01CA"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7FAD98EA" w14:textId="77777777" w:rsidR="00B80CBD" w:rsidRPr="005E4823" w:rsidRDefault="00B80CBD" w:rsidP="005E4823">
            <w:pPr>
              <w:rPr>
                <w:sz w:val="21"/>
              </w:rPr>
            </w:pPr>
            <w:r w:rsidRPr="005E4823">
              <w:rPr>
                <w:sz w:val="21"/>
              </w:rPr>
              <w:t xml:space="preserve">Gjennomsnittlig stillingsprosent. 15–74 år </w:t>
            </w:r>
            <w:r w:rsidRPr="005E4823">
              <w:rPr>
                <w:sz w:val="21"/>
              </w:rPr>
              <w:tab/>
            </w:r>
          </w:p>
        </w:tc>
        <w:tc>
          <w:tcPr>
            <w:tcW w:w="1181" w:type="dxa"/>
            <w:tcBorders>
              <w:top w:val="nil"/>
              <w:left w:val="nil"/>
              <w:bottom w:val="nil"/>
              <w:right w:val="nil"/>
            </w:tcBorders>
            <w:tcMar>
              <w:top w:w="128" w:type="dxa"/>
              <w:left w:w="43" w:type="dxa"/>
              <w:bottom w:w="43" w:type="dxa"/>
              <w:right w:w="43" w:type="dxa"/>
            </w:tcMar>
            <w:vAlign w:val="bottom"/>
          </w:tcPr>
          <w:p w14:paraId="41D056FF" w14:textId="77777777" w:rsidR="00B80CBD" w:rsidRPr="005E4823" w:rsidRDefault="00B80CBD" w:rsidP="00BD2DCC">
            <w:pPr>
              <w:jc w:val="right"/>
              <w:rPr>
                <w:sz w:val="21"/>
              </w:rPr>
            </w:pPr>
            <w:r w:rsidRPr="005E4823">
              <w:rPr>
                <w:sz w:val="21"/>
              </w:rPr>
              <w:t>88,1</w:t>
            </w:r>
          </w:p>
        </w:tc>
        <w:tc>
          <w:tcPr>
            <w:tcW w:w="680" w:type="dxa"/>
            <w:tcBorders>
              <w:top w:val="nil"/>
              <w:left w:val="nil"/>
              <w:bottom w:val="nil"/>
              <w:right w:val="nil"/>
            </w:tcBorders>
            <w:tcMar>
              <w:top w:w="128" w:type="dxa"/>
              <w:left w:w="43" w:type="dxa"/>
              <w:bottom w:w="43" w:type="dxa"/>
              <w:right w:w="43" w:type="dxa"/>
            </w:tcMar>
            <w:vAlign w:val="bottom"/>
          </w:tcPr>
          <w:p w14:paraId="70A65691" w14:textId="77777777" w:rsidR="00B80CBD" w:rsidRPr="005E4823" w:rsidRDefault="00B80CBD" w:rsidP="00BD2DCC">
            <w:pPr>
              <w:jc w:val="right"/>
              <w:rPr>
                <w:sz w:val="21"/>
              </w:rPr>
            </w:pPr>
            <w:r w:rsidRPr="005E4823">
              <w:rPr>
                <w:sz w:val="21"/>
              </w:rPr>
              <w:t>88,4</w:t>
            </w:r>
          </w:p>
        </w:tc>
        <w:tc>
          <w:tcPr>
            <w:tcW w:w="680" w:type="dxa"/>
            <w:tcBorders>
              <w:top w:val="nil"/>
              <w:left w:val="nil"/>
              <w:bottom w:val="nil"/>
              <w:right w:val="nil"/>
            </w:tcBorders>
            <w:tcMar>
              <w:top w:w="128" w:type="dxa"/>
              <w:left w:w="43" w:type="dxa"/>
              <w:bottom w:w="43" w:type="dxa"/>
              <w:right w:w="43" w:type="dxa"/>
            </w:tcMar>
            <w:vAlign w:val="bottom"/>
          </w:tcPr>
          <w:p w14:paraId="3853E207" w14:textId="77777777" w:rsidR="00B80CBD" w:rsidRPr="005E4823" w:rsidRDefault="00B80CBD" w:rsidP="00BD2DCC">
            <w:pPr>
              <w:jc w:val="right"/>
              <w:rPr>
                <w:sz w:val="21"/>
              </w:rPr>
            </w:pPr>
            <w:r w:rsidRPr="005E4823">
              <w:rPr>
                <w:sz w:val="21"/>
              </w:rPr>
              <w:t>88,2</w:t>
            </w:r>
          </w:p>
        </w:tc>
        <w:tc>
          <w:tcPr>
            <w:tcW w:w="680" w:type="dxa"/>
            <w:tcBorders>
              <w:top w:val="nil"/>
              <w:left w:val="nil"/>
              <w:bottom w:val="nil"/>
              <w:right w:val="nil"/>
            </w:tcBorders>
            <w:tcMar>
              <w:top w:w="128" w:type="dxa"/>
              <w:left w:w="43" w:type="dxa"/>
              <w:bottom w:w="43" w:type="dxa"/>
              <w:right w:w="43" w:type="dxa"/>
            </w:tcMar>
            <w:vAlign w:val="bottom"/>
          </w:tcPr>
          <w:p w14:paraId="0512E902" w14:textId="77777777" w:rsidR="00B80CBD" w:rsidRPr="005E4823" w:rsidRDefault="00B80CBD" w:rsidP="00BD2DCC">
            <w:pPr>
              <w:jc w:val="right"/>
              <w:rPr>
                <w:sz w:val="21"/>
              </w:rPr>
            </w:pPr>
            <w:r w:rsidRPr="005E4823">
              <w:rPr>
                <w:sz w:val="21"/>
              </w:rPr>
              <w:t>88,2</w:t>
            </w:r>
          </w:p>
        </w:tc>
        <w:tc>
          <w:tcPr>
            <w:tcW w:w="680" w:type="dxa"/>
            <w:tcBorders>
              <w:top w:val="nil"/>
              <w:left w:val="nil"/>
              <w:bottom w:val="nil"/>
              <w:right w:val="nil"/>
            </w:tcBorders>
            <w:tcMar>
              <w:top w:w="128" w:type="dxa"/>
              <w:left w:w="43" w:type="dxa"/>
              <w:bottom w:w="43" w:type="dxa"/>
              <w:right w:w="43" w:type="dxa"/>
            </w:tcMar>
            <w:vAlign w:val="bottom"/>
          </w:tcPr>
          <w:p w14:paraId="4181A9A0" w14:textId="77777777" w:rsidR="00B80CBD" w:rsidRPr="005E4823" w:rsidRDefault="00B80CBD" w:rsidP="00BD2DCC">
            <w:pPr>
              <w:jc w:val="right"/>
              <w:rPr>
                <w:sz w:val="21"/>
              </w:rPr>
            </w:pPr>
            <w:r w:rsidRPr="005E4823">
              <w:rPr>
                <w:sz w:val="21"/>
              </w:rPr>
              <w:t>88,2</w:t>
            </w:r>
          </w:p>
        </w:tc>
        <w:tc>
          <w:tcPr>
            <w:tcW w:w="680" w:type="dxa"/>
            <w:tcBorders>
              <w:top w:val="nil"/>
              <w:left w:val="nil"/>
              <w:bottom w:val="nil"/>
              <w:right w:val="nil"/>
            </w:tcBorders>
            <w:tcMar>
              <w:top w:w="128" w:type="dxa"/>
              <w:left w:w="43" w:type="dxa"/>
              <w:bottom w:w="43" w:type="dxa"/>
              <w:right w:w="43" w:type="dxa"/>
            </w:tcMar>
            <w:vAlign w:val="bottom"/>
          </w:tcPr>
          <w:p w14:paraId="265525EF" w14:textId="77777777" w:rsidR="00B80CBD" w:rsidRPr="005E4823" w:rsidRDefault="00B80CBD" w:rsidP="00BD2DCC">
            <w:pPr>
              <w:jc w:val="right"/>
              <w:rPr>
                <w:sz w:val="21"/>
              </w:rPr>
            </w:pPr>
            <w:r w:rsidRPr="005E4823">
              <w:rPr>
                <w:sz w:val="21"/>
              </w:rPr>
              <w:t>88,2</w:t>
            </w:r>
          </w:p>
        </w:tc>
      </w:tr>
      <w:tr w:rsidR="0051393F" w:rsidRPr="005E4823" w14:paraId="300C7A89" w14:textId="77777777" w:rsidTr="00BD2DCC">
        <w:trPr>
          <w:trHeight w:val="380"/>
        </w:trPr>
        <w:tc>
          <w:tcPr>
            <w:tcW w:w="280" w:type="dxa"/>
            <w:tcBorders>
              <w:top w:val="nil"/>
              <w:left w:val="nil"/>
              <w:bottom w:val="single" w:sz="4" w:space="0" w:color="000000"/>
              <w:right w:val="nil"/>
            </w:tcBorders>
            <w:tcMar>
              <w:top w:w="128" w:type="dxa"/>
              <w:left w:w="43" w:type="dxa"/>
              <w:bottom w:w="43" w:type="dxa"/>
              <w:right w:w="43" w:type="dxa"/>
            </w:tcMar>
          </w:tcPr>
          <w:p w14:paraId="43389194" w14:textId="77777777" w:rsidR="00B80CBD" w:rsidRPr="005E4823" w:rsidRDefault="00B80CBD" w:rsidP="005E4823">
            <w:pPr>
              <w:rPr>
                <w:sz w:val="21"/>
              </w:rPr>
            </w:pPr>
          </w:p>
        </w:tc>
        <w:tc>
          <w:tcPr>
            <w:tcW w:w="4639" w:type="dxa"/>
            <w:tcBorders>
              <w:top w:val="nil"/>
              <w:left w:val="nil"/>
              <w:bottom w:val="single" w:sz="4" w:space="0" w:color="000000"/>
              <w:right w:val="nil"/>
            </w:tcBorders>
            <w:tcMar>
              <w:top w:w="128" w:type="dxa"/>
              <w:left w:w="43" w:type="dxa"/>
              <w:bottom w:w="43" w:type="dxa"/>
              <w:right w:w="43" w:type="dxa"/>
            </w:tcMar>
          </w:tcPr>
          <w:p w14:paraId="6C35BCEB" w14:textId="77777777" w:rsidR="00B80CBD" w:rsidRPr="005E4823" w:rsidRDefault="00B80CBD" w:rsidP="005E4823">
            <w:pPr>
              <w:rPr>
                <w:sz w:val="21"/>
              </w:rPr>
            </w:pPr>
            <w:r w:rsidRPr="005E4823">
              <w:rPr>
                <w:sz w:val="21"/>
              </w:rPr>
              <w:t xml:space="preserve">Utførte timeverk per sysselsatt </w:t>
            </w:r>
            <w:r w:rsidRPr="005E4823">
              <w:rPr>
                <w:sz w:val="21"/>
              </w:rPr>
              <w:tab/>
            </w:r>
          </w:p>
        </w:tc>
        <w:tc>
          <w:tcPr>
            <w:tcW w:w="1181" w:type="dxa"/>
            <w:tcBorders>
              <w:top w:val="nil"/>
              <w:left w:val="nil"/>
              <w:bottom w:val="single" w:sz="4" w:space="0" w:color="000000"/>
              <w:right w:val="nil"/>
            </w:tcBorders>
            <w:tcMar>
              <w:top w:w="128" w:type="dxa"/>
              <w:left w:w="43" w:type="dxa"/>
              <w:bottom w:w="43" w:type="dxa"/>
              <w:right w:w="43" w:type="dxa"/>
            </w:tcMar>
            <w:vAlign w:val="bottom"/>
          </w:tcPr>
          <w:p w14:paraId="649D81A0" w14:textId="77777777" w:rsidR="00B80CBD" w:rsidRPr="005E4823" w:rsidRDefault="00B80CBD" w:rsidP="00BD2DCC">
            <w:pPr>
              <w:jc w:val="right"/>
              <w:rPr>
                <w:sz w:val="21"/>
              </w:rPr>
            </w:pPr>
            <w:r w:rsidRPr="005E4823">
              <w:rPr>
                <w:sz w:val="21"/>
              </w:rPr>
              <w:t>1 406</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0982B384" w14:textId="77777777" w:rsidR="00B80CBD" w:rsidRPr="005E4823" w:rsidRDefault="00B80CBD" w:rsidP="00BD2DCC">
            <w:pPr>
              <w:jc w:val="right"/>
              <w:rPr>
                <w:sz w:val="21"/>
              </w:rPr>
            </w:pPr>
            <w:r w:rsidRPr="005E4823">
              <w:rPr>
                <w:sz w:val="21"/>
              </w:rPr>
              <w:t>1 407</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762D8101" w14:textId="77777777" w:rsidR="00B80CBD" w:rsidRPr="005E4823" w:rsidRDefault="00B80CBD" w:rsidP="00BD2DCC">
            <w:pPr>
              <w:jc w:val="right"/>
              <w:rPr>
                <w:sz w:val="21"/>
              </w:rPr>
            </w:pPr>
            <w:r w:rsidRPr="005E4823">
              <w:rPr>
                <w:sz w:val="21"/>
              </w:rPr>
              <w:t>1 403</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4ABAEA17" w14:textId="77777777" w:rsidR="00B80CBD" w:rsidRPr="005E4823" w:rsidRDefault="00B80CBD" w:rsidP="00BD2DCC">
            <w:pPr>
              <w:jc w:val="right"/>
              <w:rPr>
                <w:sz w:val="21"/>
              </w:rPr>
            </w:pPr>
            <w:r w:rsidRPr="005E4823">
              <w:rPr>
                <w:sz w:val="21"/>
              </w:rPr>
              <w:t>1 391</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7FB34F64" w14:textId="77777777" w:rsidR="00B80CBD" w:rsidRPr="005E4823" w:rsidRDefault="00B80CBD" w:rsidP="00BD2DCC">
            <w:pPr>
              <w:jc w:val="right"/>
              <w:rPr>
                <w:sz w:val="21"/>
              </w:rPr>
            </w:pPr>
            <w:r w:rsidRPr="005E4823">
              <w:rPr>
                <w:sz w:val="21"/>
              </w:rPr>
              <w:t>1 388</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1CF9A3C5" w14:textId="77777777" w:rsidR="00B80CBD" w:rsidRPr="005E4823" w:rsidRDefault="00B80CBD" w:rsidP="00BD2DCC">
            <w:pPr>
              <w:jc w:val="right"/>
              <w:rPr>
                <w:sz w:val="21"/>
              </w:rPr>
            </w:pPr>
            <w:r w:rsidRPr="005E4823">
              <w:rPr>
                <w:sz w:val="21"/>
              </w:rPr>
              <w:t>1 385</w:t>
            </w:r>
          </w:p>
        </w:tc>
      </w:tr>
    </w:tbl>
    <w:p w14:paraId="5C078D34" w14:textId="77777777" w:rsidR="00B80CBD" w:rsidRPr="005E4823" w:rsidRDefault="00B80CBD" w:rsidP="005E4823">
      <w:pPr>
        <w:pStyle w:val="tabell-noter"/>
        <w:rPr>
          <w:rStyle w:val="skrift-hevet"/>
        </w:rPr>
      </w:pPr>
      <w:r w:rsidRPr="005E4823">
        <w:rPr>
          <w:rStyle w:val="skrift-hevet"/>
        </w:rPr>
        <w:t>1</w:t>
      </w:r>
      <w:r w:rsidRPr="005E4823">
        <w:tab/>
        <w:t>Landgruppe 3 omfatter Afrika, Asia, Sør- og Mellom- Amerika, Øst-Europa utenom EU, Oseania utenom Australia og New Zealand.</w:t>
      </w:r>
    </w:p>
    <w:p w14:paraId="28C0E034" w14:textId="77777777" w:rsidR="00B80CBD" w:rsidRPr="005E4823" w:rsidRDefault="00B80CBD" w:rsidP="005E4823">
      <w:pPr>
        <w:pStyle w:val="Kilde"/>
      </w:pPr>
      <w:r w:rsidRPr="005E4823">
        <w:t>Kilde: Statistisk sentralbyrå (</w:t>
      </w:r>
      <w:proofErr w:type="spellStart"/>
      <w:r w:rsidRPr="005E4823">
        <w:t>registerbasert</w:t>
      </w:r>
      <w:proofErr w:type="spellEnd"/>
      <w:r w:rsidRPr="005E4823">
        <w:t xml:space="preserve"> sysselsetting, nasjonalregnskapet og AKU).</w:t>
      </w:r>
    </w:p>
    <w:p w14:paraId="0A65FC57" w14:textId="77777777" w:rsidR="00B80CBD" w:rsidRPr="005E4823" w:rsidRDefault="00B80CBD" w:rsidP="005E4823">
      <w:pPr>
        <w:pStyle w:val="avsnitt-tittel"/>
      </w:pPr>
      <w:r w:rsidRPr="005E4823">
        <w:t>Utvikling i mottakere av helserelaterte ytelser</w:t>
      </w:r>
    </w:p>
    <w:p w14:paraId="058E5A18" w14:textId="77777777" w:rsidR="00B80CBD" w:rsidRPr="005E4823" w:rsidRDefault="00B80CBD" w:rsidP="005E4823">
      <w:r w:rsidRPr="005E4823">
        <w:t>Andelen som mottar helserelaterte ytelser, har økt det siste tiåret. Målt ved Arbeidskraftundersøkelsen har sykefraværet i Norge vært høyere enn i sammenlignbare land i mange år, se figur 5.9. Sykefraværet i Norge har også økt mer enn i de fleste andre land siden 2019. Ulik innretning av sykepengeordningen, som kompensasjonsgrad, maksimal varighet og oppfølging underveis i sykepengeløpet, samt hvordan andre inntektssikringsordninger er innrettet, kan bidra til å forklare forskjellene mellom land.</w:t>
      </w:r>
    </w:p>
    <w:p w14:paraId="4122FEF2" w14:textId="77777777" w:rsidR="00B80CBD" w:rsidRPr="005E4823" w:rsidRDefault="00B80CBD" w:rsidP="005E4823">
      <w:r w:rsidRPr="005E4823">
        <w:t xml:space="preserve">Sykefraværet, målt i antall tapte dagsverk som pst. av antall avtalte dagsverk, tilsvarte 6,7 pst. i andre kvartal 2026. Det er nærmere 20 pst. høyere enn i årene før pandemien. </w:t>
      </w:r>
      <w:proofErr w:type="spellStart"/>
      <w:r w:rsidRPr="005E4823">
        <w:t>Sykefraværsnivået</w:t>
      </w:r>
      <w:proofErr w:type="spellEnd"/>
      <w:r w:rsidRPr="005E4823">
        <w:t xml:space="preserve"> tilsvarer om lag 170 000 årsverk.</w:t>
      </w:r>
    </w:p>
    <w:p w14:paraId="769B548A" w14:textId="410E320E" w:rsidR="00B80CBD" w:rsidRPr="005E4823" w:rsidRDefault="00953971" w:rsidP="005E4823">
      <w:r w:rsidRPr="005E4823">
        <w:rPr>
          <w:noProof/>
        </w:rPr>
        <w:drawing>
          <wp:inline distT="0" distB="0" distL="0" distR="0" wp14:anchorId="44B3A80E" wp14:editId="3D03422B">
            <wp:extent cx="2190750" cy="2160272"/>
            <wp:effectExtent l="0" t="0" r="0" b="0"/>
            <wp:docPr id="50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48989" name=""/>
                    <pic:cNvPicPr/>
                  </pic:nvPicPr>
                  <pic:blipFill>
                    <a:blip r:embed="rId101"/>
                    <a:stretch>
                      <a:fillRect/>
                    </a:stretch>
                  </pic:blipFill>
                  <pic:spPr>
                    <a:xfrm>
                      <a:off x="0" y="0"/>
                      <a:ext cx="2190750" cy="2160270"/>
                    </a:xfrm>
                    <a:prstGeom prst="rect">
                      <a:avLst/>
                    </a:prstGeom>
                  </pic:spPr>
                </pic:pic>
              </a:graphicData>
            </a:graphic>
          </wp:inline>
        </w:drawing>
      </w:r>
    </w:p>
    <w:p w14:paraId="40072F0A" w14:textId="77777777" w:rsidR="00B80CBD" w:rsidRPr="005E4823" w:rsidRDefault="00B80CBD" w:rsidP="005E4823">
      <w:pPr>
        <w:pStyle w:val="figur-tittel"/>
      </w:pPr>
      <w:r w:rsidRPr="005E4823">
        <w:t>Antall fraværende fra arbeid på grunn av sykdom. Prosent av sysselsatte. 20–64 år. 2015–2025</w:t>
      </w:r>
    </w:p>
    <w:p w14:paraId="6EA464AD" w14:textId="77777777" w:rsidR="00B80CBD" w:rsidRPr="005E4823" w:rsidRDefault="00B80CBD" w:rsidP="005E4823">
      <w:pPr>
        <w:pStyle w:val="Kilde"/>
      </w:pPr>
      <w:r w:rsidRPr="005E4823">
        <w:t>Kilde: Eurostat.</w:t>
      </w:r>
    </w:p>
    <w:p w14:paraId="33B73D14" w14:textId="77777777" w:rsidR="00B80CBD" w:rsidRPr="005E4823" w:rsidRDefault="00B80CBD" w:rsidP="005E4823">
      <w:r w:rsidRPr="005E4823">
        <w:t>Langvarig sykefravær øker sannsynligheten for frafall fra arbeidslivet. Tall fra Nav viser at om lag 30 pst. av dem som bruker opp sykepengeretten sin, normalt etter ett års fravær, ikke var tilbake i arbeid seks måneder etter. Økningen i sykefraværet de siste årene har bidratt til at flere har gått over til arbeidsavklaringspenger (AAP). Mottakerne av AAP har også stått stadig lenger i ordningen. Ved utgangen av første halvår 2026 mottok i underkant av 170 000 personer AAP, tilsvarende 4,7 pst. av befolkningen i aldersgruppen 18–66 år, se figur 5.10. Flere mottakere av AAP gir etter hvert flere mottakere av uføretrygd, og om lag tre av fire nye mottakere av uføretrygd kommer fra en periode som mottaker av AAP. Ved utgangen av første halvår 2026 mottok 10,6 pst. av befolkningen mellom 18 og 66 år uføretrygd. Personer som mottar inntektssikringsordninger, herunder AAP og uføretrygd, kan også motta tilleggsytelser fra det offentlige. Kombinasjonen av slike ordninger kan svekke motivasjonen til å delta i arbeidsmarkedet.</w:t>
      </w:r>
    </w:p>
    <w:p w14:paraId="17AF0867" w14:textId="77777777" w:rsidR="00B80CBD" w:rsidRPr="005E4823" w:rsidRDefault="00B80CBD" w:rsidP="005E4823">
      <w:r w:rsidRPr="005E4823">
        <w:t xml:space="preserve">Blant de yngste i arbeidsfør alder, aldersgruppen 18–29 år, har andelen mottakere av uføretrygd og AAP økt over tid. Sannsynligheten for å komme i arbeid er svært lav for mottakere av uføretrygd. Som følge av at det har blitt flere sysselsatte og færre arbeidsledige var den samlede </w:t>
      </w:r>
      <w:r w:rsidRPr="005E4823">
        <w:rPr>
          <w:rStyle w:val="kursiv"/>
        </w:rPr>
        <w:t>andelen unge som står utenfor arbeid, utdanning og arbeidsmarkedstiltak (NEET)</w:t>
      </w:r>
      <w:r w:rsidRPr="005E4823">
        <w:t xml:space="preserve"> likevel lavere i 2025 enn i årene før pandemien, se tabell 5.3. NEET-andelen i Norge har endret seg lite de siste årene, og er relativt lav i Norge sammenlignet med andre europeiske land. NEET-andelen er betydelig høyere blant unge innvandrere enn ungdom som er født i Norge. Ungdom i NEET-gruppen har vesentlig høyere sannsynlighet for å stå utenfor arbeidsmarkedet senere i livet enn det andre unge har.</w:t>
      </w:r>
    </w:p>
    <w:p w14:paraId="30E20C9E" w14:textId="4DC8173C" w:rsidR="00B80CBD" w:rsidRPr="005E4823" w:rsidRDefault="00953971" w:rsidP="005E4823">
      <w:r w:rsidRPr="005E4823">
        <w:rPr>
          <w:noProof/>
        </w:rPr>
        <w:drawing>
          <wp:inline distT="0" distB="0" distL="0" distR="0" wp14:anchorId="4011BED5" wp14:editId="21156B74">
            <wp:extent cx="2190750" cy="2160272"/>
            <wp:effectExtent l="0" t="0" r="0" b="0"/>
            <wp:docPr id="50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12476" name=""/>
                    <pic:cNvPicPr/>
                  </pic:nvPicPr>
                  <pic:blipFill>
                    <a:blip r:embed="rId102"/>
                    <a:stretch>
                      <a:fillRect/>
                    </a:stretch>
                  </pic:blipFill>
                  <pic:spPr>
                    <a:xfrm>
                      <a:off x="0" y="0"/>
                      <a:ext cx="2190750" cy="2160270"/>
                    </a:xfrm>
                    <a:prstGeom prst="rect">
                      <a:avLst/>
                    </a:prstGeom>
                  </pic:spPr>
                </pic:pic>
              </a:graphicData>
            </a:graphic>
          </wp:inline>
        </w:drawing>
      </w:r>
    </w:p>
    <w:p w14:paraId="6B0AE1E3" w14:textId="77777777" w:rsidR="00B80CBD" w:rsidRPr="005E4823" w:rsidRDefault="00B80CBD" w:rsidP="005E4823">
      <w:pPr>
        <w:pStyle w:val="figur-tittel"/>
      </w:pPr>
      <w:r w:rsidRPr="005E4823">
        <w:t>Mottakere av arbeidsavklaringspenger eller uføretrygd. Prosent av befolkningen. 18–66 år. 2015–2026</w:t>
      </w:r>
      <w:r w:rsidRPr="005E4823">
        <w:rPr>
          <w:rStyle w:val="skrift-hevet"/>
        </w:rPr>
        <w:t>1</w:t>
      </w:r>
    </w:p>
    <w:p w14:paraId="1B88AF2A" w14:textId="77777777" w:rsidR="00B80CBD" w:rsidRPr="005E4823" w:rsidRDefault="00B80CBD" w:rsidP="005E4823">
      <w:pPr>
        <w:pStyle w:val="figur-noter"/>
      </w:pPr>
      <w:r w:rsidRPr="005E4823">
        <w:rPr>
          <w:rStyle w:val="skrift-hevet"/>
        </w:rPr>
        <w:t>1</w:t>
      </w:r>
      <w:r w:rsidRPr="005E4823">
        <w:tab/>
        <w:t>Tallet for 2026 er basert på utgangen av første halvår.</w:t>
      </w:r>
    </w:p>
    <w:p w14:paraId="65B48EBC" w14:textId="77777777" w:rsidR="00B80CBD" w:rsidRPr="005E4823" w:rsidRDefault="00B80CBD" w:rsidP="005E4823">
      <w:pPr>
        <w:pStyle w:val="Kilde"/>
      </w:pPr>
      <w:r w:rsidRPr="005E4823">
        <w:t>Kilde: Nav.</w:t>
      </w:r>
    </w:p>
    <w:p w14:paraId="6479E191" w14:textId="32CF62E6" w:rsidR="00DC7E94" w:rsidRPr="005E4823" w:rsidRDefault="00DC7E94" w:rsidP="005E4823">
      <w:pPr>
        <w:pStyle w:val="tabell-tittel"/>
      </w:pPr>
      <w:r w:rsidRPr="005E4823">
        <w:t>Indikatorer for deltakelse i utdanning og arbeid blant unge</w:t>
      </w:r>
    </w:p>
    <w:p w14:paraId="5AD4B024" w14:textId="77777777" w:rsidR="00B80CBD" w:rsidRPr="005E4823" w:rsidRDefault="00B80CBD" w:rsidP="005E4823">
      <w:pPr>
        <w:pStyle w:val="Tabellnavn"/>
      </w:pPr>
      <w:r w:rsidRPr="005E482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4639"/>
        <w:gridCol w:w="1161"/>
        <w:gridCol w:w="680"/>
        <w:gridCol w:w="680"/>
        <w:gridCol w:w="680"/>
        <w:gridCol w:w="680"/>
        <w:gridCol w:w="680"/>
      </w:tblGrid>
      <w:tr w:rsidR="0051393F" w:rsidRPr="005E4823" w14:paraId="1B2EE8A6" w14:textId="77777777" w:rsidTr="00DD3676">
        <w:trPr>
          <w:trHeight w:val="360"/>
        </w:trPr>
        <w:tc>
          <w:tcPr>
            <w:tcW w:w="4919"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BC0466B" w14:textId="77777777" w:rsidR="00B80CBD" w:rsidRPr="005E4823" w:rsidRDefault="00B80CBD" w:rsidP="005E4823">
            <w:pPr>
              <w:rPr>
                <w:sz w:val="21"/>
              </w:rPr>
            </w:pPr>
          </w:p>
        </w:tc>
        <w:tc>
          <w:tcPr>
            <w:tcW w:w="11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5A7BCC" w14:textId="77777777" w:rsidR="00B80CBD" w:rsidRPr="005E4823" w:rsidRDefault="00B80CBD" w:rsidP="00DD3676">
            <w:pPr>
              <w:jc w:val="right"/>
              <w:rPr>
                <w:sz w:val="21"/>
              </w:rPr>
            </w:pPr>
            <w:r w:rsidRPr="005E4823">
              <w:rPr>
                <w:sz w:val="21"/>
              </w:rPr>
              <w:t>2015–2019</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4BFD94" w14:textId="77777777" w:rsidR="00B80CBD" w:rsidRPr="005E4823" w:rsidRDefault="00B80CBD" w:rsidP="00DD3676">
            <w:pPr>
              <w:jc w:val="right"/>
              <w:rPr>
                <w:sz w:val="21"/>
              </w:rPr>
            </w:pPr>
            <w:r w:rsidRPr="005E4823">
              <w:rPr>
                <w:sz w:val="21"/>
              </w:rPr>
              <w:t>2021</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4BE0A6" w14:textId="77777777" w:rsidR="00B80CBD" w:rsidRPr="005E4823" w:rsidRDefault="00B80CBD" w:rsidP="00DD3676">
            <w:pPr>
              <w:jc w:val="right"/>
              <w:rPr>
                <w:sz w:val="21"/>
              </w:rPr>
            </w:pPr>
            <w:r w:rsidRPr="005E4823">
              <w:rPr>
                <w:sz w:val="21"/>
              </w:rPr>
              <w:t>2022</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F5F787" w14:textId="77777777" w:rsidR="00B80CBD" w:rsidRPr="005E4823" w:rsidRDefault="00B80CBD" w:rsidP="00DD3676">
            <w:pPr>
              <w:jc w:val="right"/>
              <w:rPr>
                <w:sz w:val="21"/>
              </w:rPr>
            </w:pPr>
            <w:r w:rsidRPr="005E4823">
              <w:rPr>
                <w:sz w:val="21"/>
              </w:rPr>
              <w:t>2023</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25CADC" w14:textId="77777777" w:rsidR="00B80CBD" w:rsidRPr="005E4823" w:rsidRDefault="00B80CBD" w:rsidP="00DD3676">
            <w:pPr>
              <w:jc w:val="right"/>
              <w:rPr>
                <w:sz w:val="21"/>
              </w:rPr>
            </w:pPr>
            <w:r w:rsidRPr="005E4823">
              <w:rPr>
                <w:sz w:val="21"/>
              </w:rPr>
              <w:t>2024</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E44B70" w14:textId="77777777" w:rsidR="00B80CBD" w:rsidRPr="005E4823" w:rsidRDefault="00B80CBD" w:rsidP="00DD3676">
            <w:pPr>
              <w:jc w:val="right"/>
              <w:rPr>
                <w:sz w:val="21"/>
              </w:rPr>
            </w:pPr>
            <w:r w:rsidRPr="005E4823">
              <w:rPr>
                <w:sz w:val="21"/>
              </w:rPr>
              <w:t>2025</w:t>
            </w:r>
          </w:p>
        </w:tc>
      </w:tr>
      <w:tr w:rsidR="0051393F" w:rsidRPr="005E4823" w14:paraId="66D16986" w14:textId="77777777" w:rsidTr="00DD3676">
        <w:trPr>
          <w:trHeight w:val="380"/>
        </w:trPr>
        <w:tc>
          <w:tcPr>
            <w:tcW w:w="4919" w:type="dxa"/>
            <w:gridSpan w:val="2"/>
            <w:tcBorders>
              <w:top w:val="single" w:sz="4" w:space="0" w:color="000000"/>
              <w:left w:val="nil"/>
              <w:bottom w:val="nil"/>
              <w:right w:val="nil"/>
            </w:tcBorders>
            <w:tcMar>
              <w:top w:w="128" w:type="dxa"/>
              <w:left w:w="43" w:type="dxa"/>
              <w:bottom w:w="43" w:type="dxa"/>
              <w:right w:w="43" w:type="dxa"/>
            </w:tcMar>
          </w:tcPr>
          <w:p w14:paraId="719FDD6D" w14:textId="77777777" w:rsidR="00B80CBD" w:rsidRPr="005E4823" w:rsidRDefault="00B80CBD" w:rsidP="005E4823">
            <w:pPr>
              <w:rPr>
                <w:sz w:val="21"/>
              </w:rPr>
            </w:pPr>
            <w:r w:rsidRPr="005E4823">
              <w:rPr>
                <w:rStyle w:val="kursiv"/>
                <w:sz w:val="21"/>
              </w:rPr>
              <w:t>Sysselsetting</w:t>
            </w:r>
          </w:p>
        </w:tc>
        <w:tc>
          <w:tcPr>
            <w:tcW w:w="1161" w:type="dxa"/>
            <w:tcBorders>
              <w:top w:val="single" w:sz="4" w:space="0" w:color="000000"/>
              <w:left w:val="nil"/>
              <w:bottom w:val="nil"/>
              <w:right w:val="nil"/>
            </w:tcBorders>
            <w:tcMar>
              <w:top w:w="128" w:type="dxa"/>
              <w:left w:w="43" w:type="dxa"/>
              <w:bottom w:w="43" w:type="dxa"/>
              <w:right w:w="43" w:type="dxa"/>
            </w:tcMar>
            <w:vAlign w:val="bottom"/>
          </w:tcPr>
          <w:p w14:paraId="1CFE967C"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DDFDE7F"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4067AAF8"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416B73F"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5680CCD8"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263F55F5" w14:textId="77777777" w:rsidR="00B80CBD" w:rsidRPr="005E4823" w:rsidRDefault="00B80CBD" w:rsidP="00DD3676">
            <w:pPr>
              <w:jc w:val="right"/>
              <w:rPr>
                <w:sz w:val="21"/>
              </w:rPr>
            </w:pPr>
          </w:p>
        </w:tc>
      </w:tr>
      <w:tr w:rsidR="0051393F" w:rsidRPr="005E4823" w14:paraId="0931A94F" w14:textId="77777777" w:rsidTr="00DD3676">
        <w:trPr>
          <w:trHeight w:val="380"/>
        </w:trPr>
        <w:tc>
          <w:tcPr>
            <w:tcW w:w="280" w:type="dxa"/>
            <w:tcBorders>
              <w:top w:val="nil"/>
              <w:left w:val="nil"/>
              <w:bottom w:val="nil"/>
              <w:right w:val="nil"/>
            </w:tcBorders>
            <w:tcMar>
              <w:top w:w="128" w:type="dxa"/>
              <w:left w:w="43" w:type="dxa"/>
              <w:bottom w:w="43" w:type="dxa"/>
              <w:right w:w="43" w:type="dxa"/>
            </w:tcMar>
          </w:tcPr>
          <w:p w14:paraId="0ACA2B80"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08F37D9C" w14:textId="77777777" w:rsidR="00B80CBD" w:rsidRPr="005E4823" w:rsidRDefault="00B80CBD" w:rsidP="005E4823">
            <w:pPr>
              <w:rPr>
                <w:sz w:val="21"/>
              </w:rPr>
            </w:pPr>
            <w:r w:rsidRPr="005E4823">
              <w:rPr>
                <w:sz w:val="21"/>
              </w:rPr>
              <w:t xml:space="preserve">Sysselsettingsandel. 15–29 år. Prosent </w:t>
            </w:r>
            <w:r w:rsidRPr="005E4823">
              <w:rPr>
                <w:sz w:val="21"/>
              </w:rPr>
              <w:tab/>
            </w:r>
          </w:p>
        </w:tc>
        <w:tc>
          <w:tcPr>
            <w:tcW w:w="1161" w:type="dxa"/>
            <w:tcBorders>
              <w:top w:val="nil"/>
              <w:left w:val="nil"/>
              <w:bottom w:val="nil"/>
              <w:right w:val="nil"/>
            </w:tcBorders>
            <w:tcMar>
              <w:top w:w="128" w:type="dxa"/>
              <w:left w:w="43" w:type="dxa"/>
              <w:bottom w:w="43" w:type="dxa"/>
              <w:right w:w="43" w:type="dxa"/>
            </w:tcMar>
            <w:vAlign w:val="bottom"/>
          </w:tcPr>
          <w:p w14:paraId="00266E51" w14:textId="77777777" w:rsidR="00B80CBD" w:rsidRPr="005E4823" w:rsidRDefault="00B80CBD" w:rsidP="00DD3676">
            <w:pPr>
              <w:jc w:val="right"/>
              <w:rPr>
                <w:sz w:val="21"/>
              </w:rPr>
            </w:pPr>
            <w:r w:rsidRPr="005E4823">
              <w:rPr>
                <w:sz w:val="21"/>
              </w:rPr>
              <w:t>60,5</w:t>
            </w:r>
          </w:p>
        </w:tc>
        <w:tc>
          <w:tcPr>
            <w:tcW w:w="680" w:type="dxa"/>
            <w:tcBorders>
              <w:top w:val="nil"/>
              <w:left w:val="nil"/>
              <w:bottom w:val="nil"/>
              <w:right w:val="nil"/>
            </w:tcBorders>
            <w:tcMar>
              <w:top w:w="128" w:type="dxa"/>
              <w:left w:w="43" w:type="dxa"/>
              <w:bottom w:w="43" w:type="dxa"/>
              <w:right w:w="43" w:type="dxa"/>
            </w:tcMar>
            <w:vAlign w:val="bottom"/>
          </w:tcPr>
          <w:p w14:paraId="5D62C615" w14:textId="77777777" w:rsidR="00B80CBD" w:rsidRPr="005E4823" w:rsidRDefault="00B80CBD" w:rsidP="00DD3676">
            <w:pPr>
              <w:jc w:val="right"/>
              <w:rPr>
                <w:sz w:val="21"/>
              </w:rPr>
            </w:pPr>
            <w:r w:rsidRPr="005E4823">
              <w:rPr>
                <w:sz w:val="21"/>
              </w:rPr>
              <w:t>63,3</w:t>
            </w:r>
          </w:p>
        </w:tc>
        <w:tc>
          <w:tcPr>
            <w:tcW w:w="680" w:type="dxa"/>
            <w:tcBorders>
              <w:top w:val="nil"/>
              <w:left w:val="nil"/>
              <w:bottom w:val="nil"/>
              <w:right w:val="nil"/>
            </w:tcBorders>
            <w:tcMar>
              <w:top w:w="128" w:type="dxa"/>
              <w:left w:w="43" w:type="dxa"/>
              <w:bottom w:w="43" w:type="dxa"/>
              <w:right w:w="43" w:type="dxa"/>
            </w:tcMar>
            <w:vAlign w:val="bottom"/>
          </w:tcPr>
          <w:p w14:paraId="3155F75C" w14:textId="77777777" w:rsidR="00B80CBD" w:rsidRPr="005E4823" w:rsidRDefault="00B80CBD" w:rsidP="00DD3676">
            <w:pPr>
              <w:jc w:val="right"/>
              <w:rPr>
                <w:sz w:val="21"/>
              </w:rPr>
            </w:pPr>
            <w:r w:rsidRPr="005E4823">
              <w:rPr>
                <w:sz w:val="21"/>
              </w:rPr>
              <w:t>67,3</w:t>
            </w:r>
          </w:p>
        </w:tc>
        <w:tc>
          <w:tcPr>
            <w:tcW w:w="680" w:type="dxa"/>
            <w:tcBorders>
              <w:top w:val="nil"/>
              <w:left w:val="nil"/>
              <w:bottom w:val="nil"/>
              <w:right w:val="nil"/>
            </w:tcBorders>
            <w:tcMar>
              <w:top w:w="128" w:type="dxa"/>
              <w:left w:w="43" w:type="dxa"/>
              <w:bottom w:w="43" w:type="dxa"/>
              <w:right w:w="43" w:type="dxa"/>
            </w:tcMar>
            <w:vAlign w:val="bottom"/>
          </w:tcPr>
          <w:p w14:paraId="49FF6395" w14:textId="77777777" w:rsidR="00B80CBD" w:rsidRPr="005E4823" w:rsidRDefault="00B80CBD" w:rsidP="00DD3676">
            <w:pPr>
              <w:jc w:val="right"/>
              <w:rPr>
                <w:sz w:val="21"/>
              </w:rPr>
            </w:pPr>
            <w:r w:rsidRPr="005E4823">
              <w:rPr>
                <w:sz w:val="21"/>
              </w:rPr>
              <w:t>67,7</w:t>
            </w:r>
          </w:p>
        </w:tc>
        <w:tc>
          <w:tcPr>
            <w:tcW w:w="680" w:type="dxa"/>
            <w:tcBorders>
              <w:top w:val="nil"/>
              <w:left w:val="nil"/>
              <w:bottom w:val="nil"/>
              <w:right w:val="nil"/>
            </w:tcBorders>
            <w:tcMar>
              <w:top w:w="128" w:type="dxa"/>
              <w:left w:w="43" w:type="dxa"/>
              <w:bottom w:w="43" w:type="dxa"/>
              <w:right w:w="43" w:type="dxa"/>
            </w:tcMar>
            <w:vAlign w:val="bottom"/>
          </w:tcPr>
          <w:p w14:paraId="659C18D4" w14:textId="77777777" w:rsidR="00B80CBD" w:rsidRPr="005E4823" w:rsidRDefault="00B80CBD" w:rsidP="00DD3676">
            <w:pPr>
              <w:jc w:val="right"/>
              <w:rPr>
                <w:sz w:val="21"/>
              </w:rPr>
            </w:pPr>
            <w:r w:rsidRPr="005E4823">
              <w:rPr>
                <w:sz w:val="21"/>
              </w:rPr>
              <w:t>67,1</w:t>
            </w:r>
          </w:p>
        </w:tc>
        <w:tc>
          <w:tcPr>
            <w:tcW w:w="680" w:type="dxa"/>
            <w:tcBorders>
              <w:top w:val="nil"/>
              <w:left w:val="nil"/>
              <w:bottom w:val="nil"/>
              <w:right w:val="nil"/>
            </w:tcBorders>
            <w:tcMar>
              <w:top w:w="128" w:type="dxa"/>
              <w:left w:w="43" w:type="dxa"/>
              <w:bottom w:w="43" w:type="dxa"/>
              <w:right w:w="43" w:type="dxa"/>
            </w:tcMar>
            <w:vAlign w:val="bottom"/>
          </w:tcPr>
          <w:p w14:paraId="307164B8" w14:textId="77777777" w:rsidR="00B80CBD" w:rsidRPr="005E4823" w:rsidRDefault="00B80CBD" w:rsidP="00DD3676">
            <w:pPr>
              <w:jc w:val="right"/>
              <w:rPr>
                <w:sz w:val="21"/>
              </w:rPr>
            </w:pPr>
            <w:r w:rsidRPr="005E4823">
              <w:rPr>
                <w:sz w:val="21"/>
              </w:rPr>
              <w:t>67,4</w:t>
            </w:r>
          </w:p>
        </w:tc>
      </w:tr>
      <w:tr w:rsidR="0051393F" w:rsidRPr="005E4823" w14:paraId="2D878990" w14:textId="77777777" w:rsidTr="00DD3676">
        <w:trPr>
          <w:trHeight w:val="380"/>
        </w:trPr>
        <w:tc>
          <w:tcPr>
            <w:tcW w:w="4919" w:type="dxa"/>
            <w:gridSpan w:val="2"/>
            <w:tcBorders>
              <w:top w:val="single" w:sz="4" w:space="0" w:color="000000"/>
              <w:left w:val="nil"/>
              <w:bottom w:val="nil"/>
              <w:right w:val="nil"/>
            </w:tcBorders>
            <w:tcMar>
              <w:top w:w="128" w:type="dxa"/>
              <w:left w:w="43" w:type="dxa"/>
              <w:bottom w:w="43" w:type="dxa"/>
              <w:right w:w="43" w:type="dxa"/>
            </w:tcMar>
          </w:tcPr>
          <w:p w14:paraId="5138F398" w14:textId="77777777" w:rsidR="00B80CBD" w:rsidRPr="005E4823" w:rsidRDefault="00B80CBD" w:rsidP="005E4823">
            <w:pPr>
              <w:rPr>
                <w:sz w:val="21"/>
              </w:rPr>
            </w:pPr>
            <w:r w:rsidRPr="005E4823">
              <w:rPr>
                <w:rStyle w:val="kursiv"/>
                <w:sz w:val="21"/>
              </w:rPr>
              <w:t>Unge utenfor arbeid eller utdanning</w:t>
            </w:r>
          </w:p>
        </w:tc>
        <w:tc>
          <w:tcPr>
            <w:tcW w:w="1161" w:type="dxa"/>
            <w:tcBorders>
              <w:top w:val="single" w:sz="4" w:space="0" w:color="000000"/>
              <w:left w:val="nil"/>
              <w:bottom w:val="nil"/>
              <w:right w:val="nil"/>
            </w:tcBorders>
            <w:tcMar>
              <w:top w:w="128" w:type="dxa"/>
              <w:left w:w="43" w:type="dxa"/>
              <w:bottom w:w="43" w:type="dxa"/>
              <w:right w:w="43" w:type="dxa"/>
            </w:tcMar>
            <w:vAlign w:val="bottom"/>
          </w:tcPr>
          <w:p w14:paraId="10E5FB64"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1E9F7C1"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67D28B71"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133C5036"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0BDDD926" w14:textId="77777777" w:rsidR="00B80CBD" w:rsidRPr="005E4823" w:rsidRDefault="00B80CBD" w:rsidP="00DD3676">
            <w:pPr>
              <w:jc w:val="right"/>
              <w:rPr>
                <w:sz w:val="21"/>
              </w:rPr>
            </w:pPr>
          </w:p>
        </w:tc>
        <w:tc>
          <w:tcPr>
            <w:tcW w:w="680" w:type="dxa"/>
            <w:tcBorders>
              <w:top w:val="single" w:sz="4" w:space="0" w:color="000000"/>
              <w:left w:val="nil"/>
              <w:bottom w:val="nil"/>
              <w:right w:val="nil"/>
            </w:tcBorders>
            <w:tcMar>
              <w:top w:w="128" w:type="dxa"/>
              <w:left w:w="43" w:type="dxa"/>
              <w:bottom w:w="43" w:type="dxa"/>
              <w:right w:w="43" w:type="dxa"/>
            </w:tcMar>
            <w:vAlign w:val="bottom"/>
          </w:tcPr>
          <w:p w14:paraId="58E03CC0" w14:textId="77777777" w:rsidR="00B80CBD" w:rsidRPr="005E4823" w:rsidRDefault="00B80CBD" w:rsidP="00DD3676">
            <w:pPr>
              <w:jc w:val="right"/>
              <w:rPr>
                <w:sz w:val="21"/>
              </w:rPr>
            </w:pPr>
          </w:p>
        </w:tc>
      </w:tr>
      <w:tr w:rsidR="0051393F" w:rsidRPr="005E4823" w14:paraId="4EECDAF0" w14:textId="77777777" w:rsidTr="00DD3676">
        <w:trPr>
          <w:trHeight w:val="880"/>
        </w:trPr>
        <w:tc>
          <w:tcPr>
            <w:tcW w:w="280" w:type="dxa"/>
            <w:tcBorders>
              <w:top w:val="nil"/>
              <w:left w:val="nil"/>
              <w:bottom w:val="nil"/>
              <w:right w:val="nil"/>
            </w:tcBorders>
            <w:tcMar>
              <w:top w:w="128" w:type="dxa"/>
              <w:left w:w="43" w:type="dxa"/>
              <w:bottom w:w="43" w:type="dxa"/>
              <w:right w:w="43" w:type="dxa"/>
            </w:tcMar>
          </w:tcPr>
          <w:p w14:paraId="43B51DCC"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1644F5B3" w14:textId="00A1508C" w:rsidR="00B80CBD" w:rsidRPr="005E4823" w:rsidRDefault="00B80CBD" w:rsidP="005E4823">
            <w:pPr>
              <w:rPr>
                <w:sz w:val="21"/>
              </w:rPr>
            </w:pPr>
            <w:r w:rsidRPr="005E4823">
              <w:rPr>
                <w:sz w:val="21"/>
              </w:rPr>
              <w:t>Andel utenfor arbeid, utdanning eller arbeidsmarkedstiltak. 15–29 år (NEET). Ikke</w:t>
            </w:r>
            <w:r w:rsidR="00953971" w:rsidRPr="005E4823">
              <w:rPr>
                <w:sz w:val="21"/>
              </w:rPr>
              <w:t>-</w:t>
            </w:r>
            <w:r w:rsidRPr="005E4823">
              <w:rPr>
                <w:sz w:val="21"/>
              </w:rPr>
              <w:t xml:space="preserve">innvandrere. </w:t>
            </w:r>
            <w:r w:rsidR="00DD3676">
              <w:rPr>
                <w:sz w:val="21"/>
              </w:rPr>
              <w:br/>
            </w:r>
            <w:r w:rsidRPr="005E4823">
              <w:rPr>
                <w:sz w:val="21"/>
              </w:rPr>
              <w:t xml:space="preserve">Prosent </w:t>
            </w:r>
            <w:r w:rsidRPr="005E4823">
              <w:rPr>
                <w:sz w:val="21"/>
              </w:rPr>
              <w:tab/>
            </w:r>
          </w:p>
        </w:tc>
        <w:tc>
          <w:tcPr>
            <w:tcW w:w="1161" w:type="dxa"/>
            <w:tcBorders>
              <w:top w:val="nil"/>
              <w:left w:val="nil"/>
              <w:bottom w:val="nil"/>
              <w:right w:val="nil"/>
            </w:tcBorders>
            <w:tcMar>
              <w:top w:w="128" w:type="dxa"/>
              <w:left w:w="43" w:type="dxa"/>
              <w:bottom w:w="43" w:type="dxa"/>
              <w:right w:w="43" w:type="dxa"/>
            </w:tcMar>
            <w:vAlign w:val="bottom"/>
          </w:tcPr>
          <w:p w14:paraId="6E929EA7" w14:textId="77777777" w:rsidR="00B80CBD" w:rsidRPr="005E4823" w:rsidRDefault="00B80CBD" w:rsidP="00DD3676">
            <w:pPr>
              <w:jc w:val="right"/>
              <w:rPr>
                <w:sz w:val="21"/>
              </w:rPr>
            </w:pPr>
            <w:r w:rsidRPr="005E4823">
              <w:rPr>
                <w:sz w:val="21"/>
              </w:rPr>
              <w:t>8,8</w:t>
            </w:r>
          </w:p>
        </w:tc>
        <w:tc>
          <w:tcPr>
            <w:tcW w:w="680" w:type="dxa"/>
            <w:tcBorders>
              <w:top w:val="nil"/>
              <w:left w:val="nil"/>
              <w:bottom w:val="nil"/>
              <w:right w:val="nil"/>
            </w:tcBorders>
            <w:tcMar>
              <w:top w:w="128" w:type="dxa"/>
              <w:left w:w="43" w:type="dxa"/>
              <w:bottom w:w="43" w:type="dxa"/>
              <w:right w:w="43" w:type="dxa"/>
            </w:tcMar>
            <w:vAlign w:val="bottom"/>
          </w:tcPr>
          <w:p w14:paraId="09DD6994" w14:textId="77777777" w:rsidR="00B80CBD" w:rsidRPr="005E4823" w:rsidRDefault="00B80CBD" w:rsidP="00DD3676">
            <w:pPr>
              <w:jc w:val="right"/>
              <w:rPr>
                <w:sz w:val="21"/>
              </w:rPr>
            </w:pPr>
            <w:r w:rsidRPr="005E4823">
              <w:rPr>
                <w:sz w:val="21"/>
              </w:rPr>
              <w:t>7,4</w:t>
            </w:r>
          </w:p>
        </w:tc>
        <w:tc>
          <w:tcPr>
            <w:tcW w:w="680" w:type="dxa"/>
            <w:tcBorders>
              <w:top w:val="nil"/>
              <w:left w:val="nil"/>
              <w:bottom w:val="nil"/>
              <w:right w:val="nil"/>
            </w:tcBorders>
            <w:tcMar>
              <w:top w:w="128" w:type="dxa"/>
              <w:left w:w="43" w:type="dxa"/>
              <w:bottom w:w="43" w:type="dxa"/>
              <w:right w:w="43" w:type="dxa"/>
            </w:tcMar>
            <w:vAlign w:val="bottom"/>
          </w:tcPr>
          <w:p w14:paraId="0E27FE74" w14:textId="77777777" w:rsidR="00B80CBD" w:rsidRPr="005E4823" w:rsidRDefault="00B80CBD" w:rsidP="00DD3676">
            <w:pPr>
              <w:jc w:val="right"/>
              <w:rPr>
                <w:sz w:val="21"/>
              </w:rPr>
            </w:pPr>
            <w:r w:rsidRPr="005E4823">
              <w:rPr>
                <w:sz w:val="21"/>
              </w:rPr>
              <w:t>7,3</w:t>
            </w:r>
          </w:p>
        </w:tc>
        <w:tc>
          <w:tcPr>
            <w:tcW w:w="680" w:type="dxa"/>
            <w:tcBorders>
              <w:top w:val="nil"/>
              <w:left w:val="nil"/>
              <w:bottom w:val="nil"/>
              <w:right w:val="nil"/>
            </w:tcBorders>
            <w:tcMar>
              <w:top w:w="128" w:type="dxa"/>
              <w:left w:w="43" w:type="dxa"/>
              <w:bottom w:w="43" w:type="dxa"/>
              <w:right w:w="43" w:type="dxa"/>
            </w:tcMar>
            <w:vAlign w:val="bottom"/>
          </w:tcPr>
          <w:p w14:paraId="2F5957A6" w14:textId="77777777" w:rsidR="00B80CBD" w:rsidRPr="005E4823" w:rsidRDefault="00B80CBD" w:rsidP="00DD3676">
            <w:pPr>
              <w:jc w:val="right"/>
              <w:rPr>
                <w:sz w:val="21"/>
              </w:rPr>
            </w:pPr>
            <w:r w:rsidRPr="005E4823">
              <w:rPr>
                <w:sz w:val="21"/>
              </w:rPr>
              <w:t>7,3</w:t>
            </w:r>
          </w:p>
        </w:tc>
        <w:tc>
          <w:tcPr>
            <w:tcW w:w="680" w:type="dxa"/>
            <w:tcBorders>
              <w:top w:val="nil"/>
              <w:left w:val="nil"/>
              <w:bottom w:val="nil"/>
              <w:right w:val="nil"/>
            </w:tcBorders>
            <w:tcMar>
              <w:top w:w="128" w:type="dxa"/>
              <w:left w:w="43" w:type="dxa"/>
              <w:bottom w:w="43" w:type="dxa"/>
              <w:right w:w="43" w:type="dxa"/>
            </w:tcMar>
            <w:vAlign w:val="bottom"/>
          </w:tcPr>
          <w:p w14:paraId="118434ED" w14:textId="77777777" w:rsidR="00B80CBD" w:rsidRPr="005E4823" w:rsidRDefault="00B80CBD" w:rsidP="00DD3676">
            <w:pPr>
              <w:jc w:val="right"/>
              <w:rPr>
                <w:sz w:val="21"/>
              </w:rPr>
            </w:pPr>
            <w:r w:rsidRPr="005E4823">
              <w:rPr>
                <w:sz w:val="21"/>
              </w:rPr>
              <w:t>7,3</w:t>
            </w:r>
          </w:p>
        </w:tc>
        <w:tc>
          <w:tcPr>
            <w:tcW w:w="680" w:type="dxa"/>
            <w:tcBorders>
              <w:top w:val="nil"/>
              <w:left w:val="nil"/>
              <w:bottom w:val="nil"/>
              <w:right w:val="nil"/>
            </w:tcBorders>
            <w:tcMar>
              <w:top w:w="128" w:type="dxa"/>
              <w:left w:w="43" w:type="dxa"/>
              <w:bottom w:w="43" w:type="dxa"/>
              <w:right w:w="43" w:type="dxa"/>
            </w:tcMar>
            <w:vAlign w:val="bottom"/>
          </w:tcPr>
          <w:p w14:paraId="17EF35BA" w14:textId="77777777" w:rsidR="00B80CBD" w:rsidRPr="005E4823" w:rsidRDefault="00B80CBD" w:rsidP="00DD3676">
            <w:pPr>
              <w:jc w:val="right"/>
              <w:rPr>
                <w:sz w:val="21"/>
              </w:rPr>
            </w:pPr>
            <w:r w:rsidRPr="005E4823">
              <w:rPr>
                <w:sz w:val="21"/>
              </w:rPr>
              <w:t>7,3</w:t>
            </w:r>
          </w:p>
        </w:tc>
      </w:tr>
      <w:tr w:rsidR="0051393F" w:rsidRPr="005E4823" w14:paraId="61CC0E35" w14:textId="77777777" w:rsidTr="00DD3676">
        <w:trPr>
          <w:trHeight w:val="640"/>
        </w:trPr>
        <w:tc>
          <w:tcPr>
            <w:tcW w:w="280" w:type="dxa"/>
            <w:tcBorders>
              <w:top w:val="nil"/>
              <w:left w:val="nil"/>
              <w:bottom w:val="nil"/>
              <w:right w:val="nil"/>
            </w:tcBorders>
            <w:tcMar>
              <w:top w:w="128" w:type="dxa"/>
              <w:left w:w="43" w:type="dxa"/>
              <w:bottom w:w="43" w:type="dxa"/>
              <w:right w:w="43" w:type="dxa"/>
            </w:tcMar>
          </w:tcPr>
          <w:p w14:paraId="6F981621" w14:textId="77777777" w:rsidR="00B80CBD" w:rsidRPr="005E4823" w:rsidRDefault="00B80CBD" w:rsidP="005E4823">
            <w:pPr>
              <w:rPr>
                <w:sz w:val="21"/>
              </w:rPr>
            </w:pPr>
          </w:p>
        </w:tc>
        <w:tc>
          <w:tcPr>
            <w:tcW w:w="4639" w:type="dxa"/>
            <w:tcBorders>
              <w:top w:val="nil"/>
              <w:left w:val="nil"/>
              <w:bottom w:val="nil"/>
              <w:right w:val="nil"/>
            </w:tcBorders>
            <w:tcMar>
              <w:top w:w="128" w:type="dxa"/>
              <w:left w:w="43" w:type="dxa"/>
              <w:bottom w:w="43" w:type="dxa"/>
              <w:right w:w="43" w:type="dxa"/>
            </w:tcMar>
          </w:tcPr>
          <w:p w14:paraId="3895F43D" w14:textId="479BAC6D" w:rsidR="00B80CBD" w:rsidRPr="005E4823" w:rsidRDefault="00B80CBD" w:rsidP="005E4823">
            <w:pPr>
              <w:rPr>
                <w:sz w:val="21"/>
              </w:rPr>
            </w:pPr>
            <w:r w:rsidRPr="005E4823">
              <w:rPr>
                <w:sz w:val="21"/>
              </w:rPr>
              <w:t xml:space="preserve">Andel utenfor arbeid, utdanning eller arbeidsmarkedstiltak. 15–29 år (NEET). Innvandrere. </w:t>
            </w:r>
            <w:r w:rsidR="00DD3676">
              <w:rPr>
                <w:sz w:val="21"/>
              </w:rPr>
              <w:br/>
            </w:r>
            <w:r w:rsidRPr="005E4823">
              <w:rPr>
                <w:sz w:val="21"/>
              </w:rPr>
              <w:t xml:space="preserve">Prosent </w:t>
            </w:r>
            <w:r w:rsidRPr="005E4823">
              <w:rPr>
                <w:sz w:val="21"/>
              </w:rPr>
              <w:tab/>
            </w:r>
          </w:p>
        </w:tc>
        <w:tc>
          <w:tcPr>
            <w:tcW w:w="1161" w:type="dxa"/>
            <w:tcBorders>
              <w:top w:val="nil"/>
              <w:left w:val="nil"/>
              <w:bottom w:val="nil"/>
              <w:right w:val="nil"/>
            </w:tcBorders>
            <w:tcMar>
              <w:top w:w="128" w:type="dxa"/>
              <w:left w:w="43" w:type="dxa"/>
              <w:bottom w:w="43" w:type="dxa"/>
              <w:right w:w="43" w:type="dxa"/>
            </w:tcMar>
            <w:vAlign w:val="bottom"/>
          </w:tcPr>
          <w:p w14:paraId="6BC79290" w14:textId="77777777" w:rsidR="00B80CBD" w:rsidRPr="005E4823" w:rsidRDefault="00B80CBD" w:rsidP="00DD3676">
            <w:pPr>
              <w:jc w:val="right"/>
              <w:rPr>
                <w:sz w:val="21"/>
              </w:rPr>
            </w:pPr>
            <w:r w:rsidRPr="005E4823">
              <w:rPr>
                <w:sz w:val="21"/>
              </w:rPr>
              <w:t>24,5</w:t>
            </w:r>
          </w:p>
        </w:tc>
        <w:tc>
          <w:tcPr>
            <w:tcW w:w="680" w:type="dxa"/>
            <w:tcBorders>
              <w:top w:val="nil"/>
              <w:left w:val="nil"/>
              <w:bottom w:val="nil"/>
              <w:right w:val="nil"/>
            </w:tcBorders>
            <w:tcMar>
              <w:top w:w="128" w:type="dxa"/>
              <w:left w:w="43" w:type="dxa"/>
              <w:bottom w:w="43" w:type="dxa"/>
              <w:right w:w="43" w:type="dxa"/>
            </w:tcMar>
            <w:vAlign w:val="bottom"/>
          </w:tcPr>
          <w:p w14:paraId="624E8650" w14:textId="77777777" w:rsidR="00B80CBD" w:rsidRPr="005E4823" w:rsidRDefault="00B80CBD" w:rsidP="00DD3676">
            <w:pPr>
              <w:jc w:val="right"/>
              <w:rPr>
                <w:sz w:val="21"/>
              </w:rPr>
            </w:pPr>
            <w:r w:rsidRPr="005E4823">
              <w:rPr>
                <w:sz w:val="21"/>
              </w:rPr>
              <w:t>21,6</w:t>
            </w:r>
          </w:p>
        </w:tc>
        <w:tc>
          <w:tcPr>
            <w:tcW w:w="680" w:type="dxa"/>
            <w:tcBorders>
              <w:top w:val="nil"/>
              <w:left w:val="nil"/>
              <w:bottom w:val="nil"/>
              <w:right w:val="nil"/>
            </w:tcBorders>
            <w:tcMar>
              <w:top w:w="128" w:type="dxa"/>
              <w:left w:w="43" w:type="dxa"/>
              <w:bottom w:w="43" w:type="dxa"/>
              <w:right w:w="43" w:type="dxa"/>
            </w:tcMar>
            <w:vAlign w:val="bottom"/>
          </w:tcPr>
          <w:p w14:paraId="79838965" w14:textId="77777777" w:rsidR="00B80CBD" w:rsidRPr="005E4823" w:rsidRDefault="00B80CBD" w:rsidP="00DD3676">
            <w:pPr>
              <w:jc w:val="right"/>
              <w:rPr>
                <w:sz w:val="21"/>
              </w:rPr>
            </w:pPr>
            <w:r w:rsidRPr="005E4823">
              <w:rPr>
                <w:sz w:val="21"/>
              </w:rPr>
              <w:t>21,7</w:t>
            </w:r>
          </w:p>
        </w:tc>
        <w:tc>
          <w:tcPr>
            <w:tcW w:w="680" w:type="dxa"/>
            <w:tcBorders>
              <w:top w:val="nil"/>
              <w:left w:val="nil"/>
              <w:bottom w:val="nil"/>
              <w:right w:val="nil"/>
            </w:tcBorders>
            <w:tcMar>
              <w:top w:w="128" w:type="dxa"/>
              <w:left w:w="43" w:type="dxa"/>
              <w:bottom w:w="43" w:type="dxa"/>
              <w:right w:w="43" w:type="dxa"/>
            </w:tcMar>
            <w:vAlign w:val="bottom"/>
          </w:tcPr>
          <w:p w14:paraId="463ADBD5" w14:textId="77777777" w:rsidR="00B80CBD" w:rsidRPr="005E4823" w:rsidRDefault="00B80CBD" w:rsidP="00DD3676">
            <w:pPr>
              <w:jc w:val="right"/>
              <w:rPr>
                <w:sz w:val="21"/>
              </w:rPr>
            </w:pPr>
            <w:r w:rsidRPr="005E4823">
              <w:rPr>
                <w:sz w:val="21"/>
              </w:rPr>
              <w:t>23,1</w:t>
            </w:r>
          </w:p>
        </w:tc>
        <w:tc>
          <w:tcPr>
            <w:tcW w:w="680" w:type="dxa"/>
            <w:tcBorders>
              <w:top w:val="nil"/>
              <w:left w:val="nil"/>
              <w:bottom w:val="nil"/>
              <w:right w:val="nil"/>
            </w:tcBorders>
            <w:tcMar>
              <w:top w:w="128" w:type="dxa"/>
              <w:left w:w="43" w:type="dxa"/>
              <w:bottom w:w="43" w:type="dxa"/>
              <w:right w:w="43" w:type="dxa"/>
            </w:tcMar>
            <w:vAlign w:val="bottom"/>
          </w:tcPr>
          <w:p w14:paraId="5B1042D5" w14:textId="77777777" w:rsidR="00B80CBD" w:rsidRPr="005E4823" w:rsidRDefault="00B80CBD" w:rsidP="00DD3676">
            <w:pPr>
              <w:jc w:val="right"/>
              <w:rPr>
                <w:sz w:val="21"/>
              </w:rPr>
            </w:pPr>
            <w:r w:rsidRPr="005E4823">
              <w:rPr>
                <w:sz w:val="21"/>
              </w:rPr>
              <w:t>22,7</w:t>
            </w:r>
          </w:p>
        </w:tc>
        <w:tc>
          <w:tcPr>
            <w:tcW w:w="680" w:type="dxa"/>
            <w:tcBorders>
              <w:top w:val="nil"/>
              <w:left w:val="nil"/>
              <w:bottom w:val="nil"/>
              <w:right w:val="nil"/>
            </w:tcBorders>
            <w:tcMar>
              <w:top w:w="128" w:type="dxa"/>
              <w:left w:w="43" w:type="dxa"/>
              <w:bottom w:w="43" w:type="dxa"/>
              <w:right w:w="43" w:type="dxa"/>
            </w:tcMar>
            <w:vAlign w:val="bottom"/>
          </w:tcPr>
          <w:p w14:paraId="19E0D806" w14:textId="77777777" w:rsidR="00B80CBD" w:rsidRPr="005E4823" w:rsidRDefault="00B80CBD" w:rsidP="00DD3676">
            <w:pPr>
              <w:jc w:val="right"/>
              <w:rPr>
                <w:sz w:val="21"/>
              </w:rPr>
            </w:pPr>
            <w:r w:rsidRPr="005E4823">
              <w:rPr>
                <w:sz w:val="21"/>
              </w:rPr>
              <w:t>23,5</w:t>
            </w:r>
          </w:p>
        </w:tc>
      </w:tr>
      <w:tr w:rsidR="0051393F" w:rsidRPr="005E4823" w14:paraId="47F72726" w14:textId="77777777" w:rsidTr="00DD3676">
        <w:trPr>
          <w:trHeight w:val="640"/>
        </w:trPr>
        <w:tc>
          <w:tcPr>
            <w:tcW w:w="280" w:type="dxa"/>
            <w:tcBorders>
              <w:top w:val="nil"/>
              <w:left w:val="nil"/>
              <w:bottom w:val="single" w:sz="4" w:space="0" w:color="000000"/>
              <w:right w:val="nil"/>
            </w:tcBorders>
            <w:tcMar>
              <w:top w:w="128" w:type="dxa"/>
              <w:left w:w="43" w:type="dxa"/>
              <w:bottom w:w="43" w:type="dxa"/>
              <w:right w:w="43" w:type="dxa"/>
            </w:tcMar>
          </w:tcPr>
          <w:p w14:paraId="6C49F1A6" w14:textId="77777777" w:rsidR="00B80CBD" w:rsidRPr="005E4823" w:rsidRDefault="00B80CBD" w:rsidP="005E4823">
            <w:pPr>
              <w:rPr>
                <w:sz w:val="21"/>
              </w:rPr>
            </w:pPr>
          </w:p>
        </w:tc>
        <w:tc>
          <w:tcPr>
            <w:tcW w:w="4639" w:type="dxa"/>
            <w:tcBorders>
              <w:top w:val="nil"/>
              <w:left w:val="nil"/>
              <w:bottom w:val="single" w:sz="4" w:space="0" w:color="000000"/>
              <w:right w:val="nil"/>
            </w:tcBorders>
            <w:tcMar>
              <w:top w:w="128" w:type="dxa"/>
              <w:left w:w="43" w:type="dxa"/>
              <w:bottom w:w="43" w:type="dxa"/>
              <w:right w:w="43" w:type="dxa"/>
            </w:tcMar>
          </w:tcPr>
          <w:p w14:paraId="6BC86ACF" w14:textId="77777777" w:rsidR="00B80CBD" w:rsidRPr="005E4823" w:rsidRDefault="00B80CBD" w:rsidP="005E4823">
            <w:pPr>
              <w:rPr>
                <w:sz w:val="21"/>
              </w:rPr>
            </w:pPr>
            <w:r w:rsidRPr="005E4823">
              <w:rPr>
                <w:sz w:val="21"/>
              </w:rPr>
              <w:t xml:space="preserve">Andel mottakere av AAP og uføretrygd </w:t>
            </w:r>
            <w:r w:rsidRPr="005E4823">
              <w:rPr>
                <w:sz w:val="21"/>
              </w:rPr>
              <w:br/>
              <w:t xml:space="preserve">18–29 år. Prosent </w:t>
            </w:r>
            <w:r w:rsidRPr="005E4823">
              <w:rPr>
                <w:sz w:val="21"/>
              </w:rPr>
              <w:tab/>
            </w:r>
          </w:p>
        </w:tc>
        <w:tc>
          <w:tcPr>
            <w:tcW w:w="1161" w:type="dxa"/>
            <w:tcBorders>
              <w:top w:val="nil"/>
              <w:left w:val="nil"/>
              <w:bottom w:val="single" w:sz="4" w:space="0" w:color="000000"/>
              <w:right w:val="nil"/>
            </w:tcBorders>
            <w:tcMar>
              <w:top w:w="128" w:type="dxa"/>
              <w:left w:w="43" w:type="dxa"/>
              <w:bottom w:w="43" w:type="dxa"/>
              <w:right w:w="43" w:type="dxa"/>
            </w:tcMar>
            <w:vAlign w:val="bottom"/>
          </w:tcPr>
          <w:p w14:paraId="02B66AA2" w14:textId="77777777" w:rsidR="00B80CBD" w:rsidRPr="005E4823" w:rsidRDefault="00B80CBD" w:rsidP="00DD3676">
            <w:pPr>
              <w:jc w:val="right"/>
              <w:rPr>
                <w:sz w:val="21"/>
              </w:rPr>
            </w:pPr>
            <w:r w:rsidRPr="005E4823">
              <w:rPr>
                <w:sz w:val="21"/>
              </w:rPr>
              <w:t>5,1</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2B257DD4" w14:textId="77777777" w:rsidR="00B80CBD" w:rsidRPr="005E4823" w:rsidRDefault="00B80CBD" w:rsidP="00DD3676">
            <w:pPr>
              <w:jc w:val="right"/>
              <w:rPr>
                <w:sz w:val="21"/>
              </w:rPr>
            </w:pPr>
            <w:r w:rsidRPr="005E4823">
              <w:rPr>
                <w:sz w:val="21"/>
              </w:rPr>
              <w:t>5,8</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5858F19A" w14:textId="77777777" w:rsidR="00B80CBD" w:rsidRPr="005E4823" w:rsidRDefault="00B80CBD" w:rsidP="00DD3676">
            <w:pPr>
              <w:jc w:val="right"/>
              <w:rPr>
                <w:sz w:val="21"/>
              </w:rPr>
            </w:pPr>
            <w:r w:rsidRPr="005E4823">
              <w:rPr>
                <w:sz w:val="21"/>
              </w:rPr>
              <w:t>5,9</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67398BA4" w14:textId="77777777" w:rsidR="00B80CBD" w:rsidRPr="005E4823" w:rsidRDefault="00B80CBD" w:rsidP="00DD3676">
            <w:pPr>
              <w:jc w:val="right"/>
              <w:rPr>
                <w:sz w:val="21"/>
              </w:rPr>
            </w:pPr>
            <w:r w:rsidRPr="005E4823">
              <w:rPr>
                <w:sz w:val="21"/>
              </w:rPr>
              <w:t>6,1</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25AF0598" w14:textId="77777777" w:rsidR="00B80CBD" w:rsidRPr="005E4823" w:rsidRDefault="00B80CBD" w:rsidP="00DD3676">
            <w:pPr>
              <w:jc w:val="right"/>
              <w:rPr>
                <w:sz w:val="21"/>
              </w:rPr>
            </w:pPr>
            <w:r w:rsidRPr="005E4823">
              <w:rPr>
                <w:sz w:val="21"/>
              </w:rPr>
              <w:t>6,3</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46766B17" w14:textId="77777777" w:rsidR="00B80CBD" w:rsidRPr="005E4823" w:rsidRDefault="00B80CBD" w:rsidP="00DD3676">
            <w:pPr>
              <w:jc w:val="right"/>
              <w:rPr>
                <w:sz w:val="21"/>
              </w:rPr>
            </w:pPr>
            <w:r w:rsidRPr="005E4823">
              <w:rPr>
                <w:sz w:val="21"/>
              </w:rPr>
              <w:t>6,4</w:t>
            </w:r>
          </w:p>
        </w:tc>
      </w:tr>
    </w:tbl>
    <w:p w14:paraId="433D0B09" w14:textId="77777777" w:rsidR="00B80CBD" w:rsidRPr="005E4823" w:rsidRDefault="00B80CBD" w:rsidP="005E4823">
      <w:pPr>
        <w:pStyle w:val="Kilde"/>
      </w:pPr>
      <w:r w:rsidRPr="005E4823">
        <w:t>Kilder: Statistisk sentralbyrå og Nav.</w:t>
      </w:r>
    </w:p>
    <w:p w14:paraId="17DD38B4" w14:textId="77777777" w:rsidR="00B80CBD" w:rsidRPr="005E4823" w:rsidRDefault="00B80CBD" w:rsidP="005E4823">
      <w:pPr>
        <w:pStyle w:val="Overskrift2"/>
      </w:pPr>
      <w:r w:rsidRPr="005E4823">
        <w:t>Produktivitet</w:t>
      </w:r>
    </w:p>
    <w:p w14:paraId="1CD52277" w14:textId="77777777" w:rsidR="00B80CBD" w:rsidRPr="005E4823" w:rsidRDefault="00B80CBD" w:rsidP="005E4823">
      <w:r w:rsidRPr="005E4823">
        <w:t>Økt produktivitet innebærer at man kan produsere flere varer og tjenester for en gitt ressursmengde, eller like mye for en mindre ressursmengde. Siden 1970 er Norges BNP firedoblet. Tre firedeler av dette kan henføres til økt arbeidsproduktivitet og en firedel til økt sysselsetting målt i timeverk. Den økte produktiviteten har gitt en kraftig velstandsvekst, med en tredobling av disponibel realinntekt per innbygger, samtidig som arbeidstiden per arbeidstaker er redusert som følge av kortere arbeidstid, lengre ferier og gunstigere permisjonsordninger.</w:t>
      </w:r>
    </w:p>
    <w:p w14:paraId="3797F73D" w14:textId="77777777" w:rsidR="00B80CBD" w:rsidRPr="005E4823" w:rsidRDefault="00B80CBD" w:rsidP="005E4823">
      <w:r w:rsidRPr="005E4823">
        <w:t>Produktivitetsnivået til norske arbeidstakere er blant de høyeste i OECD-området, se figur 5.11. Også utenom den svært lønnsomme olje- og gassvirksomheten er det norske produktivitetsnivået høyt og over gjennomsnittet i OECD og EU.</w:t>
      </w:r>
    </w:p>
    <w:p w14:paraId="5BF4A7FD" w14:textId="0E16F1DA" w:rsidR="00B80CBD" w:rsidRPr="005E4823" w:rsidRDefault="00953971" w:rsidP="005E4823">
      <w:r w:rsidRPr="005E4823">
        <w:rPr>
          <w:noProof/>
        </w:rPr>
        <w:drawing>
          <wp:inline distT="0" distB="0" distL="0" distR="0" wp14:anchorId="0852236D" wp14:editId="74341BAF">
            <wp:extent cx="2190750" cy="2428875"/>
            <wp:effectExtent l="0" t="0" r="0" b="0"/>
            <wp:docPr id="50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65703" name=""/>
                    <pic:cNvPicPr/>
                  </pic:nvPicPr>
                  <pic:blipFill>
                    <a:blip r:embed="rId103"/>
                    <a:stretch>
                      <a:fillRect/>
                    </a:stretch>
                  </pic:blipFill>
                  <pic:spPr>
                    <a:xfrm>
                      <a:off x="0" y="0"/>
                      <a:ext cx="2190750" cy="2428875"/>
                    </a:xfrm>
                    <a:prstGeom prst="rect">
                      <a:avLst/>
                    </a:prstGeom>
                  </pic:spPr>
                </pic:pic>
              </a:graphicData>
            </a:graphic>
          </wp:inline>
        </w:drawing>
      </w:r>
    </w:p>
    <w:p w14:paraId="53DD8407" w14:textId="77777777" w:rsidR="00B80CBD" w:rsidRPr="005E4823" w:rsidRDefault="00B80CBD" w:rsidP="005E4823">
      <w:pPr>
        <w:pStyle w:val="figur-tittel"/>
      </w:pPr>
      <w:r w:rsidRPr="005E4823">
        <w:t>Produktivitetsnivå i utvalgte land sammenlignet med gjennomsnittet i OECD. BNP per timeverk. OECD = 1. Kjøpekraftjusterte 2020-priser. 2024</w:t>
      </w:r>
    </w:p>
    <w:p w14:paraId="741EE8B1" w14:textId="77777777" w:rsidR="00B80CBD" w:rsidRPr="005E4823" w:rsidRDefault="00B80CBD" w:rsidP="005E4823">
      <w:pPr>
        <w:pStyle w:val="figur-noter"/>
      </w:pPr>
      <w:proofErr w:type="spellStart"/>
      <w:r w:rsidRPr="005E4823">
        <w:t>Kjøpekraftsjustert</w:t>
      </w:r>
      <w:proofErr w:type="spellEnd"/>
      <w:r w:rsidRPr="005E4823">
        <w:t xml:space="preserve"> betyr at det er justert for forskjeller i prisnivå mellom land. Man måler </w:t>
      </w:r>
      <w:proofErr w:type="spellStart"/>
      <w:r w:rsidRPr="005E4823">
        <w:t>mao</w:t>
      </w:r>
      <w:proofErr w:type="spellEnd"/>
      <w:r w:rsidRPr="005E4823">
        <w:t>. reell kjøpekraft per arbeidstime, altså hvor mye en time arbeid faktisk produserer av varer og tjenester, uavhengig av at prisnivåene er ulike. Uten denne justeringen ville land med høyt prisnivå, som Norge og Sveits, automatisk fremstå som mer produktive enn de egentlig er relativt til land med lavere prisnivå.</w:t>
      </w:r>
    </w:p>
    <w:p w14:paraId="60D1BA92" w14:textId="77777777" w:rsidR="00B80CBD" w:rsidRPr="005E4823" w:rsidRDefault="00B80CBD" w:rsidP="005E4823">
      <w:pPr>
        <w:pStyle w:val="figur-noter"/>
      </w:pPr>
      <w:r w:rsidRPr="005E4823">
        <w:t>I figuren er Irland og Luxemburg utelatt. De ville ligget over Norge. Tallene for Irland påvirkes av at mange selskaper er flyttet dit som følge av lav skatt, mens Luxemburgs BNP påvirkes av pendlere som er bosatt i landene rundt.</w:t>
      </w:r>
    </w:p>
    <w:p w14:paraId="68EF5F02" w14:textId="77777777" w:rsidR="00B80CBD" w:rsidRPr="005E4823" w:rsidRDefault="00B80CBD" w:rsidP="005E4823">
      <w:pPr>
        <w:pStyle w:val="figur-noter"/>
      </w:pPr>
      <w:r w:rsidRPr="005E4823">
        <w:t>Ved bruk av faste 2020-priser ser en bort fra den ekstraordinære økningen i olje- og gassprisene i årene fra og med 2022 som ellers ville løftet tallene for Norge betydelig.</w:t>
      </w:r>
    </w:p>
    <w:p w14:paraId="421CC61D" w14:textId="77777777" w:rsidR="00B80CBD" w:rsidRPr="005E4823" w:rsidRDefault="00B80CBD" w:rsidP="005E4823">
      <w:pPr>
        <w:pStyle w:val="Kilde"/>
      </w:pPr>
      <w:r w:rsidRPr="005E4823">
        <w:t>Kilder: OECD, Statistisk sentralbyrå og Finansdepartementet.</w:t>
      </w:r>
    </w:p>
    <w:p w14:paraId="64E92013" w14:textId="77777777" w:rsidR="00B80CBD" w:rsidRPr="005E4823" w:rsidRDefault="00B80CBD" w:rsidP="005E4823">
      <w:r w:rsidRPr="005E4823">
        <w:t xml:space="preserve">Produktiviteten i Norge og i Europa steg kraftig de første tretti årene etter andre verdenskrig. USA hadde </w:t>
      </w:r>
      <w:proofErr w:type="gramStart"/>
      <w:r w:rsidRPr="005E4823">
        <w:t>et teknologisk utvikling</w:t>
      </w:r>
      <w:proofErr w:type="gramEnd"/>
      <w:r w:rsidRPr="005E4823">
        <w:t xml:space="preserve"> før og under krigen som europeiske land dro nytte av i etterkrigsårene. Gjenoppbygging av ødelagt infrastruktur og realkapital bidro også til at den økonomiske aktiviteten var høy. I årene 1946–1977 var gjennomsnittlig produktivitetsvekst i Norge 5,2 pst. per år, se figur 5.12.</w:t>
      </w:r>
    </w:p>
    <w:p w14:paraId="5E805510" w14:textId="77777777" w:rsidR="00B80CBD" w:rsidRPr="005E4823" w:rsidRDefault="00B80CBD" w:rsidP="005E4823">
      <w:r w:rsidRPr="005E4823">
        <w:t>Denne lange perioden med høy vekst i produktiviteten i Norge varte til siste halvdel av 1970-tallet. Da hadde produktiviteten i europeiske land nærmet seg nivået i USA, og landene gikk inn i en periode på mer enn ti år med lav vekst. Etter bankkrisen tidlig på 90-tallet tok produktivitetsveksten seg noe opp igjen. Dereguleringer i viktige markeder som kraftmarkedet og telemarkedet, skattereformen i 1992, EØS-avtalen i 1994, overgang til en flytende valutakurs, samt omfattende digitalisering og automatisering bidro til denne oppgangen. Vekstperioden varte til 2006, og siden da har produktivitetsveksten i Norge ligget rundt 1 pst. i gjennomsnitt, som er under halvparten av hva den var gjennom 1990-tallet og frem til 2006.</w:t>
      </w:r>
    </w:p>
    <w:p w14:paraId="7C4C30AF" w14:textId="5AD0838D" w:rsidR="00B80CBD" w:rsidRPr="005E4823" w:rsidRDefault="00953971" w:rsidP="005E4823">
      <w:r w:rsidRPr="005E4823">
        <w:rPr>
          <w:noProof/>
        </w:rPr>
        <w:drawing>
          <wp:inline distT="0" distB="0" distL="0" distR="0" wp14:anchorId="068A8C3B" wp14:editId="2DE239CF">
            <wp:extent cx="2190750" cy="2160272"/>
            <wp:effectExtent l="0" t="0" r="0" b="0"/>
            <wp:docPr id="51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15344" name=""/>
                    <pic:cNvPicPr/>
                  </pic:nvPicPr>
                  <pic:blipFill>
                    <a:blip r:embed="rId104"/>
                    <a:stretch>
                      <a:fillRect/>
                    </a:stretch>
                  </pic:blipFill>
                  <pic:spPr>
                    <a:xfrm>
                      <a:off x="0" y="0"/>
                      <a:ext cx="2190750" cy="2160270"/>
                    </a:xfrm>
                    <a:prstGeom prst="rect">
                      <a:avLst/>
                    </a:prstGeom>
                  </pic:spPr>
                </pic:pic>
              </a:graphicData>
            </a:graphic>
          </wp:inline>
        </w:drawing>
      </w:r>
    </w:p>
    <w:p w14:paraId="11F49CAB" w14:textId="77777777" w:rsidR="00B80CBD" w:rsidRPr="005E4823" w:rsidRDefault="00B80CBD" w:rsidP="005E4823">
      <w:pPr>
        <w:pStyle w:val="figur-tittel"/>
      </w:pPr>
      <w:r w:rsidRPr="005E4823">
        <w:t>Vekst i BNP per timeverk i norske næringer utenom olje- og gassutvinning. Prosent. Faste priser. 1931–2025</w:t>
      </w:r>
    </w:p>
    <w:p w14:paraId="702AFF98" w14:textId="77777777" w:rsidR="00B80CBD" w:rsidRPr="005E4823" w:rsidRDefault="00B80CBD" w:rsidP="005E4823">
      <w:pPr>
        <w:pStyle w:val="Kilde"/>
      </w:pPr>
      <w:r w:rsidRPr="005E4823">
        <w:t>Kilde: Statistisk sentralbyrå.</w:t>
      </w:r>
    </w:p>
    <w:p w14:paraId="3C9C6241" w14:textId="77777777" w:rsidR="00B80CBD" w:rsidRPr="005E4823" w:rsidRDefault="00B80CBD" w:rsidP="005E4823">
      <w:r w:rsidRPr="005E4823">
        <w:t>Nedgangen i produktivitetsveksten de siste 20 årene er ikke et særnorsk fenomen, men heller en utvikling som deles med de fleste vestlige land, se figur 5.13. Bakgrunnen for nedgangen har vært drøftet av flere offentlige utvalg og i rapporter både i Norge og internasjonalt. Produktivitetskommisjonen leverte i 2015 og 2016 rapporter som drøftet hva som kunne gjøres for å løfte produktivitetsveksten i Norge.</w:t>
      </w:r>
      <w:r w:rsidRPr="005E4823">
        <w:rPr>
          <w:rStyle w:val="Fotnotereferanse"/>
        </w:rPr>
        <w:footnoteReference w:id="31"/>
      </w:r>
      <w:r w:rsidRPr="005E4823">
        <w:t xml:space="preserve"> OECD har også gjort et omfattende arbeid for å kartlegge årsakene til fallet, samt hvilke tiltak som kan motvirke utviklingen.</w:t>
      </w:r>
      <w:r w:rsidRPr="005E4823">
        <w:rPr>
          <w:rStyle w:val="Fotnotereferanse"/>
        </w:rPr>
        <w:footnoteReference w:id="32"/>
      </w:r>
    </w:p>
    <w:p w14:paraId="56723127" w14:textId="14667494" w:rsidR="00B80CBD" w:rsidRPr="005E4823" w:rsidRDefault="00953971" w:rsidP="005E4823">
      <w:r w:rsidRPr="005E4823">
        <w:rPr>
          <w:noProof/>
        </w:rPr>
        <w:drawing>
          <wp:inline distT="0" distB="0" distL="0" distR="0" wp14:anchorId="1DCDA0A6" wp14:editId="25A05EED">
            <wp:extent cx="4572000" cy="2160272"/>
            <wp:effectExtent l="0" t="0" r="0" b="0"/>
            <wp:docPr id="51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716932" name=""/>
                    <pic:cNvPicPr/>
                  </pic:nvPicPr>
                  <pic:blipFill>
                    <a:blip r:embed="rId105"/>
                    <a:stretch>
                      <a:fillRect/>
                    </a:stretch>
                  </pic:blipFill>
                  <pic:spPr>
                    <a:xfrm>
                      <a:off x="0" y="0"/>
                      <a:ext cx="4572000" cy="2160270"/>
                    </a:xfrm>
                    <a:prstGeom prst="rect">
                      <a:avLst/>
                    </a:prstGeom>
                  </pic:spPr>
                </pic:pic>
              </a:graphicData>
            </a:graphic>
          </wp:inline>
        </w:drawing>
      </w:r>
    </w:p>
    <w:p w14:paraId="75D48154" w14:textId="77777777" w:rsidR="00B80CBD" w:rsidRPr="005E4823" w:rsidRDefault="00B80CBD" w:rsidP="005E4823">
      <w:pPr>
        <w:pStyle w:val="figur-tittel"/>
      </w:pPr>
      <w:r w:rsidRPr="005E4823">
        <w:t>Gjennomsnittlig endring i BNP per timeverk for utvalgte land etter tidsperiode. Prosent. 1995–2025</w:t>
      </w:r>
    </w:p>
    <w:p w14:paraId="74725D63" w14:textId="77777777" w:rsidR="00B80CBD" w:rsidRPr="005E4823" w:rsidRDefault="00B80CBD" w:rsidP="005E4823">
      <w:pPr>
        <w:pStyle w:val="Kilde"/>
      </w:pPr>
      <w:r w:rsidRPr="005E4823">
        <w:t>Kilder: Statistisk sentralbyrå og OECD.</w:t>
      </w:r>
    </w:p>
    <w:p w14:paraId="62759221" w14:textId="77777777" w:rsidR="00B80CBD" w:rsidRPr="005E4823" w:rsidRDefault="00B80CBD" w:rsidP="005E4823">
      <w:r w:rsidRPr="005E4823">
        <w:t>Sterk samvariasjon i produktivitetsutviklingen mellom land tyder på at de viktigste drivkreftene for nedgangen i produktivitetsveksten er globale. Mulige årsaker til at produktivitetsveksten har avtatt de siste 20 årene kan være:</w:t>
      </w:r>
    </w:p>
    <w:p w14:paraId="5373DCDF" w14:textId="77777777" w:rsidR="00B80CBD" w:rsidRPr="005E4823" w:rsidRDefault="00B80CBD" w:rsidP="005E4823">
      <w:pPr>
        <w:pStyle w:val="Liste"/>
        <w:rPr>
          <w:rStyle w:val="kursiv"/>
        </w:rPr>
      </w:pPr>
      <w:r w:rsidRPr="005E4823">
        <w:rPr>
          <w:rStyle w:val="kursiv"/>
        </w:rPr>
        <w:t xml:space="preserve">Virkningen av digitalisering var særlig store på 1990-tallet: </w:t>
      </w:r>
      <w:r w:rsidRPr="005E4823">
        <w:t>OECD har beregnet at digitaliseringen på 1990-tallet kan ha løftet produktivitetsveksten i USA med 1–1½ prosentenhet per år i dette tiåret.</w:t>
      </w:r>
      <w:r w:rsidRPr="005E4823">
        <w:rPr>
          <w:rStyle w:val="Fotnotereferanse"/>
        </w:rPr>
        <w:footnoteReference w:id="33"/>
      </w:r>
      <w:r w:rsidRPr="005E4823">
        <w:t xml:space="preserve"> Dette var en periode med sterk produktivitetsvekst også i Norge, med særlig sterk vekst i varehandel og finansiell tjenesteyting som følge av digitalisering og tilhørende effektivisering i disse næringene. Med unntak av USA etter 2020 har effektene av digitalisering avtatt etter årtusenskiftet.</w:t>
      </w:r>
    </w:p>
    <w:p w14:paraId="1EED2B88" w14:textId="77777777" w:rsidR="00B80CBD" w:rsidRPr="005E4823" w:rsidRDefault="00B80CBD" w:rsidP="005E4823">
      <w:pPr>
        <w:pStyle w:val="Liste"/>
        <w:rPr>
          <w:rStyle w:val="kursiv"/>
        </w:rPr>
      </w:pPr>
      <w:r w:rsidRPr="005E4823">
        <w:rPr>
          <w:rStyle w:val="kursiv"/>
        </w:rPr>
        <w:t xml:space="preserve">Svekket kompetansespredning mellom foretak og økt konsentrasjon: </w:t>
      </w:r>
      <w:r w:rsidRPr="005E4823">
        <w:t>En viktig mekanisme for produktivitetsveksten er at metoder, teknologier og organisasjonsmodeller spres fra de mest produktive bedriftene til andre bedrifter. Forskning fra OECD viser at avstanden mellom de mest produktive bedriftene og øvrige bedrifter har økt, noe som kan skyldes sterkere markedskonsentrasjon. Lave renter etter den internasjonale finanskrisen kan også ha bidratt til å holde liv i ulønnsomme bedrifter. Svakheter i konkurs- og rekonstruksjonsregelverket som gjør at det tar lang tid å avvikle bedrifter, kan ha forverret disse utfordringene ifølge OECD.</w:t>
      </w:r>
    </w:p>
    <w:p w14:paraId="0BABD60E" w14:textId="77777777" w:rsidR="00B80CBD" w:rsidRPr="005E4823" w:rsidRDefault="00B80CBD" w:rsidP="005E4823">
      <w:pPr>
        <w:pStyle w:val="Liste"/>
        <w:rPr>
          <w:rStyle w:val="kursiv"/>
        </w:rPr>
      </w:pPr>
      <w:r w:rsidRPr="005E4823">
        <w:rPr>
          <w:rStyle w:val="kursiv"/>
        </w:rPr>
        <w:t>Mindre kapital per arbeider:</w:t>
      </w:r>
      <w:r w:rsidRPr="005E4823">
        <w:t xml:space="preserve"> For OECD-området samlet forklarer lavere vekst i kapital per arbeider om lag halvparten av nedgangen i veksten i arbeidsproduktiviteten. Dette er ikke like tydelig i norske data, se figur 5.14 og 5.15.</w:t>
      </w:r>
    </w:p>
    <w:p w14:paraId="5A3F7BCD" w14:textId="77777777" w:rsidR="00B80CBD" w:rsidRPr="005E4823" w:rsidRDefault="00B80CBD" w:rsidP="005E4823">
      <w:pPr>
        <w:pStyle w:val="Liste"/>
        <w:rPr>
          <w:rStyle w:val="kursiv"/>
        </w:rPr>
      </w:pPr>
      <w:r w:rsidRPr="005E4823">
        <w:rPr>
          <w:rStyle w:val="kursiv"/>
        </w:rPr>
        <w:t>Målefeil:</w:t>
      </w:r>
      <w:r w:rsidRPr="005E4823">
        <w:t xml:space="preserve"> Lav produktivitetsvekst de siste to tiårene kan i noen grad ha sammenheng med at det kan være krevende å måle omfang, kvalitet og produksjonsverdi i ulike næringer, og særlig i IT-relatert produksjon. Sammensetningen av økonomien kan også ha endret seg slik at det produseres flere varer og tjenester hvor det er vanskelig å måle verdiskapingen.</w:t>
      </w:r>
    </w:p>
    <w:p w14:paraId="507D4176" w14:textId="57CAB92F" w:rsidR="00B80CBD" w:rsidRPr="005E4823" w:rsidRDefault="00953971" w:rsidP="005E4823">
      <w:r w:rsidRPr="005E4823">
        <w:rPr>
          <w:noProof/>
        </w:rPr>
        <w:drawing>
          <wp:inline distT="0" distB="0" distL="0" distR="0" wp14:anchorId="74C3B241" wp14:editId="5479980B">
            <wp:extent cx="2190750" cy="2160272"/>
            <wp:effectExtent l="0" t="0" r="0" b="0"/>
            <wp:docPr id="51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808265" name=""/>
                    <pic:cNvPicPr/>
                  </pic:nvPicPr>
                  <pic:blipFill>
                    <a:blip r:embed="rId106"/>
                    <a:stretch>
                      <a:fillRect/>
                    </a:stretch>
                  </pic:blipFill>
                  <pic:spPr>
                    <a:xfrm>
                      <a:off x="0" y="0"/>
                      <a:ext cx="2190750" cy="2160270"/>
                    </a:xfrm>
                    <a:prstGeom prst="rect">
                      <a:avLst/>
                    </a:prstGeom>
                  </pic:spPr>
                </pic:pic>
              </a:graphicData>
            </a:graphic>
          </wp:inline>
        </w:drawing>
      </w:r>
    </w:p>
    <w:p w14:paraId="70452B79" w14:textId="77777777" w:rsidR="00B80CBD" w:rsidRPr="005E4823" w:rsidRDefault="00B80CBD" w:rsidP="005E4823">
      <w:pPr>
        <w:pStyle w:val="figur-tittel"/>
      </w:pPr>
      <w:r w:rsidRPr="005E4823">
        <w:t>Vekst i BNP per innbygger i OECD dekomponert på ulike bidrag.</w:t>
      </w:r>
      <w:r w:rsidRPr="005E4823">
        <w:rPr>
          <w:rStyle w:val="skrift-hevet"/>
        </w:rPr>
        <w:t>1</w:t>
      </w:r>
      <w:r w:rsidRPr="005E4823">
        <w:t xml:space="preserve"> Prosent. 1998–2023</w:t>
      </w:r>
    </w:p>
    <w:p w14:paraId="28A1B878"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Vekstratene er glattet for å få frem det underliggende strukturelle bildet.</w:t>
      </w:r>
    </w:p>
    <w:p w14:paraId="5F2EA2A4" w14:textId="77777777" w:rsidR="00B80CBD" w:rsidRPr="005E4823" w:rsidRDefault="00B80CBD" w:rsidP="005E4823">
      <w:pPr>
        <w:pStyle w:val="Kilde"/>
      </w:pPr>
      <w:r w:rsidRPr="005E4823">
        <w:t xml:space="preserve">Kilder: OECD </w:t>
      </w:r>
      <w:proofErr w:type="spellStart"/>
      <w:r w:rsidRPr="005E4823">
        <w:t>Economics</w:t>
      </w:r>
      <w:proofErr w:type="spellEnd"/>
      <w:r w:rsidRPr="005E4823">
        <w:t xml:space="preserve"> Department </w:t>
      </w:r>
      <w:proofErr w:type="spellStart"/>
      <w:r w:rsidRPr="005E4823">
        <w:t>Working</w:t>
      </w:r>
      <w:proofErr w:type="spellEnd"/>
      <w:r w:rsidRPr="005E4823">
        <w:t xml:space="preserve"> Papers No. 1859, Statistisk sentralbyrå og Finansdepartementet.</w:t>
      </w:r>
    </w:p>
    <w:p w14:paraId="1B225F9F" w14:textId="0546B28A" w:rsidR="00B80CBD" w:rsidRPr="005E4823" w:rsidRDefault="00953971" w:rsidP="005E4823">
      <w:r w:rsidRPr="005E4823">
        <w:rPr>
          <w:noProof/>
        </w:rPr>
        <w:drawing>
          <wp:inline distT="0" distB="0" distL="0" distR="0" wp14:anchorId="28377C22" wp14:editId="2ED039D0">
            <wp:extent cx="2190750" cy="2160272"/>
            <wp:effectExtent l="0" t="0" r="0" b="0"/>
            <wp:docPr id="51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27706" name=""/>
                    <pic:cNvPicPr/>
                  </pic:nvPicPr>
                  <pic:blipFill>
                    <a:blip r:embed="rId107"/>
                    <a:stretch>
                      <a:fillRect/>
                    </a:stretch>
                  </pic:blipFill>
                  <pic:spPr>
                    <a:xfrm>
                      <a:off x="0" y="0"/>
                      <a:ext cx="2190750" cy="2160270"/>
                    </a:xfrm>
                    <a:prstGeom prst="rect">
                      <a:avLst/>
                    </a:prstGeom>
                  </pic:spPr>
                </pic:pic>
              </a:graphicData>
            </a:graphic>
          </wp:inline>
        </w:drawing>
      </w:r>
    </w:p>
    <w:p w14:paraId="10BB1BC6" w14:textId="77777777" w:rsidR="00B80CBD" w:rsidRPr="005E4823" w:rsidRDefault="00B80CBD" w:rsidP="005E4823">
      <w:pPr>
        <w:pStyle w:val="figur-tittel"/>
      </w:pPr>
      <w:r w:rsidRPr="005E4823">
        <w:t>Vekst i BNP per innbygger i Fastlands-Norge dekomponert på ulike bidrag.</w:t>
      </w:r>
      <w:r w:rsidRPr="005E4823">
        <w:rPr>
          <w:rStyle w:val="skrift-hevet"/>
        </w:rPr>
        <w:t>1</w:t>
      </w:r>
      <w:r w:rsidRPr="005E4823">
        <w:t xml:space="preserve"> Prosent. 1998–2025</w:t>
      </w:r>
    </w:p>
    <w:p w14:paraId="75253991"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Vekstratene er glattet for å få frem det underliggende strukturelle bildet.</w:t>
      </w:r>
    </w:p>
    <w:p w14:paraId="301E6A2F" w14:textId="77777777" w:rsidR="00B80CBD" w:rsidRPr="005E4823" w:rsidRDefault="00B80CBD" w:rsidP="005E4823">
      <w:pPr>
        <w:pStyle w:val="Kilde"/>
      </w:pPr>
      <w:r w:rsidRPr="005E4823">
        <w:t xml:space="preserve">Kilder: OECD </w:t>
      </w:r>
      <w:proofErr w:type="spellStart"/>
      <w:r w:rsidRPr="005E4823">
        <w:t>Economics</w:t>
      </w:r>
      <w:proofErr w:type="spellEnd"/>
      <w:r w:rsidRPr="005E4823">
        <w:t xml:space="preserve"> Department </w:t>
      </w:r>
      <w:proofErr w:type="spellStart"/>
      <w:r w:rsidRPr="005E4823">
        <w:t>Working</w:t>
      </w:r>
      <w:proofErr w:type="spellEnd"/>
      <w:r w:rsidRPr="005E4823">
        <w:t xml:space="preserve"> Papers No. 1859, Statistisk sentralbyrå og Finansdepartementet.</w:t>
      </w:r>
    </w:p>
    <w:p w14:paraId="19DC6651" w14:textId="77777777" w:rsidR="00B80CBD" w:rsidRPr="005E4823" w:rsidRDefault="00B80CBD" w:rsidP="005E4823">
      <w:r w:rsidRPr="005E4823">
        <w:t xml:space="preserve">Svakere produktivitetsutvikling de siste 20 årene tyder på at vekstevnen i norsk økonomi og mange andre OECD-land er lavere enn før. I Perspektivmeldingen 2024 ble det lagt til grunn en vekst i arbeidsproduktiviteten på nær 1 pst. per år i tiårene fremover, som er på linje med hva OECD legger til grunn i sine oppdaterte langsiktige </w:t>
      </w:r>
      <w:proofErr w:type="spellStart"/>
      <w:r w:rsidRPr="005E4823">
        <w:t>fremskrivinger</w:t>
      </w:r>
      <w:proofErr w:type="spellEnd"/>
      <w:r w:rsidRPr="005E4823">
        <w:t>.</w:t>
      </w:r>
      <w:r w:rsidRPr="005E4823">
        <w:rPr>
          <w:rStyle w:val="Fotnotereferanse"/>
        </w:rPr>
        <w:footnoteReference w:id="34"/>
      </w:r>
    </w:p>
    <w:p w14:paraId="374DF1B7" w14:textId="77777777" w:rsidR="00B80CBD" w:rsidRPr="005E4823" w:rsidRDefault="00B80CBD" w:rsidP="005E4823">
      <w:r w:rsidRPr="005E4823">
        <w:t>Små forskjeller i produktivitetsvekst mellom land vil over tid akkumulere seg til betydelige forskjeller i økonomisk vekst og velstandsutvikling. Figur 5.16 viser hvordan fremtidig velstandsvekst er svært avhengig av hvilken produktivitetsvekst som legges til grunn. Selv moderate endringer i den langsiktige produktivitetsbanen gir dramatisk forskjellige anslag for BNP per innbygger om 30–40 år.</w:t>
      </w:r>
    </w:p>
    <w:p w14:paraId="443ECD7A" w14:textId="77777777" w:rsidR="00B80CBD" w:rsidRPr="005E4823" w:rsidRDefault="00B80CBD" w:rsidP="005E4823">
      <w:pPr>
        <w:pStyle w:val="Liste"/>
        <w:rPr>
          <w:rStyle w:val="kursiv"/>
        </w:rPr>
      </w:pPr>
      <w:r w:rsidRPr="005E4823">
        <w:rPr>
          <w:rStyle w:val="kursiv"/>
        </w:rPr>
        <w:t>Høyalternativet</w:t>
      </w:r>
      <w:r w:rsidRPr="005E4823">
        <w:t xml:space="preserve"> er basert på en vekst i arbeidsproduktiviteten som i perioden 1990–2005, dvs. 2,4 pst. årlig økning. Levestandarden, målt ved BNP per innbygger utenom oljevirksomhet, vil da mer enn dobles frem til 2060.</w:t>
      </w:r>
    </w:p>
    <w:p w14:paraId="385D8C8D" w14:textId="77777777" w:rsidR="00B80CBD" w:rsidRPr="005E4823" w:rsidRDefault="00B80CBD" w:rsidP="005E4823">
      <w:pPr>
        <w:pStyle w:val="Liste"/>
        <w:rPr>
          <w:rStyle w:val="kursiv"/>
        </w:rPr>
      </w:pPr>
      <w:r w:rsidRPr="005E4823">
        <w:rPr>
          <w:rStyle w:val="kursiv"/>
        </w:rPr>
        <w:t>Videreføringsalternativet</w:t>
      </w:r>
      <w:r w:rsidRPr="005E4823">
        <w:t xml:space="preserve"> er basert på en produktivitetsvekst som i perioden 2006–2025, dvs. 1,1 pst. årlig produktivitetsvekst. Levestandarden vil da stige med vel 35 pst. frem til 2060.</w:t>
      </w:r>
    </w:p>
    <w:p w14:paraId="77E5BEC8" w14:textId="77777777" w:rsidR="00B80CBD" w:rsidRPr="005E4823" w:rsidRDefault="00B80CBD" w:rsidP="005E4823">
      <w:pPr>
        <w:pStyle w:val="Liste"/>
        <w:rPr>
          <w:rStyle w:val="kursiv"/>
        </w:rPr>
      </w:pPr>
      <w:r w:rsidRPr="005E4823">
        <w:rPr>
          <w:rStyle w:val="kursiv"/>
        </w:rPr>
        <w:t xml:space="preserve">Lavalternativet </w:t>
      </w:r>
      <w:r w:rsidRPr="005E4823">
        <w:t>er basert på en produktivitetsvekst på 0,5 pst. per år. Når det også tas hensyn til at befolkningen øker, gir dette kun 11 pst. oppgang i levestandarden fra 2025 til 2060. Trolig vil en del av befolkningen da oppleve å gå ned i levestandard, siden det er sjelden at alle grupper vokser i takt.</w:t>
      </w:r>
    </w:p>
    <w:p w14:paraId="43D4FC63" w14:textId="3B768EEA" w:rsidR="00B80CBD" w:rsidRPr="005E4823" w:rsidRDefault="00953971" w:rsidP="005E4823">
      <w:r w:rsidRPr="005E4823">
        <w:rPr>
          <w:noProof/>
        </w:rPr>
        <w:drawing>
          <wp:inline distT="0" distB="0" distL="0" distR="0" wp14:anchorId="4C162027" wp14:editId="167256BF">
            <wp:extent cx="2190750" cy="2160272"/>
            <wp:effectExtent l="0" t="0" r="0" b="0"/>
            <wp:docPr id="51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798757" name=""/>
                    <pic:cNvPicPr/>
                  </pic:nvPicPr>
                  <pic:blipFill>
                    <a:blip r:embed="rId108"/>
                    <a:stretch>
                      <a:fillRect/>
                    </a:stretch>
                  </pic:blipFill>
                  <pic:spPr>
                    <a:xfrm>
                      <a:off x="0" y="0"/>
                      <a:ext cx="2190750" cy="2160270"/>
                    </a:xfrm>
                    <a:prstGeom prst="rect">
                      <a:avLst/>
                    </a:prstGeom>
                  </pic:spPr>
                </pic:pic>
              </a:graphicData>
            </a:graphic>
          </wp:inline>
        </w:drawing>
      </w:r>
    </w:p>
    <w:p w14:paraId="5CE33403" w14:textId="77777777" w:rsidR="00B80CBD" w:rsidRPr="005E4823" w:rsidRDefault="00B80CBD" w:rsidP="005E4823">
      <w:pPr>
        <w:pStyle w:val="figur-tittel"/>
      </w:pPr>
      <w:r w:rsidRPr="005E4823">
        <w:t>BNP per innbygger i Fastlands-Norge med alternative baner for produktivitetsveksten fremover. Indeks. 2025 = 1. 1970–2060</w:t>
      </w:r>
    </w:p>
    <w:p w14:paraId="134F2CF6" w14:textId="77777777" w:rsidR="00B80CBD" w:rsidRPr="005E4823" w:rsidRDefault="00B80CBD" w:rsidP="005E4823">
      <w:pPr>
        <w:pStyle w:val="Kilde"/>
      </w:pPr>
      <w:r w:rsidRPr="005E4823">
        <w:t>Kilder: Statistisk sentralbyrå og Finansdepartementet.</w:t>
      </w:r>
    </w:p>
    <w:p w14:paraId="5F7C92FC" w14:textId="77777777" w:rsidR="00B80CBD" w:rsidRPr="005E4823" w:rsidRDefault="00B80CBD" w:rsidP="005E4823">
      <w:pPr>
        <w:pStyle w:val="Overskrift2"/>
      </w:pPr>
      <w:r w:rsidRPr="005E4823">
        <w:t>Faktorer som påvirker produktiviteten</w:t>
      </w:r>
    </w:p>
    <w:p w14:paraId="491FC189" w14:textId="77777777" w:rsidR="00B80CBD" w:rsidRPr="005E4823" w:rsidRDefault="00B80CBD" w:rsidP="005E4823">
      <w:r w:rsidRPr="005E4823">
        <w:t>For et lite, åpent land som Norge bestemmes mye av produktivitetsveksten utenfra, men et lands politikk vil også spille en rolle. I dette avsnittet drøftes områder som har stor betydning for produktivitetsutviklingen i økonomien.</w:t>
      </w:r>
    </w:p>
    <w:p w14:paraId="62508580" w14:textId="77777777" w:rsidR="00B80CBD" w:rsidRPr="005E4823" w:rsidRDefault="00B80CBD" w:rsidP="005E4823">
      <w:pPr>
        <w:pStyle w:val="Overskrift3"/>
      </w:pPr>
      <w:r w:rsidRPr="005E4823">
        <w:t>Institusjonelle rammebetingelser</w:t>
      </w:r>
    </w:p>
    <w:p w14:paraId="461E6C72" w14:textId="77777777" w:rsidR="00B80CBD" w:rsidRPr="005E4823" w:rsidRDefault="00B80CBD" w:rsidP="005E4823">
      <w:r w:rsidRPr="005E4823">
        <w:t>I studier av forskjeller i levestandard mellom land er det særlig kvaliteten på samfunnets institusjoner som skiller fattige fra rike land. Det omfatter blant annet en velfungerende offentlig forvaltning, et velutviklet rettssystem og at innbyggerne har tillit til myndighetene og hverandre. Høy produktivitet krever institusjoner som fremmer innovasjon og konkurranse.</w:t>
      </w:r>
    </w:p>
    <w:p w14:paraId="18332F4D" w14:textId="77777777" w:rsidR="00B80CBD" w:rsidRPr="005E4823" w:rsidRDefault="00B80CBD" w:rsidP="005E4823">
      <w:r w:rsidRPr="005E4823">
        <w:t>Internasjonale sammenligninger viser at Norge har gode samfunnsinstitusjoner. Norges politiske system er stabilt, og vi har en forholdsvis jevn inntektsfordeling, se kapittel 6. Offentlig forvaltning i Norge er velfungerende i internasjonal målestokk, og kvaliteten på det offentlige tjenestetilbudet er gjennomgående god. Norge er blant landene hvor flest har tillit til myndighetene, bare Sveits og Island ligger foran, se figur 5.17.</w:t>
      </w:r>
    </w:p>
    <w:p w14:paraId="7EAA674C" w14:textId="233C8CD2" w:rsidR="00B80CBD" w:rsidRPr="005E4823" w:rsidRDefault="00953971" w:rsidP="005E4823">
      <w:r w:rsidRPr="005E4823">
        <w:rPr>
          <w:noProof/>
        </w:rPr>
        <w:drawing>
          <wp:inline distT="0" distB="0" distL="0" distR="0" wp14:anchorId="4A885A29" wp14:editId="480281DB">
            <wp:extent cx="4572000" cy="2160272"/>
            <wp:effectExtent l="0" t="0" r="0" b="0"/>
            <wp:docPr id="52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83005" name=""/>
                    <pic:cNvPicPr/>
                  </pic:nvPicPr>
                  <pic:blipFill>
                    <a:blip r:embed="rId109"/>
                    <a:stretch>
                      <a:fillRect/>
                    </a:stretch>
                  </pic:blipFill>
                  <pic:spPr>
                    <a:xfrm>
                      <a:off x="0" y="0"/>
                      <a:ext cx="4572000" cy="2160270"/>
                    </a:xfrm>
                    <a:prstGeom prst="rect">
                      <a:avLst/>
                    </a:prstGeom>
                  </pic:spPr>
                </pic:pic>
              </a:graphicData>
            </a:graphic>
          </wp:inline>
        </w:drawing>
      </w:r>
    </w:p>
    <w:p w14:paraId="6A49D601" w14:textId="77777777" w:rsidR="00B80CBD" w:rsidRPr="005E4823" w:rsidRDefault="00B80CBD" w:rsidP="005E4823">
      <w:pPr>
        <w:pStyle w:val="figur-tittel"/>
      </w:pPr>
      <w:r w:rsidRPr="005E4823">
        <w:t>Grader av tillit til myndighetene i europeiske OECD-land. Prosent. 2026</w:t>
      </w:r>
    </w:p>
    <w:p w14:paraId="2DA3C6E5" w14:textId="77777777" w:rsidR="00B80CBD" w:rsidRPr="005E4823" w:rsidRDefault="00B80CBD" w:rsidP="005E4823">
      <w:pPr>
        <w:pStyle w:val="Kilde"/>
      </w:pPr>
      <w:r w:rsidRPr="005E4823">
        <w:t>Kilde: OECD Trust Survey.</w:t>
      </w:r>
    </w:p>
    <w:p w14:paraId="7F12138F" w14:textId="77777777" w:rsidR="00B80CBD" w:rsidRPr="005E4823" w:rsidRDefault="00B80CBD" w:rsidP="005E4823">
      <w:proofErr w:type="spellStart"/>
      <w:r w:rsidRPr="005E4823">
        <w:t>DFØs</w:t>
      </w:r>
      <w:proofErr w:type="spellEnd"/>
      <w:r w:rsidRPr="005E4823">
        <w:t xml:space="preserve"> innbyggerundersøkelse måler tillit mellom innbyggerne og tilliten til offentlige institusjoner. Sammenlignet med andre land har innbyggerne i Norge høy tillit til hverandre. I undersøkelsen fra 2026 svarte 72 pst. at andre er til å stole på. 75 pst. av innbyggerne er fornøyde med de statlige tjenestene, mens 68 pst. er fornøyde med de kommunale tjenestene. Fra 2023 til 2025 økte tilliten til regjeringen og Stortinget, mens tilliten til øvrig offentlig forvaltning og innbyggernes tillit til hverandre gikk noe ned.</w:t>
      </w:r>
    </w:p>
    <w:p w14:paraId="73854304" w14:textId="77777777" w:rsidR="00B80CBD" w:rsidRPr="005E4823" w:rsidRDefault="00B80CBD" w:rsidP="005E4823">
      <w:r w:rsidRPr="005E4823">
        <w:t xml:space="preserve">Velfungerende finansmarkeder som gir stabile og gode rammebetingelser, er en annen grunnleggende forutsetning for produktivitet og økonomisk vekst. Kapitalmarkedene skal bidra til at lønnsomme prosjekter har tilgang til kapital, at prisene gjenspeiler risikoen og at risiko fordeles på en hensiktsmessig måte. Dette drøftes nærmere i kapittel 4 og i Meld. St. 9 (2025–2026) </w:t>
      </w:r>
      <w:r w:rsidRPr="005E4823">
        <w:rPr>
          <w:rStyle w:val="kursiv"/>
        </w:rPr>
        <w:t>Finansmarkedsmeldingen 2026</w:t>
      </w:r>
      <w:r w:rsidRPr="005E4823">
        <w:t>.</w:t>
      </w:r>
    </w:p>
    <w:p w14:paraId="5A68EA36" w14:textId="77777777" w:rsidR="00B80CBD" w:rsidRPr="005E4823" w:rsidRDefault="00B80CBD" w:rsidP="005E4823">
      <w:pPr>
        <w:pStyle w:val="Overskrift3"/>
      </w:pPr>
      <w:r w:rsidRPr="005E4823">
        <w:t>Utdanning, forskning og utvikling</w:t>
      </w:r>
    </w:p>
    <w:p w14:paraId="05EDF9E7" w14:textId="77777777" w:rsidR="00B80CBD" w:rsidRPr="005E4823" w:rsidRDefault="00B80CBD" w:rsidP="005E4823">
      <w:r w:rsidRPr="005E4823">
        <w:t>Kvaliteten på og omfanget av utdanning påvirker omstillingsevnen og evnen til å utvikle og ta i bruk ny teknologi og nye løsninger. For at offentlige virksomheter skal kunne levere gode tjenester til innbyggerne, må det være tilstrekkelig tilgang på riktig kompetanse.</w:t>
      </w:r>
    </w:p>
    <w:p w14:paraId="1598D60E" w14:textId="77777777" w:rsidR="00B80CBD" w:rsidRPr="005E4823" w:rsidRDefault="00B80CBD" w:rsidP="005E4823">
      <w:r w:rsidRPr="005E4823">
        <w:t>OECD måler kompetansenivå både hos skoleelever og voksne. Den siste PISA-undersøkelsen (2025) viste en nedgang i norske 15-åringers ferdigheter i lesing og matematikk. De siste ti årene har tilbakegangen i lesing, matematikk og naturfag vært betydelig. Norge ligger lavere enn gjennomsnittet for OECD i alle tre fag. PISA-undersøkelsen viser at forskjellene mellom skoler i Norge er blant de minste i OECD. OECD har imidlertid pekt på at variasjonen i PISA-resultater innad i skolene er blant de høyeste i OECD, noe som tyder på betydelig heterogenitet innad i skolene.</w:t>
      </w:r>
      <w:r w:rsidRPr="005E4823">
        <w:rPr>
          <w:rStyle w:val="Fotnotereferanse"/>
        </w:rPr>
        <w:footnoteReference w:id="35"/>
      </w:r>
      <w:r w:rsidRPr="005E4823">
        <w:t xml:space="preserve"> Dersom den grunnleggende kompetansen hos de unge er svak, vil økonomiens omstillings- og innovasjonsevne trolig også bli svakere over tid. Antall lærere per elev og utdanningskostnadene per elev er blant de høyeste i OECD-området.</w:t>
      </w:r>
    </w:p>
    <w:p w14:paraId="2358A756" w14:textId="77777777" w:rsidR="00B80CBD" w:rsidRPr="005E4823" w:rsidRDefault="00B80CBD" w:rsidP="005E4823">
      <w:r w:rsidRPr="005E4823">
        <w:t>For den voksne befolkningen presterer Norge godt. PIAAC-undersøkelsen (2023) måler voksnes ferdigheter i lesing, regning og problemløsning. Norge er blant landene med høyest gjennomsnittlig ferdighetsnivå, og resultatene er bedret det siste tiåret.</w:t>
      </w:r>
    </w:p>
    <w:p w14:paraId="1B185653" w14:textId="77777777" w:rsidR="00B80CBD" w:rsidRPr="005E4823" w:rsidRDefault="00B80CBD" w:rsidP="005E4823">
      <w:r w:rsidRPr="005E4823">
        <w:t>Andelen med høyere utdanning i Norge ligger over gjennomsnittet i OECD, se figur 5.18. Samtidig må arbeidsstyrkens kompetanse samsvare med arbeidslivets behov. I NHOs kompetansebarometer melder rundt 60 pst. av bedriftene om udekket kompetansebehov.</w:t>
      </w:r>
    </w:p>
    <w:p w14:paraId="0FB47DF4" w14:textId="7AC45191" w:rsidR="00B80CBD" w:rsidRPr="005E4823" w:rsidRDefault="00953971" w:rsidP="005E4823">
      <w:r w:rsidRPr="005E4823">
        <w:rPr>
          <w:noProof/>
        </w:rPr>
        <w:drawing>
          <wp:inline distT="0" distB="0" distL="0" distR="0" wp14:anchorId="64F674D5" wp14:editId="31B4A901">
            <wp:extent cx="4572000" cy="2160272"/>
            <wp:effectExtent l="0" t="0" r="0" b="0"/>
            <wp:docPr id="52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624317" name=""/>
                    <pic:cNvPicPr/>
                  </pic:nvPicPr>
                  <pic:blipFill>
                    <a:blip r:embed="rId110"/>
                    <a:stretch>
                      <a:fillRect/>
                    </a:stretch>
                  </pic:blipFill>
                  <pic:spPr>
                    <a:xfrm>
                      <a:off x="0" y="0"/>
                      <a:ext cx="4572000" cy="2160270"/>
                    </a:xfrm>
                    <a:prstGeom prst="rect">
                      <a:avLst/>
                    </a:prstGeom>
                  </pic:spPr>
                </pic:pic>
              </a:graphicData>
            </a:graphic>
          </wp:inline>
        </w:drawing>
      </w:r>
    </w:p>
    <w:p w14:paraId="1A50BE47" w14:textId="77777777" w:rsidR="00B80CBD" w:rsidRPr="005E4823" w:rsidRDefault="00B80CBD" w:rsidP="005E4823">
      <w:pPr>
        <w:pStyle w:val="figur-tittel"/>
      </w:pPr>
      <w:r w:rsidRPr="005E4823">
        <w:t>Andel av befolkningen 25–34 år med høyere utdanning i utvalgte land. Prosent. 2025</w:t>
      </w:r>
    </w:p>
    <w:p w14:paraId="26A06BF5" w14:textId="77777777" w:rsidR="00B80CBD" w:rsidRPr="005E4823" w:rsidRDefault="00B80CBD" w:rsidP="005E4823">
      <w:pPr>
        <w:pStyle w:val="Kilde"/>
      </w:pPr>
      <w:r w:rsidRPr="005E4823">
        <w:t>Kilde: OECD.</w:t>
      </w:r>
    </w:p>
    <w:p w14:paraId="735A5863" w14:textId="77777777" w:rsidR="00B80CBD" w:rsidRPr="005E4823" w:rsidRDefault="00B80CBD" w:rsidP="005E4823">
      <w:pPr>
        <w:pStyle w:val="avsnitt-undertittel"/>
      </w:pPr>
      <w:r w:rsidRPr="005E4823">
        <w:t>Forskning og utvikling</w:t>
      </w:r>
    </w:p>
    <w:p w14:paraId="6BFDCB9E" w14:textId="77777777" w:rsidR="00B80CBD" w:rsidRPr="005E4823" w:rsidRDefault="00B80CBD" w:rsidP="005E4823">
      <w:r w:rsidRPr="005E4823">
        <w:t>Forskning og utvikling (FoU) er viktig for næringslivets innovasjonsevne. For et lite land som Norge er også evnen til å ta i bruk nye metoder og funn fra utlandet av stor betydning for produktiviteten, fordi nesten all ny teknologi utvikles i utlandet.</w:t>
      </w:r>
    </w:p>
    <w:p w14:paraId="02795DC5" w14:textId="77777777" w:rsidR="00B80CBD" w:rsidRPr="005E4823" w:rsidRDefault="00B80CBD" w:rsidP="005E4823">
      <w:r w:rsidRPr="005E4823">
        <w:t>Næringslivets utgifter til FoU er lavere enn gjennomsnittet i OECD, både målt som andel av samlet BNP og som andel av landets samlede FoU-utgifter, se figur 5.19. Nedgangen i andelen i 2021 og 2022 må ses i sammenheng med den sterke veksten i BNP som følge av økte petroleumspriser. Petroleumssektoren, som utgjør en stor andel av norsk økonomi, har forholdsvis lav FoU-intensitet.</w:t>
      </w:r>
      <w:r w:rsidRPr="005E4823">
        <w:rPr>
          <w:rStyle w:val="Fotnotereferanse"/>
        </w:rPr>
        <w:footnoteReference w:id="36"/>
      </w:r>
      <w:r w:rsidRPr="005E4823">
        <w:t xml:space="preserve"> Norge har også få store foretak og dermed få store FoU-virksomheter. I Europakommisjonens oversikt over de største FoU-foretakene i verden, er det bare to norske foretak.</w:t>
      </w:r>
      <w:r w:rsidRPr="005E4823">
        <w:rPr>
          <w:rStyle w:val="Fotnotereferanse"/>
        </w:rPr>
        <w:footnoteReference w:id="37"/>
      </w:r>
      <w:r w:rsidRPr="005E4823">
        <w:t xml:space="preserve"> Dette er lavt sammenlignet med Sverige (26), Danmark (23) og Finland (12), noe som blant annet har sammenheng med petroleumssektoren.</w:t>
      </w:r>
    </w:p>
    <w:p w14:paraId="050EFB4D" w14:textId="291BC3A2" w:rsidR="00B80CBD" w:rsidRPr="005E4823" w:rsidRDefault="00953971" w:rsidP="005E4823">
      <w:r w:rsidRPr="005E4823">
        <w:rPr>
          <w:noProof/>
        </w:rPr>
        <w:drawing>
          <wp:inline distT="0" distB="0" distL="0" distR="0" wp14:anchorId="021BD921" wp14:editId="2D1566F6">
            <wp:extent cx="2190750" cy="2160272"/>
            <wp:effectExtent l="0" t="0" r="0" b="0"/>
            <wp:docPr id="52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90630" name=""/>
                    <pic:cNvPicPr/>
                  </pic:nvPicPr>
                  <pic:blipFill>
                    <a:blip r:embed="rId111"/>
                    <a:stretch>
                      <a:fillRect/>
                    </a:stretch>
                  </pic:blipFill>
                  <pic:spPr>
                    <a:xfrm>
                      <a:off x="0" y="0"/>
                      <a:ext cx="2190750" cy="2160270"/>
                    </a:xfrm>
                    <a:prstGeom prst="rect">
                      <a:avLst/>
                    </a:prstGeom>
                  </pic:spPr>
                </pic:pic>
              </a:graphicData>
            </a:graphic>
          </wp:inline>
        </w:drawing>
      </w:r>
    </w:p>
    <w:p w14:paraId="2ACB7D50" w14:textId="77777777" w:rsidR="00B80CBD" w:rsidRPr="005E4823" w:rsidRDefault="00B80CBD" w:rsidP="005E4823">
      <w:pPr>
        <w:pStyle w:val="figur-tittel"/>
      </w:pPr>
      <w:r w:rsidRPr="005E4823">
        <w:t>FoU i næringslivet samlet og i fastlandsbedriftene.</w:t>
      </w:r>
      <w:proofErr w:type="gramStart"/>
      <w:r w:rsidRPr="005E4823">
        <w:rPr>
          <w:rStyle w:val="skrift-hevet"/>
        </w:rPr>
        <w:t>1 </w:t>
      </w:r>
      <w:r w:rsidRPr="005E4823">
        <w:t xml:space="preserve"> Prosent</w:t>
      </w:r>
      <w:proofErr w:type="gramEnd"/>
      <w:r w:rsidRPr="005E4823">
        <w:t xml:space="preserve"> av BNP.</w:t>
      </w:r>
      <w:r w:rsidRPr="005E4823">
        <w:rPr>
          <w:rStyle w:val="skrift-hevet"/>
        </w:rPr>
        <w:t>2</w:t>
      </w:r>
      <w:r w:rsidRPr="005E4823">
        <w:t xml:space="preserve"> 2013–2024</w:t>
      </w:r>
    </w:p>
    <w:p w14:paraId="5B932358" w14:textId="77777777" w:rsidR="00B80CBD" w:rsidRPr="005E4823" w:rsidRDefault="00B80CBD" w:rsidP="005E4823">
      <w:pPr>
        <w:pStyle w:val="figur-noter"/>
      </w:pPr>
      <w:r w:rsidRPr="005E4823">
        <w:rPr>
          <w:rStyle w:val="skrift-hevet"/>
        </w:rPr>
        <w:t>1</w:t>
      </w:r>
      <w:r w:rsidRPr="005E4823">
        <w:rPr>
          <w:rStyle w:val="skrift-hevet"/>
        </w:rPr>
        <w:tab/>
      </w:r>
      <w:r w:rsidRPr="005E4823">
        <w:t>Næringslivets FoU-utgifter gjelder bedrifter med mer enn 10 ansatte. Tallene omfatter også innkjøpte FoU-tjenester, slik det er definert i SSBs statistikk.</w:t>
      </w:r>
    </w:p>
    <w:p w14:paraId="36BFC7E4" w14:textId="77777777" w:rsidR="00B80CBD" w:rsidRPr="005E4823" w:rsidRDefault="00B80CBD" w:rsidP="005E4823">
      <w:pPr>
        <w:pStyle w:val="figur-noter"/>
      </w:pPr>
      <w:r w:rsidRPr="005E4823">
        <w:rPr>
          <w:rStyle w:val="skrift-hevet"/>
        </w:rPr>
        <w:t>2</w:t>
      </w:r>
      <w:r w:rsidRPr="005E4823">
        <w:tab/>
        <w:t>FoU ekskl. petroleumsvirksomhet er målt i pst. av BNP for Fastlands-Norge.</w:t>
      </w:r>
    </w:p>
    <w:p w14:paraId="76643A9C" w14:textId="77777777" w:rsidR="00B80CBD" w:rsidRPr="005E4823" w:rsidRDefault="00B80CBD" w:rsidP="005E4823">
      <w:pPr>
        <w:pStyle w:val="Kilde"/>
      </w:pPr>
      <w:r w:rsidRPr="005E4823">
        <w:t>Kilder: Statistisk sentralbyrå og Finansdepartementet.</w:t>
      </w:r>
    </w:p>
    <w:p w14:paraId="7E296921" w14:textId="77777777" w:rsidR="00B80CBD" w:rsidRPr="005E4823" w:rsidRDefault="00B80CBD" w:rsidP="005E4823">
      <w:r w:rsidRPr="005E4823">
        <w:t>Offentlig støtte til næringsrettet forskning og innovasjon skjer blant annet gjennom Norges forskningsråd, Innovasjon Norge og som skattefradrag for godkjente FoU-kostnader (Skattefunn). Den offentlige støtten er begrunnet i at støtte som utløser mer FoU vil bidra til økt verdi i foretaket som mottar støtten. Samtidig vil resultater og funn kunne anvendes og videreutvikles av andre.</w:t>
      </w:r>
    </w:p>
    <w:p w14:paraId="15B31DF0" w14:textId="77777777" w:rsidR="00B80CBD" w:rsidRPr="005E4823" w:rsidRDefault="00B80CBD" w:rsidP="005E4823">
      <w:r w:rsidRPr="005E4823">
        <w:t xml:space="preserve">I European </w:t>
      </w:r>
      <w:proofErr w:type="spellStart"/>
      <w:r w:rsidRPr="005E4823">
        <w:t>Innovation</w:t>
      </w:r>
      <w:proofErr w:type="spellEnd"/>
      <w:r w:rsidRPr="005E4823">
        <w:t xml:space="preserve"> </w:t>
      </w:r>
      <w:proofErr w:type="spellStart"/>
      <w:r w:rsidRPr="005E4823">
        <w:t>Scoreboard</w:t>
      </w:r>
      <w:proofErr w:type="spellEnd"/>
      <w:r w:rsidRPr="005E4823">
        <w:t xml:space="preserve"> (EIS) for 2026 klassifiseres Norge som en sterk innovatør. Norge rangeres som nummer 10 av de 41 landene som er vurdert, og scorer bra på områder som humankapital og digitalisering. Sikring av immaterielle verdier, som varemerker og mønsterbeskyttelse, er områder hvor Norge kommer dårligere ut (nummer 31 av 41 land). Landomtalen i EIS trekker frem at de norske resultatene har bedret seg mindre enn i EU over tid, og at utviklingen var negativ det siste året.</w:t>
      </w:r>
    </w:p>
    <w:p w14:paraId="139038E9" w14:textId="77777777" w:rsidR="00B80CBD" w:rsidRPr="005E4823" w:rsidRDefault="00B80CBD" w:rsidP="005E4823">
      <w:pPr>
        <w:pStyle w:val="Overskrift3"/>
      </w:pPr>
      <w:r w:rsidRPr="005E4823">
        <w:t>Konkurranse og handel</w:t>
      </w:r>
    </w:p>
    <w:p w14:paraId="1EE40961" w14:textId="77777777" w:rsidR="00B80CBD" w:rsidRPr="005E4823" w:rsidRDefault="00B80CBD" w:rsidP="005E4823">
      <w:r w:rsidRPr="005E4823">
        <w:t>Bedrifter som konkurrerer tvinges til å være effektive, innovative og omstillingsdyktige. Gevinstene for forbrukerne er lavere priser, høyere kvalitet og større utvalg av varer og tjenester, samt at produktiviteten i økonomien øker. En godt utformet konkurranselovgivning og effektiv håndheving og sanksjonering av brudd på konkurransereglene gir effektiv ressursbruk.</w:t>
      </w:r>
    </w:p>
    <w:p w14:paraId="2D4893B3" w14:textId="77777777" w:rsidR="00B80CBD" w:rsidRPr="005E4823" w:rsidRDefault="00B80CBD" w:rsidP="005E4823">
      <w:r w:rsidRPr="005E4823">
        <w:t>Både i Europa og USA har man sett økt markedskonsentrasjon, særlig hos de største bedriftene i teknologibransjen, men også i andre næringer. Det kan indikere økt markedsmakt og mindre konkurranse. I tillegg til økte marginer og priser kan dette dempe bedriftenes insentiv til å investere i produktivitetsfremmende teknologi. Markedskonsentrasjonen i Norge er relativt høy. Gjennomsnittlig næringskonsentrasjon falt betydelig frem til 2005, for deretter å flate ut frem mot 2018. Det er imidlertid stor variasjon mellom næringer, både i nivå og utvikling.</w:t>
      </w:r>
      <w:r w:rsidRPr="005E4823">
        <w:rPr>
          <w:rStyle w:val="Fotnotereferanse"/>
        </w:rPr>
        <w:footnoteReference w:id="38"/>
      </w:r>
    </w:p>
    <w:p w14:paraId="5456FC1D" w14:textId="77777777" w:rsidR="00B80CBD" w:rsidRPr="005E4823" w:rsidRDefault="00B80CBD" w:rsidP="005E4823">
      <w:r w:rsidRPr="005E4823">
        <w:t xml:space="preserve">Av vel 650 000 norske bedrifter har mer enn én av ti blitt skapt det siste året. OECDs landrapport for 2026 peker på at norske bedrifter har en lavere andel som overlever, og lavere vekst de første fem årene, sammenlignet med gjennomsnittet i EU. OECD peker blant annet på høy </w:t>
      </w:r>
      <w:proofErr w:type="spellStart"/>
      <w:r w:rsidRPr="005E4823">
        <w:t>rapporteringsbyrde</w:t>
      </w:r>
      <w:proofErr w:type="spellEnd"/>
      <w:r w:rsidRPr="005E4823">
        <w:t xml:space="preserve"> og kostnader ved oppfølging av regulering, jf. avsnitt 5.4.4.</w:t>
      </w:r>
    </w:p>
    <w:p w14:paraId="2812C652" w14:textId="77777777" w:rsidR="00B80CBD" w:rsidRPr="005E4823" w:rsidRDefault="00B80CBD" w:rsidP="005E4823">
      <w:pPr>
        <w:rPr>
          <w:rStyle w:val="kursiv"/>
        </w:rPr>
      </w:pPr>
      <w:r w:rsidRPr="005E4823">
        <w:rPr>
          <w:rStyle w:val="kursiv"/>
        </w:rPr>
        <w:t>Konkurranseloven</w:t>
      </w:r>
      <w:r w:rsidRPr="005E4823">
        <w:t xml:space="preserve"> forbyr konkurransebegrensende samarbeid og misbruk av dominerende stilling, og gir hjemmel til inngrep mot fusjoner og oppkjøp som begrenser konkurransen til skade for forbrukerne. Håndheving av loven har direkte effekt i de sakene hvor Konkurransetilsynet griper inn, men også en indirekte effekt ved at andre bedrifter avstår fra konkurranseskadelig adferd. Konkurransetilsynet fremhever blant annet dagligvarer, drosjer, drivstoff og digitale markeder som prioriterte områder, der flere har høy markedskonsentrasjon og betydelige etableringshindre.</w:t>
      </w:r>
    </w:p>
    <w:p w14:paraId="734EECD6" w14:textId="77777777" w:rsidR="00B80CBD" w:rsidRPr="005E4823" w:rsidRDefault="00B80CBD" w:rsidP="005E4823">
      <w:r w:rsidRPr="005E4823">
        <w:t>Internasjonal handel og internasjonal konkurranse gjør bedriftene mer produktive. Gjennom handel får norske bedrifter delta i kunnskaps- og teknologiutviklingen i internasjonale markeder. Handel med andre land er særlig gunstig for små land som Norge, som har et forholdsvis ensidig ressursgrunnlag. Konsumenter og bedrifter får tilgang til et bredt utvalg av varer og norsk produksjon får avsetning i større markeder.</w:t>
      </w:r>
    </w:p>
    <w:p w14:paraId="35E0BEA9" w14:textId="77777777" w:rsidR="00B80CBD" w:rsidRPr="005E4823" w:rsidRDefault="00B80CBD" w:rsidP="005E4823">
      <w:r w:rsidRPr="005E4823">
        <w:t>Økte geopolitiske spenninger og mer vekt på strategisk konkurranse og sikkerhetsmessige behov har ført til endringer i, og økt usikkerhet om, handelsvilkår. Foreløpig er Norge mindre berørt av økte handelshindre enn andre land, men usikkerheten på dette området er fortsatt stor. Økte handelshindringer kan gi høyere priser på importerte varer, dårligere avsetningsmuligheter for norsk eksport og en svakere verdensøkonomi.</w:t>
      </w:r>
    </w:p>
    <w:p w14:paraId="09FF290C" w14:textId="77777777" w:rsidR="00B80CBD" w:rsidRPr="005E4823" w:rsidRDefault="00B80CBD" w:rsidP="005E4823">
      <w:r w:rsidRPr="005E4823">
        <w:t>EØS-avtalen og frihandelsavtalen med Storbritannia er viktige grunnlag for Norges markedsmuligheter i Europa. I 2025 gikk godt over halvparten av Norges vareeksport til EU. EØS-avtalen gir Norge adgang til EUs indre marked på like vilkår som EU-land og øvrige EØS-land. I den nye, mer utfordrende handelspolitiske situasjonen internasjonalt har EU imidlertid ikke alltid funnet å kunne unnta EØS-EFTA-landene for globale beskyttelsestiltak innført for EUs tollunion. Slike tiltak kan ha betydelige konsekvenser for norske eksportører.</w:t>
      </w:r>
    </w:p>
    <w:p w14:paraId="1CD6680F" w14:textId="77777777" w:rsidR="00B80CBD" w:rsidRPr="005E4823" w:rsidRDefault="00B80CBD" w:rsidP="005E4823">
      <w:r w:rsidRPr="005E4823">
        <w:t>Ved eksport til USA er norske bedrifter fra juli 2026 pålagt en ekstra tollsats på 12,5 pst. En del varer er unntatt, herunder energivarer, mens enkelte varer som aluminium og bildeler står overfor høyere satser. Norge eksporterer kun små volum av varer som er gjenstand for særlig høye satser. Det vil være særlig uheldig for produktivitet og vekstevne om slike handelsbegrensende tiltak brer om seg.</w:t>
      </w:r>
    </w:p>
    <w:p w14:paraId="6862D1DA" w14:textId="77777777" w:rsidR="00B80CBD" w:rsidRPr="005E4823" w:rsidRDefault="00B80CBD" w:rsidP="005E4823">
      <w:pPr>
        <w:pStyle w:val="Overskrift3"/>
      </w:pPr>
      <w:r w:rsidRPr="005E4823">
        <w:t>Reguleringer, næringsstøtte og skattesystem</w:t>
      </w:r>
    </w:p>
    <w:p w14:paraId="32198032" w14:textId="77777777" w:rsidR="00B80CBD" w:rsidRPr="005E4823" w:rsidRDefault="00B80CBD" w:rsidP="005E4823">
      <w:r w:rsidRPr="005E4823">
        <w:t>Rammebetingelsene for et produktivt næringsliv er summen av en rekke politikkområder, herunder offentlige reguleringer, næringsstøtte og skatte- og avgiftssystemet. Gode, ikke-diskriminerende rammebetingelser for næringslivet legger grunnlaget for høy verdiskaping.</w:t>
      </w:r>
    </w:p>
    <w:p w14:paraId="1757DC80" w14:textId="77777777" w:rsidR="00B80CBD" w:rsidRPr="005E4823" w:rsidRDefault="00B80CBD" w:rsidP="005E4823">
      <w:pPr>
        <w:pStyle w:val="avsnitt-undertittel"/>
      </w:pPr>
      <w:r w:rsidRPr="005E4823">
        <w:t>Offentlige reguleringer</w:t>
      </w:r>
    </w:p>
    <w:p w14:paraId="20B2E847" w14:textId="77777777" w:rsidR="00B80CBD" w:rsidRPr="005E4823" w:rsidRDefault="00B80CBD" w:rsidP="005E4823">
      <w:r w:rsidRPr="005E4823">
        <w:t>Reguleringer begrunnet med markedssvikt kan gi mer velfungerende markeder og bedre bruk av ressursene. Dårlig utformet regulering kan medføre høyere priser og mindre effektiv ressursbruk.</w:t>
      </w:r>
    </w:p>
    <w:p w14:paraId="0A85B41A" w14:textId="77777777" w:rsidR="00B80CBD" w:rsidRPr="005E4823" w:rsidRDefault="00B80CBD" w:rsidP="005E4823">
      <w:r w:rsidRPr="005E4823">
        <w:t>OECDs indikatorer for produktmarkedsregulering (PMR) vurderer blant annet i hvilken grad regulering begrenser nyetablering og utvikling av etablerte virksomheter. Norge anslås å ha høyere administrative og regulatoriske byrder enn gjennomsnittet, og OECD har i sin landrapport for Norge anbefalt å redusere de administrative kostnadene for å øke konkurransen og legge bedre til rette for nyetableringer og vekst.</w:t>
      </w:r>
      <w:r w:rsidRPr="005E4823">
        <w:rPr>
          <w:rStyle w:val="Fotnotereferanse"/>
        </w:rPr>
        <w:footnoteReference w:id="39"/>
      </w:r>
      <w:r w:rsidRPr="005E4823">
        <w:t xml:space="preserve"> OECD anslår at ressursene som bedriftene bruker på oppfølging av regulering i Norge, er høyere enn i både USA og gjennomsnittet i Europa, se figur 5.20.</w:t>
      </w:r>
    </w:p>
    <w:p w14:paraId="465B07C9" w14:textId="77EE9BE2" w:rsidR="00B80CBD" w:rsidRPr="005E4823" w:rsidRDefault="00953971" w:rsidP="005E4823">
      <w:r w:rsidRPr="005E4823">
        <w:rPr>
          <w:noProof/>
        </w:rPr>
        <w:drawing>
          <wp:inline distT="0" distB="0" distL="0" distR="0" wp14:anchorId="5AAEBDEA" wp14:editId="68C2100C">
            <wp:extent cx="2190750" cy="2160272"/>
            <wp:effectExtent l="0" t="0" r="0" b="0"/>
            <wp:docPr id="52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36851" name=""/>
                    <pic:cNvPicPr/>
                  </pic:nvPicPr>
                  <pic:blipFill>
                    <a:blip r:embed="rId112"/>
                    <a:stretch>
                      <a:fillRect/>
                    </a:stretch>
                  </pic:blipFill>
                  <pic:spPr>
                    <a:xfrm>
                      <a:off x="0" y="0"/>
                      <a:ext cx="2190750" cy="2160270"/>
                    </a:xfrm>
                    <a:prstGeom prst="rect">
                      <a:avLst/>
                    </a:prstGeom>
                  </pic:spPr>
                </pic:pic>
              </a:graphicData>
            </a:graphic>
          </wp:inline>
        </w:drawing>
      </w:r>
    </w:p>
    <w:p w14:paraId="2D4688A8" w14:textId="77777777" w:rsidR="00B80CBD" w:rsidRPr="005E4823" w:rsidRDefault="00B80CBD" w:rsidP="005E4823">
      <w:pPr>
        <w:pStyle w:val="figur-tittel"/>
      </w:pPr>
      <w:r w:rsidRPr="005E4823">
        <w:t>Andelen av næringslivets sysselsetting som brukes for å oppfylle myndighetenes reguleringer. Prosent. 2011–2024</w:t>
      </w:r>
    </w:p>
    <w:p w14:paraId="05F55852" w14:textId="77777777" w:rsidR="00B80CBD" w:rsidRPr="005E4823" w:rsidRDefault="00B80CBD" w:rsidP="005E4823">
      <w:pPr>
        <w:pStyle w:val="Kilde"/>
        <w:rPr>
          <w:lang w:val="en-GB"/>
        </w:rPr>
      </w:pPr>
      <w:r w:rsidRPr="005E4823">
        <w:rPr>
          <w:lang w:val="en-GB"/>
        </w:rPr>
        <w:t>Kilde: OECD Economic Surveys: Norway 2026.</w:t>
      </w:r>
    </w:p>
    <w:p w14:paraId="3049F99D" w14:textId="77777777" w:rsidR="00B80CBD" w:rsidRPr="005E4823" w:rsidRDefault="00B80CBD" w:rsidP="005E4823">
      <w:r w:rsidRPr="005E4823">
        <w:t>Regjeringens arbeid med forenkling er omtalt under punkt 5.6.2, mens regulering av boligbygging er tema for boks 5.1.</w:t>
      </w:r>
    </w:p>
    <w:p w14:paraId="20F9BBE0" w14:textId="77777777" w:rsidR="00B80CBD" w:rsidRPr="005E4823" w:rsidRDefault="00B80CBD" w:rsidP="005E4823">
      <w:pPr>
        <w:pStyle w:val="tittel-ramme"/>
      </w:pPr>
      <w:r w:rsidRPr="005E4823">
        <w:t>Regulering av boligbygging</w:t>
      </w:r>
    </w:p>
    <w:p w14:paraId="27A950ED" w14:textId="77777777" w:rsidR="00B80CBD" w:rsidRPr="005E4823" w:rsidRDefault="00B80CBD" w:rsidP="005E4823">
      <w:r w:rsidRPr="005E4823">
        <w:t>Bygg og anlegg er den største næringen i fastlandsøkonomien, men blant næringene med svakest utvikling i produktiviteten. Boligprisene har økt markert siden 1990-tallet. Det siste tiåret har prisene på boliger økt i takt med konsumprisene, slik at de reelt sett har stått stille. Boligprisene er likevel høye mange steder, særlig i de store byene. Høye boligpriser kan dempe mobiliteten i arbeidsmarkedet, svekke omstillingsevnen i økonomien, og særlig grupper med lave inntekter kan ha problemer med å finne en egnet bolig.</w:t>
      </w:r>
    </w:p>
    <w:p w14:paraId="259251B1" w14:textId="77777777" w:rsidR="00B80CBD" w:rsidRPr="005E4823" w:rsidRDefault="00B80CBD" w:rsidP="005E4823">
      <w:r w:rsidRPr="005E4823">
        <w:t xml:space="preserve">Svak produktivitetsvekst i bygg- og anleggsnæringen og oppgang i boligprisene er en utvikling Norge deler med andre land. OECD peker på at de høye boligprisene bl.a. har sammenheng med at tilbudet reagerer tregt på økt etterspørsel. Det henger sammen med arealreguleringer som begrenser tilbudet av tomter, planreguleringer som gir trege byggeprosesser, samt at </w:t>
      </w:r>
      <w:proofErr w:type="spellStart"/>
      <w:r w:rsidRPr="005E4823">
        <w:t>byggereguleringer</w:t>
      </w:r>
      <w:proofErr w:type="spellEnd"/>
      <w:r w:rsidRPr="005E4823">
        <w:t xml:space="preserve"> (særlig miljø- og energiregler) og mangel på innovasjon og standardisering i </w:t>
      </w:r>
      <w:proofErr w:type="spellStart"/>
      <w:r w:rsidRPr="005E4823">
        <w:t>byggebransjen</w:t>
      </w:r>
      <w:proofErr w:type="spellEnd"/>
      <w:r w:rsidRPr="005E4823">
        <w:t xml:space="preserve"> gir høye byggekostnader.</w:t>
      </w:r>
      <w:r w:rsidRPr="005E4823">
        <w:rPr>
          <w:rStyle w:val="skrift-hevet"/>
        </w:rPr>
        <w:t>1</w:t>
      </w:r>
      <w:r w:rsidRPr="005E4823">
        <w:t xml:space="preserve"> Dette samsvarer med analysene fra Produktivitetskommisjonens første rapport.</w:t>
      </w:r>
      <w:r w:rsidRPr="005E4823">
        <w:rPr>
          <w:rStyle w:val="skrift-hevet"/>
        </w:rPr>
        <w:t>2</w:t>
      </w:r>
    </w:p>
    <w:p w14:paraId="7954B29D" w14:textId="77777777" w:rsidR="00B80CBD" w:rsidRPr="005E4823" w:rsidRDefault="00B80CBD" w:rsidP="005E4823">
      <w:proofErr w:type="spellStart"/>
      <w:r w:rsidRPr="005E4823">
        <w:t>Byggekostnadene</w:t>
      </w:r>
      <w:proofErr w:type="spellEnd"/>
      <w:r w:rsidRPr="005E4823">
        <w:t xml:space="preserve"> er høyere i Norge enn i Sverige, og bransjeaktører peker på ulike reguleringer som en viktig årsak. De siste årene er det høyere internasjonalt prisnivå på materialer og andre innsatsfaktorer som har bidratt mest til å øke </w:t>
      </w:r>
      <w:proofErr w:type="spellStart"/>
      <w:r w:rsidRPr="005E4823">
        <w:t>byggekostnadene</w:t>
      </w:r>
      <w:proofErr w:type="spellEnd"/>
      <w:r w:rsidRPr="005E4823">
        <w:t>.</w:t>
      </w:r>
    </w:p>
    <w:p w14:paraId="41551D88" w14:textId="77777777" w:rsidR="00B80CBD" w:rsidRPr="005E4823" w:rsidRDefault="00B80CBD" w:rsidP="005E4823">
      <w:r w:rsidRPr="005E4823">
        <w:t>En bredt sammensatt arbeidsgruppe la i 2025 frem 72 forslag for å få raskere byggesaksprosesser og ta ned reguleringstrykket, herunder:</w:t>
      </w:r>
      <w:r w:rsidRPr="005E4823">
        <w:rPr>
          <w:rStyle w:val="skrift-hevet"/>
        </w:rPr>
        <w:t>3</w:t>
      </w:r>
    </w:p>
    <w:p w14:paraId="795AC4D7" w14:textId="77777777" w:rsidR="00B80CBD" w:rsidRPr="005E4823" w:rsidRDefault="00B80CBD" w:rsidP="005E4823">
      <w:pPr>
        <w:pStyle w:val="Liste"/>
      </w:pPr>
      <w:r w:rsidRPr="005E4823">
        <w:t>Plan forenklinger og redusert tidsbruk knyttet til plan.</w:t>
      </w:r>
    </w:p>
    <w:p w14:paraId="2A3E7587" w14:textId="77777777" w:rsidR="00B80CBD" w:rsidRPr="005E4823" w:rsidRDefault="00B80CBD" w:rsidP="005E4823">
      <w:pPr>
        <w:pStyle w:val="Liste"/>
      </w:pPr>
      <w:r w:rsidRPr="005E4823">
        <w:t>Byggesak: økt digitalisering, mer entydig formulerte krav og mindre skjønnsmessige vurderinger.</w:t>
      </w:r>
    </w:p>
    <w:p w14:paraId="392F749D" w14:textId="77777777" w:rsidR="00B80CBD" w:rsidRPr="005E4823" w:rsidRDefault="00B80CBD" w:rsidP="005E4823">
      <w:pPr>
        <w:pStyle w:val="Liste"/>
      </w:pPr>
      <w:proofErr w:type="spellStart"/>
      <w:r w:rsidRPr="005E4823">
        <w:t>Byggteknisk</w:t>
      </w:r>
      <w:proofErr w:type="spellEnd"/>
      <w:r w:rsidRPr="005E4823">
        <w:t xml:space="preserve"> forskrift (TEK17) og øvrige tekniske krav: Arbeidsgruppen vurderte at kravene i TEK17 i hovedsak ligger på et fornuftig nivå. Likevel ble det foreslått forenklinger av enkeltkrav som oppleves unødige og/eller fordyrende, hvorav flere ligger i andre reguleringer enn TEK17.</w:t>
      </w:r>
    </w:p>
    <w:p w14:paraId="6C998A31" w14:textId="77777777" w:rsidR="00B80CBD" w:rsidRPr="005E4823" w:rsidRDefault="00B80CBD" w:rsidP="005E4823">
      <w:r w:rsidRPr="005E4823">
        <w:t>Regjeringens oppfølging er omtalt i avsnitt 5.6.2.</w:t>
      </w:r>
    </w:p>
    <w:p w14:paraId="59576DDD" w14:textId="77777777" w:rsidR="00B80CBD" w:rsidRPr="005E4823" w:rsidRDefault="00B80CBD" w:rsidP="005E4823">
      <w:pPr>
        <w:pStyle w:val="ramme-noter"/>
        <w:rPr>
          <w:rStyle w:val="skrift-hevet"/>
          <w:lang w:val="en-GB"/>
        </w:rPr>
      </w:pPr>
      <w:r w:rsidRPr="005E4823">
        <w:rPr>
          <w:rStyle w:val="skrift-hevet"/>
          <w:lang w:val="en-GB"/>
        </w:rPr>
        <w:t>1</w:t>
      </w:r>
      <w:r w:rsidRPr="005E4823">
        <w:rPr>
          <w:lang w:val="en-GB"/>
        </w:rPr>
        <w:tab/>
        <w:t>OECD (2021): Brick by Brick: Building Better Housing Policies, og OECD (2023): Brick by Brick (Volume 2): Better Housing Policies in the Post-COVID-19 Era, OECD Publishing, Paris.</w:t>
      </w:r>
    </w:p>
    <w:p w14:paraId="0A1E9F11" w14:textId="77777777" w:rsidR="00B80CBD" w:rsidRPr="005E4823" w:rsidRDefault="00B80CBD" w:rsidP="005E4823">
      <w:pPr>
        <w:pStyle w:val="ramme-noter"/>
        <w:rPr>
          <w:rStyle w:val="skrift-hevet"/>
        </w:rPr>
      </w:pPr>
      <w:r w:rsidRPr="005E4823">
        <w:rPr>
          <w:rStyle w:val="skrift-hevet"/>
        </w:rPr>
        <w:t>2</w:t>
      </w:r>
      <w:r w:rsidRPr="005E4823">
        <w:tab/>
        <w:t xml:space="preserve">NOU 2015: 1 </w:t>
      </w:r>
      <w:r w:rsidRPr="005E4823">
        <w:rPr>
          <w:rStyle w:val="kursiv"/>
        </w:rPr>
        <w:t>Produktivitet – grunnlag for vekst og velferd</w:t>
      </w:r>
      <w:r w:rsidRPr="005E4823">
        <w:t>.</w:t>
      </w:r>
    </w:p>
    <w:p w14:paraId="53C8F23E" w14:textId="77777777" w:rsidR="00B80CBD" w:rsidRPr="005E4823" w:rsidRDefault="00B80CBD" w:rsidP="005E4823">
      <w:pPr>
        <w:pStyle w:val="ramme-noter"/>
        <w:rPr>
          <w:rStyle w:val="skrift-hevet"/>
        </w:rPr>
      </w:pPr>
      <w:r w:rsidRPr="005E4823">
        <w:rPr>
          <w:rStyle w:val="skrift-hevet"/>
        </w:rPr>
        <w:t>3</w:t>
      </w:r>
      <w:r w:rsidRPr="005E4823">
        <w:tab/>
        <w:t xml:space="preserve">Arbeidsgruppe: Plan og Byggesak. Bruttoliste med tiltak for raskere plan- og byggesaksprosesser for å få fart på boligbyggingen, KS, NHO Byggenæringen, Direktoratet for </w:t>
      </w:r>
      <w:proofErr w:type="spellStart"/>
      <w:r w:rsidRPr="005E4823">
        <w:t>byggkvalitet</w:t>
      </w:r>
      <w:proofErr w:type="spellEnd"/>
      <w:r w:rsidRPr="005E4823">
        <w:t xml:space="preserve"> og KDD, mai 2025.</w:t>
      </w:r>
    </w:p>
    <w:p w14:paraId="5F020EA9" w14:textId="705BAB08" w:rsidR="00B80CBD" w:rsidRPr="005E4823" w:rsidRDefault="00371047" w:rsidP="005E4823">
      <w:pPr>
        <w:pStyle w:val="Ramme-slutt"/>
      </w:pPr>
      <w:r w:rsidRPr="005E4823">
        <w:t>[Boks slutt]</w:t>
      </w:r>
    </w:p>
    <w:p w14:paraId="6CF956F0" w14:textId="77777777" w:rsidR="00B80CBD" w:rsidRPr="005E4823" w:rsidRDefault="00B80CBD" w:rsidP="005E4823">
      <w:pPr>
        <w:pStyle w:val="avsnitt-undertittel"/>
      </w:pPr>
      <w:r w:rsidRPr="005E4823">
        <w:t>Konkurs og rekonstruksjon</w:t>
      </w:r>
    </w:p>
    <w:p w14:paraId="34892475" w14:textId="77777777" w:rsidR="00B80CBD" w:rsidRPr="005E4823" w:rsidRDefault="00B80CBD" w:rsidP="005E4823">
      <w:r w:rsidRPr="005E4823">
        <w:t>Regelverket for konkurs og rekonstruksjon bør sørge for at ulønnsomme bedrifter avvikles, slik at ressursene frigjøres til mer produktive anvendelser, samtidig som levedyktige bedrifter med midlertidige problemer kan videreføres. OECD har kritisert Norge for å legge for stor vekt på rask avvikling av ulønnsomme bedrifter, og at det er for dårlig lagt til rette for rekonstruksjon for levedyktige bedrifter med midlertidige problemer.</w:t>
      </w:r>
    </w:p>
    <w:p w14:paraId="0C486C4E" w14:textId="77777777" w:rsidR="00B80CBD" w:rsidRPr="005E4823" w:rsidRDefault="00B80CBD" w:rsidP="005E4823">
      <w:r w:rsidRPr="005E4823">
        <w:t>Stortinget har i 2026 vedtatt nye regler om rekonstruksjonsforhandling i konkursloven. Formålet med lovendringene er å legge til rette for gode rekonstruksjonsløsninger som kan redde levedyktige virksomheter fra konkurs.</w:t>
      </w:r>
    </w:p>
    <w:p w14:paraId="516FB0F8" w14:textId="77777777" w:rsidR="00B80CBD" w:rsidRPr="005E4823" w:rsidRDefault="00B80CBD" w:rsidP="005E4823">
      <w:pPr>
        <w:pStyle w:val="avsnitt-undertittel"/>
      </w:pPr>
      <w:r w:rsidRPr="005E4823">
        <w:t>Næringsstøtte</w:t>
      </w:r>
    </w:p>
    <w:p w14:paraId="44E5029E" w14:textId="77777777" w:rsidR="00B80CBD" w:rsidRPr="005E4823" w:rsidRDefault="00B80CBD" w:rsidP="005E4823">
      <w:r w:rsidRPr="005E4823">
        <w:t>Næringsstøtte innebærer økonomiske fordeler til bestemte næringer eller virksomheter. Det kan være direkte tilskudd (subsidier), reduserte skatter og avgifter (skatteutgifter), særlige reguleringer, tildeling av konsesjoner under markedspris, subsidierte lån og garantier og skjerming fra utenlandsk konkurranse. Næringsstøtte kan bidra til å opprettholde lite produktive virksomheter, hindre at kapital og arbeidskraft flyttes dit det kaster mest av seg, og forsinke omstilling. Næringsstøtte påvirker konkurransen mellom bedrifter og næringer, og dermed hvordan ressursene i økonomien brukes. Offentlig støtte er i utgangspunktet forbudt etter EØS-avtalen. Det er mange unntak fra dette generelle forbudet. Det skyldes blant annet et ønske om å støtte enkelte næringer, særlig landbruket.</w:t>
      </w:r>
    </w:p>
    <w:p w14:paraId="20A25027" w14:textId="77777777" w:rsidR="00B80CBD" w:rsidRPr="005E4823" w:rsidRDefault="00B80CBD" w:rsidP="005E4823">
      <w:r w:rsidRPr="005E4823">
        <w:t xml:space="preserve">Tabell 5.4 viser næringsstøtte i 2025 for ulike næringer og støttekategorier, men gir ikke en fullstendig oversikt. </w:t>
      </w:r>
    </w:p>
    <w:p w14:paraId="0DE99919" w14:textId="77777777" w:rsidR="00B80CBD" w:rsidRPr="005E4823" w:rsidRDefault="00B80CBD" w:rsidP="005E4823">
      <w:r w:rsidRPr="005E4823">
        <w:t>Budsjettstøtte</w:t>
      </w:r>
      <w:r w:rsidRPr="005E4823">
        <w:rPr>
          <w:rStyle w:val="Fotnotereferanse"/>
        </w:rPr>
        <w:footnoteReference w:id="40"/>
      </w:r>
      <w:r w:rsidRPr="005E4823">
        <w:t xml:space="preserve"> er statlig næringsstøtte som finansieres over statsbudsjettets utgiftsside (tilskudd). Figur 5.21 illustrerer utviklingen i den samlede budsjettstøtten fra 2010. Målt i faste 2025-kroner har støtten over perioden 2010–2025 økt fra om lag 31,4 til 53,0 mrd. kroner. Særlig fra 2019 har det vært en markant økning i budsjettstøtten. Støtte til landbruket, miljø- og energi og CO</w:t>
      </w:r>
      <w:r w:rsidRPr="005E4823">
        <w:rPr>
          <w:rStyle w:val="skrift-senket"/>
        </w:rPr>
        <w:t>2</w:t>
      </w:r>
      <w:r w:rsidRPr="005E4823">
        <w:t xml:space="preserve">-kompensasjon til industrien er størst og har også hatt størst vekst. Miljø- og energistøtte inkluderer blant annet tilskudd fra </w:t>
      </w:r>
      <w:proofErr w:type="spellStart"/>
      <w:r w:rsidRPr="005E4823">
        <w:t>Enova</w:t>
      </w:r>
      <w:proofErr w:type="spellEnd"/>
      <w:r w:rsidRPr="005E4823">
        <w:t xml:space="preserve"> og tilskudd til CO</w:t>
      </w:r>
      <w:r w:rsidRPr="005E4823">
        <w:rPr>
          <w:rStyle w:val="skrift-senket"/>
        </w:rPr>
        <w:t>2</w:t>
      </w:r>
      <w:r w:rsidRPr="005E4823">
        <w:t>-håndteringsprosjekter.</w:t>
      </w:r>
    </w:p>
    <w:p w14:paraId="2F8BFE81" w14:textId="28AF61F9" w:rsidR="00DC7E94" w:rsidRPr="005E4823" w:rsidRDefault="00DC7E94" w:rsidP="005E4823">
      <w:pPr>
        <w:pStyle w:val="tabell-tittel"/>
      </w:pPr>
      <w:r w:rsidRPr="005E4823">
        <w:t>Anslått budsjettstøtte, skatteutgifter og skjermingsstøtte etter næringer i 2025. Mrd. kroner</w:t>
      </w:r>
    </w:p>
    <w:p w14:paraId="55A31F02" w14:textId="77777777" w:rsidR="00B80CBD" w:rsidRPr="005E4823" w:rsidRDefault="00B80CBD" w:rsidP="005E4823">
      <w:pPr>
        <w:pStyle w:val="Tabellnavn"/>
      </w:pPr>
      <w:r w:rsidRPr="005E4823">
        <w:t>05J1xt2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3926"/>
        <w:gridCol w:w="1418"/>
        <w:gridCol w:w="1559"/>
        <w:gridCol w:w="1857"/>
        <w:gridCol w:w="780"/>
      </w:tblGrid>
      <w:tr w:rsidR="0051393F" w:rsidRPr="005E4823" w14:paraId="240BA9E5" w14:textId="77777777" w:rsidTr="00DD3676">
        <w:trPr>
          <w:trHeight w:val="360"/>
        </w:trPr>
        <w:tc>
          <w:tcPr>
            <w:tcW w:w="39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6F2902" w14:textId="77777777" w:rsidR="00B80CBD" w:rsidRPr="005E4823" w:rsidRDefault="00B80CBD" w:rsidP="005E4823">
            <w:pPr>
              <w:rPr>
                <w:sz w:val="21"/>
              </w:rPr>
            </w:pPr>
          </w:p>
        </w:tc>
        <w:tc>
          <w:tcPr>
            <w:tcW w:w="14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8515AE" w14:textId="77777777" w:rsidR="00B80CBD" w:rsidRPr="005E4823" w:rsidRDefault="00B80CBD" w:rsidP="00DD3676">
            <w:pPr>
              <w:jc w:val="right"/>
              <w:rPr>
                <w:sz w:val="21"/>
              </w:rPr>
            </w:pPr>
            <w:r w:rsidRPr="005E4823">
              <w:rPr>
                <w:sz w:val="21"/>
              </w:rPr>
              <w:t>Budsjettstøtte</w:t>
            </w:r>
          </w:p>
        </w:tc>
        <w:tc>
          <w:tcPr>
            <w:tcW w:w="15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9D99E4" w14:textId="77777777" w:rsidR="00B80CBD" w:rsidRPr="005E4823" w:rsidRDefault="00B80CBD" w:rsidP="00DD3676">
            <w:pPr>
              <w:jc w:val="right"/>
              <w:rPr>
                <w:sz w:val="21"/>
              </w:rPr>
            </w:pPr>
            <w:r w:rsidRPr="005E4823">
              <w:rPr>
                <w:sz w:val="21"/>
              </w:rPr>
              <w:t>Skatteutgifter</w:t>
            </w:r>
            <w:r w:rsidRPr="005E4823">
              <w:rPr>
                <w:rStyle w:val="skrift-hevet"/>
                <w:sz w:val="21"/>
              </w:rPr>
              <w:t>1</w:t>
            </w:r>
          </w:p>
        </w:tc>
        <w:tc>
          <w:tcPr>
            <w:tcW w:w="18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2585F6" w14:textId="77777777" w:rsidR="00B80CBD" w:rsidRPr="005E4823" w:rsidRDefault="00B80CBD" w:rsidP="00DD3676">
            <w:pPr>
              <w:jc w:val="right"/>
              <w:rPr>
                <w:sz w:val="21"/>
              </w:rPr>
            </w:pPr>
            <w:r w:rsidRPr="005E4823">
              <w:rPr>
                <w:sz w:val="21"/>
              </w:rPr>
              <w:t>Skjermingsstøtte</w:t>
            </w:r>
            <w:r w:rsidRPr="005E4823">
              <w:rPr>
                <w:rStyle w:val="skrift-hevet"/>
                <w:sz w:val="21"/>
              </w:rPr>
              <w:t>2</w:t>
            </w:r>
          </w:p>
        </w:tc>
        <w:tc>
          <w:tcPr>
            <w:tcW w:w="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9108CF" w14:textId="77777777" w:rsidR="00B80CBD" w:rsidRPr="005E4823" w:rsidRDefault="00B80CBD" w:rsidP="00DD3676">
            <w:pPr>
              <w:jc w:val="right"/>
              <w:rPr>
                <w:sz w:val="21"/>
              </w:rPr>
            </w:pPr>
            <w:r w:rsidRPr="005E4823">
              <w:rPr>
                <w:sz w:val="21"/>
              </w:rPr>
              <w:t>Sum</w:t>
            </w:r>
          </w:p>
        </w:tc>
      </w:tr>
      <w:tr w:rsidR="0051393F" w:rsidRPr="005E4823" w14:paraId="0AA20608" w14:textId="77777777" w:rsidTr="00DD3676">
        <w:trPr>
          <w:trHeight w:val="380"/>
        </w:trPr>
        <w:tc>
          <w:tcPr>
            <w:tcW w:w="3926" w:type="dxa"/>
            <w:tcBorders>
              <w:top w:val="single" w:sz="4" w:space="0" w:color="000000"/>
              <w:left w:val="nil"/>
              <w:bottom w:val="nil"/>
              <w:right w:val="nil"/>
            </w:tcBorders>
            <w:tcMar>
              <w:top w:w="128" w:type="dxa"/>
              <w:left w:w="43" w:type="dxa"/>
              <w:bottom w:w="43" w:type="dxa"/>
              <w:right w:w="43" w:type="dxa"/>
            </w:tcMar>
          </w:tcPr>
          <w:p w14:paraId="6E816E9C" w14:textId="77777777" w:rsidR="00B80CBD" w:rsidRPr="005E4823" w:rsidRDefault="00B80CBD" w:rsidP="005E4823">
            <w:pPr>
              <w:rPr>
                <w:sz w:val="21"/>
              </w:rPr>
            </w:pPr>
            <w:r w:rsidRPr="005E4823">
              <w:rPr>
                <w:sz w:val="21"/>
              </w:rPr>
              <w:t>Industri, tjenesteyting og annet</w:t>
            </w:r>
            <w:r w:rsidRPr="005E4823">
              <w:rPr>
                <w:rStyle w:val="skrift-hevet"/>
                <w:sz w:val="21"/>
              </w:rPr>
              <w:t>3</w:t>
            </w:r>
            <w:r w:rsidRPr="005E4823">
              <w:rPr>
                <w:sz w:val="21"/>
              </w:rPr>
              <w:tab/>
            </w:r>
          </w:p>
        </w:tc>
        <w:tc>
          <w:tcPr>
            <w:tcW w:w="1418" w:type="dxa"/>
            <w:tcBorders>
              <w:top w:val="single" w:sz="4" w:space="0" w:color="000000"/>
              <w:left w:val="nil"/>
              <w:bottom w:val="nil"/>
              <w:right w:val="nil"/>
            </w:tcBorders>
            <w:tcMar>
              <w:top w:w="128" w:type="dxa"/>
              <w:left w:w="43" w:type="dxa"/>
              <w:bottom w:w="43" w:type="dxa"/>
              <w:right w:w="43" w:type="dxa"/>
            </w:tcMar>
            <w:vAlign w:val="bottom"/>
          </w:tcPr>
          <w:p w14:paraId="767D4E41" w14:textId="77777777" w:rsidR="00B80CBD" w:rsidRPr="005E4823" w:rsidRDefault="00B80CBD" w:rsidP="00DD3676">
            <w:pPr>
              <w:jc w:val="right"/>
              <w:rPr>
                <w:sz w:val="21"/>
              </w:rPr>
            </w:pPr>
            <w:r w:rsidRPr="005E4823">
              <w:rPr>
                <w:sz w:val="21"/>
              </w:rPr>
              <w:t>21,0</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40300FEB" w14:textId="77777777" w:rsidR="00B80CBD" w:rsidRPr="005E4823" w:rsidRDefault="00B80CBD" w:rsidP="00DD3676">
            <w:pPr>
              <w:jc w:val="right"/>
              <w:rPr>
                <w:sz w:val="21"/>
              </w:rPr>
            </w:pPr>
            <w:r w:rsidRPr="005E4823">
              <w:rPr>
                <w:sz w:val="21"/>
              </w:rPr>
              <w:t>28,1</w:t>
            </w:r>
          </w:p>
        </w:tc>
        <w:tc>
          <w:tcPr>
            <w:tcW w:w="1857" w:type="dxa"/>
            <w:tcBorders>
              <w:top w:val="single" w:sz="4" w:space="0" w:color="000000"/>
              <w:left w:val="nil"/>
              <w:bottom w:val="nil"/>
              <w:right w:val="nil"/>
            </w:tcBorders>
            <w:tcMar>
              <w:top w:w="128" w:type="dxa"/>
              <w:left w:w="43" w:type="dxa"/>
              <w:bottom w:w="43" w:type="dxa"/>
              <w:right w:w="43" w:type="dxa"/>
            </w:tcMar>
            <w:vAlign w:val="bottom"/>
          </w:tcPr>
          <w:p w14:paraId="0EDF9167" w14:textId="77777777" w:rsidR="00B80CBD" w:rsidRPr="005E4823" w:rsidRDefault="00B80CBD" w:rsidP="00DD3676">
            <w:pPr>
              <w:jc w:val="right"/>
              <w:rPr>
                <w:sz w:val="21"/>
              </w:rPr>
            </w:pPr>
          </w:p>
        </w:tc>
        <w:tc>
          <w:tcPr>
            <w:tcW w:w="780" w:type="dxa"/>
            <w:tcBorders>
              <w:top w:val="single" w:sz="4" w:space="0" w:color="000000"/>
              <w:left w:val="nil"/>
              <w:bottom w:val="nil"/>
              <w:right w:val="nil"/>
            </w:tcBorders>
            <w:tcMar>
              <w:top w:w="128" w:type="dxa"/>
              <w:left w:w="43" w:type="dxa"/>
              <w:bottom w:w="43" w:type="dxa"/>
              <w:right w:w="43" w:type="dxa"/>
            </w:tcMar>
            <w:vAlign w:val="bottom"/>
          </w:tcPr>
          <w:p w14:paraId="31D9C687" w14:textId="77777777" w:rsidR="00B80CBD" w:rsidRPr="005E4823" w:rsidRDefault="00B80CBD" w:rsidP="00DD3676">
            <w:pPr>
              <w:jc w:val="right"/>
              <w:rPr>
                <w:sz w:val="21"/>
              </w:rPr>
            </w:pPr>
            <w:r w:rsidRPr="005E4823">
              <w:rPr>
                <w:sz w:val="21"/>
              </w:rPr>
              <w:t>49,1</w:t>
            </w:r>
          </w:p>
        </w:tc>
      </w:tr>
      <w:tr w:rsidR="0051393F" w:rsidRPr="005E4823" w14:paraId="7D5B4A95" w14:textId="77777777" w:rsidTr="00DD3676">
        <w:trPr>
          <w:trHeight w:val="380"/>
        </w:trPr>
        <w:tc>
          <w:tcPr>
            <w:tcW w:w="3926" w:type="dxa"/>
            <w:tcBorders>
              <w:top w:val="nil"/>
              <w:left w:val="nil"/>
              <w:bottom w:val="nil"/>
              <w:right w:val="nil"/>
            </w:tcBorders>
            <w:tcMar>
              <w:top w:w="128" w:type="dxa"/>
              <w:left w:w="43" w:type="dxa"/>
              <w:bottom w:w="43" w:type="dxa"/>
              <w:right w:w="43" w:type="dxa"/>
            </w:tcMar>
          </w:tcPr>
          <w:p w14:paraId="04CE2458" w14:textId="77777777" w:rsidR="00B80CBD" w:rsidRPr="005E4823" w:rsidRDefault="00B80CBD" w:rsidP="005E4823">
            <w:pPr>
              <w:rPr>
                <w:sz w:val="21"/>
              </w:rPr>
            </w:pPr>
            <w:r w:rsidRPr="005E4823">
              <w:rPr>
                <w:sz w:val="21"/>
              </w:rPr>
              <w:t>Landbruk</w:t>
            </w:r>
            <w:r w:rsidRPr="005E4823">
              <w:rPr>
                <w:rStyle w:val="skrift-hevet"/>
                <w:sz w:val="21"/>
              </w:rPr>
              <w:t>4</w:t>
            </w:r>
            <w:r w:rsidRPr="005E4823">
              <w:rPr>
                <w:sz w:val="21"/>
              </w:rPr>
              <w:tab/>
            </w:r>
          </w:p>
        </w:tc>
        <w:tc>
          <w:tcPr>
            <w:tcW w:w="1418" w:type="dxa"/>
            <w:tcBorders>
              <w:top w:val="nil"/>
              <w:left w:val="nil"/>
              <w:bottom w:val="nil"/>
              <w:right w:val="nil"/>
            </w:tcBorders>
            <w:tcMar>
              <w:top w:w="128" w:type="dxa"/>
              <w:left w:w="43" w:type="dxa"/>
              <w:bottom w:w="43" w:type="dxa"/>
              <w:right w:w="43" w:type="dxa"/>
            </w:tcMar>
            <w:vAlign w:val="bottom"/>
          </w:tcPr>
          <w:p w14:paraId="735509B9" w14:textId="77777777" w:rsidR="00B80CBD" w:rsidRPr="005E4823" w:rsidRDefault="00B80CBD" w:rsidP="00DD3676">
            <w:pPr>
              <w:jc w:val="right"/>
              <w:rPr>
                <w:sz w:val="21"/>
              </w:rPr>
            </w:pPr>
            <w:r w:rsidRPr="005E4823">
              <w:rPr>
                <w:sz w:val="21"/>
              </w:rPr>
              <w:t>28,9</w:t>
            </w:r>
          </w:p>
        </w:tc>
        <w:tc>
          <w:tcPr>
            <w:tcW w:w="1559" w:type="dxa"/>
            <w:tcBorders>
              <w:top w:val="nil"/>
              <w:left w:val="nil"/>
              <w:bottom w:val="nil"/>
              <w:right w:val="nil"/>
            </w:tcBorders>
            <w:tcMar>
              <w:top w:w="128" w:type="dxa"/>
              <w:left w:w="43" w:type="dxa"/>
              <w:bottom w:w="43" w:type="dxa"/>
              <w:right w:w="43" w:type="dxa"/>
            </w:tcMar>
            <w:vAlign w:val="bottom"/>
          </w:tcPr>
          <w:p w14:paraId="20630288" w14:textId="77777777" w:rsidR="00B80CBD" w:rsidRPr="005E4823" w:rsidRDefault="00B80CBD" w:rsidP="00DD3676">
            <w:pPr>
              <w:jc w:val="right"/>
              <w:rPr>
                <w:sz w:val="21"/>
              </w:rPr>
            </w:pPr>
            <w:r w:rsidRPr="005E4823">
              <w:rPr>
                <w:sz w:val="21"/>
              </w:rPr>
              <w:t>1,8</w:t>
            </w:r>
          </w:p>
        </w:tc>
        <w:tc>
          <w:tcPr>
            <w:tcW w:w="1857" w:type="dxa"/>
            <w:tcBorders>
              <w:top w:val="nil"/>
              <w:left w:val="nil"/>
              <w:bottom w:val="nil"/>
              <w:right w:val="nil"/>
            </w:tcBorders>
            <w:tcMar>
              <w:top w:w="128" w:type="dxa"/>
              <w:left w:w="43" w:type="dxa"/>
              <w:bottom w:w="43" w:type="dxa"/>
              <w:right w:w="43" w:type="dxa"/>
            </w:tcMar>
            <w:vAlign w:val="bottom"/>
          </w:tcPr>
          <w:p w14:paraId="1164ECDB" w14:textId="77777777" w:rsidR="00B80CBD" w:rsidRPr="005E4823" w:rsidRDefault="00B80CBD" w:rsidP="00DD3676">
            <w:pPr>
              <w:jc w:val="right"/>
              <w:rPr>
                <w:sz w:val="21"/>
              </w:rPr>
            </w:pPr>
            <w:r w:rsidRPr="005E4823">
              <w:rPr>
                <w:sz w:val="21"/>
              </w:rPr>
              <w:t>6,8</w:t>
            </w:r>
            <w:r w:rsidRPr="005E4823">
              <w:rPr>
                <w:rStyle w:val="skrift-hevet"/>
                <w:sz w:val="21"/>
              </w:rPr>
              <w:t>4</w:t>
            </w:r>
          </w:p>
        </w:tc>
        <w:tc>
          <w:tcPr>
            <w:tcW w:w="780" w:type="dxa"/>
            <w:tcBorders>
              <w:top w:val="nil"/>
              <w:left w:val="nil"/>
              <w:bottom w:val="nil"/>
              <w:right w:val="nil"/>
            </w:tcBorders>
            <w:tcMar>
              <w:top w:w="128" w:type="dxa"/>
              <w:left w:w="43" w:type="dxa"/>
              <w:bottom w:w="43" w:type="dxa"/>
              <w:right w:w="43" w:type="dxa"/>
            </w:tcMar>
            <w:vAlign w:val="bottom"/>
          </w:tcPr>
          <w:p w14:paraId="67DF520A" w14:textId="77777777" w:rsidR="00B80CBD" w:rsidRPr="005E4823" w:rsidRDefault="00B80CBD" w:rsidP="00DD3676">
            <w:pPr>
              <w:jc w:val="right"/>
              <w:rPr>
                <w:sz w:val="21"/>
              </w:rPr>
            </w:pPr>
            <w:r w:rsidRPr="005E4823">
              <w:rPr>
                <w:sz w:val="21"/>
              </w:rPr>
              <w:t>37,5</w:t>
            </w:r>
          </w:p>
        </w:tc>
      </w:tr>
      <w:tr w:rsidR="0051393F" w:rsidRPr="005E4823" w14:paraId="48B89FB0" w14:textId="77777777" w:rsidTr="00DD3676">
        <w:trPr>
          <w:trHeight w:val="380"/>
        </w:trPr>
        <w:tc>
          <w:tcPr>
            <w:tcW w:w="3926" w:type="dxa"/>
            <w:tcBorders>
              <w:top w:val="nil"/>
              <w:left w:val="nil"/>
              <w:bottom w:val="nil"/>
              <w:right w:val="nil"/>
            </w:tcBorders>
            <w:tcMar>
              <w:top w:w="128" w:type="dxa"/>
              <w:left w:w="43" w:type="dxa"/>
              <w:bottom w:w="43" w:type="dxa"/>
              <w:right w:w="43" w:type="dxa"/>
            </w:tcMar>
          </w:tcPr>
          <w:p w14:paraId="3249271F" w14:textId="77777777" w:rsidR="00B80CBD" w:rsidRPr="005E4823" w:rsidRDefault="00B80CBD" w:rsidP="005E4823">
            <w:pPr>
              <w:rPr>
                <w:sz w:val="21"/>
              </w:rPr>
            </w:pPr>
            <w:r w:rsidRPr="005E4823">
              <w:rPr>
                <w:sz w:val="21"/>
              </w:rPr>
              <w:t xml:space="preserve">Sjøfart </w:t>
            </w:r>
            <w:r w:rsidRPr="005E4823">
              <w:rPr>
                <w:sz w:val="21"/>
              </w:rPr>
              <w:tab/>
            </w:r>
          </w:p>
        </w:tc>
        <w:tc>
          <w:tcPr>
            <w:tcW w:w="1418" w:type="dxa"/>
            <w:tcBorders>
              <w:top w:val="nil"/>
              <w:left w:val="nil"/>
              <w:bottom w:val="nil"/>
              <w:right w:val="nil"/>
            </w:tcBorders>
            <w:tcMar>
              <w:top w:w="128" w:type="dxa"/>
              <w:left w:w="43" w:type="dxa"/>
              <w:bottom w:w="43" w:type="dxa"/>
              <w:right w:w="43" w:type="dxa"/>
            </w:tcMar>
            <w:vAlign w:val="bottom"/>
          </w:tcPr>
          <w:p w14:paraId="3B6EA6CE" w14:textId="77777777" w:rsidR="00B80CBD" w:rsidRPr="005E4823" w:rsidRDefault="00B80CBD" w:rsidP="00DD3676">
            <w:pPr>
              <w:jc w:val="right"/>
              <w:rPr>
                <w:sz w:val="21"/>
              </w:rPr>
            </w:pPr>
            <w:r w:rsidRPr="005E4823">
              <w:rPr>
                <w:sz w:val="21"/>
              </w:rPr>
              <w:t>2,5</w:t>
            </w:r>
          </w:p>
        </w:tc>
        <w:tc>
          <w:tcPr>
            <w:tcW w:w="1559" w:type="dxa"/>
            <w:tcBorders>
              <w:top w:val="nil"/>
              <w:left w:val="nil"/>
              <w:bottom w:val="nil"/>
              <w:right w:val="nil"/>
            </w:tcBorders>
            <w:tcMar>
              <w:top w:w="128" w:type="dxa"/>
              <w:left w:w="43" w:type="dxa"/>
              <w:bottom w:w="43" w:type="dxa"/>
              <w:right w:w="43" w:type="dxa"/>
            </w:tcMar>
            <w:vAlign w:val="bottom"/>
          </w:tcPr>
          <w:p w14:paraId="1F01FECF" w14:textId="77777777" w:rsidR="00B80CBD" w:rsidRPr="005E4823" w:rsidRDefault="00B80CBD" w:rsidP="00DD3676">
            <w:pPr>
              <w:jc w:val="right"/>
              <w:rPr>
                <w:sz w:val="21"/>
              </w:rPr>
            </w:pPr>
            <w:r w:rsidRPr="005E4823">
              <w:rPr>
                <w:sz w:val="21"/>
              </w:rPr>
              <w:t>10,5</w:t>
            </w:r>
          </w:p>
        </w:tc>
        <w:tc>
          <w:tcPr>
            <w:tcW w:w="1857" w:type="dxa"/>
            <w:tcBorders>
              <w:top w:val="nil"/>
              <w:left w:val="nil"/>
              <w:bottom w:val="nil"/>
              <w:right w:val="nil"/>
            </w:tcBorders>
            <w:tcMar>
              <w:top w:w="128" w:type="dxa"/>
              <w:left w:w="43" w:type="dxa"/>
              <w:bottom w:w="43" w:type="dxa"/>
              <w:right w:w="43" w:type="dxa"/>
            </w:tcMar>
            <w:vAlign w:val="bottom"/>
          </w:tcPr>
          <w:p w14:paraId="2A991A1A" w14:textId="77777777" w:rsidR="00B80CBD" w:rsidRPr="005E4823" w:rsidRDefault="00B80CBD" w:rsidP="00DD3676">
            <w:pPr>
              <w:jc w:val="right"/>
              <w:rPr>
                <w:sz w:val="21"/>
              </w:rPr>
            </w:pPr>
          </w:p>
        </w:tc>
        <w:tc>
          <w:tcPr>
            <w:tcW w:w="780" w:type="dxa"/>
            <w:tcBorders>
              <w:top w:val="nil"/>
              <w:left w:val="nil"/>
              <w:bottom w:val="nil"/>
              <w:right w:val="nil"/>
            </w:tcBorders>
            <w:tcMar>
              <w:top w:w="128" w:type="dxa"/>
              <w:left w:w="43" w:type="dxa"/>
              <w:bottom w:w="43" w:type="dxa"/>
              <w:right w:w="43" w:type="dxa"/>
            </w:tcMar>
            <w:vAlign w:val="bottom"/>
          </w:tcPr>
          <w:p w14:paraId="4E8B1530" w14:textId="77777777" w:rsidR="00B80CBD" w:rsidRPr="005E4823" w:rsidRDefault="00B80CBD" w:rsidP="00DD3676">
            <w:pPr>
              <w:jc w:val="right"/>
              <w:rPr>
                <w:sz w:val="21"/>
              </w:rPr>
            </w:pPr>
            <w:r w:rsidRPr="005E4823">
              <w:rPr>
                <w:sz w:val="21"/>
              </w:rPr>
              <w:t>13,0</w:t>
            </w:r>
          </w:p>
        </w:tc>
      </w:tr>
      <w:tr w:rsidR="0051393F" w:rsidRPr="005E4823" w14:paraId="2466C16F" w14:textId="77777777" w:rsidTr="00DD3676">
        <w:trPr>
          <w:trHeight w:val="380"/>
        </w:trPr>
        <w:tc>
          <w:tcPr>
            <w:tcW w:w="3926" w:type="dxa"/>
            <w:tcBorders>
              <w:top w:val="nil"/>
              <w:left w:val="nil"/>
              <w:bottom w:val="nil"/>
              <w:right w:val="nil"/>
            </w:tcBorders>
            <w:tcMar>
              <w:top w:w="128" w:type="dxa"/>
              <w:left w:w="43" w:type="dxa"/>
              <w:bottom w:w="43" w:type="dxa"/>
              <w:right w:w="43" w:type="dxa"/>
            </w:tcMar>
          </w:tcPr>
          <w:p w14:paraId="6DD30730" w14:textId="77777777" w:rsidR="00B80CBD" w:rsidRPr="005E4823" w:rsidRDefault="00B80CBD" w:rsidP="005E4823">
            <w:pPr>
              <w:rPr>
                <w:sz w:val="21"/>
              </w:rPr>
            </w:pPr>
            <w:r w:rsidRPr="005E4823">
              <w:rPr>
                <w:sz w:val="21"/>
              </w:rPr>
              <w:t xml:space="preserve">Fiske og havbruk </w:t>
            </w:r>
            <w:r w:rsidRPr="005E4823">
              <w:rPr>
                <w:sz w:val="21"/>
              </w:rPr>
              <w:tab/>
            </w:r>
          </w:p>
        </w:tc>
        <w:tc>
          <w:tcPr>
            <w:tcW w:w="1418" w:type="dxa"/>
            <w:tcBorders>
              <w:top w:val="nil"/>
              <w:left w:val="nil"/>
              <w:bottom w:val="nil"/>
              <w:right w:val="nil"/>
            </w:tcBorders>
            <w:tcMar>
              <w:top w:w="128" w:type="dxa"/>
              <w:left w:w="43" w:type="dxa"/>
              <w:bottom w:w="43" w:type="dxa"/>
              <w:right w:w="43" w:type="dxa"/>
            </w:tcMar>
            <w:vAlign w:val="bottom"/>
          </w:tcPr>
          <w:p w14:paraId="53C7BDFD" w14:textId="77777777" w:rsidR="00B80CBD" w:rsidRPr="005E4823" w:rsidRDefault="00B80CBD" w:rsidP="00DD3676">
            <w:pPr>
              <w:jc w:val="right"/>
              <w:rPr>
                <w:sz w:val="21"/>
              </w:rPr>
            </w:pPr>
            <w:r w:rsidRPr="005E4823">
              <w:rPr>
                <w:sz w:val="21"/>
              </w:rPr>
              <w:t>0,7</w:t>
            </w:r>
          </w:p>
        </w:tc>
        <w:tc>
          <w:tcPr>
            <w:tcW w:w="1559" w:type="dxa"/>
            <w:tcBorders>
              <w:top w:val="nil"/>
              <w:left w:val="nil"/>
              <w:bottom w:val="nil"/>
              <w:right w:val="nil"/>
            </w:tcBorders>
            <w:tcMar>
              <w:top w:w="128" w:type="dxa"/>
              <w:left w:w="43" w:type="dxa"/>
              <w:bottom w:w="43" w:type="dxa"/>
              <w:right w:w="43" w:type="dxa"/>
            </w:tcMar>
            <w:vAlign w:val="bottom"/>
          </w:tcPr>
          <w:p w14:paraId="30D06F00" w14:textId="77777777" w:rsidR="00B80CBD" w:rsidRPr="005E4823" w:rsidRDefault="00B80CBD" w:rsidP="00DD3676">
            <w:pPr>
              <w:jc w:val="right"/>
              <w:rPr>
                <w:sz w:val="21"/>
              </w:rPr>
            </w:pPr>
            <w:r w:rsidRPr="005E4823">
              <w:rPr>
                <w:sz w:val="21"/>
              </w:rPr>
              <w:t>1,2</w:t>
            </w:r>
          </w:p>
        </w:tc>
        <w:tc>
          <w:tcPr>
            <w:tcW w:w="1857" w:type="dxa"/>
            <w:tcBorders>
              <w:top w:val="nil"/>
              <w:left w:val="nil"/>
              <w:bottom w:val="nil"/>
              <w:right w:val="nil"/>
            </w:tcBorders>
            <w:tcMar>
              <w:top w:w="128" w:type="dxa"/>
              <w:left w:w="43" w:type="dxa"/>
              <w:bottom w:w="43" w:type="dxa"/>
              <w:right w:w="43" w:type="dxa"/>
            </w:tcMar>
            <w:vAlign w:val="bottom"/>
          </w:tcPr>
          <w:p w14:paraId="473F0F8B" w14:textId="77777777" w:rsidR="00B80CBD" w:rsidRPr="005E4823" w:rsidRDefault="00B80CBD" w:rsidP="00DD3676">
            <w:pPr>
              <w:jc w:val="right"/>
              <w:rPr>
                <w:sz w:val="21"/>
              </w:rPr>
            </w:pPr>
          </w:p>
        </w:tc>
        <w:tc>
          <w:tcPr>
            <w:tcW w:w="780" w:type="dxa"/>
            <w:tcBorders>
              <w:top w:val="nil"/>
              <w:left w:val="nil"/>
              <w:bottom w:val="nil"/>
              <w:right w:val="nil"/>
            </w:tcBorders>
            <w:tcMar>
              <w:top w:w="128" w:type="dxa"/>
              <w:left w:w="43" w:type="dxa"/>
              <w:bottom w:w="43" w:type="dxa"/>
              <w:right w:w="43" w:type="dxa"/>
            </w:tcMar>
            <w:vAlign w:val="bottom"/>
          </w:tcPr>
          <w:p w14:paraId="59441858" w14:textId="77777777" w:rsidR="00B80CBD" w:rsidRPr="005E4823" w:rsidRDefault="00B80CBD" w:rsidP="00DD3676">
            <w:pPr>
              <w:jc w:val="right"/>
              <w:rPr>
                <w:sz w:val="21"/>
              </w:rPr>
            </w:pPr>
            <w:r w:rsidRPr="005E4823">
              <w:rPr>
                <w:sz w:val="21"/>
              </w:rPr>
              <w:t>1,9</w:t>
            </w:r>
          </w:p>
        </w:tc>
      </w:tr>
      <w:tr w:rsidR="0051393F" w:rsidRPr="005E4823" w14:paraId="747764AF" w14:textId="77777777" w:rsidTr="00DD3676">
        <w:trPr>
          <w:trHeight w:val="380"/>
        </w:trPr>
        <w:tc>
          <w:tcPr>
            <w:tcW w:w="3926" w:type="dxa"/>
            <w:tcBorders>
              <w:top w:val="single" w:sz="4" w:space="0" w:color="000000"/>
              <w:left w:val="nil"/>
              <w:bottom w:val="single" w:sz="4" w:space="0" w:color="000000"/>
              <w:right w:val="nil"/>
            </w:tcBorders>
            <w:tcMar>
              <w:top w:w="128" w:type="dxa"/>
              <w:left w:w="43" w:type="dxa"/>
              <w:bottom w:w="43" w:type="dxa"/>
              <w:right w:w="43" w:type="dxa"/>
            </w:tcMar>
          </w:tcPr>
          <w:p w14:paraId="15179485" w14:textId="77777777" w:rsidR="00B80CBD" w:rsidRPr="005E4823" w:rsidRDefault="00B80CBD" w:rsidP="005E4823">
            <w:pPr>
              <w:rPr>
                <w:sz w:val="21"/>
              </w:rPr>
            </w:pPr>
            <w:r w:rsidRPr="005E4823">
              <w:rPr>
                <w:sz w:val="21"/>
              </w:rPr>
              <w:t xml:space="preserve">Sum </w:t>
            </w:r>
            <w:r w:rsidRPr="005E4823">
              <w:rPr>
                <w:sz w:val="21"/>
              </w:rPr>
              <w:tab/>
            </w:r>
          </w:p>
        </w:tc>
        <w:tc>
          <w:tcPr>
            <w:tcW w:w="14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A979F3" w14:textId="77777777" w:rsidR="00B80CBD" w:rsidRPr="005E4823" w:rsidRDefault="00B80CBD" w:rsidP="00DD3676">
            <w:pPr>
              <w:jc w:val="right"/>
              <w:rPr>
                <w:sz w:val="21"/>
              </w:rPr>
            </w:pPr>
            <w:r w:rsidRPr="005E4823">
              <w:rPr>
                <w:sz w:val="21"/>
              </w:rPr>
              <w:t>53,0</w:t>
            </w:r>
          </w:p>
        </w:tc>
        <w:tc>
          <w:tcPr>
            <w:tcW w:w="15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B82BA1" w14:textId="77777777" w:rsidR="00B80CBD" w:rsidRPr="005E4823" w:rsidRDefault="00B80CBD" w:rsidP="00DD3676">
            <w:pPr>
              <w:jc w:val="right"/>
              <w:rPr>
                <w:sz w:val="21"/>
              </w:rPr>
            </w:pPr>
            <w:r w:rsidRPr="005E4823">
              <w:rPr>
                <w:sz w:val="21"/>
              </w:rPr>
              <w:t>41,6</w:t>
            </w:r>
          </w:p>
        </w:tc>
        <w:tc>
          <w:tcPr>
            <w:tcW w:w="18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6E9CDA" w14:textId="77777777" w:rsidR="00B80CBD" w:rsidRPr="005E4823" w:rsidRDefault="00B80CBD" w:rsidP="00DD3676">
            <w:pPr>
              <w:jc w:val="right"/>
              <w:rPr>
                <w:sz w:val="21"/>
              </w:rPr>
            </w:pPr>
            <w:r w:rsidRPr="005E4823">
              <w:rPr>
                <w:sz w:val="21"/>
              </w:rPr>
              <w:t>6,8</w:t>
            </w:r>
          </w:p>
        </w:tc>
        <w:tc>
          <w:tcPr>
            <w:tcW w:w="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84171B" w14:textId="77777777" w:rsidR="00B80CBD" w:rsidRPr="005E4823" w:rsidRDefault="00B80CBD" w:rsidP="00DD3676">
            <w:pPr>
              <w:jc w:val="right"/>
              <w:rPr>
                <w:sz w:val="21"/>
              </w:rPr>
            </w:pPr>
            <w:r w:rsidRPr="005E4823">
              <w:rPr>
                <w:sz w:val="21"/>
              </w:rPr>
              <w:t>101,4</w:t>
            </w:r>
          </w:p>
        </w:tc>
      </w:tr>
    </w:tbl>
    <w:p w14:paraId="7E57D2B1" w14:textId="77777777" w:rsidR="00B80CBD" w:rsidRPr="005E4823" w:rsidRDefault="00B80CBD" w:rsidP="005E4823">
      <w:pPr>
        <w:pStyle w:val="tabell-noter"/>
        <w:rPr>
          <w:rStyle w:val="skrift-hevet"/>
        </w:rPr>
      </w:pPr>
      <w:r w:rsidRPr="005E4823">
        <w:rPr>
          <w:rStyle w:val="skrift-hevet"/>
        </w:rPr>
        <w:t>1</w:t>
      </w:r>
      <w:r w:rsidRPr="005E4823">
        <w:tab/>
        <w:t>Skatteutgifter og -sanksjoner fra tabell 5.6.</w:t>
      </w:r>
    </w:p>
    <w:p w14:paraId="0A3AC03F"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Skjermingsstøtte i jordbruket beregnes av OECD (2024-tall), og anslår virkningen av importvernet, som gjør at bøndene får høyere priser på sine varer enn de ville hatt i et marked med fri konkurranse.</w:t>
      </w:r>
    </w:p>
    <w:p w14:paraId="0AEDF2C1" w14:textId="77777777" w:rsidR="00B80CBD" w:rsidRPr="005E4823" w:rsidRDefault="00B80CBD" w:rsidP="005E4823">
      <w:pPr>
        <w:pStyle w:val="tabell-noter"/>
        <w:rPr>
          <w:rStyle w:val="skrift-hevet"/>
        </w:rPr>
      </w:pPr>
      <w:r w:rsidRPr="005E4823">
        <w:rPr>
          <w:rStyle w:val="skrift-hevet"/>
        </w:rPr>
        <w:t>3</w:t>
      </w:r>
      <w:r w:rsidRPr="005E4823">
        <w:tab/>
        <w:t>Herunder støtte til klimaomstilling, CO</w:t>
      </w:r>
      <w:r w:rsidRPr="005E4823">
        <w:rPr>
          <w:rStyle w:val="skrift-senket"/>
        </w:rPr>
        <w:t>2</w:t>
      </w:r>
      <w:r w:rsidRPr="005E4823">
        <w:t>-kompensasjonsordningen, de næringsrettede ordningene til innovasjon og nyskaping, differensiert arbeidsgiveravgift og Skattefunn.</w:t>
      </w:r>
    </w:p>
    <w:p w14:paraId="65867CA0" w14:textId="77777777" w:rsidR="00B80CBD" w:rsidRPr="005E4823" w:rsidRDefault="00B80CBD" w:rsidP="005E4823">
      <w:pPr>
        <w:pStyle w:val="tabell-noter"/>
        <w:rPr>
          <w:rStyle w:val="skrift-hevet"/>
        </w:rPr>
      </w:pPr>
      <w:r w:rsidRPr="005E4823">
        <w:rPr>
          <w:rStyle w:val="skrift-hevet"/>
        </w:rPr>
        <w:t>4</w:t>
      </w:r>
      <w:r w:rsidRPr="005E4823">
        <w:rPr>
          <w:rStyle w:val="skrift-hevet"/>
        </w:rPr>
        <w:tab/>
      </w:r>
      <w:r w:rsidRPr="005E4823">
        <w:t>Budsjettmessig støtte til landbruket avviker fra OECDs tall for budsjettstøtte pga. ulike definisjoner.</w:t>
      </w:r>
    </w:p>
    <w:p w14:paraId="7367EDE6" w14:textId="77777777" w:rsidR="00B80CBD" w:rsidRPr="005E4823" w:rsidRDefault="00B80CBD" w:rsidP="005E4823">
      <w:pPr>
        <w:pStyle w:val="Kilde"/>
      </w:pPr>
      <w:r w:rsidRPr="005E4823">
        <w:t>Kilder: Finansdepartementet og OECD.</w:t>
      </w:r>
    </w:p>
    <w:p w14:paraId="751E8058" w14:textId="511214F7" w:rsidR="00B80CBD" w:rsidRPr="005E4823" w:rsidRDefault="00953971" w:rsidP="005E4823">
      <w:r w:rsidRPr="005E4823">
        <w:rPr>
          <w:noProof/>
        </w:rPr>
        <w:drawing>
          <wp:inline distT="0" distB="0" distL="0" distR="0" wp14:anchorId="04735FE4" wp14:editId="153944D3">
            <wp:extent cx="2190750" cy="2160272"/>
            <wp:effectExtent l="0" t="0" r="0" b="0"/>
            <wp:docPr id="52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53207" name=""/>
                    <pic:cNvPicPr/>
                  </pic:nvPicPr>
                  <pic:blipFill>
                    <a:blip r:embed="rId113"/>
                    <a:stretch>
                      <a:fillRect/>
                    </a:stretch>
                  </pic:blipFill>
                  <pic:spPr>
                    <a:xfrm>
                      <a:off x="0" y="0"/>
                      <a:ext cx="2190750" cy="2160270"/>
                    </a:xfrm>
                    <a:prstGeom prst="rect">
                      <a:avLst/>
                    </a:prstGeom>
                  </pic:spPr>
                </pic:pic>
              </a:graphicData>
            </a:graphic>
          </wp:inline>
        </w:drawing>
      </w:r>
    </w:p>
    <w:p w14:paraId="2E2EB079" w14:textId="77777777" w:rsidR="00B80CBD" w:rsidRPr="005E4823" w:rsidRDefault="00B80CBD" w:rsidP="005E4823">
      <w:pPr>
        <w:pStyle w:val="figur-tittel"/>
      </w:pPr>
      <w:r w:rsidRPr="005E4823">
        <w:t>Statlig budsjettstøtte fordelt etter næring. Mrd. 2025-kroner. 2010–2026</w:t>
      </w:r>
    </w:p>
    <w:p w14:paraId="5034D937" w14:textId="77777777" w:rsidR="00B80CBD" w:rsidRPr="005E4823" w:rsidRDefault="00B80CBD" w:rsidP="005E4823">
      <w:pPr>
        <w:pStyle w:val="Kilde"/>
      </w:pPr>
      <w:r w:rsidRPr="005E4823">
        <w:t>Kilde: Finansdepartementet.</w:t>
      </w:r>
    </w:p>
    <w:p w14:paraId="167DE2DB" w14:textId="77777777" w:rsidR="00B80CBD" w:rsidRPr="005E4823" w:rsidRDefault="00B80CBD" w:rsidP="005E4823">
      <w:r w:rsidRPr="005E4823">
        <w:t>I tabell 5.5 er budsjettstøtten fordelt etter formål. En del støtteordninger skal oppfylle flere formål samtidig. I tabellen er støtten plassert etter dens primære formål.</w:t>
      </w:r>
    </w:p>
    <w:p w14:paraId="224042EE" w14:textId="1654576A" w:rsidR="00DC7E94" w:rsidRPr="005E4823" w:rsidRDefault="00DC7E94" w:rsidP="005E4823">
      <w:pPr>
        <w:pStyle w:val="tabell-tittel"/>
      </w:pPr>
      <w:r w:rsidRPr="005E4823">
        <w:t>Anslag på statlig budsjettstøtte etter formål. Mrd. 2025-kroner.</w:t>
      </w:r>
    </w:p>
    <w:p w14:paraId="7674B729" w14:textId="77777777" w:rsidR="00B80CBD" w:rsidRPr="005E4823" w:rsidRDefault="00B80CBD" w:rsidP="005E4823">
      <w:pPr>
        <w:pStyle w:val="Tabellnavn"/>
      </w:pPr>
      <w:r w:rsidRPr="005E4823">
        <w:t>03J1xt2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076"/>
        <w:gridCol w:w="762"/>
        <w:gridCol w:w="762"/>
      </w:tblGrid>
      <w:tr w:rsidR="0051393F" w:rsidRPr="005E4823" w14:paraId="0BC74BF5" w14:textId="77777777" w:rsidTr="00DD3676">
        <w:trPr>
          <w:trHeight w:val="360"/>
        </w:trPr>
        <w:tc>
          <w:tcPr>
            <w:tcW w:w="3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1B4024" w14:textId="77777777" w:rsidR="00B80CBD" w:rsidRPr="005E4823" w:rsidRDefault="00B80CBD" w:rsidP="005E4823">
            <w:pPr>
              <w:rPr>
                <w:sz w:val="21"/>
              </w:rPr>
            </w:pPr>
          </w:p>
        </w:tc>
        <w:tc>
          <w:tcPr>
            <w:tcW w:w="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7888CF" w14:textId="77777777" w:rsidR="00B80CBD" w:rsidRPr="005E4823" w:rsidRDefault="00B80CBD" w:rsidP="00DD3676">
            <w:pPr>
              <w:jc w:val="right"/>
              <w:rPr>
                <w:sz w:val="21"/>
              </w:rPr>
            </w:pPr>
            <w:r w:rsidRPr="005E4823">
              <w:rPr>
                <w:sz w:val="21"/>
              </w:rPr>
              <w:t>2025</w:t>
            </w:r>
          </w:p>
        </w:tc>
        <w:tc>
          <w:tcPr>
            <w:tcW w:w="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253DFA" w14:textId="77777777" w:rsidR="00B80CBD" w:rsidRPr="005E4823" w:rsidRDefault="00B80CBD" w:rsidP="00DD3676">
            <w:pPr>
              <w:jc w:val="right"/>
              <w:rPr>
                <w:sz w:val="21"/>
              </w:rPr>
            </w:pPr>
            <w:r w:rsidRPr="005E4823">
              <w:rPr>
                <w:sz w:val="21"/>
              </w:rPr>
              <w:t>2026</w:t>
            </w:r>
          </w:p>
        </w:tc>
      </w:tr>
      <w:tr w:rsidR="0051393F" w:rsidRPr="005E4823" w14:paraId="16835175" w14:textId="77777777" w:rsidTr="00DD3676">
        <w:trPr>
          <w:trHeight w:val="380"/>
        </w:trPr>
        <w:tc>
          <w:tcPr>
            <w:tcW w:w="3076" w:type="dxa"/>
            <w:tcBorders>
              <w:top w:val="single" w:sz="4" w:space="0" w:color="000000"/>
              <w:left w:val="nil"/>
              <w:bottom w:val="nil"/>
              <w:right w:val="nil"/>
            </w:tcBorders>
            <w:tcMar>
              <w:top w:w="128" w:type="dxa"/>
              <w:left w:w="43" w:type="dxa"/>
              <w:bottom w:w="43" w:type="dxa"/>
              <w:right w:w="43" w:type="dxa"/>
            </w:tcMar>
          </w:tcPr>
          <w:p w14:paraId="77B9A8F4" w14:textId="77777777" w:rsidR="00B80CBD" w:rsidRPr="005E4823" w:rsidRDefault="00B80CBD" w:rsidP="005E4823">
            <w:pPr>
              <w:rPr>
                <w:sz w:val="21"/>
              </w:rPr>
            </w:pPr>
            <w:r w:rsidRPr="005E4823">
              <w:rPr>
                <w:sz w:val="21"/>
              </w:rPr>
              <w:t xml:space="preserve">Landbruk </w:t>
            </w:r>
            <w:r w:rsidRPr="005E4823">
              <w:rPr>
                <w:sz w:val="21"/>
              </w:rPr>
              <w:tab/>
            </w:r>
          </w:p>
        </w:tc>
        <w:tc>
          <w:tcPr>
            <w:tcW w:w="762" w:type="dxa"/>
            <w:tcBorders>
              <w:top w:val="single" w:sz="4" w:space="0" w:color="000000"/>
              <w:left w:val="nil"/>
              <w:bottom w:val="nil"/>
              <w:right w:val="nil"/>
            </w:tcBorders>
            <w:tcMar>
              <w:top w:w="128" w:type="dxa"/>
              <w:left w:w="43" w:type="dxa"/>
              <w:bottom w:w="43" w:type="dxa"/>
              <w:right w:w="43" w:type="dxa"/>
            </w:tcMar>
            <w:vAlign w:val="bottom"/>
          </w:tcPr>
          <w:p w14:paraId="28938643" w14:textId="77777777" w:rsidR="00B80CBD" w:rsidRPr="005E4823" w:rsidRDefault="00B80CBD" w:rsidP="00DD3676">
            <w:pPr>
              <w:jc w:val="right"/>
              <w:rPr>
                <w:sz w:val="21"/>
              </w:rPr>
            </w:pPr>
            <w:r w:rsidRPr="005E4823">
              <w:rPr>
                <w:sz w:val="21"/>
              </w:rPr>
              <w:t>28,9</w:t>
            </w:r>
          </w:p>
        </w:tc>
        <w:tc>
          <w:tcPr>
            <w:tcW w:w="762" w:type="dxa"/>
            <w:tcBorders>
              <w:top w:val="single" w:sz="4" w:space="0" w:color="000000"/>
              <w:left w:val="nil"/>
              <w:bottom w:val="nil"/>
              <w:right w:val="nil"/>
            </w:tcBorders>
            <w:tcMar>
              <w:top w:w="128" w:type="dxa"/>
              <w:left w:w="43" w:type="dxa"/>
              <w:bottom w:w="43" w:type="dxa"/>
              <w:right w:w="43" w:type="dxa"/>
            </w:tcMar>
            <w:vAlign w:val="bottom"/>
          </w:tcPr>
          <w:p w14:paraId="3E92884A" w14:textId="77777777" w:rsidR="00B80CBD" w:rsidRPr="005E4823" w:rsidRDefault="00B80CBD" w:rsidP="00DD3676">
            <w:pPr>
              <w:jc w:val="right"/>
              <w:rPr>
                <w:sz w:val="21"/>
              </w:rPr>
            </w:pPr>
            <w:r w:rsidRPr="005E4823">
              <w:rPr>
                <w:sz w:val="21"/>
              </w:rPr>
              <w:t>29,3</w:t>
            </w:r>
          </w:p>
        </w:tc>
      </w:tr>
      <w:tr w:rsidR="0051393F" w:rsidRPr="005E4823" w14:paraId="22F091F2" w14:textId="77777777" w:rsidTr="00DD3676">
        <w:trPr>
          <w:trHeight w:val="380"/>
        </w:trPr>
        <w:tc>
          <w:tcPr>
            <w:tcW w:w="3076" w:type="dxa"/>
            <w:tcBorders>
              <w:top w:val="nil"/>
              <w:left w:val="nil"/>
              <w:bottom w:val="nil"/>
              <w:right w:val="nil"/>
            </w:tcBorders>
            <w:tcMar>
              <w:top w:w="128" w:type="dxa"/>
              <w:left w:w="43" w:type="dxa"/>
              <w:bottom w:w="43" w:type="dxa"/>
              <w:right w:w="43" w:type="dxa"/>
            </w:tcMar>
          </w:tcPr>
          <w:p w14:paraId="46D8AF6C" w14:textId="77777777" w:rsidR="00B80CBD" w:rsidRPr="005E4823" w:rsidRDefault="00B80CBD" w:rsidP="005E4823">
            <w:pPr>
              <w:rPr>
                <w:sz w:val="21"/>
              </w:rPr>
            </w:pPr>
            <w:r w:rsidRPr="005E4823">
              <w:rPr>
                <w:sz w:val="21"/>
              </w:rPr>
              <w:t>CO</w:t>
            </w:r>
            <w:r w:rsidRPr="005E4823">
              <w:rPr>
                <w:rStyle w:val="skrift-senket"/>
                <w:sz w:val="21"/>
              </w:rPr>
              <w:t>2</w:t>
            </w:r>
            <w:r w:rsidRPr="005E4823">
              <w:rPr>
                <w:sz w:val="21"/>
              </w:rPr>
              <w:t xml:space="preserve">-kompensasjon </w:t>
            </w:r>
            <w:r w:rsidRPr="005E4823">
              <w:rPr>
                <w:sz w:val="21"/>
              </w:rPr>
              <w:tab/>
            </w:r>
          </w:p>
        </w:tc>
        <w:tc>
          <w:tcPr>
            <w:tcW w:w="762" w:type="dxa"/>
            <w:tcBorders>
              <w:top w:val="nil"/>
              <w:left w:val="nil"/>
              <w:bottom w:val="nil"/>
              <w:right w:val="nil"/>
            </w:tcBorders>
            <w:tcMar>
              <w:top w:w="128" w:type="dxa"/>
              <w:left w:w="43" w:type="dxa"/>
              <w:bottom w:w="43" w:type="dxa"/>
              <w:right w:w="43" w:type="dxa"/>
            </w:tcMar>
            <w:vAlign w:val="bottom"/>
          </w:tcPr>
          <w:p w14:paraId="01CEABBD" w14:textId="77777777" w:rsidR="00B80CBD" w:rsidRPr="005E4823" w:rsidRDefault="00B80CBD" w:rsidP="00DD3676">
            <w:pPr>
              <w:jc w:val="right"/>
              <w:rPr>
                <w:sz w:val="21"/>
              </w:rPr>
            </w:pPr>
            <w:r w:rsidRPr="005E4823">
              <w:rPr>
                <w:sz w:val="21"/>
              </w:rPr>
              <w:t>7,0</w:t>
            </w:r>
          </w:p>
        </w:tc>
        <w:tc>
          <w:tcPr>
            <w:tcW w:w="762" w:type="dxa"/>
            <w:tcBorders>
              <w:top w:val="nil"/>
              <w:left w:val="nil"/>
              <w:bottom w:val="nil"/>
              <w:right w:val="nil"/>
            </w:tcBorders>
            <w:tcMar>
              <w:top w:w="128" w:type="dxa"/>
              <w:left w:w="43" w:type="dxa"/>
              <w:bottom w:w="43" w:type="dxa"/>
              <w:right w:w="43" w:type="dxa"/>
            </w:tcMar>
            <w:vAlign w:val="bottom"/>
          </w:tcPr>
          <w:p w14:paraId="709F1B8B" w14:textId="77777777" w:rsidR="00B80CBD" w:rsidRPr="005E4823" w:rsidRDefault="00B80CBD" w:rsidP="00DD3676">
            <w:pPr>
              <w:jc w:val="right"/>
              <w:rPr>
                <w:sz w:val="21"/>
              </w:rPr>
            </w:pPr>
            <w:r w:rsidRPr="005E4823">
              <w:rPr>
                <w:sz w:val="21"/>
              </w:rPr>
              <w:t>7,0</w:t>
            </w:r>
          </w:p>
        </w:tc>
      </w:tr>
      <w:tr w:rsidR="0051393F" w:rsidRPr="005E4823" w14:paraId="65702BD6" w14:textId="77777777" w:rsidTr="00DD3676">
        <w:trPr>
          <w:trHeight w:val="380"/>
        </w:trPr>
        <w:tc>
          <w:tcPr>
            <w:tcW w:w="3076" w:type="dxa"/>
            <w:tcBorders>
              <w:top w:val="nil"/>
              <w:left w:val="nil"/>
              <w:bottom w:val="nil"/>
              <w:right w:val="nil"/>
            </w:tcBorders>
            <w:tcMar>
              <w:top w:w="128" w:type="dxa"/>
              <w:left w:w="43" w:type="dxa"/>
              <w:bottom w:w="43" w:type="dxa"/>
              <w:right w:w="43" w:type="dxa"/>
            </w:tcMar>
          </w:tcPr>
          <w:p w14:paraId="021BB16E" w14:textId="77777777" w:rsidR="00B80CBD" w:rsidRPr="005E4823" w:rsidRDefault="00B80CBD" w:rsidP="005E4823">
            <w:pPr>
              <w:rPr>
                <w:sz w:val="21"/>
              </w:rPr>
            </w:pPr>
            <w:r w:rsidRPr="005E4823">
              <w:rPr>
                <w:sz w:val="21"/>
              </w:rPr>
              <w:t>Miljø og energi</w:t>
            </w:r>
            <w:r w:rsidRPr="005E4823">
              <w:rPr>
                <w:sz w:val="21"/>
              </w:rPr>
              <w:tab/>
            </w:r>
          </w:p>
        </w:tc>
        <w:tc>
          <w:tcPr>
            <w:tcW w:w="762" w:type="dxa"/>
            <w:tcBorders>
              <w:top w:val="nil"/>
              <w:left w:val="nil"/>
              <w:bottom w:val="nil"/>
              <w:right w:val="nil"/>
            </w:tcBorders>
            <w:tcMar>
              <w:top w:w="128" w:type="dxa"/>
              <w:left w:w="43" w:type="dxa"/>
              <w:bottom w:w="43" w:type="dxa"/>
              <w:right w:w="43" w:type="dxa"/>
            </w:tcMar>
            <w:vAlign w:val="bottom"/>
          </w:tcPr>
          <w:p w14:paraId="7B728B7E" w14:textId="77777777" w:rsidR="00B80CBD" w:rsidRPr="005E4823" w:rsidRDefault="00B80CBD" w:rsidP="00DD3676">
            <w:pPr>
              <w:jc w:val="right"/>
              <w:rPr>
                <w:sz w:val="21"/>
              </w:rPr>
            </w:pPr>
            <w:r w:rsidRPr="005E4823">
              <w:rPr>
                <w:sz w:val="21"/>
              </w:rPr>
              <w:t>5,6</w:t>
            </w:r>
          </w:p>
        </w:tc>
        <w:tc>
          <w:tcPr>
            <w:tcW w:w="762" w:type="dxa"/>
            <w:tcBorders>
              <w:top w:val="nil"/>
              <w:left w:val="nil"/>
              <w:bottom w:val="nil"/>
              <w:right w:val="nil"/>
            </w:tcBorders>
            <w:tcMar>
              <w:top w:w="128" w:type="dxa"/>
              <w:left w:w="43" w:type="dxa"/>
              <w:bottom w:w="43" w:type="dxa"/>
              <w:right w:w="43" w:type="dxa"/>
            </w:tcMar>
            <w:vAlign w:val="bottom"/>
          </w:tcPr>
          <w:p w14:paraId="745E6C5D" w14:textId="77777777" w:rsidR="00B80CBD" w:rsidRPr="005E4823" w:rsidRDefault="00B80CBD" w:rsidP="00DD3676">
            <w:pPr>
              <w:jc w:val="right"/>
              <w:rPr>
                <w:sz w:val="21"/>
              </w:rPr>
            </w:pPr>
            <w:r w:rsidRPr="005E4823">
              <w:rPr>
                <w:sz w:val="21"/>
              </w:rPr>
              <w:t>7,8</w:t>
            </w:r>
          </w:p>
        </w:tc>
      </w:tr>
      <w:tr w:rsidR="0051393F" w:rsidRPr="005E4823" w14:paraId="3EC5A4B7" w14:textId="77777777" w:rsidTr="00DD3676">
        <w:trPr>
          <w:trHeight w:val="380"/>
        </w:trPr>
        <w:tc>
          <w:tcPr>
            <w:tcW w:w="3076" w:type="dxa"/>
            <w:tcBorders>
              <w:top w:val="nil"/>
              <w:left w:val="nil"/>
              <w:bottom w:val="nil"/>
              <w:right w:val="nil"/>
            </w:tcBorders>
            <w:tcMar>
              <w:top w:w="128" w:type="dxa"/>
              <w:left w:w="43" w:type="dxa"/>
              <w:bottom w:w="43" w:type="dxa"/>
              <w:right w:w="43" w:type="dxa"/>
            </w:tcMar>
          </w:tcPr>
          <w:p w14:paraId="1B4E9AEB" w14:textId="77777777" w:rsidR="00B80CBD" w:rsidRPr="005E4823" w:rsidRDefault="00B80CBD" w:rsidP="005E4823">
            <w:pPr>
              <w:rPr>
                <w:sz w:val="21"/>
              </w:rPr>
            </w:pPr>
            <w:r w:rsidRPr="005E4823">
              <w:rPr>
                <w:sz w:val="21"/>
              </w:rPr>
              <w:t xml:space="preserve">FoU </w:t>
            </w:r>
            <w:r w:rsidRPr="005E4823">
              <w:rPr>
                <w:sz w:val="21"/>
              </w:rPr>
              <w:tab/>
            </w:r>
          </w:p>
        </w:tc>
        <w:tc>
          <w:tcPr>
            <w:tcW w:w="762" w:type="dxa"/>
            <w:tcBorders>
              <w:top w:val="nil"/>
              <w:left w:val="nil"/>
              <w:bottom w:val="nil"/>
              <w:right w:val="nil"/>
            </w:tcBorders>
            <w:tcMar>
              <w:top w:w="128" w:type="dxa"/>
              <w:left w:w="43" w:type="dxa"/>
              <w:bottom w:w="43" w:type="dxa"/>
              <w:right w:w="43" w:type="dxa"/>
            </w:tcMar>
            <w:vAlign w:val="bottom"/>
          </w:tcPr>
          <w:p w14:paraId="3199EB9C" w14:textId="77777777" w:rsidR="00B80CBD" w:rsidRPr="005E4823" w:rsidRDefault="00B80CBD" w:rsidP="00DD3676">
            <w:pPr>
              <w:jc w:val="right"/>
              <w:rPr>
                <w:sz w:val="21"/>
              </w:rPr>
            </w:pPr>
            <w:r w:rsidRPr="005E4823">
              <w:rPr>
                <w:sz w:val="21"/>
              </w:rPr>
              <w:t>1,8</w:t>
            </w:r>
          </w:p>
        </w:tc>
        <w:tc>
          <w:tcPr>
            <w:tcW w:w="762" w:type="dxa"/>
            <w:tcBorders>
              <w:top w:val="nil"/>
              <w:left w:val="nil"/>
              <w:bottom w:val="nil"/>
              <w:right w:val="nil"/>
            </w:tcBorders>
            <w:tcMar>
              <w:top w:w="128" w:type="dxa"/>
              <w:left w:w="43" w:type="dxa"/>
              <w:bottom w:w="43" w:type="dxa"/>
              <w:right w:w="43" w:type="dxa"/>
            </w:tcMar>
            <w:vAlign w:val="bottom"/>
          </w:tcPr>
          <w:p w14:paraId="78F08906" w14:textId="77777777" w:rsidR="00B80CBD" w:rsidRPr="005E4823" w:rsidRDefault="00B80CBD" w:rsidP="00DD3676">
            <w:pPr>
              <w:jc w:val="right"/>
              <w:rPr>
                <w:sz w:val="21"/>
              </w:rPr>
            </w:pPr>
            <w:r w:rsidRPr="005E4823">
              <w:rPr>
                <w:sz w:val="21"/>
              </w:rPr>
              <w:t>1,8</w:t>
            </w:r>
          </w:p>
        </w:tc>
      </w:tr>
      <w:tr w:rsidR="0051393F" w:rsidRPr="005E4823" w14:paraId="6D976845" w14:textId="77777777" w:rsidTr="00DD3676">
        <w:trPr>
          <w:trHeight w:val="380"/>
        </w:trPr>
        <w:tc>
          <w:tcPr>
            <w:tcW w:w="3076" w:type="dxa"/>
            <w:tcBorders>
              <w:top w:val="nil"/>
              <w:left w:val="nil"/>
              <w:bottom w:val="nil"/>
              <w:right w:val="nil"/>
            </w:tcBorders>
            <w:tcMar>
              <w:top w:w="128" w:type="dxa"/>
              <w:left w:w="43" w:type="dxa"/>
              <w:bottom w:w="43" w:type="dxa"/>
              <w:right w:w="43" w:type="dxa"/>
            </w:tcMar>
          </w:tcPr>
          <w:p w14:paraId="3F4CCBEF" w14:textId="77777777" w:rsidR="00B80CBD" w:rsidRPr="005E4823" w:rsidRDefault="00B80CBD" w:rsidP="005E4823">
            <w:pPr>
              <w:rPr>
                <w:sz w:val="21"/>
              </w:rPr>
            </w:pPr>
            <w:r w:rsidRPr="005E4823">
              <w:rPr>
                <w:sz w:val="21"/>
              </w:rPr>
              <w:t xml:space="preserve">Regional (ekskl. landbruk) </w:t>
            </w:r>
            <w:r w:rsidRPr="005E4823">
              <w:rPr>
                <w:sz w:val="21"/>
              </w:rPr>
              <w:tab/>
            </w:r>
          </w:p>
        </w:tc>
        <w:tc>
          <w:tcPr>
            <w:tcW w:w="762" w:type="dxa"/>
            <w:tcBorders>
              <w:top w:val="nil"/>
              <w:left w:val="nil"/>
              <w:bottom w:val="nil"/>
              <w:right w:val="nil"/>
            </w:tcBorders>
            <w:tcMar>
              <w:top w:w="128" w:type="dxa"/>
              <w:left w:w="43" w:type="dxa"/>
              <w:bottom w:w="43" w:type="dxa"/>
              <w:right w:w="43" w:type="dxa"/>
            </w:tcMar>
            <w:vAlign w:val="bottom"/>
          </w:tcPr>
          <w:p w14:paraId="0038664C" w14:textId="77777777" w:rsidR="00B80CBD" w:rsidRPr="005E4823" w:rsidRDefault="00B80CBD" w:rsidP="00DD3676">
            <w:pPr>
              <w:jc w:val="right"/>
              <w:rPr>
                <w:sz w:val="21"/>
              </w:rPr>
            </w:pPr>
            <w:r w:rsidRPr="005E4823">
              <w:rPr>
                <w:sz w:val="21"/>
              </w:rPr>
              <w:t>2,6</w:t>
            </w:r>
          </w:p>
        </w:tc>
        <w:tc>
          <w:tcPr>
            <w:tcW w:w="762" w:type="dxa"/>
            <w:tcBorders>
              <w:top w:val="nil"/>
              <w:left w:val="nil"/>
              <w:bottom w:val="nil"/>
              <w:right w:val="nil"/>
            </w:tcBorders>
            <w:tcMar>
              <w:top w:w="128" w:type="dxa"/>
              <w:left w:w="43" w:type="dxa"/>
              <w:bottom w:w="43" w:type="dxa"/>
              <w:right w:w="43" w:type="dxa"/>
            </w:tcMar>
            <w:vAlign w:val="bottom"/>
          </w:tcPr>
          <w:p w14:paraId="0EB91641" w14:textId="77777777" w:rsidR="00B80CBD" w:rsidRPr="005E4823" w:rsidRDefault="00B80CBD" w:rsidP="00DD3676">
            <w:pPr>
              <w:jc w:val="right"/>
              <w:rPr>
                <w:sz w:val="21"/>
              </w:rPr>
            </w:pPr>
            <w:r w:rsidRPr="005E4823">
              <w:rPr>
                <w:sz w:val="21"/>
              </w:rPr>
              <w:t>1,0</w:t>
            </w:r>
          </w:p>
        </w:tc>
      </w:tr>
      <w:tr w:rsidR="0051393F" w:rsidRPr="005E4823" w14:paraId="35D66040" w14:textId="77777777" w:rsidTr="00DD3676">
        <w:trPr>
          <w:trHeight w:val="380"/>
        </w:trPr>
        <w:tc>
          <w:tcPr>
            <w:tcW w:w="3076" w:type="dxa"/>
            <w:tcBorders>
              <w:top w:val="nil"/>
              <w:left w:val="nil"/>
              <w:bottom w:val="nil"/>
              <w:right w:val="nil"/>
            </w:tcBorders>
            <w:tcMar>
              <w:top w:w="128" w:type="dxa"/>
              <w:left w:w="43" w:type="dxa"/>
              <w:bottom w:w="43" w:type="dxa"/>
              <w:right w:w="43" w:type="dxa"/>
            </w:tcMar>
          </w:tcPr>
          <w:p w14:paraId="64881129" w14:textId="77777777" w:rsidR="00B80CBD" w:rsidRPr="005E4823" w:rsidRDefault="00B80CBD" w:rsidP="005E4823">
            <w:pPr>
              <w:rPr>
                <w:sz w:val="21"/>
              </w:rPr>
            </w:pPr>
            <w:r w:rsidRPr="005E4823">
              <w:rPr>
                <w:sz w:val="21"/>
              </w:rPr>
              <w:t>Annet</w:t>
            </w:r>
            <w:r w:rsidRPr="005E4823">
              <w:rPr>
                <w:sz w:val="21"/>
              </w:rPr>
              <w:tab/>
            </w:r>
          </w:p>
        </w:tc>
        <w:tc>
          <w:tcPr>
            <w:tcW w:w="762" w:type="dxa"/>
            <w:tcBorders>
              <w:top w:val="nil"/>
              <w:left w:val="nil"/>
              <w:bottom w:val="nil"/>
              <w:right w:val="nil"/>
            </w:tcBorders>
            <w:tcMar>
              <w:top w:w="128" w:type="dxa"/>
              <w:left w:w="43" w:type="dxa"/>
              <w:bottom w:w="43" w:type="dxa"/>
              <w:right w:w="43" w:type="dxa"/>
            </w:tcMar>
            <w:vAlign w:val="bottom"/>
          </w:tcPr>
          <w:p w14:paraId="53074C1A" w14:textId="77777777" w:rsidR="00B80CBD" w:rsidRPr="005E4823" w:rsidRDefault="00B80CBD" w:rsidP="00DD3676">
            <w:pPr>
              <w:jc w:val="right"/>
              <w:rPr>
                <w:sz w:val="21"/>
              </w:rPr>
            </w:pPr>
            <w:r w:rsidRPr="005E4823">
              <w:rPr>
                <w:sz w:val="21"/>
              </w:rPr>
              <w:t>7,1</w:t>
            </w:r>
          </w:p>
        </w:tc>
        <w:tc>
          <w:tcPr>
            <w:tcW w:w="762" w:type="dxa"/>
            <w:tcBorders>
              <w:top w:val="nil"/>
              <w:left w:val="nil"/>
              <w:bottom w:val="nil"/>
              <w:right w:val="nil"/>
            </w:tcBorders>
            <w:tcMar>
              <w:top w:w="128" w:type="dxa"/>
              <w:left w:w="43" w:type="dxa"/>
              <w:bottom w:w="43" w:type="dxa"/>
              <w:right w:w="43" w:type="dxa"/>
            </w:tcMar>
            <w:vAlign w:val="bottom"/>
          </w:tcPr>
          <w:p w14:paraId="59FF6519" w14:textId="77777777" w:rsidR="00B80CBD" w:rsidRPr="005E4823" w:rsidRDefault="00B80CBD" w:rsidP="00DD3676">
            <w:pPr>
              <w:jc w:val="right"/>
              <w:rPr>
                <w:sz w:val="21"/>
              </w:rPr>
            </w:pPr>
            <w:r w:rsidRPr="005E4823">
              <w:rPr>
                <w:sz w:val="21"/>
              </w:rPr>
              <w:t>6,2</w:t>
            </w:r>
          </w:p>
        </w:tc>
      </w:tr>
      <w:tr w:rsidR="0051393F" w:rsidRPr="005E4823" w14:paraId="56C23046" w14:textId="77777777" w:rsidTr="00DD3676">
        <w:trPr>
          <w:trHeight w:val="380"/>
        </w:trPr>
        <w:tc>
          <w:tcPr>
            <w:tcW w:w="3076" w:type="dxa"/>
            <w:tcBorders>
              <w:top w:val="single" w:sz="4" w:space="0" w:color="000000"/>
              <w:left w:val="nil"/>
              <w:bottom w:val="single" w:sz="4" w:space="0" w:color="000000"/>
              <w:right w:val="nil"/>
            </w:tcBorders>
            <w:tcMar>
              <w:top w:w="128" w:type="dxa"/>
              <w:left w:w="43" w:type="dxa"/>
              <w:bottom w:w="43" w:type="dxa"/>
              <w:right w:w="43" w:type="dxa"/>
            </w:tcMar>
          </w:tcPr>
          <w:p w14:paraId="7C374DDD" w14:textId="77777777" w:rsidR="00B80CBD" w:rsidRPr="005E4823" w:rsidRDefault="00B80CBD" w:rsidP="005E4823">
            <w:pPr>
              <w:rPr>
                <w:sz w:val="21"/>
              </w:rPr>
            </w:pPr>
            <w:r w:rsidRPr="005E4823">
              <w:rPr>
                <w:sz w:val="21"/>
              </w:rPr>
              <w:t xml:space="preserve">Sum </w:t>
            </w:r>
            <w:r w:rsidRPr="005E4823">
              <w:rPr>
                <w:sz w:val="21"/>
              </w:rPr>
              <w:tab/>
            </w:r>
          </w:p>
        </w:tc>
        <w:tc>
          <w:tcPr>
            <w:tcW w:w="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B31696" w14:textId="77777777" w:rsidR="00B80CBD" w:rsidRPr="005E4823" w:rsidRDefault="00B80CBD" w:rsidP="00DD3676">
            <w:pPr>
              <w:jc w:val="right"/>
              <w:rPr>
                <w:sz w:val="21"/>
              </w:rPr>
            </w:pPr>
            <w:r w:rsidRPr="005E4823">
              <w:rPr>
                <w:sz w:val="21"/>
              </w:rPr>
              <w:t>53,0</w:t>
            </w:r>
          </w:p>
        </w:tc>
        <w:tc>
          <w:tcPr>
            <w:tcW w:w="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7669B6" w14:textId="77777777" w:rsidR="00B80CBD" w:rsidRPr="005E4823" w:rsidRDefault="00B80CBD" w:rsidP="00DD3676">
            <w:pPr>
              <w:jc w:val="right"/>
              <w:rPr>
                <w:sz w:val="21"/>
              </w:rPr>
            </w:pPr>
            <w:r w:rsidRPr="005E4823">
              <w:rPr>
                <w:sz w:val="21"/>
              </w:rPr>
              <w:t>53,1</w:t>
            </w:r>
          </w:p>
        </w:tc>
      </w:tr>
    </w:tbl>
    <w:p w14:paraId="3926686A" w14:textId="77777777" w:rsidR="00B80CBD" w:rsidRPr="005E4823" w:rsidRDefault="00B80CBD" w:rsidP="005E4823">
      <w:pPr>
        <w:pStyle w:val="Kilde"/>
      </w:pPr>
      <w:r w:rsidRPr="005E4823">
        <w:t>Kilde: Finansdepartementet.</w:t>
      </w:r>
    </w:p>
    <w:p w14:paraId="11808480" w14:textId="77777777" w:rsidR="00B80CBD" w:rsidRPr="005E4823" w:rsidRDefault="00B80CBD" w:rsidP="005E4823">
      <w:r w:rsidRPr="005E4823">
        <w:t xml:space="preserve">Av den samlede </w:t>
      </w:r>
      <w:r w:rsidRPr="005E4823">
        <w:rPr>
          <w:rStyle w:val="kursiv"/>
        </w:rPr>
        <w:t>landbruksstøtten</w:t>
      </w:r>
      <w:r w:rsidRPr="005E4823">
        <w:t xml:space="preserve"> går det aller meste til jordbruksavtalen. En mindre del går til reindriftsnæringen, den jordbruksbaserte næringsmiddelindustrien, reiseliv, skogbruk og produksjon av bioenergi. I perioden 2021–2027 har bevilgningen over jordbruksavtalen og reindriftsavtalen hatt en realvekst på om lag 50 pst. For jordbruket utgjør i tillegg skjermingsstøtte (merinntekten som følger av importbeskyttelse) en betydelig del av den samlede støtten. Videre må det legges til grunn at også næringsmiddelindustrien mottar skjermingsstøtte som følge av importvernet, utover det jordbruket mottar.</w:t>
      </w:r>
    </w:p>
    <w:p w14:paraId="0A67DBC0" w14:textId="77777777" w:rsidR="00B80CBD" w:rsidRPr="005E4823" w:rsidRDefault="00B80CBD" w:rsidP="005E4823">
      <w:pPr>
        <w:rPr>
          <w:rStyle w:val="kursiv"/>
        </w:rPr>
      </w:pPr>
      <w:r w:rsidRPr="005E4823">
        <w:rPr>
          <w:rStyle w:val="kursiv"/>
        </w:rPr>
        <w:t>CO</w:t>
      </w:r>
      <w:r w:rsidRPr="005E4823">
        <w:rPr>
          <w:rStyle w:val="skrift-senket"/>
        </w:rPr>
        <w:t>2</w:t>
      </w:r>
      <w:r w:rsidRPr="005E4823">
        <w:rPr>
          <w:rStyle w:val="kursiv"/>
        </w:rPr>
        <w:t>-kompensasjonsordningen</w:t>
      </w:r>
      <w:r w:rsidRPr="005E4823">
        <w:t xml:space="preserve"> er statsstøtte som utbetales til bedrifter i sektorer som anses som særlig strømintensive og konkurranseutsatt i det globale markedet. Støtten er ment å kompensere for økning i strømpriser som følge av EUs klimakvotesystem. Formålet med ordningen er å motvirke karbonlekkasje, dvs. at bedrifter flytter vekk fra land hvor CO</w:t>
      </w:r>
      <w:r w:rsidRPr="005E4823">
        <w:rPr>
          <w:rStyle w:val="skrift-senket"/>
        </w:rPr>
        <w:t>2</w:t>
      </w:r>
      <w:r w:rsidRPr="005E4823">
        <w:t xml:space="preserve">-utslipp er kostbart på grunn av kvoter og avgifter. Fra og med støtteåret 2024, er det innført et </w:t>
      </w:r>
      <w:proofErr w:type="spellStart"/>
      <w:r w:rsidRPr="005E4823">
        <w:t>bevilgningstak</w:t>
      </w:r>
      <w:proofErr w:type="spellEnd"/>
      <w:r w:rsidRPr="005E4823">
        <w:t xml:space="preserve"> på 7 mrd. kroner. Bevilgningstaket prisjusteres årlig, og CO</w:t>
      </w:r>
      <w:r w:rsidRPr="005E4823">
        <w:rPr>
          <w:rStyle w:val="skrift-senket"/>
        </w:rPr>
        <w:t>2</w:t>
      </w:r>
      <w:r w:rsidRPr="005E4823">
        <w:t xml:space="preserve">-kompensasjon utbetales etterskuddsvis. I 2025, </w:t>
      </w:r>
      <w:proofErr w:type="spellStart"/>
      <w:r w:rsidRPr="005E4823">
        <w:t>dvs</w:t>
      </w:r>
      <w:proofErr w:type="spellEnd"/>
      <w:r w:rsidRPr="005E4823">
        <w:t>, for støtteåret 2024, ble det utbetalt 7 mrd. kroner, mens det i 2026 er utbetalt 7,3 mrd. kroner. Bevilgningstaket for støtteåret 2026 er 7,5 mrd. kroner.</w:t>
      </w:r>
    </w:p>
    <w:p w14:paraId="4D65FF89" w14:textId="77777777" w:rsidR="00B80CBD" w:rsidRPr="005E4823" w:rsidRDefault="00B80CBD" w:rsidP="005E4823">
      <w:r w:rsidRPr="005E4823">
        <w:t xml:space="preserve">Budsjettstøtte til </w:t>
      </w:r>
      <w:r w:rsidRPr="005E4823">
        <w:rPr>
          <w:rStyle w:val="kursiv"/>
        </w:rPr>
        <w:t>miljø og energi</w:t>
      </w:r>
      <w:r w:rsidRPr="005E4823">
        <w:t xml:space="preserve"> omfatter blant annet Klima- og energifondet, som forvaltes av </w:t>
      </w:r>
      <w:proofErr w:type="spellStart"/>
      <w:r w:rsidRPr="005E4823">
        <w:t>Enova</w:t>
      </w:r>
      <w:proofErr w:type="spellEnd"/>
      <w:r w:rsidRPr="005E4823">
        <w:t>, og støtte til CO</w:t>
      </w:r>
      <w:r w:rsidRPr="005E4823">
        <w:rPr>
          <w:rStyle w:val="skrift-senket"/>
        </w:rPr>
        <w:t>2</w:t>
      </w:r>
      <w:r w:rsidRPr="005E4823">
        <w:t xml:space="preserve">-håndtering (Langskip). Klima- og energifondet har for 2025–2028 som formål å bidra til å nå Norges klimaforpliktelser og fremme effektive klima- og energiomstillingstiltak på veien mot lavutslippssamfunnet. I 2025 var utbetalingene gjennom Klima- og energifondet på 3,1 mrd. kroner. Anslaget for 2026 er 4,7 mrd. kroner. Utbetalt støtte varierer fra år til år, blant annet avhengig av fremdriften i prosjekter som støttes. I 2025 ble det gitt tilsagn om støtte for 10,1 mrd. kroner under Klima- og energifondet. Så langt i 2026 har </w:t>
      </w:r>
      <w:proofErr w:type="spellStart"/>
      <w:r w:rsidRPr="005E4823">
        <w:t>Enova</w:t>
      </w:r>
      <w:proofErr w:type="spellEnd"/>
      <w:r w:rsidRPr="005E4823">
        <w:t xml:space="preserve"> gitt tilsagn for 3,7 mrd. kroner.</w:t>
      </w:r>
    </w:p>
    <w:p w14:paraId="5D08F9BE" w14:textId="77777777" w:rsidR="00B80CBD" w:rsidRPr="005E4823" w:rsidRDefault="00B80CBD" w:rsidP="005E4823">
      <w:r w:rsidRPr="005E4823">
        <w:t xml:space="preserve">Gjennom Langskip-prosjektet bidrar staten med støtte til </w:t>
      </w:r>
      <w:r w:rsidRPr="005E4823">
        <w:rPr>
          <w:rStyle w:val="kursiv"/>
        </w:rPr>
        <w:t>fangst, transport og lagring av CO</w:t>
      </w:r>
      <w:r w:rsidRPr="005E4823">
        <w:rPr>
          <w:rStyle w:val="skrift-senket"/>
        </w:rPr>
        <w:t>2</w:t>
      </w:r>
      <w:r w:rsidRPr="005E4823">
        <w:t>, anslagsvis totalt om lag 23 mrd. kroner. Prosjektet ble satt i drift i 2025, og med det er det etablert en sammenhengende CO</w:t>
      </w:r>
      <w:r w:rsidRPr="005E4823">
        <w:rPr>
          <w:rStyle w:val="skrift-senket"/>
        </w:rPr>
        <w:t>2</w:t>
      </w:r>
      <w:r w:rsidRPr="005E4823">
        <w:t xml:space="preserve">-håndteringskjede, fra fangst til transport og lagring. Teknologi som brukes i fangstprosjektet er utviklet ved testsenteret for karbonfangst på Mongstad. Lagerinfrastrukturen i Langskip er tilgjengelig for fangstprosjekter både i Norge og utlandet. Utbetalt støtte til prosjektet vil variere mellom år, i tråd med </w:t>
      </w:r>
      <w:proofErr w:type="spellStart"/>
      <w:r w:rsidRPr="005E4823">
        <w:t>tilskuddsavtaler</w:t>
      </w:r>
      <w:proofErr w:type="spellEnd"/>
      <w:r w:rsidRPr="005E4823">
        <w:t xml:space="preserve"> som staten har inngått med Heidelberg Materials, Hafslund </w:t>
      </w:r>
      <w:proofErr w:type="spellStart"/>
      <w:r w:rsidRPr="005E4823">
        <w:t>Celsio</w:t>
      </w:r>
      <w:proofErr w:type="spellEnd"/>
      <w:r w:rsidRPr="005E4823">
        <w:t xml:space="preserve"> og Northern </w:t>
      </w:r>
      <w:proofErr w:type="spellStart"/>
      <w:r w:rsidRPr="005E4823">
        <w:t>Lights</w:t>
      </w:r>
      <w:proofErr w:type="spellEnd"/>
      <w:r w:rsidRPr="005E4823">
        <w:t>. I tillegg til investeringstilskudd og driftsstøtte har staten påtatt seg betydelig risiko gjennom prosjektet, blant annet knyttet til grensesnittene mellom fangst, transport og lagring i det samlede Langskip-prosjektet. I inneværende år er det bevilget 1,9 mrd. kroner til Langskip-prosjektet. I 2027 foreslår regjeringen en samlet bevilgning på 1,3 mrd. kroner. Driftsstøtten fra staten ytes i inntil 10 år.</w:t>
      </w:r>
    </w:p>
    <w:p w14:paraId="3C61D919" w14:textId="77777777" w:rsidR="00B80CBD" w:rsidRPr="005E4823" w:rsidRDefault="00B80CBD" w:rsidP="005E4823">
      <w:r w:rsidRPr="005E4823">
        <w:t xml:space="preserve">Fremover vil støtte til utbygging av </w:t>
      </w:r>
      <w:r w:rsidRPr="005E4823">
        <w:rPr>
          <w:rStyle w:val="kursiv"/>
        </w:rPr>
        <w:t xml:space="preserve">havvind </w:t>
      </w:r>
      <w:r w:rsidRPr="005E4823">
        <w:t xml:space="preserve">bli betydelig. Det er inngått kontrakt om utbygging av bunnfast havvind på Sørlige </w:t>
      </w:r>
      <w:proofErr w:type="spellStart"/>
      <w:r w:rsidRPr="005E4823">
        <w:t>Nordsjø</w:t>
      </w:r>
      <w:proofErr w:type="spellEnd"/>
      <w:r w:rsidRPr="005E4823">
        <w:t xml:space="preserve"> II med en kostnadsramme på 23 mrd. 2023-kroner. Støtten forventes bevilget over en seksårsperiode fra og med 2029. I tillegg kommer utbygging av flytende havvind på Utsira Nord, hvor Stortinget i 2025-budsjettet vedtok en tilsagnsfullmakt med en øvre ramme på 35 mrd. 2025-kroner. Størrelsen på statsstøtten, innenfor den øvre rammen, vil avgjøres gjennom en auksjon. Det ventes at denne støtten vil bevilges over en tre- eller fireårsperiode fra og med 2030.</w:t>
      </w:r>
    </w:p>
    <w:p w14:paraId="10D25D37" w14:textId="77777777" w:rsidR="00B80CBD" w:rsidRPr="005E4823" w:rsidRDefault="00B80CBD" w:rsidP="005E4823">
      <w:pPr>
        <w:rPr>
          <w:rStyle w:val="kursiv"/>
        </w:rPr>
      </w:pPr>
      <w:r w:rsidRPr="005E4823">
        <w:rPr>
          <w:rStyle w:val="kursiv"/>
        </w:rPr>
        <w:t>Skipsfart</w:t>
      </w:r>
      <w:r w:rsidRPr="005E4823">
        <w:t xml:space="preserve"> mottar driftsstøtte gjennom tilskuddsordningen for sysselsetting av sjøfolk, hvor rederier kan søke om tilskudd på grunnlag av innbetalt forskuddstrekk av skatt, trygdeavgift og arbeidsgiveravgift for </w:t>
      </w:r>
      <w:proofErr w:type="spellStart"/>
      <w:r w:rsidRPr="005E4823">
        <w:t>tilskuddsberettiget</w:t>
      </w:r>
      <w:proofErr w:type="spellEnd"/>
      <w:r w:rsidRPr="005E4823">
        <w:t xml:space="preserve"> mannskap med arbeid om bord på skip i ordningen. Ordningen er utformet som åtte tilskuddsmodeller med ulike vilkår og virkeområder. Samlet støtte over ordningen utgjorde om lag 2,5 mrd. kroner i 2025. I tråd med Stortingets anmodning er regjeringen i dialog med ESA om notifisering av dagens ordning, avgrenset til skip under norsk flagg, begrunnet i hensynet til nasjonal sikkerhets- og beredskapsevne.</w:t>
      </w:r>
    </w:p>
    <w:p w14:paraId="714EC53E" w14:textId="77777777" w:rsidR="00B80CBD" w:rsidRPr="005E4823" w:rsidRDefault="00B80CBD" w:rsidP="005E4823">
      <w:pPr>
        <w:rPr>
          <w:rStyle w:val="kursiv"/>
        </w:rPr>
      </w:pPr>
      <w:r w:rsidRPr="005E4823">
        <w:rPr>
          <w:rStyle w:val="kursiv"/>
        </w:rPr>
        <w:t>Annen budsjettstøtte</w:t>
      </w:r>
      <w:r w:rsidRPr="005E4823">
        <w:t xml:space="preserve"> omfatter blant annet støtte gjennom Norges forskningsråd og Innovasjon Norge.</w:t>
      </w:r>
    </w:p>
    <w:p w14:paraId="75F1D98D" w14:textId="77777777" w:rsidR="00B80CBD" w:rsidRPr="005E4823" w:rsidRDefault="00B80CBD" w:rsidP="005E4823">
      <w:pPr>
        <w:pStyle w:val="avsnitt-undertittel"/>
      </w:pPr>
      <w:r w:rsidRPr="005E4823">
        <w:t>Skatt</w:t>
      </w:r>
    </w:p>
    <w:p w14:paraId="5A33E424" w14:textId="77777777" w:rsidR="00B80CBD" w:rsidRPr="005E4823" w:rsidRDefault="00B80CBD" w:rsidP="005E4823">
      <w:r w:rsidRPr="005E4823">
        <w:t xml:space="preserve">Skatt er nødvendig for å finansiere offentlige tjenester og overføringer. Samtidig påvirker skattesystemet arbeidstilbud og investeringer. For at ressursene i samfunnet skal brukes mest mulig effektivt, bør kostnadene ved beskatningen holdes nede. Hovedprinsippet om skattemessig likebehandling (nøytralitet) er spesielt viktig for beskatningen av næringsvirksomhet. Skatte- og avgiftspolitikken skal samtidig bidra til rettferdig fordeling. Skatte- og avgiftspolitikken omtales i hovedsak i </w:t>
      </w:r>
      <w:proofErr w:type="spellStart"/>
      <w:r w:rsidRPr="005E4823">
        <w:t>Prop</w:t>
      </w:r>
      <w:proofErr w:type="spellEnd"/>
      <w:r w:rsidRPr="005E4823">
        <w:t xml:space="preserve">. 1 LS (2026–2027) </w:t>
      </w:r>
      <w:r w:rsidRPr="005E4823">
        <w:rPr>
          <w:rStyle w:val="kursiv"/>
        </w:rPr>
        <w:t>Skatter og avgifter 2027</w:t>
      </w:r>
      <w:r w:rsidRPr="005E4823">
        <w:t>, mens skatteutgifter for næringslivet</w:t>
      </w:r>
      <w:r w:rsidRPr="005E4823">
        <w:rPr>
          <w:rStyle w:val="kursiv"/>
        </w:rPr>
        <w:t>,</w:t>
      </w:r>
      <w:r w:rsidRPr="005E4823">
        <w:t xml:space="preserve"> som har klare paralleller til næringsstøtte, er omtalt under.</w:t>
      </w:r>
    </w:p>
    <w:p w14:paraId="13C424E7" w14:textId="77777777" w:rsidR="00B80CBD" w:rsidRPr="005E4823" w:rsidRDefault="00B80CBD" w:rsidP="005E4823">
      <w:pPr>
        <w:rPr>
          <w:rStyle w:val="kursiv"/>
        </w:rPr>
      </w:pPr>
      <w:r w:rsidRPr="005E4823">
        <w:rPr>
          <w:rStyle w:val="kursiv"/>
        </w:rPr>
        <w:t>Skatteutgifter</w:t>
      </w:r>
      <w:r w:rsidRPr="005E4823">
        <w:t xml:space="preserve"> er unntak og særordninger som reduserer skatteinntektene sammenlignet med skattlegging etter de ordinære reglene eller etter hovedprinsippene for skatte- og avgiftssystemet. Den største skatteutgiften til næringslivet er regionalt differensiert arbeidsgiveravgift, men det er også store skatteutgifter til skipsfart og industri.</w:t>
      </w:r>
    </w:p>
    <w:p w14:paraId="66C87401" w14:textId="77777777" w:rsidR="00B80CBD" w:rsidRPr="005E4823" w:rsidRDefault="00B80CBD" w:rsidP="005E4823">
      <w:r w:rsidRPr="005E4823">
        <w:t>Nettokostnadene ved særskilte skatte- og avgiftsregler for enkelte deler av næringslivet (skatteutgifter) er vist i tabell 5.6. I tabellen er beregnede skatteutgifter i 2025 og 2026 fordelt etter formål. Bare den delen av skatteutgiftene som er direkte rettet mot næringsaktører, er med i tabellen. Næringsstøtte gjennom skattesystemet kan være næringsspesifikk, men den ytes også til både regionale og forskningspolitiske formål. I tillegg til skatteutgifter som kan knyttes direkte til næringsvirksomhet, vil en del av skatteutgiftene ved fritak, nullsats og reduserte satser i merverdiavgiften tilfalle næringslivet.</w:t>
      </w:r>
    </w:p>
    <w:p w14:paraId="345CA9B8" w14:textId="61E7C77E" w:rsidR="00DC7E94" w:rsidRPr="005E4823" w:rsidRDefault="00DC7E94" w:rsidP="005E4823">
      <w:pPr>
        <w:pStyle w:val="tabell-tittel"/>
      </w:pPr>
      <w:r w:rsidRPr="005E4823">
        <w:t>Skatteutgifter som reduserer skatteinntektene fra næringslivet</w:t>
      </w:r>
      <w:r w:rsidRPr="005E4823">
        <w:rPr>
          <w:rStyle w:val="skrift-hevet"/>
        </w:rPr>
        <w:t>1</w:t>
      </w:r>
      <w:r w:rsidRPr="005E4823">
        <w:t>. Mrd. kroner</w:t>
      </w:r>
    </w:p>
    <w:p w14:paraId="33172C25" w14:textId="77777777" w:rsidR="00B80CBD" w:rsidRPr="005E4823" w:rsidRDefault="00B80CBD" w:rsidP="005E4823">
      <w:pPr>
        <w:pStyle w:val="Tabellnavn"/>
      </w:pPr>
      <w:r w:rsidRPr="005E4823">
        <w:t>03J1xt2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680"/>
        <w:gridCol w:w="940"/>
        <w:gridCol w:w="940"/>
      </w:tblGrid>
      <w:tr w:rsidR="0051393F" w:rsidRPr="005E4823" w14:paraId="2C1B61B3" w14:textId="77777777">
        <w:trPr>
          <w:trHeight w:val="360"/>
        </w:trPr>
        <w:tc>
          <w:tcPr>
            <w:tcW w:w="7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5EC61D" w14:textId="77777777" w:rsidR="00B80CBD" w:rsidRPr="005E4823" w:rsidRDefault="00B80CBD" w:rsidP="005E4823">
            <w:pPr>
              <w:rPr>
                <w:sz w:val="21"/>
              </w:rPr>
            </w:pP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E2F643" w14:textId="77777777" w:rsidR="00B80CBD" w:rsidRPr="005E4823" w:rsidRDefault="00B80CBD" w:rsidP="00DD3676">
            <w:pPr>
              <w:jc w:val="right"/>
              <w:rPr>
                <w:sz w:val="21"/>
              </w:rPr>
            </w:pPr>
            <w:r w:rsidRPr="005E4823">
              <w:rPr>
                <w:sz w:val="21"/>
              </w:rPr>
              <w:t>2025</w:t>
            </w: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0E5D3A" w14:textId="77777777" w:rsidR="00B80CBD" w:rsidRPr="005E4823" w:rsidRDefault="00B80CBD" w:rsidP="00DD3676">
            <w:pPr>
              <w:jc w:val="right"/>
              <w:rPr>
                <w:sz w:val="21"/>
              </w:rPr>
            </w:pPr>
            <w:r w:rsidRPr="005E4823">
              <w:rPr>
                <w:sz w:val="21"/>
              </w:rPr>
              <w:t>2026</w:t>
            </w:r>
          </w:p>
        </w:tc>
      </w:tr>
      <w:tr w:rsidR="0051393F" w:rsidRPr="005E4823" w14:paraId="31EDAB05" w14:textId="77777777">
        <w:trPr>
          <w:trHeight w:val="380"/>
        </w:trPr>
        <w:tc>
          <w:tcPr>
            <w:tcW w:w="7680" w:type="dxa"/>
            <w:tcBorders>
              <w:top w:val="single" w:sz="4" w:space="0" w:color="000000"/>
              <w:left w:val="nil"/>
              <w:bottom w:val="nil"/>
              <w:right w:val="nil"/>
            </w:tcBorders>
            <w:tcMar>
              <w:top w:w="128" w:type="dxa"/>
              <w:left w:w="43" w:type="dxa"/>
              <w:bottom w:w="43" w:type="dxa"/>
              <w:right w:w="43" w:type="dxa"/>
            </w:tcMar>
          </w:tcPr>
          <w:p w14:paraId="317FCB99" w14:textId="77777777" w:rsidR="00B80CBD" w:rsidRPr="005E4823" w:rsidRDefault="00B80CBD" w:rsidP="005E4823">
            <w:pPr>
              <w:rPr>
                <w:sz w:val="21"/>
              </w:rPr>
            </w:pPr>
            <w:r w:rsidRPr="005E4823">
              <w:rPr>
                <w:sz w:val="21"/>
              </w:rPr>
              <w:t xml:space="preserve">Regional politikk, herunder regionalt differensiert arbeidsgiveravgift </w:t>
            </w:r>
            <w:r w:rsidRPr="005E4823">
              <w:rPr>
                <w:sz w:val="21"/>
              </w:rPr>
              <w:tab/>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0EB26F92" w14:textId="77777777" w:rsidR="00B80CBD" w:rsidRPr="005E4823" w:rsidRDefault="00B80CBD" w:rsidP="00DD3676">
            <w:pPr>
              <w:jc w:val="right"/>
              <w:rPr>
                <w:sz w:val="21"/>
              </w:rPr>
            </w:pPr>
            <w:r w:rsidRPr="005E4823">
              <w:rPr>
                <w:sz w:val="21"/>
              </w:rPr>
              <w:t>14,1</w:t>
            </w:r>
          </w:p>
        </w:tc>
        <w:tc>
          <w:tcPr>
            <w:tcW w:w="940" w:type="dxa"/>
            <w:tcBorders>
              <w:top w:val="single" w:sz="4" w:space="0" w:color="000000"/>
              <w:left w:val="nil"/>
              <w:bottom w:val="nil"/>
              <w:right w:val="nil"/>
            </w:tcBorders>
            <w:tcMar>
              <w:top w:w="128" w:type="dxa"/>
              <w:left w:w="43" w:type="dxa"/>
              <w:bottom w:w="43" w:type="dxa"/>
              <w:right w:w="43" w:type="dxa"/>
            </w:tcMar>
            <w:vAlign w:val="bottom"/>
          </w:tcPr>
          <w:p w14:paraId="6E6EF659" w14:textId="77777777" w:rsidR="00B80CBD" w:rsidRPr="005E4823" w:rsidRDefault="00B80CBD" w:rsidP="00DD3676">
            <w:pPr>
              <w:jc w:val="right"/>
              <w:rPr>
                <w:sz w:val="21"/>
              </w:rPr>
            </w:pPr>
            <w:r w:rsidRPr="005E4823">
              <w:rPr>
                <w:sz w:val="21"/>
              </w:rPr>
              <w:t>14,6</w:t>
            </w:r>
          </w:p>
        </w:tc>
      </w:tr>
      <w:tr w:rsidR="0051393F" w:rsidRPr="005E4823" w14:paraId="6ADCF9AE" w14:textId="77777777">
        <w:trPr>
          <w:trHeight w:val="380"/>
        </w:trPr>
        <w:tc>
          <w:tcPr>
            <w:tcW w:w="7680" w:type="dxa"/>
            <w:tcBorders>
              <w:top w:val="nil"/>
              <w:left w:val="nil"/>
              <w:bottom w:val="nil"/>
              <w:right w:val="nil"/>
            </w:tcBorders>
            <w:tcMar>
              <w:top w:w="128" w:type="dxa"/>
              <w:left w:w="43" w:type="dxa"/>
              <w:bottom w:w="43" w:type="dxa"/>
              <w:right w:w="43" w:type="dxa"/>
            </w:tcMar>
          </w:tcPr>
          <w:p w14:paraId="05C6ADDF" w14:textId="77777777" w:rsidR="00B80CBD" w:rsidRPr="005E4823" w:rsidRDefault="00B80CBD" w:rsidP="005E4823">
            <w:pPr>
              <w:rPr>
                <w:sz w:val="21"/>
              </w:rPr>
            </w:pPr>
            <w:r w:rsidRPr="005E4823">
              <w:rPr>
                <w:sz w:val="21"/>
              </w:rPr>
              <w:t xml:space="preserve">Skipsfart, herunder særskilte skatteregler for rederier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3208E954" w14:textId="77777777" w:rsidR="00B80CBD" w:rsidRPr="005E4823" w:rsidRDefault="00B80CBD" w:rsidP="00DD3676">
            <w:pPr>
              <w:jc w:val="right"/>
              <w:rPr>
                <w:sz w:val="21"/>
              </w:rPr>
            </w:pPr>
            <w:r w:rsidRPr="005E4823">
              <w:rPr>
                <w:sz w:val="21"/>
              </w:rPr>
              <w:t>10,5</w:t>
            </w:r>
          </w:p>
        </w:tc>
        <w:tc>
          <w:tcPr>
            <w:tcW w:w="940" w:type="dxa"/>
            <w:tcBorders>
              <w:top w:val="nil"/>
              <w:left w:val="nil"/>
              <w:bottom w:val="nil"/>
              <w:right w:val="nil"/>
            </w:tcBorders>
            <w:tcMar>
              <w:top w:w="128" w:type="dxa"/>
              <w:left w:w="43" w:type="dxa"/>
              <w:bottom w:w="43" w:type="dxa"/>
              <w:right w:w="43" w:type="dxa"/>
            </w:tcMar>
            <w:vAlign w:val="bottom"/>
          </w:tcPr>
          <w:p w14:paraId="1AEC0087" w14:textId="77777777" w:rsidR="00B80CBD" w:rsidRPr="005E4823" w:rsidRDefault="00B80CBD" w:rsidP="00DD3676">
            <w:pPr>
              <w:jc w:val="right"/>
              <w:rPr>
                <w:sz w:val="21"/>
              </w:rPr>
            </w:pPr>
            <w:r w:rsidRPr="005E4823">
              <w:rPr>
                <w:sz w:val="21"/>
              </w:rPr>
              <w:t>10,8</w:t>
            </w:r>
          </w:p>
        </w:tc>
      </w:tr>
      <w:tr w:rsidR="0051393F" w:rsidRPr="005E4823" w14:paraId="17AE5027" w14:textId="77777777">
        <w:trPr>
          <w:trHeight w:val="380"/>
        </w:trPr>
        <w:tc>
          <w:tcPr>
            <w:tcW w:w="7680" w:type="dxa"/>
            <w:tcBorders>
              <w:top w:val="nil"/>
              <w:left w:val="nil"/>
              <w:bottom w:val="nil"/>
              <w:right w:val="nil"/>
            </w:tcBorders>
            <w:tcMar>
              <w:top w:w="128" w:type="dxa"/>
              <w:left w:w="43" w:type="dxa"/>
              <w:bottom w:w="43" w:type="dxa"/>
              <w:right w:w="43" w:type="dxa"/>
            </w:tcMar>
          </w:tcPr>
          <w:p w14:paraId="3A6382B8" w14:textId="77777777" w:rsidR="00B80CBD" w:rsidRPr="005E4823" w:rsidRDefault="00B80CBD" w:rsidP="005E4823">
            <w:pPr>
              <w:rPr>
                <w:sz w:val="21"/>
              </w:rPr>
            </w:pPr>
            <w:r w:rsidRPr="005E4823">
              <w:rPr>
                <w:sz w:val="21"/>
              </w:rPr>
              <w:t>Industri, herunder fritak for el-avgift</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169AA616" w14:textId="77777777" w:rsidR="00B80CBD" w:rsidRPr="005E4823" w:rsidRDefault="00B80CBD" w:rsidP="00DD3676">
            <w:pPr>
              <w:jc w:val="right"/>
              <w:rPr>
                <w:sz w:val="21"/>
              </w:rPr>
            </w:pPr>
            <w:r w:rsidRPr="005E4823">
              <w:rPr>
                <w:sz w:val="21"/>
              </w:rPr>
              <w:t>6,2</w:t>
            </w:r>
          </w:p>
        </w:tc>
        <w:tc>
          <w:tcPr>
            <w:tcW w:w="940" w:type="dxa"/>
            <w:tcBorders>
              <w:top w:val="nil"/>
              <w:left w:val="nil"/>
              <w:bottom w:val="nil"/>
              <w:right w:val="nil"/>
            </w:tcBorders>
            <w:tcMar>
              <w:top w:w="128" w:type="dxa"/>
              <w:left w:w="43" w:type="dxa"/>
              <w:bottom w:w="43" w:type="dxa"/>
              <w:right w:w="43" w:type="dxa"/>
            </w:tcMar>
            <w:vAlign w:val="bottom"/>
          </w:tcPr>
          <w:p w14:paraId="45E25A48" w14:textId="77777777" w:rsidR="00B80CBD" w:rsidRPr="005E4823" w:rsidRDefault="00B80CBD" w:rsidP="00DD3676">
            <w:pPr>
              <w:jc w:val="right"/>
              <w:rPr>
                <w:sz w:val="21"/>
              </w:rPr>
            </w:pPr>
            <w:r w:rsidRPr="005E4823">
              <w:rPr>
                <w:sz w:val="21"/>
              </w:rPr>
              <w:t>3,4</w:t>
            </w:r>
          </w:p>
        </w:tc>
      </w:tr>
      <w:tr w:rsidR="0051393F" w:rsidRPr="005E4823" w14:paraId="3CA07E1A" w14:textId="77777777">
        <w:trPr>
          <w:trHeight w:val="380"/>
        </w:trPr>
        <w:tc>
          <w:tcPr>
            <w:tcW w:w="7680" w:type="dxa"/>
            <w:tcBorders>
              <w:top w:val="nil"/>
              <w:left w:val="nil"/>
              <w:bottom w:val="nil"/>
              <w:right w:val="nil"/>
            </w:tcBorders>
            <w:tcMar>
              <w:top w:w="128" w:type="dxa"/>
              <w:left w:w="43" w:type="dxa"/>
              <w:bottom w:w="43" w:type="dxa"/>
              <w:right w:w="43" w:type="dxa"/>
            </w:tcMar>
          </w:tcPr>
          <w:p w14:paraId="1545B366" w14:textId="77777777" w:rsidR="00B80CBD" w:rsidRPr="005E4823" w:rsidRDefault="00B80CBD" w:rsidP="005E4823">
            <w:pPr>
              <w:rPr>
                <w:sz w:val="21"/>
              </w:rPr>
            </w:pPr>
            <w:r w:rsidRPr="005E4823">
              <w:rPr>
                <w:sz w:val="21"/>
              </w:rPr>
              <w:t xml:space="preserve">Forskning og utvikling, herunder Skattefunn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2E00119E" w14:textId="77777777" w:rsidR="00B80CBD" w:rsidRPr="005E4823" w:rsidRDefault="00B80CBD" w:rsidP="00DD3676">
            <w:pPr>
              <w:jc w:val="right"/>
              <w:rPr>
                <w:sz w:val="21"/>
              </w:rPr>
            </w:pPr>
            <w:r w:rsidRPr="005E4823">
              <w:rPr>
                <w:sz w:val="21"/>
              </w:rPr>
              <w:t>3,6</w:t>
            </w:r>
          </w:p>
        </w:tc>
        <w:tc>
          <w:tcPr>
            <w:tcW w:w="940" w:type="dxa"/>
            <w:tcBorders>
              <w:top w:val="nil"/>
              <w:left w:val="nil"/>
              <w:bottom w:val="nil"/>
              <w:right w:val="nil"/>
            </w:tcBorders>
            <w:tcMar>
              <w:top w:w="128" w:type="dxa"/>
              <w:left w:w="43" w:type="dxa"/>
              <w:bottom w:w="43" w:type="dxa"/>
              <w:right w:w="43" w:type="dxa"/>
            </w:tcMar>
            <w:vAlign w:val="bottom"/>
          </w:tcPr>
          <w:p w14:paraId="53B0B1C4" w14:textId="77777777" w:rsidR="00B80CBD" w:rsidRPr="005E4823" w:rsidRDefault="00B80CBD" w:rsidP="00DD3676">
            <w:pPr>
              <w:jc w:val="right"/>
              <w:rPr>
                <w:sz w:val="21"/>
              </w:rPr>
            </w:pPr>
            <w:r w:rsidRPr="005E4823">
              <w:rPr>
                <w:sz w:val="21"/>
              </w:rPr>
              <w:t>4,1</w:t>
            </w:r>
          </w:p>
        </w:tc>
      </w:tr>
      <w:tr w:rsidR="0051393F" w:rsidRPr="005E4823" w14:paraId="4599DD70" w14:textId="77777777">
        <w:trPr>
          <w:trHeight w:val="380"/>
        </w:trPr>
        <w:tc>
          <w:tcPr>
            <w:tcW w:w="7680" w:type="dxa"/>
            <w:tcBorders>
              <w:top w:val="nil"/>
              <w:left w:val="nil"/>
              <w:bottom w:val="nil"/>
              <w:right w:val="nil"/>
            </w:tcBorders>
            <w:tcMar>
              <w:top w:w="128" w:type="dxa"/>
              <w:left w:w="43" w:type="dxa"/>
              <w:bottom w:w="43" w:type="dxa"/>
              <w:right w:w="43" w:type="dxa"/>
            </w:tcMar>
          </w:tcPr>
          <w:p w14:paraId="74127360" w14:textId="77777777" w:rsidR="00B80CBD" w:rsidRPr="005E4823" w:rsidRDefault="00B80CBD" w:rsidP="005E4823">
            <w:pPr>
              <w:rPr>
                <w:sz w:val="21"/>
              </w:rPr>
            </w:pPr>
            <w:r w:rsidRPr="005E4823">
              <w:rPr>
                <w:sz w:val="21"/>
              </w:rPr>
              <w:t xml:space="preserve">Petroleumssektoren og tilknyttede tjenester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02E1121B" w14:textId="77777777" w:rsidR="00B80CBD" w:rsidRPr="005E4823" w:rsidRDefault="00B80CBD" w:rsidP="00DD3676">
            <w:pPr>
              <w:jc w:val="right"/>
              <w:rPr>
                <w:sz w:val="21"/>
              </w:rPr>
            </w:pPr>
            <w:r w:rsidRPr="005E4823">
              <w:rPr>
                <w:sz w:val="21"/>
              </w:rPr>
              <w:t>4,4</w:t>
            </w:r>
          </w:p>
        </w:tc>
        <w:tc>
          <w:tcPr>
            <w:tcW w:w="940" w:type="dxa"/>
            <w:tcBorders>
              <w:top w:val="nil"/>
              <w:left w:val="nil"/>
              <w:bottom w:val="nil"/>
              <w:right w:val="nil"/>
            </w:tcBorders>
            <w:tcMar>
              <w:top w:w="128" w:type="dxa"/>
              <w:left w:w="43" w:type="dxa"/>
              <w:bottom w:w="43" w:type="dxa"/>
              <w:right w:w="43" w:type="dxa"/>
            </w:tcMar>
            <w:vAlign w:val="bottom"/>
          </w:tcPr>
          <w:p w14:paraId="0F803C66" w14:textId="77777777" w:rsidR="00B80CBD" w:rsidRPr="005E4823" w:rsidRDefault="00B80CBD" w:rsidP="00DD3676">
            <w:pPr>
              <w:jc w:val="right"/>
              <w:rPr>
                <w:sz w:val="21"/>
              </w:rPr>
            </w:pPr>
            <w:r w:rsidRPr="005E4823">
              <w:rPr>
                <w:sz w:val="21"/>
              </w:rPr>
              <w:t>2,4</w:t>
            </w:r>
          </w:p>
        </w:tc>
      </w:tr>
      <w:tr w:rsidR="0051393F" w:rsidRPr="005E4823" w14:paraId="155EA415" w14:textId="77777777">
        <w:trPr>
          <w:trHeight w:val="380"/>
        </w:trPr>
        <w:tc>
          <w:tcPr>
            <w:tcW w:w="7680" w:type="dxa"/>
            <w:tcBorders>
              <w:top w:val="nil"/>
              <w:left w:val="nil"/>
              <w:bottom w:val="nil"/>
              <w:right w:val="nil"/>
            </w:tcBorders>
            <w:tcMar>
              <w:top w:w="128" w:type="dxa"/>
              <w:left w:w="43" w:type="dxa"/>
              <w:bottom w:w="43" w:type="dxa"/>
              <w:right w:w="43" w:type="dxa"/>
            </w:tcMar>
          </w:tcPr>
          <w:p w14:paraId="3AD0EE00" w14:textId="77777777" w:rsidR="00B80CBD" w:rsidRPr="005E4823" w:rsidRDefault="00B80CBD" w:rsidP="005E4823">
            <w:pPr>
              <w:rPr>
                <w:sz w:val="21"/>
              </w:rPr>
            </w:pPr>
            <w:r w:rsidRPr="005E4823">
              <w:rPr>
                <w:sz w:val="21"/>
              </w:rPr>
              <w:t xml:space="preserve">Landbruk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7C474772" w14:textId="77777777" w:rsidR="00B80CBD" w:rsidRPr="005E4823" w:rsidRDefault="00B80CBD" w:rsidP="00DD3676">
            <w:pPr>
              <w:jc w:val="right"/>
              <w:rPr>
                <w:sz w:val="21"/>
              </w:rPr>
            </w:pPr>
            <w:r w:rsidRPr="005E4823">
              <w:rPr>
                <w:sz w:val="21"/>
              </w:rPr>
              <w:t>1,8</w:t>
            </w:r>
          </w:p>
        </w:tc>
        <w:tc>
          <w:tcPr>
            <w:tcW w:w="940" w:type="dxa"/>
            <w:tcBorders>
              <w:top w:val="nil"/>
              <w:left w:val="nil"/>
              <w:bottom w:val="nil"/>
              <w:right w:val="nil"/>
            </w:tcBorders>
            <w:tcMar>
              <w:top w:w="128" w:type="dxa"/>
              <w:left w:w="43" w:type="dxa"/>
              <w:bottom w:w="43" w:type="dxa"/>
              <w:right w:w="43" w:type="dxa"/>
            </w:tcMar>
            <w:vAlign w:val="bottom"/>
          </w:tcPr>
          <w:p w14:paraId="558CCB43" w14:textId="77777777" w:rsidR="00B80CBD" w:rsidRPr="005E4823" w:rsidRDefault="00B80CBD" w:rsidP="00DD3676">
            <w:pPr>
              <w:jc w:val="right"/>
              <w:rPr>
                <w:sz w:val="21"/>
              </w:rPr>
            </w:pPr>
            <w:r w:rsidRPr="005E4823">
              <w:rPr>
                <w:sz w:val="21"/>
              </w:rPr>
              <w:t>1,9</w:t>
            </w:r>
          </w:p>
        </w:tc>
      </w:tr>
      <w:tr w:rsidR="0051393F" w:rsidRPr="005E4823" w14:paraId="428C018D" w14:textId="77777777">
        <w:trPr>
          <w:trHeight w:val="380"/>
        </w:trPr>
        <w:tc>
          <w:tcPr>
            <w:tcW w:w="7680" w:type="dxa"/>
            <w:tcBorders>
              <w:top w:val="nil"/>
              <w:left w:val="nil"/>
              <w:bottom w:val="nil"/>
              <w:right w:val="nil"/>
            </w:tcBorders>
            <w:tcMar>
              <w:top w:w="128" w:type="dxa"/>
              <w:left w:w="43" w:type="dxa"/>
              <w:bottom w:w="43" w:type="dxa"/>
              <w:right w:w="43" w:type="dxa"/>
            </w:tcMar>
          </w:tcPr>
          <w:p w14:paraId="6AC96BD4" w14:textId="77777777" w:rsidR="00B80CBD" w:rsidRPr="005E4823" w:rsidRDefault="00B80CBD" w:rsidP="005E4823">
            <w:pPr>
              <w:rPr>
                <w:sz w:val="21"/>
              </w:rPr>
            </w:pPr>
            <w:r w:rsidRPr="005E4823">
              <w:rPr>
                <w:sz w:val="21"/>
              </w:rPr>
              <w:t xml:space="preserve">Fiske og havbruk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4C3A98AE" w14:textId="77777777" w:rsidR="00B80CBD" w:rsidRPr="005E4823" w:rsidRDefault="00B80CBD" w:rsidP="00DD3676">
            <w:pPr>
              <w:jc w:val="right"/>
              <w:rPr>
                <w:sz w:val="21"/>
              </w:rPr>
            </w:pPr>
            <w:r w:rsidRPr="005E4823">
              <w:rPr>
                <w:sz w:val="21"/>
              </w:rPr>
              <w:t>1,2</w:t>
            </w:r>
          </w:p>
        </w:tc>
        <w:tc>
          <w:tcPr>
            <w:tcW w:w="940" w:type="dxa"/>
            <w:tcBorders>
              <w:top w:val="nil"/>
              <w:left w:val="nil"/>
              <w:bottom w:val="nil"/>
              <w:right w:val="nil"/>
            </w:tcBorders>
            <w:tcMar>
              <w:top w:w="128" w:type="dxa"/>
              <w:left w:w="43" w:type="dxa"/>
              <w:bottom w:w="43" w:type="dxa"/>
              <w:right w:w="43" w:type="dxa"/>
            </w:tcMar>
            <w:vAlign w:val="bottom"/>
          </w:tcPr>
          <w:p w14:paraId="7F001E01" w14:textId="77777777" w:rsidR="00B80CBD" w:rsidRPr="005E4823" w:rsidRDefault="00B80CBD" w:rsidP="00DD3676">
            <w:pPr>
              <w:jc w:val="right"/>
              <w:rPr>
                <w:sz w:val="21"/>
              </w:rPr>
            </w:pPr>
            <w:r w:rsidRPr="005E4823">
              <w:rPr>
                <w:sz w:val="21"/>
              </w:rPr>
              <w:t>1,2</w:t>
            </w:r>
          </w:p>
        </w:tc>
      </w:tr>
      <w:tr w:rsidR="0051393F" w:rsidRPr="005E4823" w14:paraId="71FD3CD5" w14:textId="77777777">
        <w:trPr>
          <w:trHeight w:val="380"/>
        </w:trPr>
        <w:tc>
          <w:tcPr>
            <w:tcW w:w="7680" w:type="dxa"/>
            <w:tcBorders>
              <w:top w:val="nil"/>
              <w:left w:val="nil"/>
              <w:bottom w:val="nil"/>
              <w:right w:val="nil"/>
            </w:tcBorders>
            <w:tcMar>
              <w:top w:w="128" w:type="dxa"/>
              <w:left w:w="43" w:type="dxa"/>
              <w:bottom w:w="43" w:type="dxa"/>
              <w:right w:w="43" w:type="dxa"/>
            </w:tcMar>
          </w:tcPr>
          <w:p w14:paraId="10245B5D" w14:textId="77777777" w:rsidR="00B80CBD" w:rsidRPr="005E4823" w:rsidRDefault="00B80CBD" w:rsidP="005E4823">
            <w:pPr>
              <w:rPr>
                <w:sz w:val="21"/>
              </w:rPr>
            </w:pPr>
            <w:r w:rsidRPr="005E4823">
              <w:rPr>
                <w:sz w:val="21"/>
              </w:rPr>
              <w:t xml:space="preserve">Luftfart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5DD1A9CB" w14:textId="77777777" w:rsidR="00B80CBD" w:rsidRPr="005E4823" w:rsidRDefault="00B80CBD" w:rsidP="00DD3676">
            <w:pPr>
              <w:jc w:val="right"/>
              <w:rPr>
                <w:sz w:val="21"/>
              </w:rPr>
            </w:pPr>
            <w:r w:rsidRPr="005E4823">
              <w:rPr>
                <w:sz w:val="21"/>
              </w:rPr>
              <w:t>0,8</w:t>
            </w:r>
          </w:p>
        </w:tc>
        <w:tc>
          <w:tcPr>
            <w:tcW w:w="940" w:type="dxa"/>
            <w:tcBorders>
              <w:top w:val="nil"/>
              <w:left w:val="nil"/>
              <w:bottom w:val="nil"/>
              <w:right w:val="nil"/>
            </w:tcBorders>
            <w:tcMar>
              <w:top w:w="128" w:type="dxa"/>
              <w:left w:w="43" w:type="dxa"/>
              <w:bottom w:w="43" w:type="dxa"/>
              <w:right w:w="43" w:type="dxa"/>
            </w:tcMar>
            <w:vAlign w:val="bottom"/>
          </w:tcPr>
          <w:p w14:paraId="4F6BB4A0" w14:textId="77777777" w:rsidR="00B80CBD" w:rsidRPr="005E4823" w:rsidRDefault="00B80CBD" w:rsidP="00DD3676">
            <w:pPr>
              <w:jc w:val="right"/>
              <w:rPr>
                <w:sz w:val="21"/>
              </w:rPr>
            </w:pPr>
            <w:r w:rsidRPr="005E4823">
              <w:rPr>
                <w:sz w:val="21"/>
              </w:rPr>
              <w:t>1,5</w:t>
            </w:r>
          </w:p>
        </w:tc>
      </w:tr>
      <w:tr w:rsidR="0051393F" w:rsidRPr="005E4823" w14:paraId="5110793A" w14:textId="77777777">
        <w:trPr>
          <w:trHeight w:val="380"/>
        </w:trPr>
        <w:tc>
          <w:tcPr>
            <w:tcW w:w="7680" w:type="dxa"/>
            <w:tcBorders>
              <w:top w:val="nil"/>
              <w:left w:val="nil"/>
              <w:bottom w:val="nil"/>
              <w:right w:val="nil"/>
            </w:tcBorders>
            <w:tcMar>
              <w:top w:w="128" w:type="dxa"/>
              <w:left w:w="43" w:type="dxa"/>
              <w:bottom w:w="43" w:type="dxa"/>
              <w:right w:w="43" w:type="dxa"/>
            </w:tcMar>
          </w:tcPr>
          <w:p w14:paraId="1B13A800" w14:textId="77777777" w:rsidR="00B80CBD" w:rsidRPr="005E4823" w:rsidRDefault="00B80CBD" w:rsidP="005E4823">
            <w:pPr>
              <w:rPr>
                <w:sz w:val="21"/>
              </w:rPr>
            </w:pPr>
            <w:r w:rsidRPr="005E4823">
              <w:rPr>
                <w:sz w:val="21"/>
              </w:rPr>
              <w:t xml:space="preserve">Energiforsyning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5C20BBC6" w14:textId="77777777" w:rsidR="00B80CBD" w:rsidRPr="005E4823" w:rsidRDefault="00B80CBD" w:rsidP="00DD3676">
            <w:pPr>
              <w:jc w:val="right"/>
              <w:rPr>
                <w:sz w:val="21"/>
              </w:rPr>
            </w:pPr>
            <w:r w:rsidRPr="005E4823">
              <w:rPr>
                <w:sz w:val="21"/>
              </w:rPr>
              <w:t>0,3</w:t>
            </w:r>
          </w:p>
        </w:tc>
        <w:tc>
          <w:tcPr>
            <w:tcW w:w="940" w:type="dxa"/>
            <w:tcBorders>
              <w:top w:val="nil"/>
              <w:left w:val="nil"/>
              <w:bottom w:val="nil"/>
              <w:right w:val="nil"/>
            </w:tcBorders>
            <w:tcMar>
              <w:top w:w="128" w:type="dxa"/>
              <w:left w:w="43" w:type="dxa"/>
              <w:bottom w:w="43" w:type="dxa"/>
              <w:right w:w="43" w:type="dxa"/>
            </w:tcMar>
            <w:vAlign w:val="bottom"/>
          </w:tcPr>
          <w:p w14:paraId="6ED08879" w14:textId="77777777" w:rsidR="00B80CBD" w:rsidRPr="005E4823" w:rsidRDefault="00B80CBD" w:rsidP="00DD3676">
            <w:pPr>
              <w:jc w:val="right"/>
              <w:rPr>
                <w:sz w:val="21"/>
              </w:rPr>
            </w:pPr>
            <w:r w:rsidRPr="005E4823">
              <w:rPr>
                <w:sz w:val="21"/>
              </w:rPr>
              <w:t>2,0</w:t>
            </w:r>
          </w:p>
        </w:tc>
      </w:tr>
      <w:tr w:rsidR="0051393F" w:rsidRPr="005E4823" w14:paraId="5159D59E" w14:textId="77777777">
        <w:trPr>
          <w:trHeight w:val="380"/>
        </w:trPr>
        <w:tc>
          <w:tcPr>
            <w:tcW w:w="7680" w:type="dxa"/>
            <w:tcBorders>
              <w:top w:val="nil"/>
              <w:left w:val="nil"/>
              <w:bottom w:val="nil"/>
              <w:right w:val="nil"/>
            </w:tcBorders>
            <w:tcMar>
              <w:top w:w="128" w:type="dxa"/>
              <w:left w:w="43" w:type="dxa"/>
              <w:bottom w:w="43" w:type="dxa"/>
              <w:right w:w="43" w:type="dxa"/>
            </w:tcMar>
          </w:tcPr>
          <w:p w14:paraId="000775E0" w14:textId="77777777" w:rsidR="00B80CBD" w:rsidRPr="005E4823" w:rsidRDefault="00B80CBD" w:rsidP="005E4823">
            <w:pPr>
              <w:rPr>
                <w:sz w:val="21"/>
              </w:rPr>
            </w:pPr>
            <w:r w:rsidRPr="005E4823">
              <w:rPr>
                <w:sz w:val="21"/>
              </w:rPr>
              <w:t>Annet, herunder dokumentavgift fra næringsvirksomhet</w:t>
            </w:r>
            <w:r w:rsidRPr="005E4823">
              <w:rPr>
                <w:rStyle w:val="skrift-hevet"/>
                <w:sz w:val="21"/>
              </w:rPr>
              <w:t>2</w:t>
            </w:r>
            <w:r w:rsidRPr="005E4823">
              <w:rPr>
                <w:sz w:val="21"/>
              </w:rPr>
              <w:t xml:space="preserve"> </w:t>
            </w:r>
            <w:r w:rsidRPr="005E4823">
              <w:rPr>
                <w:sz w:val="21"/>
              </w:rPr>
              <w:tab/>
            </w:r>
          </w:p>
        </w:tc>
        <w:tc>
          <w:tcPr>
            <w:tcW w:w="940" w:type="dxa"/>
            <w:tcBorders>
              <w:top w:val="nil"/>
              <w:left w:val="nil"/>
              <w:bottom w:val="nil"/>
              <w:right w:val="nil"/>
            </w:tcBorders>
            <w:tcMar>
              <w:top w:w="128" w:type="dxa"/>
              <w:left w:w="43" w:type="dxa"/>
              <w:bottom w:w="43" w:type="dxa"/>
              <w:right w:w="43" w:type="dxa"/>
            </w:tcMar>
            <w:vAlign w:val="bottom"/>
          </w:tcPr>
          <w:p w14:paraId="3941B0A6" w14:textId="77777777" w:rsidR="00B80CBD" w:rsidRPr="005E4823" w:rsidRDefault="00B80CBD" w:rsidP="00DD3676">
            <w:pPr>
              <w:jc w:val="right"/>
              <w:rPr>
                <w:sz w:val="21"/>
              </w:rPr>
            </w:pPr>
            <w:r w:rsidRPr="005E4823">
              <w:rPr>
                <w:sz w:val="21"/>
              </w:rPr>
              <w:t>-1,1</w:t>
            </w:r>
          </w:p>
        </w:tc>
        <w:tc>
          <w:tcPr>
            <w:tcW w:w="940" w:type="dxa"/>
            <w:tcBorders>
              <w:top w:val="nil"/>
              <w:left w:val="nil"/>
              <w:bottom w:val="nil"/>
              <w:right w:val="nil"/>
            </w:tcBorders>
            <w:tcMar>
              <w:top w:w="128" w:type="dxa"/>
              <w:left w:w="43" w:type="dxa"/>
              <w:bottom w:w="43" w:type="dxa"/>
              <w:right w:w="43" w:type="dxa"/>
            </w:tcMar>
            <w:vAlign w:val="bottom"/>
          </w:tcPr>
          <w:p w14:paraId="28229278" w14:textId="77777777" w:rsidR="00B80CBD" w:rsidRPr="005E4823" w:rsidRDefault="00B80CBD" w:rsidP="00DD3676">
            <w:pPr>
              <w:jc w:val="right"/>
              <w:rPr>
                <w:sz w:val="21"/>
              </w:rPr>
            </w:pPr>
            <w:r w:rsidRPr="005E4823">
              <w:rPr>
                <w:sz w:val="21"/>
              </w:rPr>
              <w:t>2,4</w:t>
            </w:r>
          </w:p>
        </w:tc>
      </w:tr>
      <w:tr w:rsidR="0051393F" w:rsidRPr="005E4823" w14:paraId="5CB0EBB9" w14:textId="77777777">
        <w:trPr>
          <w:trHeight w:val="380"/>
        </w:trPr>
        <w:tc>
          <w:tcPr>
            <w:tcW w:w="7680" w:type="dxa"/>
            <w:tcBorders>
              <w:top w:val="single" w:sz="4" w:space="0" w:color="000000"/>
              <w:left w:val="nil"/>
              <w:bottom w:val="single" w:sz="4" w:space="0" w:color="000000"/>
              <w:right w:val="nil"/>
            </w:tcBorders>
            <w:tcMar>
              <w:top w:w="128" w:type="dxa"/>
              <w:left w:w="43" w:type="dxa"/>
              <w:bottom w:w="43" w:type="dxa"/>
              <w:right w:w="43" w:type="dxa"/>
            </w:tcMar>
          </w:tcPr>
          <w:p w14:paraId="7E64E7EF" w14:textId="77777777" w:rsidR="00B80CBD" w:rsidRPr="005E4823" w:rsidRDefault="00B80CBD" w:rsidP="005E4823">
            <w:pPr>
              <w:rPr>
                <w:sz w:val="21"/>
              </w:rPr>
            </w:pPr>
            <w:r w:rsidRPr="005E4823">
              <w:rPr>
                <w:sz w:val="21"/>
              </w:rPr>
              <w:t xml:space="preserve">Sum </w:t>
            </w:r>
            <w:r w:rsidRPr="005E4823">
              <w:rPr>
                <w:sz w:val="21"/>
              </w:rPr>
              <w:tab/>
            </w: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22BE5B" w14:textId="77777777" w:rsidR="00B80CBD" w:rsidRPr="005E4823" w:rsidRDefault="00B80CBD" w:rsidP="00DD3676">
            <w:pPr>
              <w:jc w:val="right"/>
              <w:rPr>
                <w:sz w:val="21"/>
              </w:rPr>
            </w:pPr>
            <w:r w:rsidRPr="005E4823">
              <w:rPr>
                <w:sz w:val="21"/>
              </w:rPr>
              <w:t>41,6</w:t>
            </w:r>
          </w:p>
        </w:tc>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ED465B" w14:textId="77777777" w:rsidR="00B80CBD" w:rsidRPr="005E4823" w:rsidRDefault="00B80CBD" w:rsidP="00DD3676">
            <w:pPr>
              <w:jc w:val="right"/>
              <w:rPr>
                <w:sz w:val="21"/>
              </w:rPr>
            </w:pPr>
            <w:r w:rsidRPr="005E4823">
              <w:rPr>
                <w:sz w:val="21"/>
              </w:rPr>
              <w:t>44,3</w:t>
            </w:r>
          </w:p>
        </w:tc>
      </w:tr>
    </w:tbl>
    <w:p w14:paraId="38F13D6D" w14:textId="77777777" w:rsidR="00B80CBD" w:rsidRPr="005E4823" w:rsidRDefault="00B80CBD" w:rsidP="005E4823">
      <w:pPr>
        <w:pStyle w:val="tabell-noter"/>
        <w:rPr>
          <w:rStyle w:val="skrift-hevet"/>
        </w:rPr>
      </w:pPr>
      <w:r w:rsidRPr="005E4823">
        <w:rPr>
          <w:rStyle w:val="skrift-hevet"/>
        </w:rPr>
        <w:t>1</w:t>
      </w:r>
      <w:r w:rsidRPr="005E4823">
        <w:tab/>
        <w:t xml:space="preserve">Tabellen omfatter skatteutgifter og -sanksjoner som kan knyttes direkte til næringsvirksomhetens skatte- og avgiftsinnbetaling, se vedlegg 1 i </w:t>
      </w:r>
      <w:proofErr w:type="spellStart"/>
      <w:r w:rsidRPr="005E4823">
        <w:t>Prop</w:t>
      </w:r>
      <w:proofErr w:type="spellEnd"/>
      <w:r w:rsidRPr="005E4823">
        <w:t xml:space="preserve">. 1 LS (2026–2027) </w:t>
      </w:r>
      <w:r w:rsidRPr="005E4823">
        <w:rPr>
          <w:rStyle w:val="kursiv"/>
        </w:rPr>
        <w:t>Skatter og avgifter 2027</w:t>
      </w:r>
      <w:r w:rsidRPr="005E4823">
        <w:t>. Skattesanksjoner innebærer at unntaket fra den generelle regelen gjør at skatteinntektene er høyere enn de ellers ville vært, og er oppgitt som negative tall.</w:t>
      </w:r>
    </w:p>
    <w:p w14:paraId="19CE5F55" w14:textId="77777777" w:rsidR="00B80CBD" w:rsidRPr="005E4823" w:rsidRDefault="00B80CBD" w:rsidP="005E4823">
      <w:pPr>
        <w:pStyle w:val="tabell-noter"/>
      </w:pPr>
      <w:r w:rsidRPr="005E4823">
        <w:rPr>
          <w:rStyle w:val="skrift-hevet"/>
        </w:rPr>
        <w:t>2</w:t>
      </w:r>
      <w:r w:rsidRPr="005E4823">
        <w:tab/>
        <w:t>Forskjellen mellom tallene for 2025 og 2026 skyldes i hovedsak midlertidig redusert veibruksavgift og CO</w:t>
      </w:r>
      <w:r w:rsidRPr="005E4823">
        <w:rPr>
          <w:rStyle w:val="skrift-senket"/>
        </w:rPr>
        <w:t>2</w:t>
      </w:r>
      <w:r w:rsidRPr="005E4823">
        <w:t>-avgift i 2026.</w:t>
      </w:r>
    </w:p>
    <w:p w14:paraId="1D2C0677" w14:textId="77777777" w:rsidR="00B80CBD" w:rsidRPr="005E4823" w:rsidRDefault="00B80CBD" w:rsidP="005E4823">
      <w:pPr>
        <w:pStyle w:val="Kilde"/>
      </w:pPr>
      <w:r w:rsidRPr="005E4823">
        <w:t>Kilde: Finansdepartementet.</w:t>
      </w:r>
    </w:p>
    <w:p w14:paraId="3D00BAC1" w14:textId="77777777" w:rsidR="00B80CBD" w:rsidRPr="005E4823" w:rsidRDefault="00B80CBD" w:rsidP="005E4823">
      <w:pPr>
        <w:pStyle w:val="Overskrift3"/>
      </w:pPr>
      <w:r w:rsidRPr="005E4823">
        <w:t>Teknologi og infrastruktur</w:t>
      </w:r>
    </w:p>
    <w:p w14:paraId="60094871" w14:textId="77777777" w:rsidR="00B80CBD" w:rsidRPr="005E4823" w:rsidRDefault="00B80CBD" w:rsidP="005E4823">
      <w:r w:rsidRPr="005E4823">
        <w:t>Teknologiutvikling har over tid gitt økt produktivitet gjennom mer effektive produksjonsprosesser og nye og forbedrede produkter og tjenester. En god digital og fysisk infrastruktur er viktig for høy produktivitetsvekst fremover, herunder kvaliteten på samferdselsinfrastrukturen (vei, bane, havn, luftfart) og på data-, tele- og kraftinfrastrukturen.</w:t>
      </w:r>
    </w:p>
    <w:p w14:paraId="5F2CF815" w14:textId="77777777" w:rsidR="00B80CBD" w:rsidRPr="005E4823" w:rsidRDefault="00B80CBD" w:rsidP="005E4823">
      <w:pPr>
        <w:pStyle w:val="avsnitt-undertittel"/>
      </w:pPr>
      <w:r w:rsidRPr="005E4823">
        <w:t>Samferdselsinfrastruktur</w:t>
      </w:r>
    </w:p>
    <w:p w14:paraId="5B362015" w14:textId="77777777" w:rsidR="00B80CBD" w:rsidRPr="005E4823" w:rsidRDefault="00B80CBD" w:rsidP="005E4823">
      <w:r w:rsidRPr="005E4823">
        <w:t>Samferdselsinvesteringene i Norge har økt betraktelig siden årtusenskiftet og er høye sammenlignet med andre land, til tross for en viss nedgang de siste årene, se figur 5.22.</w:t>
      </w:r>
    </w:p>
    <w:p w14:paraId="4679B965" w14:textId="2751E62B" w:rsidR="00B80CBD" w:rsidRPr="005E4823" w:rsidRDefault="00953971" w:rsidP="005E4823">
      <w:r w:rsidRPr="005E4823">
        <w:rPr>
          <w:noProof/>
        </w:rPr>
        <w:drawing>
          <wp:inline distT="0" distB="0" distL="0" distR="0" wp14:anchorId="73A3C4D1" wp14:editId="457EAA23">
            <wp:extent cx="2190750" cy="2160272"/>
            <wp:effectExtent l="0" t="0" r="0" b="0"/>
            <wp:docPr id="53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44416" name=""/>
                    <pic:cNvPicPr/>
                  </pic:nvPicPr>
                  <pic:blipFill>
                    <a:blip r:embed="rId114"/>
                    <a:stretch>
                      <a:fillRect/>
                    </a:stretch>
                  </pic:blipFill>
                  <pic:spPr>
                    <a:xfrm>
                      <a:off x="0" y="0"/>
                      <a:ext cx="2190750" cy="2160270"/>
                    </a:xfrm>
                    <a:prstGeom prst="rect">
                      <a:avLst/>
                    </a:prstGeom>
                  </pic:spPr>
                </pic:pic>
              </a:graphicData>
            </a:graphic>
          </wp:inline>
        </w:drawing>
      </w:r>
    </w:p>
    <w:p w14:paraId="46CA2385" w14:textId="77777777" w:rsidR="00B80CBD" w:rsidRPr="005E4823" w:rsidRDefault="00B80CBD" w:rsidP="005E4823">
      <w:pPr>
        <w:pStyle w:val="figur-tittel"/>
      </w:pPr>
      <w:r w:rsidRPr="005E4823">
        <w:t>Investeringer i offentlig transportinfrastruktur for vei og jernbane. Prosent av BNP.</w:t>
      </w:r>
      <w:r w:rsidRPr="005E4823">
        <w:rPr>
          <w:rStyle w:val="skrift-hevet"/>
        </w:rPr>
        <w:t>1 </w:t>
      </w:r>
      <w:r w:rsidRPr="005E4823">
        <w:t>1995–2026</w:t>
      </w:r>
    </w:p>
    <w:p w14:paraId="53C17843"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 xml:space="preserve">Tall for Norge er både i prosent av BNP for Fastlands-Norge og i prosent av BNI for Norge fratrukket statens oljeinntekter. De store statlige investeringsprosjektene som inngår i NTP (over 1 mrd. kroner), er for perioden 2024–2027 fremskrevet med budsjettanslag. Øvrige samferdsinvesteringer, dvs. statlige investeringer utenom de store prosjektene og fylkeskommunale og kommunale investeringer, utgjør ca. 25 pst. av totalen og er i </w:t>
      </w:r>
      <w:proofErr w:type="spellStart"/>
      <w:r w:rsidRPr="005E4823">
        <w:t>fremskrivingen</w:t>
      </w:r>
      <w:proofErr w:type="spellEnd"/>
      <w:r w:rsidRPr="005E4823">
        <w:t xml:space="preserve"> holdt konstant som andel av BNP for Fastlands-Norge.</w:t>
      </w:r>
    </w:p>
    <w:p w14:paraId="402F7F1A" w14:textId="77777777" w:rsidR="00B80CBD" w:rsidRPr="005E4823" w:rsidRDefault="00B80CBD" w:rsidP="005E4823">
      <w:pPr>
        <w:pStyle w:val="Kilde"/>
      </w:pPr>
      <w:r w:rsidRPr="005E4823">
        <w:t>Kilder: OECD, SSB, Finansdepartementet og Samferdselsdepartementets budsjettproposisjoner.</w:t>
      </w:r>
    </w:p>
    <w:p w14:paraId="792BDD56" w14:textId="77777777" w:rsidR="00B80CBD" w:rsidRPr="005E4823" w:rsidRDefault="00B80CBD" w:rsidP="005E4823">
      <w:r w:rsidRPr="005E4823">
        <w:t>Samtidig har beregnet netto nytte for store investeringsprosjekter vært negativ i alle Nasjonale transportplaner (NTP) siden 2010, og lønnsomheten har blitt stadig dårligere.</w:t>
      </w:r>
      <w:r w:rsidRPr="005E4823">
        <w:rPr>
          <w:rStyle w:val="Fotnotereferanse"/>
        </w:rPr>
        <w:footnoteReference w:id="41"/>
      </w:r>
      <w:r w:rsidRPr="005E4823">
        <w:t xml:space="preserve"> Det er flere variabler som kan bidra til å forklare den fallende lønnsomheten; redusert tilgang på nye, lønnsomme prosjekter etter hvert som allerede lønnsomme prosjekter er bygget ut, høy kostnadsvekst i transportsektoren sammenliknet med resten av økonomien, endringer i sentrale drivere for transportetterspørsel (som prognoser for økonomisk vekst og befolkningsvekst), internasjonale krav og forpliktelser (f.eks. tunnelsikkerhetsdirektivet og felleseuropeisk jernbaneregelverk), økende forekomst av klimarelaterte naturhendelser og/eller svakere optimalisering av prosjektene. Videre kan prosjektutvelgelsen i økende grad styres av andre hensyn enn samfunnsøkonomisk lønnsomhet, som f.eks. distriktspolitiske hensyn.</w:t>
      </w:r>
    </w:p>
    <w:p w14:paraId="22D724BB" w14:textId="77777777" w:rsidR="00B80CBD" w:rsidRPr="005E4823" w:rsidRDefault="00B80CBD" w:rsidP="005E4823">
      <w:r w:rsidRPr="005E4823">
        <w:t xml:space="preserve">I hovedsak har store statlige investeringer de siste årene blitt gjennomført innenfor den kostnadsrammen som er vedtatt av Stortinget. Den lave samfunnsøkonomiske nytten av investeringsprosjektene har </w:t>
      </w:r>
      <w:proofErr w:type="gramStart"/>
      <w:r w:rsidRPr="005E4823">
        <w:t>således</w:t>
      </w:r>
      <w:proofErr w:type="gramEnd"/>
      <w:r w:rsidRPr="005E4823">
        <w:t xml:space="preserve"> ikke først og fremst sammenheng med hvordan prosjektene gjennomføres, men med valg av og innretning på prosjekter som igangsettes.</w:t>
      </w:r>
    </w:p>
    <w:p w14:paraId="32A8D068" w14:textId="77777777" w:rsidR="00B80CBD" w:rsidRPr="005E4823" w:rsidRDefault="00B80CBD" w:rsidP="005E4823">
      <w:r w:rsidRPr="005E4823">
        <w:t>En samfunnsøkonomisk analyse skal sammenstille relevante effekter for å gi systematisk, etterprøvbar og beslutningsrelevant informasjon. I samferdselssektoren er en høy andel av prosjektenes virkninger verdsatt i kroner. Det omfatter bl.a. reduserte ulykkeskostnader og kortere reisetid, samt helse- og miljøvirkninger knyttet til luftforurensing og støy. De største og mest vesentlige ikke-prissatte virkningene ligger på prosjektenes kostnadsside, herunder virkninger på naturen. Det er lite som tyder på at verdien av de ikke-prissatte nyttevirkningene har økt tilstrekkelig til at man kan argumentere for at prosjektporteføljene i NTP i senere tid er samfunnsøkonomisk lønnsomme. Produktivitetskommisjonen, OECD og det Rådgivende utvalget for finanspolitisk analyse har anbefalt å vektlegge samfunnsøkonomisk lønnsomhet høyere på alle nivåer i planleggingsprosessen. Se nærmere omtale av regjeringens grep for bedre lønnsomhet i samferdselssektoren i avsnitt 5.6.3.</w:t>
      </w:r>
    </w:p>
    <w:p w14:paraId="115001A6" w14:textId="77777777" w:rsidR="00B80CBD" w:rsidRPr="005E4823" w:rsidRDefault="00B80CBD" w:rsidP="005E4823">
      <w:pPr>
        <w:pStyle w:val="avsnitt-undertittel"/>
      </w:pPr>
      <w:r w:rsidRPr="005E4823">
        <w:t>Digital infrastruktur og kunstig intelligens</w:t>
      </w:r>
    </w:p>
    <w:p w14:paraId="455BE4F1" w14:textId="77777777" w:rsidR="00B80CBD" w:rsidRPr="005E4823" w:rsidRDefault="00B80CBD" w:rsidP="005E4823">
      <w:r w:rsidRPr="005E4823">
        <w:t xml:space="preserve">Norge har en godt utbygget digital infrastruktur, med høy bredbånds-, tele- og mobildekning over hele landet, og en digital forvaltning som ligger langt fremme internasjonalt, med løsninger som </w:t>
      </w:r>
      <w:proofErr w:type="spellStart"/>
      <w:r w:rsidRPr="005E4823">
        <w:t>Altinn</w:t>
      </w:r>
      <w:proofErr w:type="spellEnd"/>
      <w:r w:rsidRPr="005E4823">
        <w:t>, ID-porten og digital postkasse til innbyggerne. Sammen med en høyt utdannet befolkning med høy IKT-kompetanse, gir dette et godt grunnlag for å ta i bruk kunstig intelligens (KI). Både OECD og IMF har vurdert ulike lands evne til å oppnå produktivitetsgevinster av KI, og Norge kommer generelt godt ut.</w:t>
      </w:r>
    </w:p>
    <w:p w14:paraId="716ACEC2" w14:textId="77777777" w:rsidR="00B80CBD" w:rsidRPr="005E4823" w:rsidRDefault="00B80CBD" w:rsidP="005E4823">
      <w:r w:rsidRPr="005E4823">
        <w:t>Over tid har Norge investert mye i digital infrastruktur og digitale løsninger. Siden 2007 har digitale investeringer stått for all realvekst i investeringene i fastlandsøkonomien, se figur 5.23. Digitale investeringer er særlig store i tele, IKT-tjenester og finansielle tjenester og detalj- og engroshandel. I disse næringene utgjør de digitale investeringene halvparten eller mer av investeringsutgiftene. Det har vært særlig sterk utvikling i IKT-investeringer i USA, som også har hatt sterkere produktivitetsutvikling enn de fleste andre land, se boks 5.2. Det kan tilsi at det har vært, og kan være fremover, en sammenheng mellom omfang av IKT-investeringer og produktivitetsutviklingen.</w:t>
      </w:r>
    </w:p>
    <w:p w14:paraId="298AE72F" w14:textId="27B0FF62" w:rsidR="00B80CBD" w:rsidRPr="005E4823" w:rsidRDefault="00953971" w:rsidP="005E4823">
      <w:r w:rsidRPr="005E4823">
        <w:rPr>
          <w:noProof/>
        </w:rPr>
        <w:drawing>
          <wp:inline distT="0" distB="0" distL="0" distR="0" wp14:anchorId="79A15E18" wp14:editId="3BDCFBB4">
            <wp:extent cx="2190750" cy="2160272"/>
            <wp:effectExtent l="0" t="0" r="0" b="0"/>
            <wp:docPr id="53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9992" name=""/>
                    <pic:cNvPicPr/>
                  </pic:nvPicPr>
                  <pic:blipFill>
                    <a:blip r:embed="rId115"/>
                    <a:stretch>
                      <a:fillRect/>
                    </a:stretch>
                  </pic:blipFill>
                  <pic:spPr>
                    <a:xfrm>
                      <a:off x="0" y="0"/>
                      <a:ext cx="2190750" cy="2160270"/>
                    </a:xfrm>
                    <a:prstGeom prst="rect">
                      <a:avLst/>
                    </a:prstGeom>
                  </pic:spPr>
                </pic:pic>
              </a:graphicData>
            </a:graphic>
          </wp:inline>
        </w:drawing>
      </w:r>
    </w:p>
    <w:p w14:paraId="50D3AF8B" w14:textId="77777777" w:rsidR="00B80CBD" w:rsidRPr="005E4823" w:rsidRDefault="00B80CBD" w:rsidP="005E4823">
      <w:pPr>
        <w:pStyle w:val="figur-tittel"/>
      </w:pPr>
      <w:r w:rsidRPr="005E4823">
        <w:t>Bruttoinvesteringer i fastlandsbedriftene. Indeks. 2007 = 100. 1970–2023</w:t>
      </w:r>
    </w:p>
    <w:p w14:paraId="64024D8C" w14:textId="77777777" w:rsidR="00B80CBD" w:rsidRPr="005E4823" w:rsidRDefault="00B80CBD" w:rsidP="005E4823">
      <w:pPr>
        <w:pStyle w:val="Kilde"/>
      </w:pPr>
      <w:r w:rsidRPr="005E4823">
        <w:t>Kilde: Statistisk sentralbyrå.</w:t>
      </w:r>
    </w:p>
    <w:p w14:paraId="4765DCD5" w14:textId="77777777" w:rsidR="00B80CBD" w:rsidRPr="005E4823" w:rsidRDefault="00B80CBD" w:rsidP="005E4823">
      <w:r w:rsidRPr="005E4823">
        <w:t>Dagens KI-teknologi gir muligheter for løft i produktivitetsveksten på enkelte områder, men den samlede virkningen på økonomien er usikker. Det er knyttet usikkerhet til hvordan KI påvirker ulike oppgaver og yrker, og hvordan det påvirker næringsstrukturen og yrkesdeltakelsen i samfunnet. Det er også usikkert hvordan KI-teknologien vil utvikle seg videre, og ytterligere fremskritt i teknologien vil kunne gi større utslag i økonomien. OECD anslår at KI kan løfte den årlige veksten i arbeidsproduktiviteten det nærmeste tiåret med ¼–1¼ prosentenheter, avhengig av hvor raskt teknologien tas i bruk og spres mellom sektorer, se figur 5.24.</w:t>
      </w:r>
    </w:p>
    <w:p w14:paraId="29D5C394" w14:textId="59B3E200" w:rsidR="00B80CBD" w:rsidRPr="005E4823" w:rsidRDefault="00953971" w:rsidP="005E4823">
      <w:r w:rsidRPr="005E4823">
        <w:rPr>
          <w:noProof/>
        </w:rPr>
        <w:drawing>
          <wp:inline distT="0" distB="0" distL="0" distR="0" wp14:anchorId="75283B46" wp14:editId="747222F4">
            <wp:extent cx="2190750" cy="2160272"/>
            <wp:effectExtent l="0" t="0" r="0" b="0"/>
            <wp:docPr id="53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65172" name=""/>
                    <pic:cNvPicPr/>
                  </pic:nvPicPr>
                  <pic:blipFill>
                    <a:blip r:embed="rId116"/>
                    <a:stretch>
                      <a:fillRect/>
                    </a:stretch>
                  </pic:blipFill>
                  <pic:spPr>
                    <a:xfrm>
                      <a:off x="0" y="0"/>
                      <a:ext cx="2190750" cy="2160270"/>
                    </a:xfrm>
                    <a:prstGeom prst="rect">
                      <a:avLst/>
                    </a:prstGeom>
                  </pic:spPr>
                </pic:pic>
              </a:graphicData>
            </a:graphic>
          </wp:inline>
        </w:drawing>
      </w:r>
    </w:p>
    <w:p w14:paraId="08BCC356" w14:textId="77777777" w:rsidR="00B80CBD" w:rsidRPr="005E4823" w:rsidRDefault="00B80CBD" w:rsidP="005E4823">
      <w:pPr>
        <w:pStyle w:val="figur-tittel"/>
      </w:pPr>
      <w:r w:rsidRPr="005E4823">
        <w:t>KIs anslåtte bidrag til årlig vekst i arbeidsproduktivitet i utvalgte land over en tiårsperiode. Prosentenheter</w:t>
      </w:r>
    </w:p>
    <w:p w14:paraId="4C9E610E" w14:textId="77777777" w:rsidR="00B80CBD" w:rsidRPr="005E4823" w:rsidRDefault="00B80CBD" w:rsidP="005E4823">
      <w:pPr>
        <w:pStyle w:val="Kilde"/>
        <w:rPr>
          <w:lang w:val="en-GB"/>
        </w:rPr>
      </w:pPr>
      <w:r w:rsidRPr="005E4823">
        <w:rPr>
          <w:lang w:val="en-GB"/>
        </w:rPr>
        <w:t xml:space="preserve">Kilde: </w:t>
      </w:r>
      <w:proofErr w:type="spellStart"/>
      <w:r w:rsidRPr="005E4823">
        <w:rPr>
          <w:lang w:val="en-GB"/>
        </w:rPr>
        <w:t>Filippucci</w:t>
      </w:r>
      <w:proofErr w:type="spellEnd"/>
      <w:r w:rsidRPr="005E4823">
        <w:rPr>
          <w:lang w:val="en-GB"/>
        </w:rPr>
        <w:t xml:space="preserve">, Gal, </w:t>
      </w:r>
      <w:proofErr w:type="spellStart"/>
      <w:r w:rsidRPr="005E4823">
        <w:rPr>
          <w:lang w:val="en-GB"/>
        </w:rPr>
        <w:t>Laengle</w:t>
      </w:r>
      <w:proofErr w:type="spellEnd"/>
      <w:r w:rsidRPr="005E4823">
        <w:rPr>
          <w:lang w:val="en-GB"/>
        </w:rPr>
        <w:t xml:space="preserve">, </w:t>
      </w:r>
      <w:proofErr w:type="spellStart"/>
      <w:r w:rsidRPr="005E4823">
        <w:rPr>
          <w:lang w:val="en-GB"/>
        </w:rPr>
        <w:t>Schief</w:t>
      </w:r>
      <w:proofErr w:type="spellEnd"/>
      <w:r w:rsidRPr="005E4823">
        <w:rPr>
          <w:lang w:val="en-GB"/>
        </w:rPr>
        <w:t xml:space="preserve"> og Yildirim (2026), «AI meets trade: Global linkages and the cross-country distribution of the gains from AI», </w:t>
      </w:r>
      <w:r w:rsidRPr="005E4823">
        <w:rPr>
          <w:rStyle w:val="kursiv"/>
          <w:lang w:val="en-GB"/>
        </w:rPr>
        <w:t>OECD Artificial Intelligence Papers</w:t>
      </w:r>
      <w:r w:rsidRPr="005E4823">
        <w:rPr>
          <w:lang w:val="en-GB"/>
        </w:rPr>
        <w:t>, No. 57</w:t>
      </w:r>
    </w:p>
    <w:p w14:paraId="72FE335E" w14:textId="77777777" w:rsidR="00B80CBD" w:rsidRPr="005E4823" w:rsidRDefault="00B80CBD" w:rsidP="005E4823">
      <w:pPr>
        <w:pStyle w:val="tittel-ramme"/>
      </w:pPr>
      <w:r w:rsidRPr="005E4823">
        <w:t>IKT-investeringer har trukket opp produktivitetsveksten i USA</w:t>
      </w:r>
    </w:p>
    <w:p w14:paraId="1D05A2D3" w14:textId="77777777" w:rsidR="00B80CBD" w:rsidRPr="005E4823" w:rsidRDefault="00B80CBD" w:rsidP="005E4823">
      <w:r w:rsidRPr="005E4823">
        <w:t>IKT-sektoren har bidratt til at produktivitetsveksten i USA har vært særlig sterk de siste to tiårene, og vesentlig sterkere enn i EU. I Mario Draghis rapport til Europakommisjonen om tiltak for å styrke produktivitetsutviklingen påpekes det at EU har mindre aktivitet i de næringene der mye av produktivitetsveksten har hatt sitt utspring, særlig IKT-sektoren og utnyttelse av storskala digitale tjenester. Holder man de viktigste IKT-sektorene utenfor analysen – produksjon av datamaskiner og elektronikk samt informasjons- og kommunikasjonsvirksomhet – har EU hatt en produktivitetsutvikling som i store trekk har ligget på linje med USA.</w:t>
      </w:r>
    </w:p>
    <w:p w14:paraId="7C442DEC" w14:textId="77777777" w:rsidR="00B80CBD" w:rsidRPr="005E4823" w:rsidRDefault="00B80CBD" w:rsidP="005E4823">
      <w:r w:rsidRPr="005E4823">
        <w:t>Verdiskapingen i IKT-sektoren i USA har også økt, men ikke like mye som produktiviteten, fordi prisene på IKT-produkter har vist et markert fall. Dette er typisk trekk man finner for produkter med sterk produktivitetsvekst, noe som illustrerer at vektlegging av produktivitet alene blir for snevert – man må også se på hvordan verdien av det som er produsert utvikler seg over tid. Gapet mellom produktivitetsutviklingen i EU og USA forsvinner om en korrigerer for forskjeller i prisutvikling.</w:t>
      </w:r>
      <w:r w:rsidRPr="005E4823">
        <w:rPr>
          <w:rStyle w:val="skrift-hevet"/>
        </w:rPr>
        <w:t>1</w:t>
      </w:r>
    </w:p>
    <w:p w14:paraId="5EA2BC8E" w14:textId="77777777" w:rsidR="00B80CBD" w:rsidRPr="005E4823" w:rsidRDefault="00B80CBD" w:rsidP="005E4823">
      <w:pPr>
        <w:pStyle w:val="ramme-noter"/>
        <w:rPr>
          <w:rStyle w:val="skrift-hevet"/>
        </w:rPr>
      </w:pPr>
      <w:r w:rsidRPr="005E4823">
        <w:rPr>
          <w:rStyle w:val="skrift-hevet"/>
        </w:rPr>
        <w:t>1</w:t>
      </w:r>
      <w:r w:rsidRPr="005E4823">
        <w:tab/>
        <w:t xml:space="preserve">Se </w:t>
      </w:r>
      <w:proofErr w:type="spellStart"/>
      <w:r w:rsidRPr="005E4823">
        <w:t>Challenging</w:t>
      </w:r>
      <w:proofErr w:type="spellEnd"/>
      <w:r w:rsidRPr="005E4823">
        <w:t xml:space="preserve"> </w:t>
      </w:r>
      <w:proofErr w:type="spellStart"/>
      <w:r w:rsidRPr="005E4823">
        <w:t>the</w:t>
      </w:r>
      <w:proofErr w:type="spellEnd"/>
      <w:r w:rsidRPr="005E4823">
        <w:t xml:space="preserve"> Narrative </w:t>
      </w:r>
      <w:proofErr w:type="spellStart"/>
      <w:r w:rsidRPr="005E4823">
        <w:t>of</w:t>
      </w:r>
      <w:proofErr w:type="spellEnd"/>
      <w:r w:rsidRPr="005E4823">
        <w:t xml:space="preserve"> European </w:t>
      </w:r>
      <w:proofErr w:type="spellStart"/>
      <w:r w:rsidRPr="005E4823">
        <w:t>Decline</w:t>
      </w:r>
      <w:proofErr w:type="spellEnd"/>
      <w:r w:rsidRPr="005E4823">
        <w:t xml:space="preserve">: </w:t>
      </w:r>
      <w:proofErr w:type="spellStart"/>
      <w:r w:rsidRPr="005E4823">
        <w:t>Revised</w:t>
      </w:r>
      <w:proofErr w:type="spellEnd"/>
      <w:r w:rsidRPr="005E4823">
        <w:t xml:space="preserve">, </w:t>
      </w:r>
      <w:proofErr w:type="spellStart"/>
      <w:r w:rsidRPr="005E4823">
        <w:t>Free</w:t>
      </w:r>
      <w:proofErr w:type="spellEnd"/>
      <w:r w:rsidRPr="005E4823">
        <w:t xml:space="preserve"> </w:t>
      </w:r>
      <w:proofErr w:type="spellStart"/>
      <w:r w:rsidRPr="005E4823">
        <w:t>Repost</w:t>
      </w:r>
      <w:proofErr w:type="spellEnd"/>
      <w:r w:rsidRPr="005E4823">
        <w:t xml:space="preserve">, Paul </w:t>
      </w:r>
      <w:proofErr w:type="spellStart"/>
      <w:r w:rsidRPr="005E4823">
        <w:t>Krugmans</w:t>
      </w:r>
      <w:proofErr w:type="spellEnd"/>
      <w:r w:rsidRPr="005E4823">
        <w:t xml:space="preserve"> blogg på </w:t>
      </w:r>
      <w:proofErr w:type="spellStart"/>
      <w:r w:rsidRPr="005E4823">
        <w:t>Substrac</w:t>
      </w:r>
      <w:proofErr w:type="spellEnd"/>
      <w:r w:rsidRPr="005E4823">
        <w:t xml:space="preserve"> (2026), og BNP per innbygger og produktivitet i EU og USA i perioden 1999–2023, SSBs notater 2026/33.</w:t>
      </w:r>
    </w:p>
    <w:p w14:paraId="24287D50" w14:textId="4A10DFFD" w:rsidR="00B80CBD" w:rsidRPr="005E4823" w:rsidRDefault="00371047" w:rsidP="005E4823">
      <w:pPr>
        <w:pStyle w:val="Ramme-slutt"/>
      </w:pPr>
      <w:r w:rsidRPr="005E4823">
        <w:t>[Boks slutt]</w:t>
      </w:r>
    </w:p>
    <w:p w14:paraId="405C24DA" w14:textId="77777777" w:rsidR="00B80CBD" w:rsidRPr="005E4823" w:rsidRDefault="00B80CBD" w:rsidP="005E4823">
      <w:pPr>
        <w:pStyle w:val="avsnitt-undertittel"/>
      </w:pPr>
      <w:r w:rsidRPr="005E4823">
        <w:t>Kraftmarkedet</w:t>
      </w:r>
    </w:p>
    <w:p w14:paraId="29FEA147" w14:textId="77777777" w:rsidR="00B80CBD" w:rsidRPr="005E4823" w:rsidRDefault="00B80CBD" w:rsidP="005E4823">
      <w:r w:rsidRPr="005E4823">
        <w:t>Velfungerende energimarkeder er viktig for produktivitet og verdiskaping. Når prisene reflekterer knapphet på kraft i ulike områder og til ulike tider, gir det insentiv til effektiv bruk og signaler om hvor det er behov for investeringer i produksjon og nettkapasitet. Kraftforsyningen i Norge er nesten utelukkende fornybar, med en stor andel regulerbar vannkraft. Norsk næringsliv har over lang tid dratt nytte av stabil krafttilgang til priser som har vært lave i europeisk sammenheng.</w:t>
      </w:r>
    </w:p>
    <w:p w14:paraId="287DF1B8" w14:textId="77777777" w:rsidR="00B80CBD" w:rsidRPr="005E4823" w:rsidRDefault="00B80CBD" w:rsidP="005E4823">
      <w:r w:rsidRPr="005E4823">
        <w:t>Det er usikkerhet knyttet til utviklingen i kraftpriser og kraftoverskudd, og utfallsrommet er stort. I NVEs siste langsiktige kraftmarkedsanalyse fra 2025 (LA25), legges det til grunn vekst i kraftforbruket, som følge av elektrifisering, ny industri og datasentre.</w:t>
      </w:r>
      <w:r w:rsidRPr="005E4823">
        <w:rPr>
          <w:rStyle w:val="Fotnotereferanse"/>
        </w:rPr>
        <w:footnoteReference w:id="42"/>
      </w:r>
      <w:r w:rsidRPr="005E4823">
        <w:t xml:space="preserve"> I rapporten </w:t>
      </w:r>
      <w:r w:rsidRPr="005E4823">
        <w:rPr>
          <w:rStyle w:val="kursiv"/>
        </w:rPr>
        <w:t xml:space="preserve">Status og utvikling i kraftsystemet 2025–2030 </w:t>
      </w:r>
      <w:r w:rsidRPr="005E4823">
        <w:t xml:space="preserve">fra 2026, anslås dagens kraftoverskudd i et normalår til om lag 15 </w:t>
      </w:r>
      <w:proofErr w:type="spellStart"/>
      <w:r w:rsidRPr="005E4823">
        <w:t>TWh</w:t>
      </w:r>
      <w:proofErr w:type="spellEnd"/>
      <w:r w:rsidRPr="005E4823">
        <w:t xml:space="preserve"> i 2025, og at dette vil falle til om lag 4 </w:t>
      </w:r>
      <w:proofErr w:type="spellStart"/>
      <w:r w:rsidRPr="005E4823">
        <w:t>TWh</w:t>
      </w:r>
      <w:proofErr w:type="spellEnd"/>
      <w:r w:rsidRPr="005E4823">
        <w:t xml:space="preserve"> i 2030.</w:t>
      </w:r>
      <w:r w:rsidRPr="005E4823">
        <w:rPr>
          <w:rStyle w:val="Fotnotereferanse"/>
        </w:rPr>
        <w:footnoteReference w:id="43"/>
      </w:r>
      <w:r w:rsidRPr="005E4823">
        <w:t xml:space="preserve"> Etter 2030 er det lagt til grunn at økt utbygging av vindkraft på land og til havs vil bidra til at kraftoverskuddet økes. I årene fremover forventes økte svingninger i de norske kraftprisene, blant annet som følge av naturlig variasjon i vær og hydrologi samt økt væravhengig kraftproduksjon på kontinentet. Med forutsetningene som er lagt til grunn innebærer NVEs analyser at Norge også i årene fremover i gjennomsnitt vil ha lavere kraftpriser enn i de fleste europeiske land. I sin årlige scenarioanalyse gjør NVE vurderinger av hvordan andre forutsetninger vil påvirke utviklingen i kraftbalanse og priser, for eksempel dersom forbruksveksten blir høyere enn tidligere antatt eller at utbyggingen av vindkraft på land og til havs uteblir, se omtale i Energidepartementets budsjettproposisjon.</w:t>
      </w:r>
    </w:p>
    <w:p w14:paraId="02AED9EB" w14:textId="77777777" w:rsidR="00B80CBD" w:rsidRPr="005E4823" w:rsidRDefault="00B80CBD" w:rsidP="005E4823">
      <w:r w:rsidRPr="005E4823">
        <w:t>Kraftoverskudd, høy andel fornybar kraft og relativt sett lave kraftpriser bidrar til at det er attraktivt å etablere kraftkrevende virksomhet i Norge. Blant forbrukskundene i Statnetts statistikk om tilknytningssaker til strømnettet utgjør datasentre nær halvparten av den reserverte kapasiteten og over halvparten av kapasitetskøen, se figur 5.25. Regjeringen er bedt om å vurdere den samfunnsmessige nytten av ulike datasenteretableringer, jf. Stortingets vedtak nr. 525 (2025–2026). Regjeringen har tatt initiativ til et samarbeid med datasenternæringen for mer effektiv kraftbruk i næringen. Fra mai 2026 er datasentre tatt ut av definisjonen av alminnelig forsyning i konsesjonskraftordningen.</w:t>
      </w:r>
    </w:p>
    <w:p w14:paraId="08EAB715" w14:textId="77777777" w:rsidR="00B80CBD" w:rsidRPr="005E4823" w:rsidRDefault="00B80CBD" w:rsidP="005E4823">
      <w:r w:rsidRPr="005E4823">
        <w:t xml:space="preserve">Knapphet på nettkapasitet kan hindre nyetablering og omstilling. Figur 5.26 og 5.27 viser at det har vært stor tilvekst i reservert kapasitet og i kapasitetskøen for forbruk de siste årene. Det er ikke gitt at reservert forbruk eller det som er i </w:t>
      </w:r>
      <w:proofErr w:type="spellStart"/>
      <w:r w:rsidRPr="005E4823">
        <w:t>kapasitetskø</w:t>
      </w:r>
      <w:proofErr w:type="spellEnd"/>
      <w:r w:rsidRPr="005E4823">
        <w:t xml:space="preserve">, vil realiseres. Et prosjekt må oppfylle nærmere bestemte modenhetskriterier for å reservere kapasitet eller bli plassert i </w:t>
      </w:r>
      <w:proofErr w:type="spellStart"/>
      <w:r w:rsidRPr="005E4823">
        <w:t>kapasitetskø</w:t>
      </w:r>
      <w:proofErr w:type="spellEnd"/>
      <w:r w:rsidRPr="005E4823">
        <w:t>, og dersom fremdriften i prosjektet ikke er i henhold til kriteriene, kan det bli fratatt plassen. Statnett har i 2026 innført strengere modenhetskriterier for større forbruksprosjekter (100 MW eller mer). Det kan bidra til at urealistiske prosjekter kan lukes ut for å frigjøre plass til prosjekter med større gjennomføringsevne.</w:t>
      </w:r>
    </w:p>
    <w:p w14:paraId="2F7E68A3" w14:textId="33660D5D" w:rsidR="00B80CBD" w:rsidRPr="005E4823" w:rsidRDefault="00953971" w:rsidP="005E4823">
      <w:r w:rsidRPr="005E4823">
        <w:rPr>
          <w:noProof/>
        </w:rPr>
        <w:drawing>
          <wp:inline distT="0" distB="0" distL="0" distR="0" wp14:anchorId="7F2D6745" wp14:editId="78E63AAE">
            <wp:extent cx="6076950" cy="2886075"/>
            <wp:effectExtent l="0" t="0" r="0" b="0"/>
            <wp:docPr id="536"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76950" cy="2886075"/>
                    </a:xfrm>
                    <a:prstGeom prst="rect">
                      <a:avLst/>
                    </a:prstGeom>
                    <a:noFill/>
                    <a:ln>
                      <a:noFill/>
                    </a:ln>
                  </pic:spPr>
                </pic:pic>
              </a:graphicData>
            </a:graphic>
          </wp:inline>
        </w:drawing>
      </w:r>
    </w:p>
    <w:p w14:paraId="1F81150B" w14:textId="77777777" w:rsidR="00B80CBD" w:rsidRPr="005E4823" w:rsidRDefault="00B80CBD" w:rsidP="005E4823">
      <w:pPr>
        <w:pStyle w:val="figur-tittel"/>
      </w:pPr>
      <w:r w:rsidRPr="005E4823">
        <w:t>Oversikt over reservert kapasitet for forbruk</w:t>
      </w:r>
      <w:r w:rsidRPr="005E4823">
        <w:rPr>
          <w:rStyle w:val="skrift-hevet"/>
        </w:rPr>
        <w:t>1</w:t>
      </w:r>
      <w:r w:rsidRPr="005E4823">
        <w:t xml:space="preserve"> og forbruk i kapasitetskø</w:t>
      </w:r>
      <w:r w:rsidRPr="005E4823">
        <w:rPr>
          <w:rStyle w:val="skrift-hevet"/>
        </w:rPr>
        <w:t>2</w:t>
      </w:r>
      <w:r w:rsidRPr="005E4823">
        <w:t>. MW. Per august 2026</w:t>
      </w:r>
    </w:p>
    <w:p w14:paraId="3610F770"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Når en forespørsel har blitt vurdert som driftsmessig forsvarlig i eksisterende og/eller planlagt nett og kunden har fått beskjed om dette, kan kunden bestille kapasitet. Når Statnett har mottatt bestillingen og vurdert kunden som moden, reserveres kapasiteten.</w:t>
      </w:r>
    </w:p>
    <w:p w14:paraId="43F15ADE" w14:textId="77777777" w:rsidR="00B80CBD" w:rsidRPr="005E4823" w:rsidRDefault="00B80CBD" w:rsidP="005E4823">
      <w:pPr>
        <w:pStyle w:val="figur-noter"/>
        <w:rPr>
          <w:rStyle w:val="skrift-hevet"/>
        </w:rPr>
      </w:pPr>
      <w:r w:rsidRPr="005E4823">
        <w:rPr>
          <w:rStyle w:val="skrift-hevet"/>
        </w:rPr>
        <w:t>2</w:t>
      </w:r>
      <w:r w:rsidRPr="005E4823">
        <w:tab/>
        <w:t>Dersom det ikke er kapasitet i eksisterende eller planlagt nett, må kunder som har bestilt kapasitet og er tilstrekkelig modne for reservasjon stå i kø for kapasitet som blir tilgjengelig frem i tid.</w:t>
      </w:r>
    </w:p>
    <w:p w14:paraId="1D37CA45" w14:textId="77777777" w:rsidR="00B80CBD" w:rsidRPr="005E4823" w:rsidRDefault="00B80CBD" w:rsidP="005E4823">
      <w:pPr>
        <w:pStyle w:val="Kilde"/>
      </w:pPr>
      <w:r w:rsidRPr="005E4823">
        <w:t>Kilde: Statnett.</w:t>
      </w:r>
    </w:p>
    <w:p w14:paraId="005787D2" w14:textId="3B4805AB" w:rsidR="00B80CBD" w:rsidRPr="005E4823" w:rsidRDefault="00953971" w:rsidP="005E4823">
      <w:r w:rsidRPr="005E4823">
        <w:rPr>
          <w:noProof/>
        </w:rPr>
        <w:drawing>
          <wp:inline distT="0" distB="0" distL="0" distR="0" wp14:anchorId="4639D00D" wp14:editId="157B6E6D">
            <wp:extent cx="2190750" cy="2160272"/>
            <wp:effectExtent l="0" t="0" r="0" b="0"/>
            <wp:docPr id="53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1234" name=""/>
                    <pic:cNvPicPr/>
                  </pic:nvPicPr>
                  <pic:blipFill>
                    <a:blip r:embed="rId118"/>
                    <a:stretch>
                      <a:fillRect/>
                    </a:stretch>
                  </pic:blipFill>
                  <pic:spPr>
                    <a:xfrm>
                      <a:off x="0" y="0"/>
                      <a:ext cx="2190750" cy="2160270"/>
                    </a:xfrm>
                    <a:prstGeom prst="rect">
                      <a:avLst/>
                    </a:prstGeom>
                  </pic:spPr>
                </pic:pic>
              </a:graphicData>
            </a:graphic>
          </wp:inline>
        </w:drawing>
      </w:r>
    </w:p>
    <w:p w14:paraId="39023318" w14:textId="77777777" w:rsidR="00B80CBD" w:rsidRPr="005E4823" w:rsidRDefault="00B80CBD" w:rsidP="005E4823">
      <w:pPr>
        <w:pStyle w:val="figur-tittel"/>
      </w:pPr>
      <w:r w:rsidRPr="005E4823">
        <w:t>Tilvekst i reservert kapasitet for forbruk. MW. 2018–2026</w:t>
      </w:r>
    </w:p>
    <w:p w14:paraId="246EF537" w14:textId="77777777" w:rsidR="00B80CBD" w:rsidRPr="005E4823" w:rsidRDefault="00B80CBD" w:rsidP="005E4823">
      <w:pPr>
        <w:pStyle w:val="Kilde"/>
      </w:pPr>
      <w:r w:rsidRPr="005E4823">
        <w:t>Kilde: Statnett</w:t>
      </w:r>
    </w:p>
    <w:p w14:paraId="4FC20A82" w14:textId="1ABBE034" w:rsidR="00B80CBD" w:rsidRPr="005E4823" w:rsidRDefault="00953971" w:rsidP="005E4823">
      <w:r w:rsidRPr="005E4823">
        <w:rPr>
          <w:noProof/>
        </w:rPr>
        <w:drawing>
          <wp:inline distT="0" distB="0" distL="0" distR="0" wp14:anchorId="69DC4502" wp14:editId="4D719DB4">
            <wp:extent cx="2190750" cy="2160272"/>
            <wp:effectExtent l="0" t="0" r="0" b="0"/>
            <wp:docPr id="54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44505" name=""/>
                    <pic:cNvPicPr/>
                  </pic:nvPicPr>
                  <pic:blipFill>
                    <a:blip r:embed="rId119"/>
                    <a:stretch>
                      <a:fillRect/>
                    </a:stretch>
                  </pic:blipFill>
                  <pic:spPr>
                    <a:xfrm>
                      <a:off x="0" y="0"/>
                      <a:ext cx="2190750" cy="2160270"/>
                    </a:xfrm>
                    <a:prstGeom prst="rect">
                      <a:avLst/>
                    </a:prstGeom>
                  </pic:spPr>
                </pic:pic>
              </a:graphicData>
            </a:graphic>
          </wp:inline>
        </w:drawing>
      </w:r>
    </w:p>
    <w:p w14:paraId="6219FAA9" w14:textId="77777777" w:rsidR="00B80CBD" w:rsidRPr="005E4823" w:rsidRDefault="00B80CBD" w:rsidP="005E4823">
      <w:pPr>
        <w:pStyle w:val="figur-tittel"/>
      </w:pPr>
      <w:r w:rsidRPr="005E4823">
        <w:t xml:space="preserve">Tilvekst i </w:t>
      </w:r>
      <w:proofErr w:type="spellStart"/>
      <w:r w:rsidRPr="005E4823">
        <w:t>kapasitetskø</w:t>
      </w:r>
      <w:proofErr w:type="spellEnd"/>
      <w:r w:rsidRPr="005E4823">
        <w:t xml:space="preserve"> for forbruk. MW. 2019–2026</w:t>
      </w:r>
    </w:p>
    <w:p w14:paraId="19B212A5" w14:textId="77777777" w:rsidR="00B80CBD" w:rsidRPr="005E4823" w:rsidRDefault="00B80CBD" w:rsidP="005E4823">
      <w:pPr>
        <w:pStyle w:val="Kilde"/>
      </w:pPr>
      <w:r w:rsidRPr="005E4823">
        <w:t>Kilde: Statnett.</w:t>
      </w:r>
    </w:p>
    <w:p w14:paraId="5F81F0F9" w14:textId="77777777" w:rsidR="00B80CBD" w:rsidRPr="005E4823" w:rsidRDefault="00B80CBD" w:rsidP="005E4823">
      <w:pPr>
        <w:pStyle w:val="Overskrift2"/>
      </w:pPr>
      <w:r w:rsidRPr="005E4823">
        <w:t>Offentlig tjenesteproduksjon</w:t>
      </w:r>
    </w:p>
    <w:p w14:paraId="170660AB" w14:textId="77777777" w:rsidR="00B80CBD" w:rsidRPr="005E4823" w:rsidRDefault="00B80CBD" w:rsidP="005E4823">
      <w:r w:rsidRPr="005E4823">
        <w:t>Offentlig tjenesteproduksjon står for om lag 40 pst. av sysselsettingen i Norge, dette tilsvarer i overkant av 1,1 mill. lønnstakere. Litt under 350 000 er ansatte i staten, mens kommunene og fylkeskommunene sysselsetter om lag 580 000 lønnstakere. 200 000 arbeider med offentlig finansiert tjenesteproduksjon i private og offentlig eide foretak. Om lag 40 pst. av lønnstakerne i offentlig tjenesteproduksjon jobber med helse- og sosialtjenester, mens litt under en tredjedel jobber med utdanning og forskning, se figur 5.28.</w:t>
      </w:r>
    </w:p>
    <w:p w14:paraId="6AB73C49" w14:textId="6FC31910" w:rsidR="00B80CBD" w:rsidRPr="005E4823" w:rsidRDefault="00953971" w:rsidP="005E4823">
      <w:r w:rsidRPr="005E4823">
        <w:rPr>
          <w:noProof/>
        </w:rPr>
        <w:drawing>
          <wp:inline distT="0" distB="0" distL="0" distR="0" wp14:anchorId="6B2BCAFA" wp14:editId="23E6FEA1">
            <wp:extent cx="4572000" cy="2160272"/>
            <wp:effectExtent l="0" t="0" r="0" b="0"/>
            <wp:docPr id="54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42203" name=""/>
                    <pic:cNvPicPr/>
                  </pic:nvPicPr>
                  <pic:blipFill>
                    <a:blip r:embed="rId120"/>
                    <a:stretch>
                      <a:fillRect/>
                    </a:stretch>
                  </pic:blipFill>
                  <pic:spPr>
                    <a:xfrm>
                      <a:off x="0" y="0"/>
                      <a:ext cx="4572000" cy="2160270"/>
                    </a:xfrm>
                    <a:prstGeom prst="rect">
                      <a:avLst/>
                    </a:prstGeom>
                  </pic:spPr>
                </pic:pic>
              </a:graphicData>
            </a:graphic>
          </wp:inline>
        </w:drawing>
      </w:r>
    </w:p>
    <w:p w14:paraId="1290B741" w14:textId="77777777" w:rsidR="00B80CBD" w:rsidRPr="005E4823" w:rsidRDefault="00B80CBD" w:rsidP="005E4823">
      <w:pPr>
        <w:pStyle w:val="figur-tittel"/>
      </w:pPr>
      <w:r w:rsidRPr="005E4823">
        <w:t>Lønnstakere i offentlig tjenesteproduksjon etter næring.</w:t>
      </w:r>
      <w:r w:rsidRPr="005E4823">
        <w:rPr>
          <w:rStyle w:val="skrift-hevet"/>
        </w:rPr>
        <w:t xml:space="preserve">1 </w:t>
      </w:r>
      <w:r w:rsidRPr="005E4823">
        <w:t>Personer. 2026</w:t>
      </w:r>
    </w:p>
    <w:p w14:paraId="54D30052" w14:textId="77777777" w:rsidR="00B80CBD" w:rsidRPr="005E4823" w:rsidRDefault="00B80CBD" w:rsidP="005E4823">
      <w:pPr>
        <w:pStyle w:val="figur-noter"/>
        <w:rPr>
          <w:rStyle w:val="skrift-hevet"/>
        </w:rPr>
      </w:pPr>
      <w:r w:rsidRPr="005E4823">
        <w:rPr>
          <w:rStyle w:val="skrift-hevet"/>
        </w:rPr>
        <w:t>1</w:t>
      </w:r>
      <w:r w:rsidRPr="005E4823">
        <w:tab/>
        <w:t>Private foretak omfatter her lønnstakere i private virksomheter i næringer hvor en vesentlig andel av virksomhetenes inntekter anslås å stamme fra tilskudd e.l. fra det offentlige. Offentlig eide foretak omfatter foretak som leverer offentlige tjenester, mens offentlig eide foretak med rent forretningsmessige formål er holdt utenfor.</w:t>
      </w:r>
    </w:p>
    <w:p w14:paraId="3DC01D1C" w14:textId="77777777" w:rsidR="00B80CBD" w:rsidRPr="005E4823" w:rsidRDefault="00B80CBD" w:rsidP="005E4823">
      <w:pPr>
        <w:pStyle w:val="Kilde"/>
      </w:pPr>
      <w:r w:rsidRPr="005E4823">
        <w:t>Kilde: Statistisk sentralbyrå og Finansdepartementet.</w:t>
      </w:r>
    </w:p>
    <w:p w14:paraId="0E29946A" w14:textId="77777777" w:rsidR="00B80CBD" w:rsidRPr="005E4823" w:rsidRDefault="00B80CBD" w:rsidP="005E4823">
      <w:r w:rsidRPr="005E4823">
        <w:t>Når en så stor del av arbeidskraften og de øvrige ressursene i økonomien benyttes i offentlig tjenesteproduksjon, får det betydning for vekst og velferd hvordan disse ressursene benyttes og organiseres. Helse og omsorg står sammen med opplæring og undervisning for i overkant av 70 pst. av offentlig tjenesteproduksjon, så utviklingen i disse sektorene er særlig viktig.</w:t>
      </w:r>
    </w:p>
    <w:p w14:paraId="6C2F66CB" w14:textId="77777777" w:rsidR="00B80CBD" w:rsidRPr="005E4823" w:rsidRDefault="00B80CBD" w:rsidP="005E4823">
      <w:r w:rsidRPr="005E4823">
        <w:t>Over tid vil samfunnets behov for tjenester endre seg. Demografiske og teknologiske endringer påvirker hvilke tjenester det offentlige bør tilby, og hvor og hvordan de bør produseres. Derfor må det jevnlig vurderes hvilke oppgaver det offentlige skal løse og om det finnes bedre måter å gjøre det på. Demografiske endringer kan gjøre at regionale inndelinger og fordeling av oppgaver mellom ulike forvaltningsnivåer som tidligere var fornuftig, ikke lenger er hensiktsmessig. Internett og andre forbedringer i kommunikasjon og transport reduserer behovet for fysisk oppmøte og gir mer fleksibilitet for lokalisering av virksomheter.</w:t>
      </w:r>
    </w:p>
    <w:p w14:paraId="7187741A" w14:textId="77777777" w:rsidR="00B80CBD" w:rsidRPr="005E4823" w:rsidRDefault="00B80CBD" w:rsidP="005E4823">
      <w:r w:rsidRPr="005E4823">
        <w:t>Offentlig forvaltning i Norge er relativt velfungerende i internasjonal målestokk.</w:t>
      </w:r>
      <w:r w:rsidRPr="005E4823">
        <w:rPr>
          <w:rStyle w:val="Fotnotereferanse"/>
        </w:rPr>
        <w:footnoteReference w:id="44"/>
      </w:r>
      <w:r w:rsidRPr="005E4823">
        <w:t xml:space="preserve"> Kvaliteten på det offentlige tjenestetilbudet er gjennomgående god, og det synes å være mindre problemer med korrupsjon enn i mange andre land. I </w:t>
      </w:r>
      <w:proofErr w:type="spellStart"/>
      <w:r w:rsidRPr="005E4823">
        <w:t>DFØs</w:t>
      </w:r>
      <w:proofErr w:type="spellEnd"/>
      <w:r w:rsidRPr="005E4823">
        <w:t xml:space="preserve"> innbyggerundersøkelse fra 2026 svarte 75 pst. av innbyggerne at de er fornøyde med de statlige tjenestene, mens 68 pst. er fornøyde med de kommunale tjenestene. Det er også gjennomgående stor tillit til forvaltningen, selv om den har falt noe de seneste årene.</w:t>
      </w:r>
      <w:r w:rsidRPr="005E4823">
        <w:rPr>
          <w:rStyle w:val="Fotnotereferanse"/>
        </w:rPr>
        <w:footnoteReference w:id="45"/>
      </w:r>
    </w:p>
    <w:p w14:paraId="747DFB1C" w14:textId="77777777" w:rsidR="00B80CBD" w:rsidRPr="005E4823" w:rsidRDefault="00B80CBD" w:rsidP="005E4823">
      <w:r w:rsidRPr="005E4823">
        <w:t>Det er likevel rom for effektivisering. Senter for økonomisk forskning ved NTNU utfører årlig analyser av effektiviteten i kommunale tjenester, på oppdrag for Teknisk beregningsutvalg for kommunal og fylkeskommunal økonomi (TBU).</w:t>
      </w:r>
      <w:r w:rsidRPr="005E4823">
        <w:rPr>
          <w:rStyle w:val="Fotnotereferanse"/>
        </w:rPr>
        <w:footnoteReference w:id="46"/>
      </w:r>
      <w:r w:rsidRPr="005E4823">
        <w:t xml:space="preserve"> Analysen omfatter sektorene barnehage, grunnskole og pleie og omsorg. I analysene vurderes ressursbruk opp mot tjenesteproduksjon for hvert tjenesteområde. Analysene baseres på en metode der den enkelte kommunes effektivitet måles i forhold til kommunene med høyest målt effektivitet. Effektivitetsanalysen gir et utgangspunkt for vurdering av effektivitet i kommunene samlet, i grupper av kommuner og i noen grad for enkeltkommuner. Resultatene for samlet effektivitet i 2024 indikerer at ressursbruken i de tre kommunale tjenesteområdene som undersøkes i gjennomsnitt kan reduseres med rundt 18 pst. dersom alle blir like effektive som den mest effektive kommunen, uten at målt produksjon reduseres. Dette tyder på at det er et betydelig potensial for økt effektivitet i kommunene. Det ble estimert et samlet effektiviseringspotensial på ca. 21 pst. pleie og omsorg, mens tilsvarende tall for barnehage og grunnskolen var henholdsvis 17 og 15 pst. Figur 5.29 viser utviklingen i beregnet effektivitet i perioden 2008–2024. Analysene gir også indikasjoner på at det er store forskjeller i effektivitet mellom kommuner. Variasjonen er minst i barnehage og grunnskole, og størst i helse og omsorg. Kommuner med et lavt inntektsnivå er ifølge analysene mer effektive enn kommuner med høyt inntektsnivå, og kommuner med mange innbyggere er ofte mer effektive enn de med få innbyggere. Mange små kommuner har høye inntekter, og analyser viser at virkningen av inntektsnivå på effektivitet er sterkere enn virkningen av innbyggertall.</w:t>
      </w:r>
    </w:p>
    <w:p w14:paraId="20175025" w14:textId="77777777" w:rsidR="00B80CBD" w:rsidRPr="005E4823" w:rsidRDefault="00B80CBD" w:rsidP="005E4823">
      <w:r w:rsidRPr="005E4823">
        <w:t>I spesialisthelsetjenesten benytter man kostnad per DRG-poeng som én indikator på produktivitet.</w:t>
      </w:r>
      <w:r w:rsidRPr="005E4823">
        <w:rPr>
          <w:rStyle w:val="Fotnotereferanse"/>
        </w:rPr>
        <w:footnoteReference w:id="47"/>
      </w:r>
      <w:r w:rsidRPr="005E4823">
        <w:t xml:space="preserve"> Figur 5.30 illustrerer produktivitetsutviklingen i sykehusene fra 2017 til 2024. Produktiviteten økte før pandemiåret 2020, men falt betydelig under pandemien – fordi man da måtte vri ressursbruken mot </w:t>
      </w:r>
      <w:proofErr w:type="spellStart"/>
      <w:r w:rsidRPr="005E4823">
        <w:t>covid</w:t>
      </w:r>
      <w:proofErr w:type="spellEnd"/>
      <w:r w:rsidRPr="005E4823">
        <w:t>-pasienter som i liten grad ble fanget opp i DRG-systemet. I etterkant har produktiviteten økt noe igjen, men var fremdeles lavere i 2024 enn i årene før pandemien. Det bryter med utviklingen i produktiviteten i sykehusene frem mot pandemien. Ifølge Teknisk beregningsutvalg for spesialisthelsetjenestens økonomi (TBU-S), vil årlig produktivitetsvekst på 0,5 prosent kunne frigjøre ressurser tilsvarende rundt én milliard kroner årlig.</w:t>
      </w:r>
      <w:r w:rsidRPr="005E4823">
        <w:rPr>
          <w:rStyle w:val="Fotnotereferanse"/>
        </w:rPr>
        <w:footnoteReference w:id="48"/>
      </w:r>
      <w:r w:rsidRPr="005E4823">
        <w:t xml:space="preserve"> Produktivitetsmålet inkluderer kun somatiske tjenester, og TBU-S har igangsatt et arbeid med sikte på å kunne gi anslag over produktivitetsutviklingen innen psykisk helsevern og tverrfaglig spesialisert behandling av ruslidelser (TSB), og samtidig gjøre det mulig å vurdere produktivitetsutviklingen opp mot utvikling i kvalitet og helsegevinst.</w:t>
      </w:r>
    </w:p>
    <w:p w14:paraId="396A4F5E" w14:textId="256F13CF" w:rsidR="00B80CBD" w:rsidRPr="005E4823" w:rsidRDefault="00953971" w:rsidP="005E4823">
      <w:r w:rsidRPr="005E4823">
        <w:rPr>
          <w:noProof/>
        </w:rPr>
        <w:drawing>
          <wp:inline distT="0" distB="0" distL="0" distR="0" wp14:anchorId="651C9E12" wp14:editId="0FF78326">
            <wp:extent cx="2190750" cy="2160272"/>
            <wp:effectExtent l="0" t="0" r="0" b="0"/>
            <wp:docPr id="54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31498" name=""/>
                    <pic:cNvPicPr/>
                  </pic:nvPicPr>
                  <pic:blipFill>
                    <a:blip r:embed="rId121"/>
                    <a:stretch>
                      <a:fillRect/>
                    </a:stretch>
                  </pic:blipFill>
                  <pic:spPr>
                    <a:xfrm>
                      <a:off x="0" y="0"/>
                      <a:ext cx="2190750" cy="2160270"/>
                    </a:xfrm>
                    <a:prstGeom prst="rect">
                      <a:avLst/>
                    </a:prstGeom>
                  </pic:spPr>
                </pic:pic>
              </a:graphicData>
            </a:graphic>
          </wp:inline>
        </w:drawing>
      </w:r>
    </w:p>
    <w:p w14:paraId="3E739E44" w14:textId="77777777" w:rsidR="00B80CBD" w:rsidRPr="005E4823" w:rsidRDefault="00B80CBD" w:rsidP="005E4823">
      <w:pPr>
        <w:pStyle w:val="figur-tittel"/>
      </w:pPr>
      <w:r w:rsidRPr="005E4823">
        <w:t>Beregnet effektivitet i kommunale tjenester.</w:t>
      </w:r>
      <w:r w:rsidRPr="005E4823">
        <w:rPr>
          <w:rStyle w:val="skrift-hevet"/>
        </w:rPr>
        <w:t>1</w:t>
      </w:r>
      <w:r w:rsidRPr="005E4823">
        <w:t xml:space="preserve"> Indeks. 2008 = 100. 2008–2024</w:t>
      </w:r>
    </w:p>
    <w:p w14:paraId="748B7DB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 xml:space="preserve">Beregningen av effektivitet er gjort ved DEA-metoden (Data </w:t>
      </w:r>
      <w:proofErr w:type="spellStart"/>
      <w:r w:rsidRPr="005E4823">
        <w:t>Envelopment</w:t>
      </w:r>
      <w:proofErr w:type="spellEnd"/>
      <w:r w:rsidRPr="005E4823">
        <w:t xml:space="preserve"> Analysis). Metoden beregner en enhets relative effektivitet opp mot den mest effektive enheten, i dette tilfelle mellom kommuner.</w:t>
      </w:r>
    </w:p>
    <w:p w14:paraId="26633F69"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På grunnskoleområdet er ressursbruk målt opp mot indikatorer som skolebidrag, grunnskolepoeng og elever i skole og SFO i analysene. Resultater fra PISA-undersøkelsene inngår ikke som en indikator i beregningene av effektivitet i grunnskolesektoren.</w:t>
      </w:r>
    </w:p>
    <w:p w14:paraId="488455EB" w14:textId="77777777" w:rsidR="00B80CBD" w:rsidRPr="005E4823" w:rsidRDefault="00B80CBD" w:rsidP="005E4823">
      <w:pPr>
        <w:pStyle w:val="Kilde"/>
      </w:pPr>
      <w:r w:rsidRPr="005E4823">
        <w:t>Kilde: Senter for økonomisk forskning. Figur er hentet fra vedlegg 1 til NOU 2025: 10.</w:t>
      </w:r>
    </w:p>
    <w:p w14:paraId="17E0E9BF" w14:textId="0FA7D774" w:rsidR="00B80CBD" w:rsidRPr="005E4823" w:rsidRDefault="00953971" w:rsidP="005E4823">
      <w:r w:rsidRPr="005E4823">
        <w:rPr>
          <w:noProof/>
        </w:rPr>
        <w:drawing>
          <wp:inline distT="0" distB="0" distL="0" distR="0" wp14:anchorId="78B59CCF" wp14:editId="5DD6AC96">
            <wp:extent cx="2190750" cy="2160272"/>
            <wp:effectExtent l="0" t="0" r="0" b="0"/>
            <wp:docPr id="54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75673" name=""/>
                    <pic:cNvPicPr/>
                  </pic:nvPicPr>
                  <pic:blipFill>
                    <a:blip r:embed="rId122"/>
                    <a:stretch>
                      <a:fillRect/>
                    </a:stretch>
                  </pic:blipFill>
                  <pic:spPr>
                    <a:xfrm>
                      <a:off x="0" y="0"/>
                      <a:ext cx="2190750" cy="2160270"/>
                    </a:xfrm>
                    <a:prstGeom prst="rect">
                      <a:avLst/>
                    </a:prstGeom>
                  </pic:spPr>
                </pic:pic>
              </a:graphicData>
            </a:graphic>
          </wp:inline>
        </w:drawing>
      </w:r>
    </w:p>
    <w:p w14:paraId="2A7401E8" w14:textId="77777777" w:rsidR="00B80CBD" w:rsidRPr="005E4823" w:rsidRDefault="00B80CBD" w:rsidP="005E4823">
      <w:pPr>
        <w:pStyle w:val="figur-tittel"/>
      </w:pPr>
      <w:r w:rsidRPr="005E4823">
        <w:t>Produktivitetsutviklingen i sykehusene basert på DRG-poeng per krone. Indeks. 2017 = 100. Faste priser. 2017–2024</w:t>
      </w:r>
    </w:p>
    <w:p w14:paraId="3F79D9A1" w14:textId="77777777" w:rsidR="00B80CBD" w:rsidRPr="005E4823" w:rsidRDefault="00B80CBD" w:rsidP="005E4823">
      <w:pPr>
        <w:pStyle w:val="Kilde"/>
      </w:pPr>
      <w:r w:rsidRPr="005E4823">
        <w:t>Kilde: Teknisk beregningsutvalg for spesialisthelsetjenestens økonomi, rapport desember 2025.</w:t>
      </w:r>
    </w:p>
    <w:p w14:paraId="409EBFBE" w14:textId="77777777" w:rsidR="00B80CBD" w:rsidRPr="005E4823" w:rsidRDefault="00B80CBD" w:rsidP="005E4823">
      <w:r w:rsidRPr="005E4823">
        <w:t>Regjeringens arbeid for mer effektiv offentlig ressursbruk omtales i slutten av dette kapittelet.</w:t>
      </w:r>
    </w:p>
    <w:p w14:paraId="252EB617" w14:textId="77777777" w:rsidR="00B80CBD" w:rsidRPr="005E4823" w:rsidRDefault="00B80CBD" w:rsidP="005E4823">
      <w:pPr>
        <w:pStyle w:val="tittel-ramme"/>
      </w:pPr>
      <w:r w:rsidRPr="005E4823">
        <w:t>Rammeverk for effektiv offentlig ressursbruk</w:t>
      </w:r>
    </w:p>
    <w:p w14:paraId="0C0C5093" w14:textId="77777777" w:rsidR="00B80CBD" w:rsidRPr="005E4823" w:rsidRDefault="00B80CBD" w:rsidP="005E4823">
      <w:r w:rsidRPr="005E4823">
        <w:t>For å bidra til at det tas gode og rasjonelle beslutninger om offentlig ressursbruk er det etablert flere regelverk som stiller krav til hvordan beslutninger utredes og gjennomføres.</w:t>
      </w:r>
    </w:p>
    <w:p w14:paraId="4F7BBE11" w14:textId="77777777" w:rsidR="00B80CBD" w:rsidRPr="005E4823" w:rsidRDefault="00B80CBD" w:rsidP="005E4823">
      <w:pPr>
        <w:rPr>
          <w:rStyle w:val="kursiv"/>
        </w:rPr>
      </w:pPr>
      <w:r w:rsidRPr="005E4823">
        <w:rPr>
          <w:rStyle w:val="kursiv"/>
        </w:rPr>
        <w:t xml:space="preserve">Anskaffelsesregelverket </w:t>
      </w:r>
      <w:r w:rsidRPr="005E4823">
        <w:t>skal fremme effektiv ressursbruk og gi tillit til at anskaffelsene skjer på en samfunnstjenlig måte. Målet er gode offentlige ytelser med kvalitet som dekker brukernes behov til en lav kostnad. Regelverket stiller også krav til at offentlige innkjøpere skal ta andre samfunnshensyn, på områder som klima- og miljø og bekjempelse av arbeidslivskriminalitet. Ifølge SSB utgjorde offentlige anskaffelser om lag 864 mrd. kroner i 2025. Et regelverk som legger til rette for gode anskaffelsesprosesser og effektiv konkurranse om kontraktene, vil bidra til effektivitet i offentlige innkjøp og lavere kostnader ved produksjon av offentlige tjenester.</w:t>
      </w:r>
    </w:p>
    <w:p w14:paraId="59376186" w14:textId="77777777" w:rsidR="00B80CBD" w:rsidRPr="005E4823" w:rsidRDefault="00B80CBD" w:rsidP="005E4823">
      <w:pPr>
        <w:rPr>
          <w:rStyle w:val="kursiv"/>
        </w:rPr>
      </w:pPr>
      <w:r w:rsidRPr="005E4823">
        <w:rPr>
          <w:rStyle w:val="kursiv"/>
        </w:rPr>
        <w:t>Utredningsinstruksen</w:t>
      </w:r>
      <w:r w:rsidRPr="005E4823">
        <w:t xml:space="preserve"> stiller krav til utredning av statlige tiltak før vedtak fattes, herunder en gjennomgang av forventede positive og negative virkninger. Formålet er å legge et godt grunnlag for beslutninger om statlige tiltak, som for eksempel reformer, regelendringer og investeringer. Ufullstendig eller manglende utredning øker risikoen for at det fattes beslutninger som ikke kan gjennomføres, som gir uønskede virkninger eller som innebærer sløsing med samfunnets ressurser.</w:t>
      </w:r>
    </w:p>
    <w:p w14:paraId="3CA5393B" w14:textId="77777777" w:rsidR="00B80CBD" w:rsidRPr="005E4823" w:rsidRDefault="00B80CBD" w:rsidP="005E4823">
      <w:pPr>
        <w:rPr>
          <w:rStyle w:val="kursiv"/>
        </w:rPr>
      </w:pPr>
      <w:r w:rsidRPr="005E4823">
        <w:rPr>
          <w:rStyle w:val="kursiv"/>
        </w:rPr>
        <w:t>Reglene for samfunnsøkonomiske analyser</w:t>
      </w:r>
      <w:r w:rsidRPr="005E4823">
        <w:t xml:space="preserve"> bidrar til at politikere og andre beslutningstakere får solid og sammenlignbar informasjon om konsekvensene av et tiltak når de skal vurdere ulike alternativer opp mot hverandre. Ved systematisk å sammenligne nytte og kostnader ved ulike løsninger får beslutningstakere bedre mulighet til å benytte samfunnets ressurser der de gir størst verdi for samfunnet.</w:t>
      </w:r>
    </w:p>
    <w:p w14:paraId="29916753" w14:textId="77777777" w:rsidR="00B80CBD" w:rsidRPr="005E4823" w:rsidRDefault="00B80CBD" w:rsidP="005E4823">
      <w:pPr>
        <w:rPr>
          <w:rStyle w:val="kursiv"/>
        </w:rPr>
      </w:pPr>
      <w:r w:rsidRPr="005E4823">
        <w:rPr>
          <w:rStyle w:val="kursiv"/>
        </w:rPr>
        <w:t>Statens prosjektmodell</w:t>
      </w:r>
      <w:r w:rsidRPr="005E4823">
        <w:t xml:space="preserve"> stiller krav til hvordan store statlige investeringsprosjekter skal utredes. Investeringsprosjekter med anslått samlet kostnadsramme over én milliard kroner (over 300 millioner kroner for digitaliseringsprosjekter) omfattes av kravene. Modellen stiller også krav om at prosjektene skal gjennomgå ekstern kvalitetssikring før beslutningsunderlaget legges frem for regjering og Stortinget. Målet er å unngå feilinvesteringer og holde god kontroll med kostnader og nytte gjennom planlegging og gjennomføring av statlig prosjekter, og på den måten sørge for en mest mulig effektiv bruk av fellesskapets ressurser.</w:t>
      </w:r>
    </w:p>
    <w:p w14:paraId="4A359B4A" w14:textId="77777777" w:rsidR="00B80CBD" w:rsidRPr="005E4823" w:rsidRDefault="00B80CBD" w:rsidP="005E4823">
      <w:pPr>
        <w:rPr>
          <w:rStyle w:val="kursiv"/>
        </w:rPr>
      </w:pPr>
      <w:r w:rsidRPr="005E4823">
        <w:rPr>
          <w:rStyle w:val="kursiv"/>
        </w:rPr>
        <w:t>Områdegjennomganger</w:t>
      </w:r>
      <w:r w:rsidRPr="005E4823">
        <w:t xml:space="preserve"> er et verktøy som benyttes i budsjettprosessen og som gir mulighet for grundigere vurderinger av enkelte utgiftsområder. De skal legge til rette for effektiviseringsgevinster, bedre målretting av regler og tiltak eller nedprioritering av aktivitet som ikke lenger anses formålstjenlig. Områdegjennomgangene inngår ofte som en del av arbeid med større strukturendringer. Som hovedregel offentliggjøres rapportene på regjeringen.no sin side for områdegjennomganger og på </w:t>
      </w:r>
      <w:proofErr w:type="spellStart"/>
      <w:r w:rsidRPr="005E4823">
        <w:t>DFØs</w:t>
      </w:r>
      <w:proofErr w:type="spellEnd"/>
      <w:r w:rsidRPr="005E4823">
        <w:t xml:space="preserve"> nettsted Kudos.no.</w:t>
      </w:r>
    </w:p>
    <w:p w14:paraId="0593524F" w14:textId="77777777" w:rsidR="00B80CBD" w:rsidRPr="005E4823" w:rsidRDefault="00B80CBD" w:rsidP="005E4823">
      <w:pPr>
        <w:rPr>
          <w:rStyle w:val="kursiv"/>
        </w:rPr>
      </w:pPr>
      <w:r w:rsidRPr="005E4823">
        <w:rPr>
          <w:rStyle w:val="kursiv"/>
        </w:rPr>
        <w:t>KOSTRA</w:t>
      </w:r>
      <w:r w:rsidRPr="005E4823">
        <w:t xml:space="preserve"> er et nasjonalt informasjonssystem utviklet av Statistisk sentralbyrå hvor det samles inn og publiseres data fra alle norske kommuner og fylkeskommuner om de ulike tjenestene (barnehage, skole, helse, omsorg, kultur osv.), ressursbruk (økonomi, bemanning, drift), samt befolkningsdata og strukturelle forhold. Dette gir et godt grunnlag for målrettet arbeid med økt effektivitet. Direktoratet for forvaltning og økonomistyring (DFØ) tilbyr dessuten støtte til kommunene knyttet til regelverksforvaltning og metodeutvikling, tilgjengeliggjøring av styringsinformasjon, veiledningsmateriell og kurs, samt gevinstrealisering og målstyring.</w:t>
      </w:r>
    </w:p>
    <w:p w14:paraId="7FC94DCD" w14:textId="4F2E8B75" w:rsidR="00B80CBD" w:rsidRPr="005E4823" w:rsidRDefault="00371047" w:rsidP="005E4823">
      <w:pPr>
        <w:pStyle w:val="Ramme-slutt"/>
      </w:pPr>
      <w:r w:rsidRPr="005E4823">
        <w:t>[Boks slutt]</w:t>
      </w:r>
    </w:p>
    <w:p w14:paraId="68BABF03" w14:textId="77777777" w:rsidR="00B80CBD" w:rsidRPr="005E4823" w:rsidRDefault="00B80CBD" w:rsidP="005E4823">
      <w:pPr>
        <w:pStyle w:val="Overskrift2"/>
      </w:pPr>
      <w:r w:rsidRPr="005E4823">
        <w:t>Hovedtrekk i regjeringens tiltak for bedre bruk av samfunnets ressurser</w:t>
      </w:r>
    </w:p>
    <w:p w14:paraId="5F3EB493" w14:textId="77777777" w:rsidR="00B80CBD" w:rsidRPr="005E4823" w:rsidRDefault="00B80CBD" w:rsidP="005E4823">
      <w:pPr>
        <w:pStyle w:val="Overskrift3"/>
      </w:pPr>
      <w:r w:rsidRPr="005E4823">
        <w:t>Regjeringens tiltak for økt arbeidsdeltakelse</w:t>
      </w:r>
    </w:p>
    <w:p w14:paraId="03A2471E" w14:textId="77777777" w:rsidR="00B80CBD" w:rsidRPr="005E4823" w:rsidRDefault="00B80CBD" w:rsidP="005E4823">
      <w:r w:rsidRPr="005E4823">
        <w:t>Som illustrert i avsnitt 5.2 er nok tilgjengelig arbeidskraft avgjørende for å bevare viktige velferdsordninger når befolkningen blir eldre. Om kort tid vil behovet for arbeidskraft i helse- og omsorgssektoren kunne bli høyere enn veksten i arbeidsstyrken. Vi må derfor sørge for at så mange som mulig er i arbeid. Det er også viktig for å finansiere ordningene. Regjeringen har som mål at sysselsettingsandelen i alderen 20–64 år skal øke til 82 pst. i 2030 og videre til 83 pst. i 2035. For å øke sysselsettingen må flere som står uten arbeid komme i jobb, frafallet fra arbeidslivet må reduseres, og eldre må stå lenger i arbeid. I statsbudsjettet for 2027 foreslår regjeringen å redusere inntektsskatten med om lag 6,4 mrd. kroner, noe som gjør det mer lønnsomt å arbeide. Dette er i tråd med skattekommisjonens anbefalinger og et første skritt i innfasingen av skattereformen. Regjeringen har også iverksatt en forsøksordning med fradrag i arbeidsinntekt for unge mellom 20 og 35 år. Målet er å skaffe kunnskap om hvordan et arbeidsfradrag, og økonomiske insentiver mer generelt, kan påvirke yrkesdeltakelse og hvor mye man jobber.</w:t>
      </w:r>
    </w:p>
    <w:p w14:paraId="038F09F7" w14:textId="77777777" w:rsidR="00B80CBD" w:rsidRPr="005E4823" w:rsidRDefault="00B80CBD" w:rsidP="005E4823">
      <w:r w:rsidRPr="005E4823">
        <w:t xml:space="preserve">De siste årenes økning i sykefravær er alvorlig og innebærer at vi må se nærmere på hvordan de ulike aktørenes roller og ansvar fungerer. Fastlegene spiller en viktig rolle, og de må ha gode verktøy og insentiver til å jobbe for at sykefraværet reduseres. Gradert sykmelding kan være bra både for å holde på kontakten med arbeidslivet og utnytte restarbeidsevne. Gradert sykmelding skal være utgangspunktet når man blir syk, og i tilfeller der dette ikke benyttes, skal legene dokumentere at de har vurdert arbeidsevne. Tidligere fikk fastlegene mer betalt for å sykmelde folk enn for å finne andre løsninger. Nå har regjeringen redusert fastlegenes takster for å skrive ut full sykmelding, og innført nye takster for gradert sykemelding og helserelaterte samtaler om jobbmestring. Helsedirektoratet skal utarbeide en ny nasjonal faglig retningslinje om sykmeldingsarbeid som skal gi en likere vurdering av sykmelding på tvers av legekontorer. Regjeringen foreslår å sette i gang utviklingsarbeid for å bedre beslutningsstøtte for </w:t>
      </w:r>
      <w:proofErr w:type="spellStart"/>
      <w:r w:rsidRPr="005E4823">
        <w:t>sykemeldere</w:t>
      </w:r>
      <w:proofErr w:type="spellEnd"/>
      <w:r w:rsidRPr="005E4823">
        <w:t>. Informasjonsutvekslingen mellom Nav og helsetjenesten skal bedres, i første omgang gjennom innføring av ny sykmeldingsløsning. Regjeringen vil også foreslå endringer i medvirknings- og aktivitetspliktene til sykmeldte og arbeidsgivers tilretteleggingsplikt for å legge til rette for bedre samarbeid og få sykmeldte raskere tilbake i arbeid. Det tas sikte på å fremme en lovproposisjon om dette senere i høst.</w:t>
      </w:r>
    </w:p>
    <w:p w14:paraId="217E07D3" w14:textId="77777777" w:rsidR="00B80CBD" w:rsidRPr="005E4823" w:rsidRDefault="00B80CBD" w:rsidP="005E4823">
      <w:r w:rsidRPr="005E4823">
        <w:t xml:space="preserve">Helserelaterte ytelser kan føre til uhensiktsmessig </w:t>
      </w:r>
      <w:proofErr w:type="gramStart"/>
      <w:r w:rsidRPr="005E4823">
        <w:t>fokus</w:t>
      </w:r>
      <w:proofErr w:type="gramEnd"/>
      <w:r w:rsidRPr="005E4823">
        <w:t xml:space="preserve"> på å sette diagnoser, siden en diagnose ofte er veien til å motta livsopphold fra folketrygden. </w:t>
      </w:r>
      <w:r w:rsidRPr="005E4823">
        <w:rPr>
          <w:rStyle w:val="kursiv"/>
        </w:rPr>
        <w:t>Ungdomsprogrammet</w:t>
      </w:r>
      <w:r w:rsidRPr="005E4823">
        <w:t xml:space="preserve"> og </w:t>
      </w:r>
      <w:r w:rsidRPr="005E4823">
        <w:rPr>
          <w:rStyle w:val="kursiv"/>
        </w:rPr>
        <w:t>Aktivitetspenger for unge</w:t>
      </w:r>
      <w:r w:rsidRPr="005E4823">
        <w:t xml:space="preserve"> skal prøve ut om en ytelse uten medisinske inngangsvilkår, i kombinasjon med tett og individuelt tilpasset oppfølging fra Nav, kan hjelpe flere unge i jobb og motvirke varig utenforskap. Midlertidige velferdsytelser bør i større grad være et steg på vei mot arbeid eller utdanning. Å delta i arbeidsmarkedstiltak vil bedre jobbmulighetene for mange. Regjeringen fortsetter satsingen på arbeidsmarkedstiltak i 2027 ved å øke bevilgningene til individuell jobbstøtte (IPS) for unge og forsøk med fireårig lønnstilskudd for unge. Regjeringen foreslår også i årets budsjett å øke bevilgningen til Jobbsjansen, et kvalifiseringsprogram for å få hjemmeværende innvandrerkvinner i ordinært arbeid eller utdanning.</w:t>
      </w:r>
    </w:p>
    <w:p w14:paraId="7AFEDAE1" w14:textId="77777777" w:rsidR="00B80CBD" w:rsidRPr="005E4823" w:rsidRDefault="00B80CBD" w:rsidP="005E4823">
      <w:r w:rsidRPr="005E4823">
        <w:t>Også andre velferdsordninger må innrettes slik at arbeidsevnen utnyttes godt. Da må det lønne seg å jobbe, samtidig som alle skal kunne leve verdige liv. En enkeltperson vil kunne motta mange ulike stønader fra ulike deler av det offentlige. Disse er ikke alltid godt nok koordinerte, og kombinasjonen av ulike ordninger kan gjøre det lite gunstig å gå over i arbeid. Det trengs bedre innsikt i den samlede virkningen av ulike ordninger. Regjeringen har satt ned et utvalg som blant annet skal vurdere samspillet og arbeidsdelingen mellom bostøtten, det helhetlige inntektssikringssystemet og andre virkemidler på leiemarkedet, samt stønadenes samlede virkning på arbeidsinsentiver. Utvalget skal levere innen utgangen av 2026. Regjeringen har sendt et forslag til omlegging av støtten til nyankomne flyktninger på høring. Forslaget vil gi langt bedre insentiver til arbeid enn i dag. I tillegg fases overgangsstønaden ut for hovedgruppen av mottakere. Ordningen kunne føre til at enslige foreldre ble stående utenfor arbeidslivet eller jobbet mindre enn de kunne. Når en stor del av veksten i arbeidsstyrken fremover vil komme fra innvandring, blir det ekstra viktig å sørge for at de som kommer til landet deltar i arbeidslivet.</w:t>
      </w:r>
    </w:p>
    <w:p w14:paraId="1E1FD08B" w14:textId="77777777" w:rsidR="00B80CBD" w:rsidRPr="005E4823" w:rsidRDefault="00B80CBD" w:rsidP="005E4823">
      <w:pPr>
        <w:pStyle w:val="avsnitt-undertittel"/>
      </w:pPr>
      <w:r w:rsidRPr="005E4823">
        <w:t>Tiltak for å få flere unge i jobb</w:t>
      </w:r>
    </w:p>
    <w:p w14:paraId="45902010" w14:textId="77777777" w:rsidR="00B80CBD" w:rsidRPr="005E4823" w:rsidRDefault="00B80CBD" w:rsidP="005E4823">
      <w:r w:rsidRPr="005E4823">
        <w:t xml:space="preserve">Regjeringen har mål om at 30 000 flere under 30 år skal være i jobb innen 2030. Ungdomsløftet er regjeringens samlede innsats for å få flere unge som står utenfor arbeidslivet inn i jobb. </w:t>
      </w:r>
    </w:p>
    <w:p w14:paraId="452AEF29" w14:textId="77777777" w:rsidR="00B80CBD" w:rsidRPr="005E4823" w:rsidRDefault="00B80CBD" w:rsidP="005E4823">
      <w:r w:rsidRPr="005E4823">
        <w:t>Utover tiltakene som er omtalt ovenfor, foreslår regjeringen å øke innsatsen i ungdomsløftet ved å øke bevilgningen med 30 mill. kroner til et program for å rekruttere primært unge som ikke er i arbeid eller utdanning, inn i den kommunale helse- og omsorgssektoren. Regjeringen foreslår videre å øke bevilgningen til markedsarbeidet i Arbeids- og velferdsetaten med 30 mill. kroner i 2027. Formålet med satsingen er å bistå arbeidsgivere som trenger arbeidskraft og som ønsker å rekruttere unge som står utenfor arbeidslivet.</w:t>
      </w:r>
    </w:p>
    <w:p w14:paraId="1B25E092" w14:textId="77777777" w:rsidR="00B80CBD" w:rsidRPr="005E4823" w:rsidRDefault="00B80CBD" w:rsidP="005E4823">
      <w:pPr>
        <w:pStyle w:val="avsnitt-undertittel"/>
      </w:pPr>
      <w:r w:rsidRPr="005E4823">
        <w:t>Tiltak for å få flere uføre i arbeid</w:t>
      </w:r>
    </w:p>
    <w:p w14:paraId="1725115D" w14:textId="77777777" w:rsidR="00B80CBD" w:rsidRPr="005E4823" w:rsidRDefault="00B80CBD" w:rsidP="005E4823">
      <w:r w:rsidRPr="005E4823">
        <w:t>Regjeringen har økt bevilgningen til varig tilrettelagt arbeid (VTA) gjennom stortingsperioden. I 2025 var det i gjennomsnitt 14 100 VTA-deltakere, mot 12 100 i 2021. I statsbudsjettet for 2027 foreslås det en ytterligere bevilgningsøkning på 49 mill. kroner, tilsvarende om lag 300 flere VTA-plasser. Regjeringen foreslår også at barnetillegget til uføretrygd blir lagt om til et universelt, standardisert barnetillegg. Formålet er å forenkle reglene og styrke arbeidsinsentivene. Personer under 30 år som har mottatt uføretrygd i minst to år, får fra i høst også informasjon om mulighetene for å kombinere arbeid med mottak av trygd, og hvordan Nav kan bistå dem som vil forsøke seg i jobb.</w:t>
      </w:r>
    </w:p>
    <w:p w14:paraId="0417EBD7" w14:textId="77777777" w:rsidR="00B80CBD" w:rsidRPr="005E4823" w:rsidRDefault="00B80CBD" w:rsidP="005E4823">
      <w:pPr>
        <w:pStyle w:val="avsnitt-undertittel"/>
      </w:pPr>
      <w:r w:rsidRPr="005E4823">
        <w:t>Tiltak for økt yrkesdeltakelse blant eldre</w:t>
      </w:r>
    </w:p>
    <w:p w14:paraId="24BF3C6C" w14:textId="77777777" w:rsidR="00B80CBD" w:rsidRPr="005E4823" w:rsidRDefault="00B80CBD" w:rsidP="005E4823">
      <w:r w:rsidRPr="005E4823">
        <w:t xml:space="preserve">Pensjonsreformen gir gode insentiver til å stå i jobb og bygger på at det er mulig å kombinere arbeid med uttak av pensjon. Særaldersgrenser i offentlig sektor innebærer særskilte pensjonsregler som gir mulighet til å gå av inntil ti år før ordinær pensjonsalder. Personer med særaldersgrense får høyere samlet pensjon gjennom pensjonisttilværelsen jo tidligere man går av, noe som bryter med prinsippene i pensjonsreformen. Yrkesgrupper med særaldersgrenser har betydelig lavere gjennomsnittlig avgangsalder enn resten av arbeidslivet, som viser at Norge taper mye arbeidskraft fra denne gruppen. Regjeringen er opptatt av en videre utvikling av særaldersgrensene som kan ivareta samfunnets behov for å utnytte viktig arbeidskraft lenger enn i dag. Fra 1. januar 2026 ble aldersgrensen for pensjonering for arbeidstakere i staten hevet fra 70 til 72 år, og det er ikke lenger tillatt, å ha interne aldersgrenser under 72 år i bedrifter og kommuner. Nye regler for offentlig tjenestepensjon, som trådte i kraft 1. januar 2025, gjør det mulig å ta ut offentlig tjenestepensjon fra 62 år og jobbe uten at pensjonen blir redusert. Analyser fra </w:t>
      </w:r>
      <w:proofErr w:type="spellStart"/>
      <w:r w:rsidRPr="005E4823">
        <w:t>Frischsenteret</w:t>
      </w:r>
      <w:proofErr w:type="spellEnd"/>
      <w:r w:rsidRPr="005E4823">
        <w:t xml:space="preserve"> viser at omleggingen allerede har ført til økt arbeidsdeltakelse blant de som omfattes av reformen.</w:t>
      </w:r>
    </w:p>
    <w:p w14:paraId="577DC03E" w14:textId="77777777" w:rsidR="00B80CBD" w:rsidRPr="005E4823" w:rsidRDefault="00B80CBD" w:rsidP="005E4823">
      <w:pPr>
        <w:pStyle w:val="Overskrift3"/>
      </w:pPr>
      <w:r w:rsidRPr="005E4823">
        <w:t>Regjeringens tiltak for et mer produktivt næringsliv</w:t>
      </w:r>
    </w:p>
    <w:p w14:paraId="0E44EF88" w14:textId="77777777" w:rsidR="00B80CBD" w:rsidRPr="005E4823" w:rsidRDefault="00B80CBD" w:rsidP="005E4823">
      <w:r w:rsidRPr="005E4823">
        <w:t xml:space="preserve">Regjeringen ønsker bred politisk enighet om hovedelementer i skattesystemet. Sentrale mål er å sikre stabile og forutsigbare rammebetingelser og styrke norsk konkurransekraft. En bredt sammensatt skattekommisjon la frem sine anbefalinger i en rapport 24. juni, jf. NOU 2026: 9 </w:t>
      </w:r>
      <w:r w:rsidRPr="005E4823">
        <w:rPr>
          <w:rStyle w:val="kursiv"/>
        </w:rPr>
        <w:t>Veien mot et bedre og mer forutsigbart skattesystem</w:t>
      </w:r>
      <w:r w:rsidRPr="005E4823">
        <w:t>. Rapporten har vært på høring, og regjeringen tar sikte på å legge frem en stortingsmelding om en helhetlig skattereform tidlig i 2027.</w:t>
      </w:r>
    </w:p>
    <w:p w14:paraId="05A5E231" w14:textId="77777777" w:rsidR="00B80CBD" w:rsidRPr="005E4823" w:rsidRDefault="00B80CBD" w:rsidP="005E4823">
      <w:r w:rsidRPr="005E4823">
        <w:t>Næringsaktører møter en rekke regelverk fra ulike deler av det offentlige. Selv om kravene hver for seg kan virke rimelige, kan summen skape en uforholdsmessig stor byrde for de næringsdrivende, særlig i mindre foretak. Regjeringen har satt i gang en bred gjennomgang av regelverk for å forenkle reguleringen av næringslivet. Inspirert av EUs arbeid på området skal departementene vurdere utdaterte terskelverdier som ikke er inflasjonsjustert, terskelverdier som er satt lavere enn sammenlignbare land i OECD/EU uten saklig begrunnelse, eller områder der det offentlige pålegger virksomheter rapporteringsplikt, dokumentasjonskrav eller konsesjonsordninger som ikke er proporsjonale med risiko og størrelse. Regjeringen har hevet innslagspunktet for når anskaffelsesloven kommer til anvendelse, fra 100 000 til 500 000 kroner.</w:t>
      </w:r>
    </w:p>
    <w:p w14:paraId="47E3249A" w14:textId="77777777" w:rsidR="00B80CBD" w:rsidRPr="005E4823" w:rsidRDefault="00B80CBD" w:rsidP="005E4823">
      <w:r w:rsidRPr="005E4823">
        <w:t xml:space="preserve">Boligbyggenæringen skiller seg ut ved at den har hatt en nedgang i produktiviteten de siste 30 årene, samtidig som boligpriser og </w:t>
      </w:r>
      <w:proofErr w:type="spellStart"/>
      <w:r w:rsidRPr="005E4823">
        <w:t>byggekostnader</w:t>
      </w:r>
      <w:proofErr w:type="spellEnd"/>
      <w:r w:rsidRPr="005E4823">
        <w:t xml:space="preserve"> har økt. Regelverk som påvirker </w:t>
      </w:r>
      <w:proofErr w:type="spellStart"/>
      <w:r w:rsidRPr="005E4823">
        <w:t>byggekostnadene</w:t>
      </w:r>
      <w:proofErr w:type="spellEnd"/>
      <w:r w:rsidRPr="005E4823">
        <w:t xml:space="preserve"> er i dag spredt under en rekke departementer og direktorater. Regjeringen ser på hvordan man kan få en mer helhetlig styring av sektoren. Et ledd i dette arbeidet er at direktoratet for </w:t>
      </w:r>
      <w:proofErr w:type="spellStart"/>
      <w:r w:rsidRPr="005E4823">
        <w:t>byggkvalitet</w:t>
      </w:r>
      <w:proofErr w:type="spellEnd"/>
      <w:r w:rsidRPr="005E4823">
        <w:t xml:space="preserve"> (</w:t>
      </w:r>
      <w:proofErr w:type="spellStart"/>
      <w:r w:rsidRPr="005E4823">
        <w:t>DiBK</w:t>
      </w:r>
      <w:proofErr w:type="spellEnd"/>
      <w:r w:rsidRPr="005E4823">
        <w:t xml:space="preserve">) og Husbanken slås sammen til et nytt bolig- og bygningsdirektorat. Regjeringen vil forenkle krav til dokumentasjon, dagslys, ventilasjon, utsyn, radon og lyd i </w:t>
      </w:r>
      <w:proofErr w:type="spellStart"/>
      <w:r w:rsidRPr="005E4823">
        <w:t>byggteknisk</w:t>
      </w:r>
      <w:proofErr w:type="spellEnd"/>
      <w:r w:rsidRPr="005E4823">
        <w:t xml:space="preserve"> forskrift. En del av kostnadene til boligbygging tilskrives bransjestandarder og normer for hvordan offentlige regler skal forstås. Om bransjen er bundet opp av strenge normer og standarder, vil det bidra til redusert innovasjon og produktivitet. Regjeringen gjennomgår hvilke forhold som bidrar til </w:t>
      </w:r>
      <w:proofErr w:type="spellStart"/>
      <w:r w:rsidRPr="005E4823">
        <w:t>byggekostnadsveksten</w:t>
      </w:r>
      <w:proofErr w:type="spellEnd"/>
      <w:r w:rsidRPr="005E4823">
        <w:t xml:space="preserve"> og vil ha dialog med næringen om dette.</w:t>
      </w:r>
    </w:p>
    <w:p w14:paraId="700007A0" w14:textId="77777777" w:rsidR="00B80CBD" w:rsidRPr="005E4823" w:rsidRDefault="00B80CBD" w:rsidP="005E4823">
      <w:r w:rsidRPr="005E4823">
        <w:t>Regjeringen arbeider med tiltak for bedre og mer effektive planprosesser. Som en del av dette, vil vi se nærmere på bruken av innsigelser, og om terskelen for å fremme innsigelser bør heves. Plan- og arealsaker tar lang tid å avklare, og tidsbruken har økt. Gjennomsnittlig saksbehandlingstid for kommunenes reguleringsplaner har økt fra 577 i 2016 til 890 dager i 2023. Regjeringen har igangsatt et arbeid med nye nasjonale forventninger til regional og kommunal planlegging, hvor det er mål å redusere omfanget av forventninger og samordne forventningene bedre. Det skal klargjøres hvordan prioriterte utbyggingsformål og viktige næringsformål bør veies opp mot andre interesser. Videre vil regjeringen foreslå endringer i plan- og bygningsloven som kan gi raskere planprosesser.</w:t>
      </w:r>
    </w:p>
    <w:p w14:paraId="4C31839B" w14:textId="77777777" w:rsidR="00B80CBD" w:rsidRPr="005E4823" w:rsidRDefault="00B80CBD" w:rsidP="005E4823">
      <w:r w:rsidRPr="005E4823">
        <w:t>Manglende kapasitet i strømnettet er et problem flere steder. God tilgang på kraft og nett er viktig for prisstabilitet, for å legge til rette for næringsvirksomhet og for å kutte utslipp. Regjeringen vil gjennomføre flere tiltak for raskere utbygging av kraft og strømnett. Målet er å halvere tiden det tar å bygge ut strømnett. Regjeringen vil forenkle utredningskravene til utbygging av kraft og nett slik at det ikke gjennomføres mer omfattende utredninger enn nødvendig, samtidig som viktige samfunnshensyn som natur, miljø, lokal involvering og urfolksrettigheter ivaretas gjennom gode og raske prosesser. Regjeringen vil blant annet fjerne statsforvalterens og andre statlige myndigheters innsigelsesrett på nettanlegg og innføre en behandlingsfrist på to år for NVEs konsesjonsbehandling av kraft- og nettsaker. Statnett skal bes om å prioritere de nettprosjektene som er viktigst for at kraftsystemet skal fungere godt, og de statlige planretningslinjene skal endres slik at kommunene i større grad skal legge til rette for mer fornybar energiproduksjon, blant annet på større utbyggingsområder til industri, næring og når det legges til rette for nytt stort strømforbruk</w:t>
      </w:r>
    </w:p>
    <w:p w14:paraId="22929C2A" w14:textId="77777777" w:rsidR="00B80CBD" w:rsidRPr="005E4823" w:rsidRDefault="00B80CBD" w:rsidP="005E4823">
      <w:r w:rsidRPr="005E4823">
        <w:t>I 2027 vil regjeringen innføre krav om elektronisk faktura mellom virksomheter, noe som vil forenkle fakturering og bokføring og gjøre det vanskeligere for useriøse aktører og kriminelle. Regjeringen har i tillegg foreslått å etablere et nytt samordnet aksjeeierregister og modernisert aksjebeskatningssystem i Skatteetaten og Brønnøysundregistrene. Tiltaket vil blant annet føre til at offentlige myndigheter kan spare tid på å innhente, kvalitetssjekke og sammenstille den informasjonen de har behov for i et nytt aksjeeierskapsregister. Informasjon om aksjeeierskap brukes i mange sammenhenger som ved ansettelser eller anskaffelser i offentlig sektor. I tillegg vil det nye registeret redusere handlingsrommet for kriminelle aktører, forbedre tjenestene til næringsliv og innbyggere, samt å bidra til å styrke tilliten til det offentlige. Det vil redusere rapporteringsbyrden, gi bedre datakvalitet og legge til rette for gjenbruk av informasjon.</w:t>
      </w:r>
    </w:p>
    <w:p w14:paraId="6D7DBC57" w14:textId="77777777" w:rsidR="00B80CBD" w:rsidRPr="005E4823" w:rsidRDefault="00B80CBD" w:rsidP="005E4823">
      <w:pPr>
        <w:pStyle w:val="Overskrift3"/>
      </w:pPr>
      <w:r w:rsidRPr="005E4823">
        <w:t>Regjeringens tiltak for mer effektiv offentlig ressursbruk</w:t>
      </w:r>
    </w:p>
    <w:p w14:paraId="0BAF4195" w14:textId="77777777" w:rsidR="00B80CBD" w:rsidRPr="005E4823" w:rsidRDefault="00B80CBD" w:rsidP="005E4823">
      <w:r w:rsidRPr="005E4823">
        <w:t>Organiseringen av offentlige virksomheter har stor betydning for både kvalitet og kostnadene på forvaltningen. Endringer i bosetningsmønstre og kommunikasjonsteknologi reduserer behovet for fysisk tilstedeværelse og spredt geografisk lokalisering av offentlige virksomheter. Digital samhandling gjør det også mulig å lokalisere drift på nye måter og bygge større fagmiljøer på utvalgte steder. Regjeringen vil ta i bruk ny teknologi for å kunne gi et bedre tilbud av tjenester i hele landet. Forenklinger kan også frigjøre arbeidskraft som andre virksomheter vil ha behov for.</w:t>
      </w:r>
    </w:p>
    <w:p w14:paraId="5D739ADD" w14:textId="77777777" w:rsidR="00B80CBD" w:rsidRPr="005E4823" w:rsidRDefault="00B80CBD" w:rsidP="005E4823">
      <w:pPr>
        <w:rPr>
          <w:rStyle w:val="kursiv"/>
        </w:rPr>
      </w:pPr>
      <w:r w:rsidRPr="005E4823">
        <w:rPr>
          <w:rStyle w:val="kursiv"/>
        </w:rPr>
        <w:t>Helsepersonellplanen skal bidra til å løse utfordringen med knapphet på arbeidskraft i helsesektoren</w:t>
      </w:r>
      <w:r w:rsidRPr="005E4823">
        <w:t>. Den beskriver hvordan regjeringen blant annet vil gi utvidet henvisnings- og rekvireringsrett for helsepersonell, mer helsetjenester i apotek, nedsette et program for ansvars- og oppgavedeling, bruke mer personell uten formell utdanning og sørge for økt digital samhandling med befolkningen og mellom helsetjenestene. Planen inkluderer tiltak for redusert ufrivillig deltid, redusert sykefravær og bedre utforming av bygg, arealer og botilbud. I tillegg til tiltakene i helsepersonellplanen, vil regjeringen sette et mål for økt produktivitet i sykehusene, der de frigjorte ressursene forblir i sykehusene for å finansiere tiltak for kortere ventetider i tjenesten.</w:t>
      </w:r>
    </w:p>
    <w:p w14:paraId="3708F0CB" w14:textId="77777777" w:rsidR="00B80CBD" w:rsidRPr="005E4823" w:rsidRDefault="00B80CBD" w:rsidP="005E4823">
      <w:pPr>
        <w:rPr>
          <w:rStyle w:val="kursiv"/>
        </w:rPr>
      </w:pPr>
      <w:r w:rsidRPr="005E4823">
        <w:rPr>
          <w:rStyle w:val="kursiv"/>
        </w:rPr>
        <w:t>Regjeringen har tatt flere grep for å forenkle styringen av kommunesektoren</w:t>
      </w:r>
      <w:r w:rsidRPr="005E4823">
        <w:t xml:space="preserve">, blant annet som oppfølging av Kommunekommisjonens første delutredning. Statlige krav og føringer til kommunene kan binde opp arbeidskraft på uheldige måter. Kommunekommisjonen har foreslått å fjerne kravene i helse- og omsorgstjenesteloven til hvilke profesjoner kommunene må ha knyttet til seg. Regjeringen varslet i kommuneproposisjonen for 2027 og i Meld. St. 11 (2025–2026) </w:t>
      </w:r>
      <w:r w:rsidRPr="005E4823">
        <w:rPr>
          <w:rStyle w:val="kursiv"/>
        </w:rPr>
        <w:t>Helsepersonellplan 2040</w:t>
      </w:r>
      <w:r w:rsidRPr="005E4823">
        <w:t xml:space="preserve"> at de vil sende på høring et forslag om å oppheve disse kravene. Flertallet i kommisjonen har også foreslått å avvikle </w:t>
      </w:r>
      <w:proofErr w:type="spellStart"/>
      <w:r w:rsidRPr="005E4823">
        <w:t>lærernormen</w:t>
      </w:r>
      <w:proofErr w:type="spellEnd"/>
      <w:r w:rsidRPr="005E4823">
        <w:t xml:space="preserve"> i grunnskolen, subsidiært at den bør endres til å gjelde på kommunenivå og ikke på </w:t>
      </w:r>
      <w:proofErr w:type="spellStart"/>
      <w:r w:rsidRPr="005E4823">
        <w:t>hovedtrinn</w:t>
      </w:r>
      <w:proofErr w:type="spellEnd"/>
      <w:r w:rsidRPr="005E4823">
        <w:t xml:space="preserve"> på skolenivå som i dag. Regjeringen har varslet at den vil komme tilbake til kommisjonens forslag om endringer i </w:t>
      </w:r>
      <w:proofErr w:type="spellStart"/>
      <w:r w:rsidRPr="005E4823">
        <w:t>lærernormen</w:t>
      </w:r>
      <w:proofErr w:type="spellEnd"/>
      <w:r w:rsidRPr="005E4823">
        <w:t>. Det er samtidig varslet at regjeringen vil redusere dagens detaljerte forskriftskrav for ansettelse i lærerstilling på ulike trinn, med sikte på å gi kommuner og fylkeskommuner økt fleksibilitet ved rekruttering og disponering av lærerressurser.</w:t>
      </w:r>
    </w:p>
    <w:p w14:paraId="6D0A73C9" w14:textId="77777777" w:rsidR="00B80CBD" w:rsidRPr="005E4823" w:rsidRDefault="00B80CBD" w:rsidP="005E4823">
      <w:r w:rsidRPr="005E4823">
        <w:t xml:space="preserve">I statsbudsjettet for 2026 ble åtte øremerkede tilskudd på til sammen 1,6 mrd. kroner innlemmet i kommunesektorens rammetilskudd. Regjeringen ønsker å fortsette dette arbeidet og foreslår å innlemme ytterligere syv tilskudd i statsbudsjettet for 2027, på totalt 130 mill. kroner. Økt grad av rammefinansiering legger til rette for en mer effektiv bruk av samfunnets ressurser i tråd med lokale forutsetninger og behov. Regjeringen foreslår også forenklinger i de øremerkede tilskuddene. Flere øremerkede tilskudd foreslås slått sammen i 2027. Det gjelder blant annet tilskudd på </w:t>
      </w:r>
      <w:proofErr w:type="spellStart"/>
      <w:r w:rsidRPr="005E4823">
        <w:t>KLDs</w:t>
      </w:r>
      <w:proofErr w:type="spellEnd"/>
      <w:r w:rsidRPr="005E4823">
        <w:t xml:space="preserve">, </w:t>
      </w:r>
      <w:proofErr w:type="spellStart"/>
      <w:r w:rsidRPr="005E4823">
        <w:t>HODs</w:t>
      </w:r>
      <w:proofErr w:type="spellEnd"/>
      <w:r w:rsidRPr="005E4823">
        <w:t xml:space="preserve"> og KDs område. Videre har regjeringen varslet forenklinger av investeringstilskuddet til heldøgns omsorgsplasser, blant annet ved å avvikle krav i ordningen som ikke følger av annet regelverk. Disse tiltakene bidrar isolert sett til å redusere antall øremerkede tilskudd og gi kommunene økt handlingsrom. Regjeringen har også økt grensen for når det som hovedregel skal gis fritak fra krav om rapportering på øremerkede tilskudd fra 100 000 til én million kroner.</w:t>
      </w:r>
    </w:p>
    <w:p w14:paraId="4508D045" w14:textId="77777777" w:rsidR="00B80CBD" w:rsidRPr="005E4823" w:rsidRDefault="00B80CBD" w:rsidP="005E4823">
      <w:r w:rsidRPr="005E4823">
        <w:t>Forenkling av og økt satsing på heldøgns omsorgsplasser, sammen med tiltak for at flere kan bo hjemme lengre, vil også gjøre kommunesektoren bedre rustet til å møte de demografiske endringene fremover.</w:t>
      </w:r>
    </w:p>
    <w:p w14:paraId="7E2AB06B" w14:textId="77777777" w:rsidR="00B80CBD" w:rsidRPr="005E4823" w:rsidRDefault="00B80CBD" w:rsidP="005E4823">
      <w:r w:rsidRPr="005E4823">
        <w:t xml:space="preserve">Offentlige innkjøp utgjorde i 2025 om lag 864 mrd. kroner. En stor del av offentlige innkjøp er spredt på statlige virksomheter, kommuner og fylkeskommuner, noe som gir dobbeltarbeid og hindrer stordriftsfordeler for både virksomhetene og leverandørene. Regjeringen vil derfor styrke Statens innkjøpssenter for å bidra til en enklere, mer effektiv og mer samordnet innkjøpspraksis i statlig og kommunal sektor. Oslo </w:t>
      </w:r>
      <w:proofErr w:type="spellStart"/>
      <w:r w:rsidRPr="005E4823">
        <w:t>Economics</w:t>
      </w:r>
      <w:proofErr w:type="spellEnd"/>
      <w:r w:rsidRPr="005E4823">
        <w:t xml:space="preserve"> har gjennomført en analyse som viser at dette tiltaket kan gi store gevinster.</w:t>
      </w:r>
    </w:p>
    <w:p w14:paraId="46BEF268" w14:textId="77777777" w:rsidR="00B80CBD" w:rsidRPr="005E4823" w:rsidRDefault="00B80CBD" w:rsidP="005E4823">
      <w:r w:rsidRPr="005E4823">
        <w:t>Statens utgifter til posttjenester er på 2 mrd. kroner i 2026, en femdobling siden 2016. Brevvolumet har falt kraftig siden årtusenskiftet og vil fortsette å falle i årene fremover. Hver husstand mottar snart bare ett brev i uken i gjennomsnitt. Samtidig er postbudnettet dimensjonert for levering annenhver ukedag. Kostnaden per gjenværende brev blir da svært høy, og statens utgifter til posttjenester vil fortsette å øke i årene fremover. Regjeringen foreslår fortsatt å sikre alle husstander levering av brevpost til postkassen, men normal postgang blir en gang i uken. Avsender kan betale høyere porto for hyppigere levering (tilsvarende dagens leveringsfrekvens eller bedre) til postkassen. I tillegg åpnes det for at mottakere som ønsker det, kan velge hyppigere levering til hentepunkt. Denne modellen gir en anslått innsparing i 2027 på 500 mill. kroner sammenlignet med Saldert budsjett 2026, med en anslått helårseffekt på om lag 1,5 mrd. kroner.</w:t>
      </w:r>
    </w:p>
    <w:p w14:paraId="26664B3C" w14:textId="77777777" w:rsidR="00B80CBD" w:rsidRPr="005E4823" w:rsidRDefault="00B80CBD" w:rsidP="005E4823">
      <w:r w:rsidRPr="005E4823">
        <w:t xml:space="preserve">Samferdsel er en sektor det har vært satset på. Norge har hatt et høyere investeringsnivå enn landene vi vanligvis sammenlikner oss med. Det har bidratt til reduserte reisetider mellom sentrale byer og tettsteder, et utvidet togtilbud, styrket kollektivtilbud, og at Norge har den laveste trafikkdødeligheten i Europa på vei. Samtidig har vedlikehold av infrastrukturen blitt underprioritert. I Meld. St. 14 (2023–2024) </w:t>
      </w:r>
      <w:r w:rsidRPr="005E4823">
        <w:rPr>
          <w:rStyle w:val="kursiv"/>
        </w:rPr>
        <w:t>Nasjonal transportplan 2025–2036</w:t>
      </w:r>
      <w:r w:rsidRPr="005E4823">
        <w:t xml:space="preserve"> (NTP) tok regjeringen derfor et tydelig strategisk valg om å ta vare på det vi allerede har og utbedre der vi kan, før vi bygger nytt. Å ta vare på infrastrukturen vil som regel være mer samfunnsøkonomisk lønnsomt enn å bygge nytt. Med regjeringens budsjettforslag for 2027 øker bevilgningene til drift og vedlikehold samlet på både riksvei og jernbane sammenliknet med Saldert budsjett 2026. Regjeringens budsjettforslag legger også til rette for rasjonell fremdrift i allerede igangsatte, store investeringsprosjekter inkludert Stad skipstunnel som Stortinget besluttet å starte i 2026.</w:t>
      </w:r>
    </w:p>
    <w:p w14:paraId="3D611344" w14:textId="77777777" w:rsidR="00B80CBD" w:rsidRPr="005E4823" w:rsidRDefault="00B80CBD" w:rsidP="005E4823">
      <w:r w:rsidRPr="005E4823">
        <w:t>Det har over lengre tid vært jobbet systematisk for bedre ressursbruk i transportsektoren. I det pågående arbeidet med neste NTP har transportvirksomhetene identifisert flere nye tiltak som kan være aktuelle. Dette gjelder bl.a. mer fleksibilitet i det tekniske regelverket, som veinormalene mv. Transportvirksomhetene skal også blant annet vurdere om det kan gjøres grep i tidlig fase av planleggingen av infrastrukturprosjekter for å styrke den transportpolitiske måloppnåelsen og øke lønnsomheten i prosjektene.</w:t>
      </w:r>
    </w:p>
    <w:p w14:paraId="502CE2B5" w14:textId="77777777" w:rsidR="00B80CBD" w:rsidRPr="005E4823" w:rsidRDefault="00B80CBD" w:rsidP="005E4823">
      <w:r w:rsidRPr="005E4823">
        <w:t>Regjeringen vil også be Statens vegvesen om å oppdatere utredningen fra 2019 om ny tjenesteleveransemodell og tjenestestruktur på trafikant- og kjøretøyområdet. Økt digitalisering har redusert behovet for fysisk oppmøte og medfører at mange trafikkstasjoner i dag har lite besøk.</w:t>
      </w:r>
    </w:p>
    <w:p w14:paraId="65020CC6" w14:textId="77777777" w:rsidR="00B80CBD" w:rsidRPr="005E4823" w:rsidRDefault="00B80CBD" w:rsidP="005E4823">
      <w:r w:rsidRPr="005E4823">
        <w:t>I forbindelse med at de økonomiske rammene for Langtidsplanen for forsvaret (LTP) ble økt til 1 854 mrd. 2026-kroner frem til 2036, ble også kravet til effektivisering i forsvarssektoren økt, som del av enigheten på Stortinget. Forsvarssektoren skal realisere effektiviseringsgevinster for 31 mrd. 2026-kroner i perioden 2027–2036. Effektiviseringskravet skal bidra til bedre ressursbruk i sektoren, slik at samfunnet får mer forsvarsevne igjen for hver krone investert. Gevinstene som hentes ut fra effektiviseringen, bidrar blant annet til å frigjøre handlingsrom i budsjettene og muliggjør finansiering av andre prioriterte områder innenfor LTP.</w:t>
      </w:r>
    </w:p>
    <w:p w14:paraId="1AB0EBA9" w14:textId="77777777" w:rsidR="00B80CBD" w:rsidRPr="005E4823" w:rsidRDefault="00B80CBD" w:rsidP="005E4823">
      <w:pPr>
        <w:rPr>
          <w:rStyle w:val="kursiv"/>
        </w:rPr>
      </w:pPr>
      <w:r w:rsidRPr="005E4823">
        <w:rPr>
          <w:rStyle w:val="kursiv"/>
        </w:rPr>
        <w:t>Regjeringen foreslår flere grep for mer effektive og tilgjengelige tjenester i justissektoren.</w:t>
      </w:r>
      <w:r w:rsidRPr="005E4823">
        <w:t xml:space="preserve"> En stor investering i politiets digitale systemer vil gi betydelige gevinster i form av mer effektiv kriminalitetsbekjempelse, og økt beredskap i politiet. Under domstolene foreslår regjeringen å avvikle kravet om minimumsbemanning i tingrettene, som vil gi bedre ressursfordeling mellom rettsstedene og være positivt for domstolenes uavhengighet. De frigjorte ressursene skal benyttes til å utvikle en digital førstelinjetjeneste i domstolene for å forbedre rettssikkerheten og tilgang til rettssystemet. Den digitale løsningen vil gi mulighet til å få avklart sivile saker uten å benytte advokat. Etter anbefaling fra Direktoratet for samfunnssikkerhet og beredskap (DSB) foreslår regjeringen å redusere antall sivilforsvarsdistrikter fra dagens 20 til 10. Endringen innebærer at distriktene tilpasses statsforvalterembetene, som er en viktig koordinerende aktør i beredskapsarbeidet. Dette er forventet å gi mer solide fagmiljøer, bedre styring og kontroll gjennom færre lederledd og forenklet samarbeid med øvrige beredskapsaktører.</w:t>
      </w:r>
    </w:p>
    <w:p w14:paraId="104D832C" w14:textId="77777777" w:rsidR="00B80CBD" w:rsidRPr="005E4823" w:rsidRDefault="00B80CBD" w:rsidP="005E4823">
      <w:r w:rsidRPr="005E4823">
        <w:t xml:space="preserve">Det er </w:t>
      </w:r>
      <w:proofErr w:type="gramStart"/>
      <w:r w:rsidRPr="005E4823">
        <w:t>potensielt</w:t>
      </w:r>
      <w:proofErr w:type="gramEnd"/>
      <w:r w:rsidRPr="005E4823">
        <w:t xml:space="preserve"> store gevinster av </w:t>
      </w:r>
      <w:r w:rsidRPr="005E4823">
        <w:rPr>
          <w:rStyle w:val="kursiv"/>
        </w:rPr>
        <w:t>bruk av kunstig intelligens (KI) både i offentlig og privat sekto</w:t>
      </w:r>
      <w:r w:rsidRPr="005E4823">
        <w:t>r. Staten bør derfor legge til rette for at KI kan tas i bruk av alle offentlige virksomheter på en ansvarlig, trygg og effektiv måte. Mangel på kompetanse er en av de største barrierene for bruk av KI i offentlig og privat sektor, og mange virksomheter er usikre på hva gjeldende regelverk og sikkerhetskrav betyr for bruk av KI. Regjeringen foreslår derfor å styrke KI Norge og gi dem i oppdrag å evaluere KI-modeller på kvalitet, formålsegnethet og sikkerhet, og tilby veiledning. Det foreslås at DFØ får ansvar for å koordinere innkjøp av KI-tjenester og at Digitaliseringsdirektoratet starter arbeidet med en fellesløsning for generativ KI. Tiltak som bidrar til å redusere offentlige virksomheters innkjøps- og brukskostnader eller realisere stordriftsfordeler, kan gi en mer kostnadseffektiv gjennomføring.</w:t>
      </w:r>
    </w:p>
    <w:p w14:paraId="08ADDB1F" w14:textId="77777777" w:rsidR="00B80CBD" w:rsidRPr="005E4823" w:rsidRDefault="00B80CBD" w:rsidP="005E4823">
      <w:r w:rsidRPr="005E4823">
        <w:rPr>
          <w:rStyle w:val="kursiv"/>
        </w:rPr>
        <w:t>Stortingsmelding om utviklingspolitikken</w:t>
      </w:r>
      <w:r w:rsidRPr="005E4823">
        <w:t xml:space="preserve"> skal legges frem våren 2027. Etter betydelige geopolitiske og finansielle endringer for bistand de siste årene, har regjeringen gjennom prosjekt Vendepunkt gjennomført omfattende konsultasjoner for å meisle ut en ny utviklingspolitikk for fremtiden. Fastsettelse av færre og klarere mål for best mulig effekt av bistandsmidlene står sentralt i arbeidet med utviklingspolitikken fremover. Regjeringen vil konsentrere innsatsen innenfor utviklingspolitikken om færre og større tiltak, fremfor å spre ressursene på mange mindre prosjekter. Regjeringen vil fremover prioritere jobbskaping innenfor langsiktig utvikling. Anstendig arbeid er den viktigste veien ut av fattigdom for enkeltmennesker, og økonomisk vekst danner grunnlaget for økt nasjonal ressursmobilisering. Mobilisering av privat kapital til lav- og mellominntektsland er avgjørende for å løse felles utfordringer.</w:t>
      </w:r>
    </w:p>
    <w:p w14:paraId="10BBE737" w14:textId="77777777" w:rsidR="00B80CBD" w:rsidRPr="005E4823" w:rsidRDefault="00B80CBD" w:rsidP="005E4823">
      <w:pPr>
        <w:pStyle w:val="Overskrift1"/>
      </w:pPr>
      <w:r w:rsidRPr="005E4823">
        <w:t>Velferd, fordeling og ulikhet</w:t>
      </w:r>
    </w:p>
    <w:p w14:paraId="13A1F03E" w14:textId="77777777" w:rsidR="00B80CBD" w:rsidRPr="005E4823" w:rsidRDefault="00B80CBD" w:rsidP="005E4823">
      <w:r w:rsidRPr="005E4823">
        <w:t>Høy samlet verdiskaping er viktig, men ikke tilstrekkelig for høy velferd. Den samlede velferden i befolkningen avhenger også av hvordan verdiene fordeles. En krone ekstra er mest verdt for den som har minst. Dette tilsier at den samlede velferden er høyere når verdiene er jevnt fordelt. Lav ulikhet er også viktig for fellesskapsfølelsen og tilliten i det norske samfunnet. Det siste er også viktig for næringslivet og dermed verdiskapingen.</w:t>
      </w:r>
    </w:p>
    <w:p w14:paraId="468A2409" w14:textId="77777777" w:rsidR="00B80CBD" w:rsidRPr="005E4823" w:rsidRDefault="00B80CBD" w:rsidP="005E4823">
      <w:r w:rsidRPr="005E4823">
        <w:t>Norge har klart å kombinere høy økonomisk vekst og lav ulikhet. Den nordiske modellen med lav lønnsulikhet, et omfordelende skattesystem og omfattende, skattefinansierte velferdsordninger gir trygghet, fleksibilitet og omstillingsevne. Dette har bidratt til at Norge er et av landene i verden med best levekår og samtidig minst forskjeller i levekår. Norge har gjennom en årrekke kommet godt ut i FNs levekårsundersøkelse, Human Development Index.</w:t>
      </w:r>
    </w:p>
    <w:p w14:paraId="3C9538DF" w14:textId="77777777" w:rsidR="00B80CBD" w:rsidRPr="005E4823" w:rsidRDefault="00B80CBD" w:rsidP="005E4823">
      <w:r w:rsidRPr="005E4823">
        <w:t>Inntektsulikheten i Norge har økt noe de siste 30 årene, men mindre enn i mange andre land. Det er samtidig indikasjoner på at økningen i inntektsulikhet har bremset opp de siste årene.</w:t>
      </w:r>
    </w:p>
    <w:p w14:paraId="43B3A76A" w14:textId="77777777" w:rsidR="00B80CBD" w:rsidRPr="005E4823" w:rsidRDefault="00B80CBD" w:rsidP="005E4823">
      <w:r w:rsidRPr="005E4823">
        <w:t>De globale trendene med økt konsentrasjon av kapital, skjevere fordeling av lønnsinntekter og demografiske endringer har påvirket også Norge, og bidratt til noe skjevere inntektsfordeling. Globalisering, teknologisk utvikling med såkalte «vinneren tar alt»-teknologier og økt markedskonsentrasjon er eksempler på internasjonale drivkrefter som har trukket i retning av økt ulikhet både ute og hjemme. Disse trendene favoriserer kapitaleiere og de med høy utdanning. Dette gjenspeiles i fallende lønnsandel, høy lønnsvekst øverst i lønnsfordelingen og at produktiviteten øker sterkere blant bedriftene som ligger teknologisk i front enn i øvrige bedrifter.</w:t>
      </w:r>
    </w:p>
    <w:p w14:paraId="5E2A76A1" w14:textId="77777777" w:rsidR="00B80CBD" w:rsidRPr="005E4823" w:rsidRDefault="00B80CBD" w:rsidP="005E4823">
      <w:r w:rsidRPr="005E4823">
        <w:t>De globale drivkreftene stiller fordelingspolitikken overfor nye utfordringer. Ansvaret for å opprettholde en god fordeling av velferd og inntekt er fordelt på flere politikkområder. En koordinert lønnsdannelse bidrar til jevn fordeling av lønnsinntekter. Konkurransepolitikken skal så langt som mulig bidra til at markedskreftene virker til det beste for samfunnet og hindre at enkeltaktører gis mulighet til å utnytte markedsmakt. Et omfordelende skattesystem og gode overføringsordninger og velferdstjenester som er tilgjengelig for alle uansett inntekt, er avgjørende for en god fordeling og at alle skal få mest mulig like muligheter til å leve gode liv.</w:t>
      </w:r>
    </w:p>
    <w:p w14:paraId="1E15F8A0" w14:textId="77777777" w:rsidR="00B80CBD" w:rsidRPr="005E4823" w:rsidRDefault="00B80CBD" w:rsidP="005E4823">
      <w:r w:rsidRPr="005E4823">
        <w:t xml:space="preserve">Utjevning av sosiale forskjeller har vært en del av hovedprosjektet for denne regjeringen. I tråd med Stortingets anmodning av 19. juni 2026 vil regjeringen nedsette et </w:t>
      </w:r>
      <w:proofErr w:type="spellStart"/>
      <w:r w:rsidRPr="005E4823">
        <w:t>forskjellsutvalg</w:t>
      </w:r>
      <w:proofErr w:type="spellEnd"/>
      <w:r w:rsidRPr="005E4823">
        <w:t xml:space="preserve"> som skal utarbeide en norsk offentlig utredning for å beskrive omfanget av ulikhet i Norge og foreslå tiltak for å redusere ulikheten, se </w:t>
      </w:r>
      <w:proofErr w:type="spellStart"/>
      <w:r w:rsidRPr="005E4823">
        <w:t>Innst</w:t>
      </w:r>
      <w:proofErr w:type="spellEnd"/>
      <w:r w:rsidRPr="005E4823">
        <w:t>. 450 S (2025–2026) nr. 1153.</w:t>
      </w:r>
    </w:p>
    <w:p w14:paraId="4BEFC873" w14:textId="77777777" w:rsidR="00B80CBD" w:rsidRPr="005E4823" w:rsidRDefault="00B80CBD" w:rsidP="005E4823">
      <w:r w:rsidRPr="005E4823">
        <w:t xml:space="preserve">Regjeringen har over tid prioritert skattelettelser til dem med lave og middels inntekter, mens de med høy inntekt og formue har måttet bidra noe mer. I 2026-budsjettet prioriterte regjeringen lettelser i inntektsskatten som kom det store flertallet skattytere til gode, samtidig som inntektsskattens omfordelende egenskaper ble opprettholdt. Denne prioriteringen videreføres i forslaget til 2027-budsjettet. Se punkt 1.4 i </w:t>
      </w:r>
      <w:proofErr w:type="spellStart"/>
      <w:r w:rsidRPr="005E4823">
        <w:t>Prop</w:t>
      </w:r>
      <w:proofErr w:type="spellEnd"/>
      <w:r w:rsidRPr="005E4823">
        <w:t>. 1 LS (2026–2027) for en mer utfyllende omtale av fordelingsvirkninger av regjeringens skatteforslag.</w:t>
      </w:r>
    </w:p>
    <w:p w14:paraId="48E9B1B4" w14:textId="77777777" w:rsidR="00B80CBD" w:rsidRPr="005E4823" w:rsidRDefault="00B80CBD" w:rsidP="005E4823">
      <w:r w:rsidRPr="005E4823">
        <w:t>Regjeringen har de siste årene innført en rekke tiltak for å redusere levekostnader, blant annet støtteordninger som hjelp til å håndtere høye strømpriser og målrettede tiltak for å få ned levekostnadene for barnefamilier. Barnehageprisen er redusert betydelig. En rekke ytelser er også økt, herunder barnetrygden og støtten til studenter. Gode velferdstjenester i hele landet er avgjørende for å gi folk trygghet i hverdagen og for å redusere sosiale og geografiske forskjeller. En god og forutsigbar kommuneøkonomi er sentralt for at kommunene skal kunne yte slike velferdstjenester. Se nærmere omtale av regjeringens tiltak i kapittel 1.</w:t>
      </w:r>
    </w:p>
    <w:p w14:paraId="48531CA2" w14:textId="77777777" w:rsidR="00B80CBD" w:rsidRPr="005E4823" w:rsidRDefault="00B80CBD" w:rsidP="005E4823">
      <w:r w:rsidRPr="005E4823">
        <w:t>Dette kapitlet beskriver utviklingen i fordeling av inntekt og formue. Kapitlet konsentrerer seg om utviklingen i Norge, selv om det på enkelte punkter sammenlignes med andre land. OECD har publisert mer detaljerte internasjonale sammenligninger.</w:t>
      </w:r>
      <w:r w:rsidRPr="005E4823">
        <w:rPr>
          <w:rStyle w:val="Fotnotereferanse"/>
        </w:rPr>
        <w:footnoteReference w:id="49"/>
      </w:r>
    </w:p>
    <w:p w14:paraId="377E4F50" w14:textId="77777777" w:rsidR="00B80CBD" w:rsidRPr="005E4823" w:rsidRDefault="00B80CBD" w:rsidP="005E4823">
      <w:pPr>
        <w:pStyle w:val="Overskrift2"/>
      </w:pPr>
      <w:r w:rsidRPr="005E4823">
        <w:t>Måling av velferd, livskvalitet og levekår</w:t>
      </w:r>
    </w:p>
    <w:p w14:paraId="03B58F73" w14:textId="77777777" w:rsidR="00B80CBD" w:rsidRPr="005E4823" w:rsidRDefault="00B80CBD" w:rsidP="005E4823">
      <w:r w:rsidRPr="005E4823">
        <w:t>Fordelingen av velferd i befolkningen kan ikke oppsummeres i ett mål. Det er behov for et sett av indikatorer for å fange opp ulikhet i forskjellige dimensjoner. Både i Norge og internasjonalt pågår det en rekke arbeider for å gi mer dekkende beskrivelser av både levekår og livskvalitet.</w:t>
      </w:r>
    </w:p>
    <w:p w14:paraId="674CEB05" w14:textId="77777777" w:rsidR="00B80CBD" w:rsidRPr="005E4823" w:rsidRDefault="00B80CBD" w:rsidP="005E4823">
      <w:r w:rsidRPr="005E4823">
        <w:t>FNs Human Development Index (HDI) måler livskvalitet langs dimensjonene helse, utdanning og levestandard. OECDs Better Life Index fanger opp både objektive forhold som er viktige for livskvalitet, som bolig, arbeidsmarked, fritid, luft- og vannkvalitet, og mer subjektive verdier, som tilknytning, trygghet og tilfredshet.</w:t>
      </w:r>
    </w:p>
    <w:p w14:paraId="0CE0FA28" w14:textId="77777777" w:rsidR="00B80CBD" w:rsidRPr="005E4823" w:rsidRDefault="00B80CBD" w:rsidP="005E4823">
      <w:r w:rsidRPr="005E4823">
        <w:t>Norge scorer generelt høyt i internasjonale sammenligninger av livskvalitet. Nasjonale målinger av livskvalitet, som gjennomføres av Statistisk sentralbyrå, viser at livskvalitet er ujevnt fordelt i befolkningen.</w:t>
      </w:r>
      <w:r w:rsidRPr="005E4823">
        <w:rPr>
          <w:rStyle w:val="Fotnotereferanse"/>
        </w:rPr>
        <w:footnoteReference w:id="50"/>
      </w:r>
      <w:r w:rsidRPr="005E4823">
        <w:t xml:space="preserve"> Personer med lav inntekt, personer som står utenfor arbeidslivet, personer med helseplager, enslige og ikke-heterofile har lavere livskvalitet enn befolkningen ellers.</w:t>
      </w:r>
    </w:p>
    <w:p w14:paraId="2DE9941E" w14:textId="77777777" w:rsidR="00B80CBD" w:rsidRPr="005E4823" w:rsidRDefault="00B80CBD" w:rsidP="005E4823">
      <w:r w:rsidRPr="005E4823">
        <w:t>Dette kapitlet konsentrerer seg om materiell levestandard, og særlig fordelingen av inntekt og formue i befolkningen. Analysene bygger i hovedsak på data fra Statistisk sentralbyrås inntekts- og formuesstatistikk. Norge har i internasjonal målestokk svært god statistikk på husholdningenes inntekts- og formuesforhold basert på skattemeldinger og andre offentlige registre, se boks 6.1 og 6.3.</w:t>
      </w:r>
    </w:p>
    <w:p w14:paraId="74E41697" w14:textId="77777777" w:rsidR="00B80CBD" w:rsidRPr="005E4823" w:rsidRDefault="00B80CBD" w:rsidP="005E4823">
      <w:r w:rsidRPr="005E4823">
        <w:t>I tråd med vanlig praksis i analyser av ulikhet brukes husholdningsjustert inntekt etter skatt. Det vil si at inntektene er justert for at husholdninger med ulik størrelse og sammensetning trenger et ulikt nivå på inntekt for å opprettholde den samme levestandarden, se boks 6.2. Formue analyseres på husholdningsnivå og justeres ikke for stordriftsfordeler.</w:t>
      </w:r>
    </w:p>
    <w:p w14:paraId="6D439AEF" w14:textId="77777777" w:rsidR="00B80CBD" w:rsidRPr="005E4823" w:rsidRDefault="00B80CBD" w:rsidP="005E4823">
      <w:r w:rsidRPr="005E4823">
        <w:t xml:space="preserve">Den materielle velferden i befolkningen bestemmes av mer enn det som fanges opp i inntekts- og </w:t>
      </w:r>
      <w:proofErr w:type="spellStart"/>
      <w:r w:rsidRPr="005E4823">
        <w:t>formuesbegrepet</w:t>
      </w:r>
      <w:proofErr w:type="spellEnd"/>
      <w:r w:rsidRPr="005E4823">
        <w:t>.</w:t>
      </w:r>
      <w:r w:rsidRPr="005E4823">
        <w:rPr>
          <w:rStyle w:val="Fotnotereferanse"/>
        </w:rPr>
        <w:footnoteReference w:id="51"/>
      </w:r>
      <w:r w:rsidRPr="005E4823">
        <w:t xml:space="preserve"> For eksempel kan husholdningene ha inntekter og eiendeler som ikke er skatte- eller rapporteringspliktige eller unndratt rapportering, og økonomiske fordeler som er vanskelige å verdsette fordi de ikke omsettes.</w:t>
      </w:r>
    </w:p>
    <w:p w14:paraId="559BBB3C" w14:textId="77777777" w:rsidR="00B80CBD" w:rsidRPr="005E4823" w:rsidRDefault="00B80CBD" w:rsidP="005E4823">
      <w:r w:rsidRPr="005E4823">
        <w:t>Omtalen suppleres med analyser som bygger på utvidete mål på materiell levestandard der dette er tilgjengelig og relevant. Blant annet rapporteres tall fra Statistisk sentralbyrå for ulikhet når tilbakeholdte selskapsoverskudd medregnes i eiernes inntekter. Statistisk sentralbyrå tar sikte på å utrede muligheten for å utvide inntektsregnskapet med flere komponenter som har betydning for husholdningenes forbruksmuligheter.</w:t>
      </w:r>
      <w:r w:rsidRPr="005E4823">
        <w:rPr>
          <w:rStyle w:val="Fotnotereferanse"/>
        </w:rPr>
        <w:footnoteReference w:id="52"/>
      </w:r>
      <w:r w:rsidRPr="005E4823">
        <w:t xml:space="preserve"> De vurderer også om det, til tross for at arveavgiften er fjernet, foreligger tilstrekkelig datagrunnlag for å utvikle offisiell statistikk om mottatt arv.</w:t>
      </w:r>
    </w:p>
    <w:p w14:paraId="526AC2BD" w14:textId="77777777" w:rsidR="00B80CBD" w:rsidRPr="005E4823" w:rsidRDefault="00B80CBD" w:rsidP="005E4823">
      <w:r w:rsidRPr="005E4823">
        <w:t>Det utvikles også internasjonalt bedre metoder for å måle grunnlaget for materiell levestandard, gjennom mer fullstendige beskrivelser av husholdningenes økonomiske ressurser.</w:t>
      </w:r>
      <w:r w:rsidRPr="005E4823">
        <w:rPr>
          <w:rStyle w:val="Fotnotereferanse"/>
        </w:rPr>
        <w:footnoteReference w:id="53"/>
      </w:r>
      <w:r w:rsidRPr="005E4823">
        <w:t xml:space="preserve"> Eurostat publiserer eksperimentell statistikk for EU som blant annet ser husholdningenes inntekt, formue, konsum og sparing i sammenheng for å få et bedre mål på fordelingen av økonomiske ressurser. Det pågår også flere andre arbeider for å få bedre grunnlag for å analysere i hvilken grad den samlede økonomiske veksten kommer hele befolkningen til gode.</w:t>
      </w:r>
      <w:r w:rsidRPr="005E4823">
        <w:rPr>
          <w:rStyle w:val="Fotnotereferanse"/>
        </w:rPr>
        <w:footnoteReference w:id="54"/>
      </w:r>
    </w:p>
    <w:p w14:paraId="64BDB39C" w14:textId="77777777" w:rsidR="00B80CBD" w:rsidRPr="005E4823" w:rsidRDefault="00B80CBD" w:rsidP="005E4823">
      <w:pPr>
        <w:pStyle w:val="tittel-ramme"/>
      </w:pPr>
      <w:r w:rsidRPr="005E4823">
        <w:t>Måling av inntekt i offisiell statistikk</w:t>
      </w:r>
    </w:p>
    <w:p w14:paraId="5CA0578A" w14:textId="77777777" w:rsidR="00B80CBD" w:rsidRPr="005E4823" w:rsidRDefault="00B80CBD" w:rsidP="005E4823">
      <w:r w:rsidRPr="005E4823">
        <w:t>Følgende inntektsbegreper brukes i dette kapitlet:</w:t>
      </w:r>
    </w:p>
    <w:p w14:paraId="0E4B2A3E" w14:textId="77777777" w:rsidR="00B80CBD" w:rsidRPr="005E4823" w:rsidRDefault="00B80CBD" w:rsidP="005E4823">
      <w:pPr>
        <w:pStyle w:val="friliste"/>
        <w:rPr>
          <w:rStyle w:val="kursiv"/>
        </w:rPr>
      </w:pPr>
      <w:r w:rsidRPr="005E4823">
        <w:rPr>
          <w:rStyle w:val="kursiv"/>
        </w:rPr>
        <w:t>Markedsinntekt</w:t>
      </w:r>
      <w:r w:rsidRPr="005E4823">
        <w:t xml:space="preserve"> </w:t>
      </w:r>
      <w:r w:rsidRPr="005E4823">
        <w:tab/>
        <w:t xml:space="preserve">= </w:t>
      </w:r>
      <w:r w:rsidRPr="005E4823">
        <w:tab/>
        <w:t>Yrkesinntekt + Kapitalinntekt</w:t>
      </w:r>
    </w:p>
    <w:p w14:paraId="74A04F95" w14:textId="77777777" w:rsidR="00B80CBD" w:rsidRPr="005E4823" w:rsidRDefault="00B80CBD" w:rsidP="005E4823">
      <w:pPr>
        <w:pStyle w:val="friliste"/>
        <w:rPr>
          <w:rStyle w:val="kursiv"/>
        </w:rPr>
      </w:pPr>
      <w:r w:rsidRPr="005E4823">
        <w:rPr>
          <w:rStyle w:val="kursiv"/>
        </w:rPr>
        <w:t xml:space="preserve">Samlet inntekt </w:t>
      </w:r>
      <w:r w:rsidRPr="005E4823">
        <w:rPr>
          <w:rStyle w:val="halvfet0"/>
        </w:rPr>
        <w:tab/>
        <w:t xml:space="preserve">= </w:t>
      </w:r>
      <w:r w:rsidRPr="005E4823">
        <w:tab/>
        <w:t>Markedsinntekter + Overføringer</w:t>
      </w:r>
    </w:p>
    <w:p w14:paraId="4519F6C6" w14:textId="77777777" w:rsidR="00B80CBD" w:rsidRPr="005E4823" w:rsidRDefault="00B80CBD" w:rsidP="005E4823">
      <w:pPr>
        <w:pStyle w:val="friliste"/>
        <w:rPr>
          <w:rStyle w:val="kursiv"/>
        </w:rPr>
      </w:pPr>
      <w:r w:rsidRPr="005E4823">
        <w:rPr>
          <w:rStyle w:val="kursiv"/>
        </w:rPr>
        <w:t xml:space="preserve">Inntekt etter skatt </w:t>
      </w:r>
      <w:r w:rsidRPr="005E4823">
        <w:tab/>
        <w:t xml:space="preserve">= </w:t>
      </w:r>
      <w:r w:rsidRPr="005E4823">
        <w:tab/>
        <w:t>Samlet inntekt – Skatt mv.</w:t>
      </w:r>
    </w:p>
    <w:p w14:paraId="101CD649" w14:textId="77777777" w:rsidR="00B80CBD" w:rsidRPr="005E4823" w:rsidRDefault="00B80CBD" w:rsidP="005E4823">
      <w:r w:rsidRPr="005E4823">
        <w:t>I analysene er negativ inntekt etter skatt satt til null.</w:t>
      </w:r>
    </w:p>
    <w:p w14:paraId="3D556584" w14:textId="77777777" w:rsidR="00B80CBD" w:rsidRPr="005E4823" w:rsidRDefault="00B80CBD" w:rsidP="005E4823">
      <w:r w:rsidRPr="005E4823">
        <w:t>I Statistisk sentralbyrås inntektsstatistikk inngår de fleste kontante inntekter, både skattepliktige og skattefrie:</w:t>
      </w:r>
    </w:p>
    <w:p w14:paraId="10245F3C" w14:textId="77777777" w:rsidR="00B80CBD" w:rsidRPr="005E4823" w:rsidRDefault="00B80CBD" w:rsidP="005E4823">
      <w:pPr>
        <w:rPr>
          <w:rStyle w:val="kursiv"/>
        </w:rPr>
      </w:pPr>
      <w:r w:rsidRPr="005E4823">
        <w:rPr>
          <w:rStyle w:val="kursiv"/>
        </w:rPr>
        <w:t>Yrkesinntekter</w:t>
      </w:r>
      <w:r w:rsidRPr="005E4823">
        <w:t xml:space="preserve"> er summen av lønnsinntekter og netto næringsinntekter (overskudd fra næringsvirksomhet).</w:t>
      </w:r>
    </w:p>
    <w:p w14:paraId="5E6631F3" w14:textId="77777777" w:rsidR="00B80CBD" w:rsidRPr="005E4823" w:rsidRDefault="00B80CBD" w:rsidP="005E4823">
      <w:pPr>
        <w:rPr>
          <w:rStyle w:val="kursiv"/>
        </w:rPr>
      </w:pPr>
      <w:r w:rsidRPr="005E4823">
        <w:rPr>
          <w:rStyle w:val="kursiv"/>
        </w:rPr>
        <w:t>Kapitalinntekter</w:t>
      </w:r>
      <w:r w:rsidRPr="005E4823">
        <w:t xml:space="preserve"> omfatter avkastning som er realisert på personens hånd. Det vil si at selskapsoverskudd og eventuell øvrig verdistigning på aksjer mv. først registreres som inntekt når det realiseres i form av utbytte eller gevinst. Foruten aksjeutbytte (både skattepliktig og skattefritt) og skattepliktige realisasjonsgevinster og -tap, inngår renteinntekter og andre skattepliktige kapitalinntekter som utleieinntekter mv. Skattefrie utleieinntekter ved utleie av deler av egen bolig omfattes ikke. Renteutgifter er ikke trukket fra. Det skyldes at man ikke har gode nok opplysninger om den økonomiske fordelen av å bo i egen bolig, fremfor å være leietaker. Som en grov korreksjon for at inntekt fra egen bolig ikke omfattes av inntektsbegrepet, har SSB valgt å ikke gjøre fratrekk for renteutgifter.</w:t>
      </w:r>
    </w:p>
    <w:p w14:paraId="1197171D" w14:textId="77777777" w:rsidR="00B80CBD" w:rsidRPr="005E4823" w:rsidRDefault="00B80CBD" w:rsidP="005E4823">
      <w:pPr>
        <w:rPr>
          <w:rStyle w:val="kursiv"/>
        </w:rPr>
      </w:pPr>
      <w:r w:rsidRPr="005E4823">
        <w:rPr>
          <w:rStyle w:val="kursiv"/>
        </w:rPr>
        <w:t>Overføringer</w:t>
      </w:r>
      <w:r w:rsidRPr="005E4823">
        <w:t xml:space="preserve"> omfatter pensjons- og trygdeinntekter (fra både folketrygden og andre), samt andre ytelser som sykepenger, foreldrepenger, dagpenger, barnetrygd, bostøtte, studiestipend, sosialhjelp mv. En del kommunale ytelser inngår ikke i inntektsbegrepet, som f.eks. kommunal bostøtte eller kommunal kontantstøtte.</w:t>
      </w:r>
    </w:p>
    <w:p w14:paraId="6C5E7339" w14:textId="77777777" w:rsidR="00B80CBD" w:rsidRPr="005E4823" w:rsidRDefault="00B80CBD" w:rsidP="005E4823">
      <w:pPr>
        <w:rPr>
          <w:rStyle w:val="kursiv"/>
        </w:rPr>
      </w:pPr>
      <w:r w:rsidRPr="005E4823">
        <w:rPr>
          <w:rStyle w:val="kursiv"/>
        </w:rPr>
        <w:t>Skatt mv.</w:t>
      </w:r>
      <w:r w:rsidRPr="005E4823">
        <w:t xml:space="preserve"> omfatter inntekts- og formuesskatt til stat og kommune. Kommunal eiendomsskatt er ikke inkludert. Enkelte negative overføringer inngår også her, for eksempel pensjonspremier i arbeidsforhold og betalt barnebidrag.</w:t>
      </w:r>
    </w:p>
    <w:p w14:paraId="7E773AAE" w14:textId="77777777" w:rsidR="00B80CBD" w:rsidRPr="005E4823" w:rsidRDefault="00B80CBD" w:rsidP="005E4823">
      <w:r w:rsidRPr="005E4823">
        <w:t>Inntektsbegrepet i SSBs statistikk ligger tett opp til den praktiske definisjonen av inntekt som har til formål å måle inntekter som er tilgjengelig til løpende forbruk, i tråd med internasjonale retningslinjer.</w:t>
      </w:r>
      <w:r w:rsidRPr="005E4823">
        <w:rPr>
          <w:rStyle w:val="skrift-hevet"/>
        </w:rPr>
        <w:t>1</w:t>
      </w:r>
    </w:p>
    <w:p w14:paraId="3F13117C" w14:textId="77777777" w:rsidR="00B80CBD" w:rsidRPr="005E4823" w:rsidRDefault="00B80CBD" w:rsidP="005E4823">
      <w:r w:rsidRPr="005E4823">
        <w:t>Dette inntektsbegrepet fanger ikke opp alt som påvirker husholdningenes forbruksmuligheter. I velferdsanalyser er det vanlig å definere inntekt som realverdien av det et individ kan forbruke i en gitt periode uten at formuen reduseres.</w:t>
      </w:r>
      <w:r w:rsidRPr="005E4823">
        <w:rPr>
          <w:rStyle w:val="skrift-hevet"/>
        </w:rPr>
        <w:t>2</w:t>
      </w:r>
      <w:r w:rsidRPr="005E4823">
        <w:t xml:space="preserve"> Inntekt er med andre ord summen av individets faktiske forbruk og endring i formue i perioden. Prinsipielt skulle dermed alle </w:t>
      </w:r>
      <w:proofErr w:type="spellStart"/>
      <w:r w:rsidRPr="005E4823">
        <w:t>formuesendringer</w:t>
      </w:r>
      <w:proofErr w:type="spellEnd"/>
      <w:r w:rsidRPr="005E4823">
        <w:t xml:space="preserve">, både de som skyldes tilbakeholdte overskudd eller rene verdiendringer, inngå uavhengig av om de realiseres som inntekt på personlig hånd. Som inntekt regnes penger og alt som kan måles i penger. Videre bør inntektsbegrepet omfatte det husholdningene forbruker uten at det omsettes i markedet, herunder offentlige tjenester, egen bolig og ulønnet arbeid i hjemmet </w:t>
      </w:r>
      <w:proofErr w:type="spellStart"/>
      <w:r w:rsidRPr="005E4823">
        <w:t>m.v</w:t>
      </w:r>
      <w:proofErr w:type="spellEnd"/>
      <w:r w:rsidRPr="005E4823">
        <w:t>.</w:t>
      </w:r>
    </w:p>
    <w:p w14:paraId="599287A7" w14:textId="77777777" w:rsidR="00B80CBD" w:rsidRPr="005E4823" w:rsidRDefault="00B80CBD" w:rsidP="005E4823">
      <w:pPr>
        <w:pStyle w:val="ramme-noter"/>
        <w:rPr>
          <w:rStyle w:val="skrift-hevet"/>
        </w:rPr>
      </w:pPr>
      <w:r w:rsidRPr="005E4823">
        <w:rPr>
          <w:rStyle w:val="skrift-hevet"/>
        </w:rPr>
        <w:t>1</w:t>
      </w:r>
      <w:r w:rsidRPr="005E4823">
        <w:tab/>
        <w:t xml:space="preserve">Se anbefalinger fra Canberra-gruppen, en ekspertgruppe som har gitt retningslinjer for produksjon av inntektsstatistikk for husholdninger her United Nations </w:t>
      </w:r>
      <w:proofErr w:type="spellStart"/>
      <w:r w:rsidRPr="005E4823">
        <w:t>Economic</w:t>
      </w:r>
      <w:proofErr w:type="spellEnd"/>
      <w:r w:rsidRPr="005E4823">
        <w:t xml:space="preserve"> </w:t>
      </w:r>
      <w:proofErr w:type="spellStart"/>
      <w:r w:rsidRPr="005E4823">
        <w:t>Comission</w:t>
      </w:r>
      <w:proofErr w:type="spellEnd"/>
      <w:r w:rsidRPr="005E4823">
        <w:t xml:space="preserve"> for Europe (2011) Canberra Group </w:t>
      </w:r>
      <w:proofErr w:type="spellStart"/>
      <w:r w:rsidRPr="005E4823">
        <w:t>Handbook</w:t>
      </w:r>
      <w:proofErr w:type="spellEnd"/>
      <w:r w:rsidRPr="005E4823">
        <w:t xml:space="preserve"> </w:t>
      </w:r>
      <w:proofErr w:type="spellStart"/>
      <w:r w:rsidRPr="005E4823">
        <w:t>on</w:t>
      </w:r>
      <w:proofErr w:type="spellEnd"/>
      <w:r w:rsidRPr="005E4823">
        <w:t xml:space="preserve"> Household Income </w:t>
      </w:r>
      <w:proofErr w:type="spellStart"/>
      <w:r w:rsidRPr="005E4823">
        <w:t>Statistics</w:t>
      </w:r>
      <w:proofErr w:type="spellEnd"/>
      <w:r w:rsidRPr="005E4823">
        <w:t>. Second Edition.</w:t>
      </w:r>
    </w:p>
    <w:p w14:paraId="656B080D" w14:textId="77777777" w:rsidR="00B80CBD" w:rsidRPr="005E4823" w:rsidRDefault="00B80CBD" w:rsidP="005E4823">
      <w:pPr>
        <w:pStyle w:val="ramme-noter"/>
        <w:rPr>
          <w:rStyle w:val="skrift-hevet"/>
        </w:rPr>
      </w:pPr>
      <w:r w:rsidRPr="005E4823">
        <w:rPr>
          <w:rStyle w:val="skrift-hevet"/>
        </w:rPr>
        <w:t>2</w:t>
      </w:r>
      <w:r w:rsidRPr="005E4823">
        <w:tab/>
        <w:t xml:space="preserve">Dette inntektsbegrepet blir ofte referert til som </w:t>
      </w:r>
      <w:proofErr w:type="spellStart"/>
      <w:r w:rsidRPr="005E4823">
        <w:t>Schanz</w:t>
      </w:r>
      <w:proofErr w:type="spellEnd"/>
      <w:r w:rsidRPr="005E4823">
        <w:t>-</w:t>
      </w:r>
      <w:proofErr w:type="spellStart"/>
      <w:r w:rsidRPr="005E4823">
        <w:t>Haig</w:t>
      </w:r>
      <w:proofErr w:type="spellEnd"/>
      <w:r w:rsidRPr="005E4823">
        <w:t xml:space="preserve">-Simons inntekt, etter </w:t>
      </w:r>
      <w:proofErr w:type="spellStart"/>
      <w:r w:rsidRPr="005E4823">
        <w:t>Schanz</w:t>
      </w:r>
      <w:proofErr w:type="spellEnd"/>
      <w:r w:rsidRPr="005E4823">
        <w:t xml:space="preserve"> (1896), </w:t>
      </w:r>
      <w:proofErr w:type="spellStart"/>
      <w:r w:rsidRPr="005E4823">
        <w:t>Haig</w:t>
      </w:r>
      <w:proofErr w:type="spellEnd"/>
      <w:r w:rsidRPr="005E4823">
        <w:t xml:space="preserve"> (1921) og Simons (1938).</w:t>
      </w:r>
    </w:p>
    <w:p w14:paraId="5620DAA0" w14:textId="126887E2" w:rsidR="00B80CBD" w:rsidRPr="005E4823" w:rsidRDefault="00371047" w:rsidP="005E4823">
      <w:pPr>
        <w:pStyle w:val="Ramme-slutt"/>
      </w:pPr>
      <w:r w:rsidRPr="005E4823">
        <w:t>[Boks slutt]</w:t>
      </w:r>
    </w:p>
    <w:p w14:paraId="45700849" w14:textId="77777777" w:rsidR="00B80CBD" w:rsidRPr="005E4823" w:rsidRDefault="00B80CBD" w:rsidP="005E4823">
      <w:pPr>
        <w:pStyle w:val="Overskrift2"/>
      </w:pPr>
      <w:r w:rsidRPr="005E4823">
        <w:t>Økonomisk ulikhet i Norge</w:t>
      </w:r>
    </w:p>
    <w:p w14:paraId="75FAC264" w14:textId="77777777" w:rsidR="00B80CBD" w:rsidRPr="005E4823" w:rsidRDefault="00B80CBD" w:rsidP="005E4823">
      <w:pPr>
        <w:pStyle w:val="Overskrift3"/>
      </w:pPr>
      <w:r w:rsidRPr="005E4823">
        <w:t>Inntektsfordeling og inntektssammensetning i 2024</w:t>
      </w:r>
    </w:p>
    <w:p w14:paraId="3000696B" w14:textId="77777777" w:rsidR="00B80CBD" w:rsidRPr="005E4823" w:rsidRDefault="00B80CBD" w:rsidP="005E4823">
      <w:r w:rsidRPr="005E4823">
        <w:t>Selv om Norge har relativt lav inntektsulikhet sammenlignet med mange andre land, er inntektene langt fra jevnt fordelt. Nederste ti prosent av befolkningen (1. desil) har under 4 pst. av samlet inntekt, mens de øverste ti prosentene (10. desil) har over 20 pst.</w:t>
      </w:r>
    </w:p>
    <w:p w14:paraId="1AD907B6" w14:textId="77777777" w:rsidR="00B80CBD" w:rsidRPr="005E4823" w:rsidRDefault="00B80CBD" w:rsidP="005E4823">
      <w:r w:rsidRPr="005E4823">
        <w:t>Inntekten i ett enkelt år gir ikke nødvendigvis et dekkende bilde av forbruksmulighetene for den enkelte. Inntekten kan svinge fra år til år, særlig som følge av uttak av aksjeutbytte og realisasjon av gevinster og tap. Når man skal måle fattigdom, ser man derfor typisk på inntekten over flere år, se avsnitt 6.2.6. I tillegg utvikler inntektene seg ulikt over livsløpet. I analysene i dette kapitlet er studenthusholdninger utelatt.</w:t>
      </w:r>
    </w:p>
    <w:p w14:paraId="1309A2CB" w14:textId="77777777" w:rsidR="00B80CBD" w:rsidRPr="005E4823" w:rsidRDefault="00B80CBD" w:rsidP="005E4823">
      <w:r w:rsidRPr="005E4823">
        <w:t>Det er ikke de samme personene som befinner seg i bunnen og toppen av inntektsfordelingen hvert år. Hvert år skiftes om lag 25–30 pst. av personene i den øverste og nederste inntektsgruppen ut. Det er likevel en betydelig gruppe som forblir i topp og bunn over tid. Blant dem som var i 1. desil i 2024, var 37 pst. også i 1. desil ti år tidligere. Tilsvarende var 41 pst. av personene i 10. desil også i 10. desil ti år tidligere.</w:t>
      </w:r>
    </w:p>
    <w:p w14:paraId="73B6F8C5" w14:textId="77777777" w:rsidR="00B80CBD" w:rsidRPr="005E4823" w:rsidRDefault="00B80CBD" w:rsidP="005E4823">
      <w:r w:rsidRPr="005E4823">
        <w:t>Figur 6.1 viser inntektsnivå og -sammensetning i ulike deler av inntektsfordelingen. Befolkningen er delt i 10 like store grupper (</w:t>
      </w:r>
      <w:proofErr w:type="spellStart"/>
      <w:r w:rsidRPr="005E4823">
        <w:t>desiler</w:t>
      </w:r>
      <w:proofErr w:type="spellEnd"/>
      <w:r w:rsidRPr="005E4823">
        <w:t>) etter stigende husholdningsjustert inntekt.</w:t>
      </w:r>
    </w:p>
    <w:p w14:paraId="4D729228" w14:textId="77777777" w:rsidR="00B80CBD" w:rsidRPr="005E4823" w:rsidRDefault="00B80CBD" w:rsidP="005E4823">
      <w:r w:rsidRPr="005E4823">
        <w:t>Med unntak av de to nederste inntektsgruppene, hvor mange pensjonister og trygdede befinner seg</w:t>
      </w:r>
      <w:r w:rsidRPr="005E4823">
        <w:rPr>
          <w:rStyle w:val="Fotnotereferanse"/>
        </w:rPr>
        <w:footnoteReference w:id="55"/>
      </w:r>
      <w:r w:rsidRPr="005E4823">
        <w:t>, er lønnsinntekt den klart største inntektskilden. Gjennomsnittlig husholdningsjustert lønnsinntekt er 12 ganger så høy i øverste inntektsgruppe som i nederste inntektsgruppe. Overføringer (dvs. pensjon, trygd, sykepenger, barnetrygd mv., se boks 6.1) er jevnere fordelt. Av samlede overføringer går om lag 9 pst. til 1. desil og 8 pst. til 10. desil. Kapital- og næringsinntekter er konsentrert i toppen av inntektsfordelingen. Halvparten av samlet næringsinntekt og nesten 2/3 av samlet kapitalinntekt går til topp 10 pst.</w:t>
      </w:r>
    </w:p>
    <w:p w14:paraId="3F5DD449" w14:textId="77777777" w:rsidR="00B80CBD" w:rsidRPr="005E4823" w:rsidRDefault="00B80CBD" w:rsidP="005E4823">
      <w:r w:rsidRPr="005E4823">
        <w:t>Den nederste inntektsgruppen (1. desil) kjennetegnes blant annet av svak yrkestilknytning, og 55 pst. av personene i denne gruppen har innvandrerbakgrunn. Det understrekes at studenthusholdninger ikke er inkludert i analysen.</w:t>
      </w:r>
    </w:p>
    <w:p w14:paraId="0DA5C080" w14:textId="77777777" w:rsidR="00B80CBD" w:rsidRPr="005E4823" w:rsidRDefault="00B80CBD" w:rsidP="005E4823">
      <w:r w:rsidRPr="005E4823">
        <w:t xml:space="preserve">I figur 6.2 er den nederste inntektsgruppen delt inn i </w:t>
      </w:r>
      <w:proofErr w:type="spellStart"/>
      <w:r w:rsidRPr="005E4823">
        <w:t>persentiler</w:t>
      </w:r>
      <w:proofErr w:type="spellEnd"/>
      <w:r w:rsidRPr="005E4823">
        <w:t xml:space="preserve">, hvor hver </w:t>
      </w:r>
      <w:proofErr w:type="spellStart"/>
      <w:r w:rsidRPr="005E4823">
        <w:t>persentil</w:t>
      </w:r>
      <w:proofErr w:type="spellEnd"/>
      <w:r w:rsidRPr="005E4823">
        <w:t xml:space="preserve"> utgjør 1 pst. av befolkningen (om lag 54 500 personer). Mens et stort antall i 1. desil trolig har reelle levekårsutfordringer, er det også en del personer med svært høye formuer som havner i denne gruppen, se avsnitt 6.2.5. Dette skyldes både negative kapitalinntekter (realiserte tap) og at det påløper skatt (trygdeavgift, trinnskatt og eventuelt formuesskatt) selv om nettoinntekten er null eller negativ. Dette er årsaken til at særlig den nederste prosenten skiller seg fra resten av 1. desil i figur 6.2.</w:t>
      </w:r>
    </w:p>
    <w:p w14:paraId="2AD6A905" w14:textId="77777777" w:rsidR="00B80CBD" w:rsidRPr="005E4823" w:rsidRDefault="00B80CBD" w:rsidP="005E4823">
      <w:r w:rsidRPr="005E4823">
        <w:t xml:space="preserve">I figur 6.3 er den øverste inntektsgruppen delt inn i </w:t>
      </w:r>
      <w:proofErr w:type="spellStart"/>
      <w:r w:rsidRPr="005E4823">
        <w:t>persentiler</w:t>
      </w:r>
      <w:proofErr w:type="spellEnd"/>
      <w:r w:rsidRPr="005E4823">
        <w:t xml:space="preserve">. Figuren viser at det er stor variasjon i inntektsnivå og -sammensetning også innad i 10. desil. For </w:t>
      </w:r>
      <w:proofErr w:type="spellStart"/>
      <w:r w:rsidRPr="005E4823">
        <w:t>persentilene</w:t>
      </w:r>
      <w:proofErr w:type="spellEnd"/>
      <w:r w:rsidRPr="005E4823">
        <w:t xml:space="preserve"> 91–99 utgjør lønnsinntekter hoveddelen av inntekten. Den øverste prosenten skiller seg ut, med en langt høyere inntekt og at kapital- og næringsinntekter utgjør en betydelig inntektskilde (nærmere 60 pst. av samlet inntekt). Som i alle OECD-land er kapitalinntekter svært skjevfordelt og konsentrert i toppen av fordelingen. Den øverste prosenten har over 2/3 av de samlede kapitalinntektene, noe som gjenspeiler den høye konsentrasjonen av finansformue, jf. avsnitt 6.2.4.</w:t>
      </w:r>
    </w:p>
    <w:p w14:paraId="081EF957" w14:textId="77777777" w:rsidR="00B80CBD" w:rsidRPr="005E4823" w:rsidRDefault="00B80CBD" w:rsidP="005E4823">
      <w:r w:rsidRPr="005E4823">
        <w:t>Kapitalinntektene varierer mye fra år til år, spesielt fordi utbetaling av aksjeutbytter tilpasses endring i skatteregler. De betydelige inntektssvingningene i toppen av inntektsfordelingen gir store utslag i målt ulikhet og gjør det krevende å analysere utviklingen i underliggende inntektsulikhet over tid. I avsnitt 6.2.2 og avsnitt 6.2.5 vises ulikhetsutviklingen med et utvidet inntektsmål hvor overskudd i selskapene inngår i eiernes inntekter uavhengig av om de utbetales eller holdes tilbake i selskapssektoren.</w:t>
      </w:r>
    </w:p>
    <w:p w14:paraId="27502DE3" w14:textId="5B76E63C" w:rsidR="00B80CBD" w:rsidRPr="005E4823" w:rsidRDefault="00953971" w:rsidP="005E4823">
      <w:r w:rsidRPr="005E4823">
        <w:rPr>
          <w:noProof/>
        </w:rPr>
        <w:drawing>
          <wp:inline distT="0" distB="0" distL="0" distR="0" wp14:anchorId="19904E1A" wp14:editId="246BED2F">
            <wp:extent cx="4572000" cy="2160272"/>
            <wp:effectExtent l="0" t="0" r="0" b="0"/>
            <wp:docPr id="54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64778" name=""/>
                    <pic:cNvPicPr/>
                  </pic:nvPicPr>
                  <pic:blipFill>
                    <a:blip r:embed="rId123"/>
                    <a:stretch>
                      <a:fillRect/>
                    </a:stretch>
                  </pic:blipFill>
                  <pic:spPr>
                    <a:xfrm>
                      <a:off x="0" y="0"/>
                      <a:ext cx="4572000" cy="2160270"/>
                    </a:xfrm>
                    <a:prstGeom prst="rect">
                      <a:avLst/>
                    </a:prstGeom>
                  </pic:spPr>
                </pic:pic>
              </a:graphicData>
            </a:graphic>
          </wp:inline>
        </w:drawing>
      </w:r>
    </w:p>
    <w:p w14:paraId="49FD288B" w14:textId="77777777" w:rsidR="00B80CBD" w:rsidRPr="005E4823" w:rsidRDefault="00B80CBD" w:rsidP="005E4823">
      <w:pPr>
        <w:pStyle w:val="figur-tittel"/>
      </w:pPr>
      <w:r w:rsidRPr="005E4823">
        <w:t>Gjennomsnittlig husholdningsjustert inntekt og skatt for ulike inntektsgrupper.</w:t>
      </w:r>
      <w:r w:rsidRPr="005E4823">
        <w:rPr>
          <w:rStyle w:val="skrift-hevet"/>
        </w:rPr>
        <w:t>1</w:t>
      </w:r>
      <w:r w:rsidRPr="005E4823">
        <w:t xml:space="preserve"> Tusen kroner. 2024</w:t>
      </w:r>
    </w:p>
    <w:p w14:paraId="1009367D"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Befolkningen er delt i ti like store grupper (</w:t>
      </w:r>
      <w:proofErr w:type="spellStart"/>
      <w:r w:rsidRPr="005E4823">
        <w:t>desiler</w:t>
      </w:r>
      <w:proofErr w:type="spellEnd"/>
      <w:r w:rsidRPr="005E4823">
        <w:t>) etter stigende inntekt etter skatt.</w:t>
      </w:r>
    </w:p>
    <w:p w14:paraId="4C7C12A8" w14:textId="77777777" w:rsidR="00B80CBD" w:rsidRPr="005E4823" w:rsidRDefault="00B80CBD" w:rsidP="005E4823">
      <w:pPr>
        <w:pStyle w:val="Kilde"/>
      </w:pPr>
      <w:r w:rsidRPr="005E4823">
        <w:t>Kilder: Finansdepartementet og SSB.</w:t>
      </w:r>
    </w:p>
    <w:p w14:paraId="4EE4882E" w14:textId="135C3877" w:rsidR="00B80CBD" w:rsidRPr="005E4823" w:rsidRDefault="00953971" w:rsidP="005E4823">
      <w:r w:rsidRPr="005E4823">
        <w:rPr>
          <w:noProof/>
        </w:rPr>
        <w:drawing>
          <wp:inline distT="0" distB="0" distL="0" distR="0" wp14:anchorId="3F559456" wp14:editId="4346EF6E">
            <wp:extent cx="2190750" cy="2914650"/>
            <wp:effectExtent l="0" t="0" r="0" b="0"/>
            <wp:docPr id="55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46312" name=""/>
                    <pic:cNvPicPr/>
                  </pic:nvPicPr>
                  <pic:blipFill>
                    <a:blip r:embed="rId124"/>
                    <a:stretch>
                      <a:fillRect/>
                    </a:stretch>
                  </pic:blipFill>
                  <pic:spPr>
                    <a:xfrm>
                      <a:off x="0" y="0"/>
                      <a:ext cx="2190750" cy="2914650"/>
                    </a:xfrm>
                    <a:prstGeom prst="rect">
                      <a:avLst/>
                    </a:prstGeom>
                  </pic:spPr>
                </pic:pic>
              </a:graphicData>
            </a:graphic>
          </wp:inline>
        </w:drawing>
      </w:r>
    </w:p>
    <w:p w14:paraId="30491BB0" w14:textId="77777777" w:rsidR="00B80CBD" w:rsidRPr="005E4823" w:rsidRDefault="00B80CBD" w:rsidP="005E4823">
      <w:pPr>
        <w:pStyle w:val="figur-tittel"/>
      </w:pPr>
      <w:r w:rsidRPr="005E4823">
        <w:t xml:space="preserve">Gjennomsnittlig husholdningsjustert inntekt og skatt i nederste inntektsgruppe (1.–10. </w:t>
      </w:r>
      <w:proofErr w:type="spellStart"/>
      <w:r w:rsidRPr="005E4823">
        <w:t>persentil</w:t>
      </w:r>
      <w:proofErr w:type="spellEnd"/>
      <w:r w:rsidRPr="005E4823">
        <w:t>).</w:t>
      </w:r>
      <w:r w:rsidRPr="005E4823">
        <w:rPr>
          <w:rStyle w:val="skrift-hevet"/>
        </w:rPr>
        <w:t>1</w:t>
      </w:r>
      <w:r w:rsidRPr="005E4823">
        <w:t xml:space="preserve"> Tusen kroner. 2024</w:t>
      </w:r>
    </w:p>
    <w:p w14:paraId="7FB7F3A5"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Befolkningen er det i hundre like store grupper (</w:t>
      </w:r>
      <w:proofErr w:type="spellStart"/>
      <w:r w:rsidRPr="005E4823">
        <w:t>persentiler</w:t>
      </w:r>
      <w:proofErr w:type="spellEnd"/>
      <w:r w:rsidRPr="005E4823">
        <w:t>) etter stigende inntekt etter skatt.</w:t>
      </w:r>
    </w:p>
    <w:p w14:paraId="4F0AF06F" w14:textId="77777777" w:rsidR="00B80CBD" w:rsidRPr="005E4823" w:rsidRDefault="00B80CBD" w:rsidP="005E4823">
      <w:pPr>
        <w:pStyle w:val="Kilde"/>
      </w:pPr>
      <w:r w:rsidRPr="005E4823">
        <w:t>Kilder: Finansdepartementet og SSB.</w:t>
      </w:r>
    </w:p>
    <w:p w14:paraId="71B6B6F3" w14:textId="6D1A8B56" w:rsidR="00B80CBD" w:rsidRPr="005E4823" w:rsidRDefault="00953971" w:rsidP="005E4823">
      <w:r w:rsidRPr="005E4823">
        <w:rPr>
          <w:noProof/>
        </w:rPr>
        <w:drawing>
          <wp:inline distT="0" distB="0" distL="0" distR="0" wp14:anchorId="35ED23EC" wp14:editId="7CBCABDF">
            <wp:extent cx="2190750" cy="2914650"/>
            <wp:effectExtent l="0" t="0" r="0" b="0"/>
            <wp:docPr id="55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67447" name=""/>
                    <pic:cNvPicPr/>
                  </pic:nvPicPr>
                  <pic:blipFill>
                    <a:blip r:embed="rId125"/>
                    <a:stretch>
                      <a:fillRect/>
                    </a:stretch>
                  </pic:blipFill>
                  <pic:spPr>
                    <a:xfrm>
                      <a:off x="0" y="0"/>
                      <a:ext cx="2190750" cy="2914650"/>
                    </a:xfrm>
                    <a:prstGeom prst="rect">
                      <a:avLst/>
                    </a:prstGeom>
                  </pic:spPr>
                </pic:pic>
              </a:graphicData>
            </a:graphic>
          </wp:inline>
        </w:drawing>
      </w:r>
    </w:p>
    <w:p w14:paraId="0995864F" w14:textId="77777777" w:rsidR="00B80CBD" w:rsidRPr="005E4823" w:rsidRDefault="00B80CBD" w:rsidP="005E4823">
      <w:pPr>
        <w:pStyle w:val="figur-tittel"/>
      </w:pPr>
      <w:r w:rsidRPr="005E4823">
        <w:t xml:space="preserve">Gjennomsnittlig husholdningsjustert inntekt og skatt i øverste inntektsgruppe (91.–100. </w:t>
      </w:r>
      <w:proofErr w:type="spellStart"/>
      <w:r w:rsidRPr="005E4823">
        <w:t>persentil</w:t>
      </w:r>
      <w:proofErr w:type="spellEnd"/>
      <w:r w:rsidRPr="005E4823">
        <w:t>).</w:t>
      </w:r>
      <w:r w:rsidRPr="005E4823">
        <w:rPr>
          <w:rStyle w:val="skrift-hevet"/>
        </w:rPr>
        <w:t>1</w:t>
      </w:r>
      <w:r w:rsidRPr="005E4823">
        <w:t xml:space="preserve"> Tusen kroner. 2024</w:t>
      </w:r>
    </w:p>
    <w:p w14:paraId="484E4C41" w14:textId="77777777" w:rsidR="00B80CBD" w:rsidRPr="005E4823" w:rsidRDefault="00B80CBD" w:rsidP="005E4823">
      <w:pPr>
        <w:pStyle w:val="figur-noter"/>
        <w:rPr>
          <w:rStyle w:val="skrift-hevet"/>
        </w:rPr>
      </w:pPr>
      <w:r w:rsidRPr="005E4823">
        <w:rPr>
          <w:rStyle w:val="skrift-hevet"/>
        </w:rPr>
        <w:t>1</w:t>
      </w:r>
      <w:r w:rsidRPr="005E4823">
        <w:tab/>
        <w:t>Befolkningen er det i hundre like store grupper (</w:t>
      </w:r>
      <w:proofErr w:type="spellStart"/>
      <w:r w:rsidRPr="005E4823">
        <w:t>persentiler</w:t>
      </w:r>
      <w:proofErr w:type="spellEnd"/>
      <w:r w:rsidRPr="005E4823">
        <w:t>) etter stigende inntekt etter skatt.</w:t>
      </w:r>
    </w:p>
    <w:p w14:paraId="7ED0455B" w14:textId="77777777" w:rsidR="00B80CBD" w:rsidRPr="005E4823" w:rsidRDefault="00B80CBD" w:rsidP="005E4823">
      <w:pPr>
        <w:pStyle w:val="Kilde"/>
      </w:pPr>
      <w:r w:rsidRPr="005E4823">
        <w:t>Kilder: Finansdepartementet og SSB.</w:t>
      </w:r>
    </w:p>
    <w:p w14:paraId="1701BBE8" w14:textId="77777777" w:rsidR="00B80CBD" w:rsidRPr="005E4823" w:rsidRDefault="00B80CBD" w:rsidP="005E4823">
      <w:pPr>
        <w:pStyle w:val="Overskrift3"/>
      </w:pPr>
      <w:r w:rsidRPr="005E4823">
        <w:t>Overordnede mål på utviklingen i inntektsulikhet</w:t>
      </w:r>
    </w:p>
    <w:p w14:paraId="389272E5" w14:textId="77777777" w:rsidR="00B80CBD" w:rsidRPr="005E4823" w:rsidRDefault="00B80CBD" w:rsidP="005E4823">
      <w:r w:rsidRPr="005E4823">
        <w:t>Norge har lenge hatt svært lav inntektsulikhet sammenlignet med andre land.</w:t>
      </w:r>
      <w:r w:rsidRPr="005E4823">
        <w:rPr>
          <w:rStyle w:val="Fotnotereferanse"/>
        </w:rPr>
        <w:footnoteReference w:id="56"/>
      </w:r>
      <w:r w:rsidRPr="005E4823">
        <w:t xml:space="preserve"> Også i Norge har imidlertid ulikheten økt de siste tiårene, men mindre enn i mange andre land. Inntektsveksten i Norge har over tid vært svakest for de med lavest inntekt og sterkest i toppen av inntektsfordelingen.</w:t>
      </w:r>
    </w:p>
    <w:p w14:paraId="654E9D32" w14:textId="77777777" w:rsidR="00B80CBD" w:rsidRPr="005E4823" w:rsidRDefault="00B80CBD" w:rsidP="005E4823">
      <w:r w:rsidRPr="005E4823">
        <w:t>Det er tegn til at ulikhetsveksten har flatet ut de siste årene, og ulikhetsmålet er på sitt laveste nivå siden 2014. Statistisk sentralbyrå peker blant annet på økt barnetrygd, økt alderspensjon og lavere skatt som årsaker.</w:t>
      </w:r>
      <w:r w:rsidRPr="005E4823">
        <w:rPr>
          <w:rStyle w:val="Fotnotereferanse"/>
        </w:rPr>
        <w:footnoteReference w:id="57"/>
      </w:r>
    </w:p>
    <w:p w14:paraId="13F1777C" w14:textId="77777777" w:rsidR="00B80CBD" w:rsidRPr="005E4823" w:rsidRDefault="00B80CBD" w:rsidP="005E4823">
      <w:r w:rsidRPr="005E4823">
        <w:t>Figur 6.4 viser utviklingen i realinntekt på tre steder i inntektsfordelingen, henholdsvis P10, P50 og P90. P10 er inntekten til den personen som befinner seg akkurat på grensen mellom desil 1 og 2. Det vil si at 10 pst. av befolkningen har inntekt under dette nivået. P50 er medianinntekten, altså det inntektsnivået som deler befolkningen i to like store grupper. P90 er inntekten til den personen som befinner seg akkurat på grensen mellom desil 9 og 10. Det vil si at 90 pst. av befolkningen har inntekt under dette nivået.</w:t>
      </w:r>
    </w:p>
    <w:p w14:paraId="31818E3D" w14:textId="77777777" w:rsidR="00B80CBD" w:rsidRPr="005E4823" w:rsidRDefault="00B80CBD" w:rsidP="005E4823">
      <w:pPr>
        <w:pStyle w:val="tittel-ramme"/>
      </w:pPr>
      <w:r w:rsidRPr="005E4823">
        <w:t>Justering av inntekten for å kunne sammenligne forbruksmulighetene på tvers av ulike husholdningstyper</w:t>
      </w:r>
    </w:p>
    <w:p w14:paraId="523A8ADB" w14:textId="77777777" w:rsidR="00B80CBD" w:rsidRPr="005E4823" w:rsidRDefault="00B80CBD" w:rsidP="005E4823">
      <w:r w:rsidRPr="005E4823">
        <w:t>Husholdninger er forskjellige. Noen er enslige, noen er par, og noen har barn. Forskjellige husholdninger trenger ulike nivå på inntekten for å opprettholde den samme levestandarden. For å kunne sammenligne ulike husholdningstyper, er det vanlig å ta hensyn til husholdningenes samlede inntekt og sammensetning.</w:t>
      </w:r>
    </w:p>
    <w:p w14:paraId="2AEDE574" w14:textId="77777777" w:rsidR="00B80CBD" w:rsidRPr="005E4823" w:rsidRDefault="00B80CBD" w:rsidP="005E4823">
      <w:pPr>
        <w:rPr>
          <w:rStyle w:val="kursiv"/>
        </w:rPr>
      </w:pPr>
      <w:r w:rsidRPr="005E4823">
        <w:rPr>
          <w:rStyle w:val="kursiv"/>
        </w:rPr>
        <w:t>Husholdningsjustert inntekt</w:t>
      </w:r>
      <w:r w:rsidRPr="005E4823">
        <w:t xml:space="preserve"> (også kalt ekvivalensjustert inntekt eller inntekt per forbruksenhet) beregnes ved å summere opp husholdningens samlede inntekt, og deretter dele på antall såkalte forbruksenheter (eller «voksenekvivalenter»).</w:t>
      </w:r>
    </w:p>
    <w:p w14:paraId="03884A38" w14:textId="77777777" w:rsidR="00B80CBD" w:rsidRPr="005E4823" w:rsidRDefault="00B80CBD" w:rsidP="005E4823">
      <w:pPr>
        <w:rPr>
          <w:rStyle w:val="kursiv"/>
        </w:rPr>
      </w:pPr>
      <w:r w:rsidRPr="005E4823">
        <w:rPr>
          <w:rStyle w:val="kursiv"/>
        </w:rPr>
        <w:t>Forbruksenhetene</w:t>
      </w:r>
      <w:r w:rsidRPr="005E4823">
        <w:t xml:space="preserve"> tar hensyn til at det er stordriftsfordeler ved å bo flere sammen. En husholdning trenger som regel bare én vaskemaskin, ett kjøkken mv. Med EU-skalaen som brukes i dette kapitlet, representerer den første voksne i husholdningen 1 forbruksenhet, den neste voksne 0,5 forbruksenheter, mens barn teller som 0,3 forbruksenheter.</w:t>
      </w:r>
    </w:p>
    <w:p w14:paraId="1E93E6DD" w14:textId="77777777" w:rsidR="00B80CBD" w:rsidRPr="005E4823" w:rsidRDefault="00B80CBD" w:rsidP="005E4823">
      <w:r w:rsidRPr="005E4823">
        <w:t xml:space="preserve">En husholdning med to voksne og to barn vil dermed utgjøre 2,1 forbruksenheter. Dette betyr at denne husholdningen må ha 2,1 ganger så høy inntekt som en </w:t>
      </w:r>
      <w:proofErr w:type="spellStart"/>
      <w:r w:rsidRPr="005E4823">
        <w:t>énpersonhusholdning</w:t>
      </w:r>
      <w:proofErr w:type="spellEnd"/>
      <w:r w:rsidRPr="005E4823">
        <w:t xml:space="preserve"> for å opprettholde samme forbruksmulighet. Dersom familien har en samlet inntekt på 1 mill. kroner, vil hvert familiemedlem bli tildelt en husholdningsjustert inntekt på 1 000 000 / 2,1 = 476 000 kroner.</w:t>
      </w:r>
    </w:p>
    <w:p w14:paraId="2B0C7FAF" w14:textId="77777777" w:rsidR="00B80CBD" w:rsidRPr="005E4823" w:rsidRDefault="00B80CBD" w:rsidP="005E4823">
      <w:r w:rsidRPr="005E4823">
        <w:t>Tabellen under viser hvilke inntektsnivåer som markerer grenseverdiene mellom gruppene dersom hele befolkningen deles i ti like store grupper (</w:t>
      </w:r>
      <w:proofErr w:type="spellStart"/>
      <w:r w:rsidRPr="005E4823">
        <w:t>desiler</w:t>
      </w:r>
      <w:proofErr w:type="spellEnd"/>
      <w:r w:rsidRPr="005E4823">
        <w:t>) rangert etter husholdningsjustert inntekt. For eksempel har ti pst. av befolkningen en husholdningsjustert inntekt under 297 000 kroner (grensen mellom 1. og 2. desil) og ti pst. har over 830 000 kroner (grensen mellom 9. og 10. desil). Medianen er 513 000 kroner. Personene i familien over ville havnet i 5. desil, det vil si litt under midten.</w:t>
      </w:r>
    </w:p>
    <w:p w14:paraId="3C940CBE" w14:textId="16B99D55" w:rsidR="00DC7E94" w:rsidRPr="005E4823" w:rsidRDefault="00DC7E94" w:rsidP="005E4823">
      <w:pPr>
        <w:pStyle w:val="tabell-tittel"/>
      </w:pPr>
      <w:r w:rsidRPr="005E4823">
        <w:t>Grenseverdier for husholdningsjustert inntekt etter skatt (EU-skala). 2024</w:t>
      </w:r>
      <w:r w:rsidRPr="005E4823">
        <w:rPr>
          <w:rStyle w:val="skrift-hevet"/>
        </w:rPr>
        <w:t>1</w:t>
      </w:r>
    </w:p>
    <w:p w14:paraId="198B166C" w14:textId="77777777" w:rsidR="00B80CBD" w:rsidRPr="005E4823" w:rsidRDefault="00B80CBD" w:rsidP="005E4823">
      <w:pPr>
        <w:pStyle w:val="Tabellnavn"/>
      </w:pPr>
      <w:r w:rsidRPr="005E4823">
        <w:t>02J1xt2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7780"/>
        <w:gridCol w:w="1400"/>
      </w:tblGrid>
      <w:tr w:rsidR="0051393F" w:rsidRPr="005E4823" w14:paraId="62AD9416" w14:textId="77777777">
        <w:trPr>
          <w:trHeight w:val="360"/>
        </w:trPr>
        <w:tc>
          <w:tcPr>
            <w:tcW w:w="7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7C5516" w14:textId="77777777" w:rsidR="00B80CBD" w:rsidRPr="005E4823" w:rsidRDefault="00B80CBD" w:rsidP="005E4823">
            <w:pPr>
              <w:rPr>
                <w:sz w:val="21"/>
              </w:rPr>
            </w:pPr>
            <w:r w:rsidRPr="005E4823">
              <w:rPr>
                <w:sz w:val="21"/>
              </w:rPr>
              <w:t xml:space="preserve">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D926AD" w14:textId="77777777" w:rsidR="00B80CBD" w:rsidRPr="005E4823" w:rsidRDefault="00B80CBD" w:rsidP="00DD3676">
            <w:pPr>
              <w:jc w:val="right"/>
              <w:rPr>
                <w:sz w:val="21"/>
              </w:rPr>
            </w:pPr>
            <w:r w:rsidRPr="005E4823">
              <w:rPr>
                <w:sz w:val="21"/>
              </w:rPr>
              <w:t>Grenseverdi</w:t>
            </w:r>
          </w:p>
        </w:tc>
      </w:tr>
      <w:tr w:rsidR="0051393F" w:rsidRPr="005E4823" w14:paraId="1268216B" w14:textId="77777777">
        <w:trPr>
          <w:trHeight w:val="380"/>
        </w:trPr>
        <w:tc>
          <w:tcPr>
            <w:tcW w:w="7780" w:type="dxa"/>
            <w:tcBorders>
              <w:top w:val="single" w:sz="4" w:space="0" w:color="000000"/>
              <w:left w:val="nil"/>
              <w:bottom w:val="nil"/>
              <w:right w:val="nil"/>
            </w:tcBorders>
            <w:tcMar>
              <w:top w:w="128" w:type="dxa"/>
              <w:left w:w="43" w:type="dxa"/>
              <w:bottom w:w="43" w:type="dxa"/>
              <w:right w:w="43" w:type="dxa"/>
            </w:tcMar>
          </w:tcPr>
          <w:p w14:paraId="3816F6A5" w14:textId="77777777" w:rsidR="00B80CBD" w:rsidRPr="005E4823" w:rsidRDefault="00B80CBD" w:rsidP="005E4823">
            <w:pPr>
              <w:rPr>
                <w:sz w:val="21"/>
              </w:rPr>
            </w:pPr>
            <w:r w:rsidRPr="005E4823">
              <w:rPr>
                <w:sz w:val="21"/>
              </w:rPr>
              <w:t>P10</w:t>
            </w:r>
            <w:r w:rsidRPr="005E4823">
              <w:rPr>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400EBEF" w14:textId="77777777" w:rsidR="00B80CBD" w:rsidRPr="005E4823" w:rsidRDefault="00B80CBD" w:rsidP="00DD3676">
            <w:pPr>
              <w:jc w:val="right"/>
              <w:rPr>
                <w:sz w:val="21"/>
              </w:rPr>
            </w:pPr>
            <w:r w:rsidRPr="005E4823">
              <w:rPr>
                <w:sz w:val="21"/>
              </w:rPr>
              <w:t>297 000</w:t>
            </w:r>
          </w:p>
        </w:tc>
      </w:tr>
      <w:tr w:rsidR="0051393F" w:rsidRPr="005E4823" w14:paraId="7E5F8C32" w14:textId="77777777">
        <w:trPr>
          <w:trHeight w:val="380"/>
        </w:trPr>
        <w:tc>
          <w:tcPr>
            <w:tcW w:w="7780" w:type="dxa"/>
            <w:tcBorders>
              <w:top w:val="nil"/>
              <w:left w:val="nil"/>
              <w:bottom w:val="nil"/>
              <w:right w:val="nil"/>
            </w:tcBorders>
            <w:tcMar>
              <w:top w:w="128" w:type="dxa"/>
              <w:left w:w="43" w:type="dxa"/>
              <w:bottom w:w="43" w:type="dxa"/>
              <w:right w:w="43" w:type="dxa"/>
            </w:tcMar>
          </w:tcPr>
          <w:p w14:paraId="3FD6C76F" w14:textId="77777777" w:rsidR="00B80CBD" w:rsidRPr="005E4823" w:rsidRDefault="00B80CBD" w:rsidP="005E4823">
            <w:pPr>
              <w:rPr>
                <w:sz w:val="21"/>
              </w:rPr>
            </w:pPr>
            <w:r w:rsidRPr="005E4823">
              <w:rPr>
                <w:sz w:val="21"/>
              </w:rPr>
              <w:t>P20</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2DADC4B1" w14:textId="77777777" w:rsidR="00B80CBD" w:rsidRPr="005E4823" w:rsidRDefault="00B80CBD" w:rsidP="00DD3676">
            <w:pPr>
              <w:jc w:val="right"/>
              <w:rPr>
                <w:sz w:val="21"/>
              </w:rPr>
            </w:pPr>
            <w:r w:rsidRPr="005E4823">
              <w:rPr>
                <w:sz w:val="21"/>
              </w:rPr>
              <w:t>366 000</w:t>
            </w:r>
          </w:p>
        </w:tc>
      </w:tr>
      <w:tr w:rsidR="0051393F" w:rsidRPr="005E4823" w14:paraId="65DA0ACF" w14:textId="77777777">
        <w:trPr>
          <w:trHeight w:val="380"/>
        </w:trPr>
        <w:tc>
          <w:tcPr>
            <w:tcW w:w="7780" w:type="dxa"/>
            <w:tcBorders>
              <w:top w:val="nil"/>
              <w:left w:val="nil"/>
              <w:bottom w:val="nil"/>
              <w:right w:val="nil"/>
            </w:tcBorders>
            <w:tcMar>
              <w:top w:w="128" w:type="dxa"/>
              <w:left w:w="43" w:type="dxa"/>
              <w:bottom w:w="43" w:type="dxa"/>
              <w:right w:w="43" w:type="dxa"/>
            </w:tcMar>
          </w:tcPr>
          <w:p w14:paraId="32924876" w14:textId="77777777" w:rsidR="00B80CBD" w:rsidRPr="005E4823" w:rsidRDefault="00B80CBD" w:rsidP="005E4823">
            <w:pPr>
              <w:rPr>
                <w:sz w:val="21"/>
              </w:rPr>
            </w:pPr>
            <w:r w:rsidRPr="005E4823">
              <w:rPr>
                <w:sz w:val="21"/>
              </w:rPr>
              <w:t>P30</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30F298BB" w14:textId="77777777" w:rsidR="00B80CBD" w:rsidRPr="005E4823" w:rsidRDefault="00B80CBD" w:rsidP="00DD3676">
            <w:pPr>
              <w:jc w:val="right"/>
              <w:rPr>
                <w:sz w:val="21"/>
              </w:rPr>
            </w:pPr>
            <w:r w:rsidRPr="005E4823">
              <w:rPr>
                <w:sz w:val="21"/>
              </w:rPr>
              <w:t>421 000</w:t>
            </w:r>
          </w:p>
        </w:tc>
      </w:tr>
      <w:tr w:rsidR="0051393F" w:rsidRPr="005E4823" w14:paraId="5BA22F63" w14:textId="77777777">
        <w:trPr>
          <w:trHeight w:val="380"/>
        </w:trPr>
        <w:tc>
          <w:tcPr>
            <w:tcW w:w="7780" w:type="dxa"/>
            <w:tcBorders>
              <w:top w:val="nil"/>
              <w:left w:val="nil"/>
              <w:bottom w:val="nil"/>
              <w:right w:val="nil"/>
            </w:tcBorders>
            <w:tcMar>
              <w:top w:w="128" w:type="dxa"/>
              <w:left w:w="43" w:type="dxa"/>
              <w:bottom w:w="43" w:type="dxa"/>
              <w:right w:w="43" w:type="dxa"/>
            </w:tcMar>
          </w:tcPr>
          <w:p w14:paraId="78DD8EF9" w14:textId="77777777" w:rsidR="00B80CBD" w:rsidRPr="005E4823" w:rsidRDefault="00B80CBD" w:rsidP="005E4823">
            <w:pPr>
              <w:rPr>
                <w:sz w:val="21"/>
              </w:rPr>
            </w:pPr>
            <w:r w:rsidRPr="005E4823">
              <w:rPr>
                <w:sz w:val="21"/>
              </w:rPr>
              <w:t>P40</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66C2D63F" w14:textId="77777777" w:rsidR="00B80CBD" w:rsidRPr="005E4823" w:rsidRDefault="00B80CBD" w:rsidP="00DD3676">
            <w:pPr>
              <w:jc w:val="right"/>
              <w:rPr>
                <w:sz w:val="21"/>
              </w:rPr>
            </w:pPr>
            <w:r w:rsidRPr="005E4823">
              <w:rPr>
                <w:sz w:val="21"/>
              </w:rPr>
              <w:t>468 000</w:t>
            </w:r>
          </w:p>
        </w:tc>
      </w:tr>
      <w:tr w:rsidR="0051393F" w:rsidRPr="005E4823" w14:paraId="46485FEF" w14:textId="77777777">
        <w:trPr>
          <w:trHeight w:val="380"/>
        </w:trPr>
        <w:tc>
          <w:tcPr>
            <w:tcW w:w="7780" w:type="dxa"/>
            <w:tcBorders>
              <w:top w:val="nil"/>
              <w:left w:val="nil"/>
              <w:bottom w:val="nil"/>
              <w:right w:val="nil"/>
            </w:tcBorders>
            <w:tcMar>
              <w:top w:w="128" w:type="dxa"/>
              <w:left w:w="43" w:type="dxa"/>
              <w:bottom w:w="43" w:type="dxa"/>
              <w:right w:w="43" w:type="dxa"/>
            </w:tcMar>
          </w:tcPr>
          <w:p w14:paraId="7800D682" w14:textId="77777777" w:rsidR="00B80CBD" w:rsidRPr="005E4823" w:rsidRDefault="00B80CBD" w:rsidP="005E4823">
            <w:pPr>
              <w:rPr>
                <w:sz w:val="21"/>
              </w:rPr>
            </w:pPr>
            <w:r w:rsidRPr="005E4823">
              <w:rPr>
                <w:sz w:val="21"/>
              </w:rPr>
              <w:t>P50 (median)</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5332287F" w14:textId="77777777" w:rsidR="00B80CBD" w:rsidRPr="005E4823" w:rsidRDefault="00B80CBD" w:rsidP="00DD3676">
            <w:pPr>
              <w:jc w:val="right"/>
              <w:rPr>
                <w:sz w:val="21"/>
              </w:rPr>
            </w:pPr>
            <w:r w:rsidRPr="005E4823">
              <w:rPr>
                <w:sz w:val="21"/>
              </w:rPr>
              <w:t>513 000</w:t>
            </w:r>
          </w:p>
        </w:tc>
      </w:tr>
      <w:tr w:rsidR="0051393F" w:rsidRPr="005E4823" w14:paraId="1F7EA251" w14:textId="77777777">
        <w:trPr>
          <w:trHeight w:val="380"/>
        </w:trPr>
        <w:tc>
          <w:tcPr>
            <w:tcW w:w="7780" w:type="dxa"/>
            <w:tcBorders>
              <w:top w:val="nil"/>
              <w:left w:val="nil"/>
              <w:bottom w:val="nil"/>
              <w:right w:val="nil"/>
            </w:tcBorders>
            <w:tcMar>
              <w:top w:w="128" w:type="dxa"/>
              <w:left w:w="43" w:type="dxa"/>
              <w:bottom w:w="43" w:type="dxa"/>
              <w:right w:w="43" w:type="dxa"/>
            </w:tcMar>
          </w:tcPr>
          <w:p w14:paraId="61953ED2" w14:textId="77777777" w:rsidR="00B80CBD" w:rsidRPr="005E4823" w:rsidRDefault="00B80CBD" w:rsidP="005E4823">
            <w:pPr>
              <w:rPr>
                <w:sz w:val="21"/>
              </w:rPr>
            </w:pPr>
            <w:r w:rsidRPr="005E4823">
              <w:rPr>
                <w:sz w:val="21"/>
              </w:rPr>
              <w:t>P60</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3597E6D1" w14:textId="77777777" w:rsidR="00B80CBD" w:rsidRPr="005E4823" w:rsidRDefault="00B80CBD" w:rsidP="00DD3676">
            <w:pPr>
              <w:jc w:val="right"/>
              <w:rPr>
                <w:sz w:val="21"/>
              </w:rPr>
            </w:pPr>
            <w:r w:rsidRPr="005E4823">
              <w:rPr>
                <w:sz w:val="21"/>
              </w:rPr>
              <w:t>562 000</w:t>
            </w:r>
          </w:p>
        </w:tc>
      </w:tr>
      <w:tr w:rsidR="0051393F" w:rsidRPr="005E4823" w14:paraId="3905ECF7" w14:textId="77777777">
        <w:trPr>
          <w:trHeight w:val="380"/>
        </w:trPr>
        <w:tc>
          <w:tcPr>
            <w:tcW w:w="7780" w:type="dxa"/>
            <w:tcBorders>
              <w:top w:val="nil"/>
              <w:left w:val="nil"/>
              <w:bottom w:val="nil"/>
              <w:right w:val="nil"/>
            </w:tcBorders>
            <w:tcMar>
              <w:top w:w="128" w:type="dxa"/>
              <w:left w:w="43" w:type="dxa"/>
              <w:bottom w:w="43" w:type="dxa"/>
              <w:right w:w="43" w:type="dxa"/>
            </w:tcMar>
          </w:tcPr>
          <w:p w14:paraId="5825AE5A" w14:textId="77777777" w:rsidR="00B80CBD" w:rsidRPr="005E4823" w:rsidRDefault="00B80CBD" w:rsidP="005E4823">
            <w:pPr>
              <w:rPr>
                <w:sz w:val="21"/>
              </w:rPr>
            </w:pPr>
            <w:r w:rsidRPr="005E4823">
              <w:rPr>
                <w:sz w:val="21"/>
              </w:rPr>
              <w:t>P70</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389EA3FD" w14:textId="77777777" w:rsidR="00B80CBD" w:rsidRPr="005E4823" w:rsidRDefault="00B80CBD" w:rsidP="00DD3676">
            <w:pPr>
              <w:jc w:val="right"/>
              <w:rPr>
                <w:sz w:val="21"/>
              </w:rPr>
            </w:pPr>
            <w:r w:rsidRPr="005E4823">
              <w:rPr>
                <w:sz w:val="21"/>
              </w:rPr>
              <w:t>619 000</w:t>
            </w:r>
          </w:p>
        </w:tc>
      </w:tr>
      <w:tr w:rsidR="0051393F" w:rsidRPr="005E4823" w14:paraId="6C977C0A" w14:textId="77777777">
        <w:trPr>
          <w:trHeight w:val="380"/>
        </w:trPr>
        <w:tc>
          <w:tcPr>
            <w:tcW w:w="7780" w:type="dxa"/>
            <w:tcBorders>
              <w:top w:val="nil"/>
              <w:left w:val="nil"/>
              <w:bottom w:val="nil"/>
              <w:right w:val="nil"/>
            </w:tcBorders>
            <w:tcMar>
              <w:top w:w="128" w:type="dxa"/>
              <w:left w:w="43" w:type="dxa"/>
              <w:bottom w:w="43" w:type="dxa"/>
              <w:right w:w="43" w:type="dxa"/>
            </w:tcMar>
          </w:tcPr>
          <w:p w14:paraId="33608138" w14:textId="77777777" w:rsidR="00B80CBD" w:rsidRPr="005E4823" w:rsidRDefault="00B80CBD" w:rsidP="005E4823">
            <w:pPr>
              <w:rPr>
                <w:sz w:val="21"/>
              </w:rPr>
            </w:pPr>
            <w:r w:rsidRPr="005E4823">
              <w:rPr>
                <w:sz w:val="21"/>
              </w:rPr>
              <w:t>P80</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184A11BF" w14:textId="77777777" w:rsidR="00B80CBD" w:rsidRPr="005E4823" w:rsidRDefault="00B80CBD" w:rsidP="00DD3676">
            <w:pPr>
              <w:jc w:val="right"/>
              <w:rPr>
                <w:sz w:val="21"/>
              </w:rPr>
            </w:pPr>
            <w:r w:rsidRPr="005E4823">
              <w:rPr>
                <w:sz w:val="21"/>
              </w:rPr>
              <w:t>697 000</w:t>
            </w:r>
          </w:p>
        </w:tc>
      </w:tr>
      <w:tr w:rsidR="0051393F" w:rsidRPr="005E4823" w14:paraId="67FD4872" w14:textId="77777777">
        <w:trPr>
          <w:trHeight w:val="380"/>
        </w:trPr>
        <w:tc>
          <w:tcPr>
            <w:tcW w:w="7780" w:type="dxa"/>
            <w:tcBorders>
              <w:top w:val="nil"/>
              <w:left w:val="nil"/>
              <w:bottom w:val="single" w:sz="4" w:space="0" w:color="000000"/>
              <w:right w:val="nil"/>
            </w:tcBorders>
            <w:tcMar>
              <w:top w:w="128" w:type="dxa"/>
              <w:left w:w="43" w:type="dxa"/>
              <w:bottom w:w="43" w:type="dxa"/>
              <w:right w:w="43" w:type="dxa"/>
            </w:tcMar>
          </w:tcPr>
          <w:p w14:paraId="0A7E798E" w14:textId="77777777" w:rsidR="00B80CBD" w:rsidRPr="005E4823" w:rsidRDefault="00B80CBD" w:rsidP="005E4823">
            <w:pPr>
              <w:rPr>
                <w:sz w:val="21"/>
              </w:rPr>
            </w:pPr>
            <w:r w:rsidRPr="005E4823">
              <w:rPr>
                <w:sz w:val="21"/>
              </w:rPr>
              <w:t>P90</w:t>
            </w:r>
            <w:r w:rsidRPr="005E4823">
              <w:rPr>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0A020C" w14:textId="77777777" w:rsidR="00B80CBD" w:rsidRPr="005E4823" w:rsidRDefault="00B80CBD" w:rsidP="00DD3676">
            <w:pPr>
              <w:jc w:val="right"/>
              <w:rPr>
                <w:sz w:val="21"/>
              </w:rPr>
            </w:pPr>
            <w:r w:rsidRPr="005E4823">
              <w:rPr>
                <w:sz w:val="21"/>
              </w:rPr>
              <w:t>830 000</w:t>
            </w:r>
          </w:p>
        </w:tc>
      </w:tr>
    </w:tbl>
    <w:p w14:paraId="43A69C94"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Inntektene er justert for antall personer i husholdningene og sammensetningen av voksne og barn. Negative beløp er satt til null. Omfatter bosatte i privathusholdning ekskl. studenthusholdninger.</w:t>
      </w:r>
    </w:p>
    <w:p w14:paraId="69D1A451" w14:textId="77777777" w:rsidR="00B80CBD" w:rsidRPr="005E4823" w:rsidRDefault="00B80CBD" w:rsidP="005E4823">
      <w:pPr>
        <w:pStyle w:val="Kilde"/>
      </w:pPr>
      <w:r w:rsidRPr="005E4823">
        <w:t>Kilde: Statistisk sentralbyrå.</w:t>
      </w:r>
    </w:p>
    <w:p w14:paraId="2A99AD5D" w14:textId="69D58438" w:rsidR="00B80CBD" w:rsidRPr="005E4823" w:rsidRDefault="00DC7E94" w:rsidP="005E4823">
      <w:pPr>
        <w:pStyle w:val="Ramme-slutt"/>
      </w:pPr>
      <w:r w:rsidRPr="005E4823">
        <w:t>[Boks slutt]</w:t>
      </w:r>
    </w:p>
    <w:p w14:paraId="649C9EE0" w14:textId="77777777" w:rsidR="00B80CBD" w:rsidRPr="005E4823" w:rsidRDefault="00B80CBD" w:rsidP="005E4823">
      <w:r w:rsidRPr="005E4823">
        <w:t>I perioden 2004–2024 økte P90 med 45 pst. målt i realverdi, dvs. en gjennomsnittlig årlig realinntektsvekst på 1,9 pst. Til sammenligning økte medianinntekten (P50) reelt med om lag 1,7 pst. årlig, mens de laveste inntektene (P10) økte med 1,5 pst. årlig.</w:t>
      </w:r>
    </w:p>
    <w:p w14:paraId="6787EC43" w14:textId="77777777" w:rsidR="00B80CBD" w:rsidRPr="005E4823" w:rsidRDefault="00B80CBD" w:rsidP="005E4823">
      <w:r w:rsidRPr="005E4823">
        <w:t>En måte å måle inntektsulikhet på er å se på forholdstallet P90/P10. I 2024 var dette forholdstallet 2,8. Det vil si at inntektsgrensen mellom 9. og 10. desil var 2,8 ganger så høy som inntektsgrensen mellom 1. og 2. desil. Figur 6.5 viser at dette forholdstallet økte særlig i årene 2010–2015.</w:t>
      </w:r>
    </w:p>
    <w:p w14:paraId="647FADF7" w14:textId="77777777" w:rsidR="00B80CBD" w:rsidRPr="005E4823" w:rsidRDefault="00B80CBD" w:rsidP="005E4823">
      <w:r w:rsidRPr="005E4823">
        <w:t xml:space="preserve">P90/P10 fanger ikke opp hva som skjer helt i bunn og topp av fordelingen. Figur 6.5 viser også </w:t>
      </w:r>
      <w:proofErr w:type="spellStart"/>
      <w:r w:rsidRPr="005E4823">
        <w:t>Gini</w:t>
      </w:r>
      <w:proofErr w:type="spellEnd"/>
      <w:r w:rsidRPr="005E4823">
        <w:t xml:space="preserve">-koeffisienten, et annet mye brukt mål på inntektsulikhet som fanger opp spredningen i hele inntektsfordelingen. Koeffisienten tar verdien 0 hvis alle har lik inntekt og 100 hvis </w:t>
      </w:r>
      <w:proofErr w:type="spellStart"/>
      <w:r w:rsidRPr="005E4823">
        <w:t>èn</w:t>
      </w:r>
      <w:proofErr w:type="spellEnd"/>
      <w:r w:rsidRPr="005E4823">
        <w:t xml:space="preserve"> person har all inntekt. Samlet over perioden 1992 til 2024 har ulikheten målt ved </w:t>
      </w:r>
      <w:proofErr w:type="spellStart"/>
      <w:r w:rsidRPr="005E4823">
        <w:t>Gini</w:t>
      </w:r>
      <w:proofErr w:type="spellEnd"/>
      <w:r w:rsidRPr="005E4823">
        <w:t xml:space="preserve"> økt med 13 pst., fra 21,9 til 24,8.</w:t>
      </w:r>
    </w:p>
    <w:p w14:paraId="1141BE97" w14:textId="77777777" w:rsidR="00B80CBD" w:rsidRPr="005E4823" w:rsidRDefault="00B80CBD" w:rsidP="005E4823">
      <w:r w:rsidRPr="005E4823">
        <w:t xml:space="preserve">Utviklingen i </w:t>
      </w:r>
      <w:proofErr w:type="spellStart"/>
      <w:r w:rsidRPr="005E4823">
        <w:t>Gini</w:t>
      </w:r>
      <w:proofErr w:type="spellEnd"/>
      <w:r w:rsidRPr="005E4823">
        <w:t>-koeffisienten illustrerer at det er krevende å analysere ulikhet med et inntektsmål som ikke fanger opp urealiserte kapitalinntekter. Etter at utbytteskatten ble innført, er betydelige selskapsoverskudd holdt tilbake i selskapssektoren, og det har vært store variasjoner fra år til år som følge av tilpasninger til endringer i skattereglene.</w:t>
      </w:r>
      <w:r w:rsidRPr="005E4823">
        <w:rPr>
          <w:rStyle w:val="Fotnotereferanse"/>
        </w:rPr>
        <w:footnoteReference w:id="58"/>
      </w:r>
      <w:r w:rsidRPr="005E4823">
        <w:t xml:space="preserve"> Dette gir kraftige utslag på den målte ulikheten.</w:t>
      </w:r>
    </w:p>
    <w:p w14:paraId="223962E0" w14:textId="77777777" w:rsidR="00B80CBD" w:rsidRPr="005E4823" w:rsidRDefault="00B80CBD" w:rsidP="005E4823">
      <w:r w:rsidRPr="005E4823">
        <w:t>Flere empiriske studier har vist at ulikheten er langt større dersom inntektsbegrepet utvides til å inkludere tilbakeholdte selskapsoverskudd fordelt på eiere, se blant annet Aaberge m.fl. (2020).</w:t>
      </w:r>
      <w:r w:rsidRPr="005E4823">
        <w:rPr>
          <w:rStyle w:val="Fotnotereferanse"/>
        </w:rPr>
        <w:footnoteReference w:id="59"/>
      </w:r>
      <w:r w:rsidRPr="005E4823">
        <w:t xml:space="preserve"> Statistisk sentralbyrå har på oppdrag fra Finansdepartementet oppdatert denne tallserien frem til 2022, se Vestad (2024).</w:t>
      </w:r>
      <w:r w:rsidRPr="005E4823">
        <w:rPr>
          <w:rStyle w:val="Fotnotereferanse"/>
        </w:rPr>
        <w:footnoteReference w:id="60"/>
      </w:r>
      <w:r w:rsidRPr="005E4823">
        <w:t xml:space="preserve"> Figur 6.6 viser utviklingen i </w:t>
      </w:r>
      <w:proofErr w:type="spellStart"/>
      <w:r w:rsidRPr="005E4823">
        <w:t>Gini</w:t>
      </w:r>
      <w:proofErr w:type="spellEnd"/>
      <w:r w:rsidRPr="005E4823">
        <w:t xml:space="preserve"> når disse inntektene inkluderes og det samtidig trekkes fra en hypotetisk utbytteskatt på hele selskapsoverskuddet. I alle år etter utbytteskatten ble innført i 2006, har ulikheten målt med dette utvidede inntektsmålet vært høyere enn med det offisielle inntektsbegrepet. Dersom en ser på utviklingen i perioden fra 2001 til 2022 med det utvidede inntektsbegrepet, har ulikheten økt med nærmere 30 pst., se nærmere omtale i avsnitt 6.2.5.</w:t>
      </w:r>
    </w:p>
    <w:p w14:paraId="0E92F1D0" w14:textId="77777777" w:rsidR="00B80CBD" w:rsidRPr="005E4823" w:rsidRDefault="00B80CBD" w:rsidP="005E4823">
      <w:r w:rsidRPr="005E4823">
        <w:t>Flere studier viser også virkningen av å inkludere verdien av offentlige tjenester og bolig i inntektsbegrepet. Se nærmere omtale i avsnitt 6.2.6 og 6.2.7. Verdien av bolig omfatter både verdistigning og den økonomiske fordelen av å bo i egen bolig fremfor å være leietaker.</w:t>
      </w:r>
      <w:r w:rsidRPr="005E4823">
        <w:rPr>
          <w:rStyle w:val="Fotnotereferanse"/>
        </w:rPr>
        <w:footnoteReference w:id="61"/>
      </w:r>
      <w:r w:rsidRPr="005E4823">
        <w:t xml:space="preserve"> Aaberge m.fl. (2021)</w:t>
      </w:r>
      <w:r w:rsidRPr="005E4823">
        <w:rPr>
          <w:rStyle w:val="Fotnotereferanse"/>
        </w:rPr>
        <w:footnoteReference w:id="62"/>
      </w:r>
      <w:r w:rsidRPr="005E4823">
        <w:t xml:space="preserve"> viser at ulikheten isolert sett reduseres når disse komponentene inkluderes. Samlet sett er likevel ulikheten med et utvidet inntektsmål som inkluderer både verdien av kommunale tjenester (barnehager, skole, helse og pleie og omsorg), verdien av egen bolig og tilbakeholdte selskapsoverskudd, langt høyere enn det som </w:t>
      </w:r>
      <w:proofErr w:type="gramStart"/>
      <w:r w:rsidRPr="005E4823">
        <w:t>fremgår</w:t>
      </w:r>
      <w:proofErr w:type="gramEnd"/>
      <w:r w:rsidRPr="005E4823">
        <w:t xml:space="preserve"> av offisiell statistikk.</w:t>
      </w:r>
    </w:p>
    <w:p w14:paraId="36536226" w14:textId="55E3CC6F" w:rsidR="00B80CBD" w:rsidRPr="005E4823" w:rsidRDefault="00953971" w:rsidP="005E4823">
      <w:r w:rsidRPr="005E4823">
        <w:rPr>
          <w:noProof/>
        </w:rPr>
        <w:drawing>
          <wp:inline distT="0" distB="0" distL="0" distR="0" wp14:anchorId="092CC9F0" wp14:editId="0739F7CB">
            <wp:extent cx="2190750" cy="2160272"/>
            <wp:effectExtent l="0" t="0" r="0" b="0"/>
            <wp:docPr id="55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17600" name=""/>
                    <pic:cNvPicPr/>
                  </pic:nvPicPr>
                  <pic:blipFill>
                    <a:blip r:embed="rId126"/>
                    <a:stretch>
                      <a:fillRect/>
                    </a:stretch>
                  </pic:blipFill>
                  <pic:spPr>
                    <a:xfrm>
                      <a:off x="0" y="0"/>
                      <a:ext cx="2190750" cy="2160270"/>
                    </a:xfrm>
                    <a:prstGeom prst="rect">
                      <a:avLst/>
                    </a:prstGeom>
                  </pic:spPr>
                </pic:pic>
              </a:graphicData>
            </a:graphic>
          </wp:inline>
        </w:drawing>
      </w:r>
    </w:p>
    <w:p w14:paraId="37E91E60" w14:textId="77777777" w:rsidR="00B80CBD" w:rsidRPr="005E4823" w:rsidRDefault="00B80CBD" w:rsidP="005E4823">
      <w:pPr>
        <w:pStyle w:val="figur-tittel"/>
      </w:pPr>
      <w:r w:rsidRPr="005E4823">
        <w:t>Utvikling i realinntekt i ulike deler av inntektsfordelingen.</w:t>
      </w:r>
      <w:r w:rsidRPr="005E4823">
        <w:rPr>
          <w:rStyle w:val="skrift-hevet"/>
        </w:rPr>
        <w:t xml:space="preserve"> 1</w:t>
      </w:r>
      <w:r w:rsidRPr="005E4823">
        <w:t xml:space="preserve"> Indeks (2004=100). 2004–2024</w:t>
      </w:r>
    </w:p>
    <w:p w14:paraId="053F2929"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Husholdningsjustert inntekt etter skatt justert for KPI.</w:t>
      </w:r>
    </w:p>
    <w:p w14:paraId="631ACD07" w14:textId="77777777" w:rsidR="00B80CBD" w:rsidRPr="005E4823" w:rsidRDefault="00B80CBD" w:rsidP="005E4823">
      <w:pPr>
        <w:pStyle w:val="Kilde"/>
      </w:pPr>
      <w:r w:rsidRPr="005E4823">
        <w:t>Kilder: Finansdepartementet og SSB.</w:t>
      </w:r>
    </w:p>
    <w:p w14:paraId="16387C28" w14:textId="5B3B260F" w:rsidR="00B80CBD" w:rsidRPr="005E4823" w:rsidRDefault="00953971" w:rsidP="005E4823">
      <w:r w:rsidRPr="005E4823">
        <w:rPr>
          <w:noProof/>
        </w:rPr>
        <w:drawing>
          <wp:inline distT="0" distB="0" distL="0" distR="0" wp14:anchorId="39F98C0A" wp14:editId="6E4B5650">
            <wp:extent cx="2190750" cy="2160272"/>
            <wp:effectExtent l="0" t="0" r="0" b="0"/>
            <wp:docPr id="55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72937" name=""/>
                    <pic:cNvPicPr/>
                  </pic:nvPicPr>
                  <pic:blipFill>
                    <a:blip r:embed="rId127"/>
                    <a:stretch>
                      <a:fillRect/>
                    </a:stretch>
                  </pic:blipFill>
                  <pic:spPr>
                    <a:xfrm>
                      <a:off x="0" y="0"/>
                      <a:ext cx="2190750" cy="2160270"/>
                    </a:xfrm>
                    <a:prstGeom prst="rect">
                      <a:avLst/>
                    </a:prstGeom>
                  </pic:spPr>
                </pic:pic>
              </a:graphicData>
            </a:graphic>
          </wp:inline>
        </w:drawing>
      </w:r>
    </w:p>
    <w:p w14:paraId="0FFFD29E" w14:textId="77777777" w:rsidR="00B80CBD" w:rsidRPr="005E4823" w:rsidRDefault="00B80CBD" w:rsidP="005E4823">
      <w:pPr>
        <w:pStyle w:val="figur-tittel"/>
      </w:pPr>
      <w:r w:rsidRPr="005E4823">
        <w:t>Inntektsulikhet målt ved ulike spredningsmål.</w:t>
      </w:r>
      <w:r w:rsidRPr="005E4823">
        <w:rPr>
          <w:rStyle w:val="skrift-hevet"/>
        </w:rPr>
        <w:t xml:space="preserve"> 1 </w:t>
      </w:r>
      <w:r w:rsidRPr="005E4823">
        <w:t>1992–2024</w:t>
      </w:r>
    </w:p>
    <w:p w14:paraId="643FA0D5"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Husholdningsjustert inntekt etter skatt.</w:t>
      </w:r>
    </w:p>
    <w:p w14:paraId="7809F660" w14:textId="77777777" w:rsidR="00B80CBD" w:rsidRPr="005E4823" w:rsidRDefault="00B80CBD" w:rsidP="005E4823">
      <w:pPr>
        <w:pStyle w:val="Kilde"/>
      </w:pPr>
      <w:r w:rsidRPr="005E4823">
        <w:t>Kilder: Finansdepartementet og SSB.</w:t>
      </w:r>
    </w:p>
    <w:p w14:paraId="313DA967" w14:textId="7B05EED5" w:rsidR="00B80CBD" w:rsidRPr="005E4823" w:rsidRDefault="00953971" w:rsidP="005E4823">
      <w:r w:rsidRPr="005E4823">
        <w:rPr>
          <w:noProof/>
        </w:rPr>
        <w:drawing>
          <wp:inline distT="0" distB="0" distL="0" distR="0" wp14:anchorId="5AAB5EEA" wp14:editId="61725A7A">
            <wp:extent cx="2190750" cy="2160272"/>
            <wp:effectExtent l="0" t="0" r="0" b="0"/>
            <wp:docPr id="55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16061" name=""/>
                    <pic:cNvPicPr/>
                  </pic:nvPicPr>
                  <pic:blipFill>
                    <a:blip r:embed="rId128"/>
                    <a:stretch>
                      <a:fillRect/>
                    </a:stretch>
                  </pic:blipFill>
                  <pic:spPr>
                    <a:xfrm>
                      <a:off x="0" y="0"/>
                      <a:ext cx="2190750" cy="2160270"/>
                    </a:xfrm>
                    <a:prstGeom prst="rect">
                      <a:avLst/>
                    </a:prstGeom>
                  </pic:spPr>
                </pic:pic>
              </a:graphicData>
            </a:graphic>
          </wp:inline>
        </w:drawing>
      </w:r>
    </w:p>
    <w:p w14:paraId="259896E2" w14:textId="77777777" w:rsidR="00B80CBD" w:rsidRPr="005E4823" w:rsidRDefault="00B80CBD" w:rsidP="005E4823">
      <w:pPr>
        <w:pStyle w:val="figur-tittel"/>
      </w:pPr>
      <w:r w:rsidRPr="005E4823">
        <w:t>Inntektsulikhet</w:t>
      </w:r>
      <w:r w:rsidRPr="005E4823">
        <w:rPr>
          <w:rStyle w:val="skrift-hevet"/>
        </w:rPr>
        <w:t>1</w:t>
      </w:r>
      <w:r w:rsidRPr="005E4823">
        <w:t xml:space="preserve"> med ulike inntektsbegrep.</w:t>
      </w:r>
      <w:proofErr w:type="gramStart"/>
      <w:r w:rsidRPr="005E4823">
        <w:rPr>
          <w:rStyle w:val="skrift-hevet"/>
        </w:rPr>
        <w:t>2 </w:t>
      </w:r>
      <w:r w:rsidRPr="005E4823">
        <w:t xml:space="preserve"> Prosent</w:t>
      </w:r>
      <w:proofErr w:type="gramEnd"/>
      <w:r w:rsidRPr="005E4823">
        <w:t>. 2001–2022</w:t>
      </w:r>
    </w:p>
    <w:p w14:paraId="69E113FF"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proofErr w:type="spellStart"/>
      <w:r w:rsidRPr="005E4823">
        <w:t>Gini</w:t>
      </w:r>
      <w:proofErr w:type="spellEnd"/>
      <w:r w:rsidRPr="005E4823">
        <w:t>-koeffisienten for husholdningsjustert inntekt etter skatt.</w:t>
      </w:r>
    </w:p>
    <w:p w14:paraId="7AC90ACE" w14:textId="77777777" w:rsidR="00B80CBD" w:rsidRPr="005E4823" w:rsidRDefault="00B80CBD" w:rsidP="005E4823">
      <w:pPr>
        <w:pStyle w:val="figur-noter"/>
        <w:rPr>
          <w:rStyle w:val="skrift-hevet"/>
        </w:rPr>
      </w:pPr>
      <w:r w:rsidRPr="005E4823">
        <w:rPr>
          <w:rStyle w:val="skrift-hevet"/>
        </w:rPr>
        <w:t>2</w:t>
      </w:r>
      <w:r w:rsidRPr="005E4823">
        <w:tab/>
        <w:t>Se boks 6.1. for hva som inngår i inntektsbegrepet i offisiell statistikk. Serien som inkluderer tilbakeholdte overskudd fratrukket en hypotetisk utbytteskatt, er hentet fra Vestad (2024) og fra Aaberge mfl. (2020) for årene 2001–2015.</w:t>
      </w:r>
    </w:p>
    <w:p w14:paraId="0DB073A1" w14:textId="77777777" w:rsidR="00B80CBD" w:rsidRPr="005E4823" w:rsidRDefault="00B80CBD" w:rsidP="005E4823">
      <w:pPr>
        <w:pStyle w:val="Kilde"/>
      </w:pPr>
      <w:r w:rsidRPr="005E4823">
        <w:t>Kilder: Finansdepartementet og SSB.</w:t>
      </w:r>
    </w:p>
    <w:p w14:paraId="4550A574" w14:textId="77777777" w:rsidR="00B80CBD" w:rsidRPr="005E4823" w:rsidRDefault="00B80CBD" w:rsidP="005E4823">
      <w:pPr>
        <w:pStyle w:val="Overskrift3"/>
      </w:pPr>
      <w:r w:rsidRPr="005E4823">
        <w:t>Lav, men økende lønnsulikhet</w:t>
      </w:r>
    </w:p>
    <w:p w14:paraId="41E8354C" w14:textId="77777777" w:rsidR="00B80CBD" w:rsidRPr="005E4823" w:rsidRDefault="00B80CBD" w:rsidP="005E4823">
      <w:r w:rsidRPr="005E4823">
        <w:t>Lønnsinntektene er jevnere fordelt i Norge enn i de fleste andre land. Analyser fra OECD tyder på at den norske modellen for lønnsdannelse, med koordinerte forhandlinger, virker utjevnende sammenlignet med både desentraliserte oppgjør og med systemer der det forhandles på næringsnivå uten koordinering.</w:t>
      </w:r>
      <w:r w:rsidRPr="005E4823">
        <w:rPr>
          <w:rStyle w:val="Fotnotereferanse"/>
        </w:rPr>
        <w:footnoteReference w:id="63"/>
      </w:r>
      <w:r w:rsidRPr="005E4823">
        <w:t xml:space="preserve"> Dette fremheves også av Frontfagsmodellutvalget.</w:t>
      </w:r>
      <w:r w:rsidRPr="005E4823">
        <w:rPr>
          <w:rStyle w:val="Fotnotereferanse"/>
        </w:rPr>
        <w:footnoteReference w:id="64"/>
      </w:r>
      <w:r w:rsidRPr="005E4823">
        <w:t xml:space="preserve"> Figur 6.7 viser at Norge har en sammenpresset lønnsfordeling i internasjonal sammenheng. Figuren viser spennet mellom lave lønninger (P10) og høye lønninger (P90) relativt til medianlønn i det enkelte land i 2002 og 2024. I denne perioden har de lave lønningene i Norge falt fra 76 pst. til 71 pst. av medianlønnen, mens de høye lønningene har økt fra 158 pst. til 164 pst. av medianlønnen i 2024.</w:t>
      </w:r>
    </w:p>
    <w:p w14:paraId="04517C81" w14:textId="77777777" w:rsidR="00B80CBD" w:rsidRPr="005E4823" w:rsidRDefault="00B80CBD" w:rsidP="005E4823">
      <w:r w:rsidRPr="005E4823">
        <w:t>Lønnsulikheten har dermed økt også i Norge, men den er fortsatt vesentlig lavere enn i de fleste andre land.</w:t>
      </w:r>
    </w:p>
    <w:p w14:paraId="452216D0" w14:textId="77777777" w:rsidR="00B80CBD" w:rsidRPr="005E4823" w:rsidRDefault="00B80CBD" w:rsidP="005E4823">
      <w:r w:rsidRPr="005E4823">
        <w:t xml:space="preserve">Figur 6.8 viser utviklingen i lønnsulikheten siden 1997 målt som forholdet mellom høye (P90) og lave lønninger (P10), samt utviklingen i </w:t>
      </w:r>
      <w:proofErr w:type="spellStart"/>
      <w:r w:rsidRPr="005E4823">
        <w:t>Gini</w:t>
      </w:r>
      <w:proofErr w:type="spellEnd"/>
      <w:r w:rsidRPr="005E4823">
        <w:t>-koeffisienten for alle jobber. Økningen i lønnsulikhet er særlig tydelig frem til rundt 2015. Etter dette har lønnsulikheten steget noe saktere. Denne tendensen finner også Lavlønnsutvalget når de undersøker flere indikatorer for lønnsulikhet.</w:t>
      </w:r>
      <w:r w:rsidRPr="005E4823">
        <w:rPr>
          <w:rStyle w:val="Fotnotereferanse"/>
        </w:rPr>
        <w:footnoteReference w:id="65"/>
      </w:r>
    </w:p>
    <w:p w14:paraId="47D1FB02" w14:textId="77777777" w:rsidR="00B80CBD" w:rsidRPr="005E4823" w:rsidRDefault="00B80CBD" w:rsidP="005E4823">
      <w:r w:rsidRPr="005E4823">
        <w:t>Det er både fordeler og ulemper med å studere fordelingen av lønnsinntekter isolert. Det er mulig å måle utviklingen mer presist fordi man utelukker kapitalinntekter som varierer mye over tid, jf. drøftingen i avsnitt 6.2.2. Samtidig kan forhold i det enkelte arbeidsmarked gjøre det vanskelig å sammenligne mellom land eller over tid. For eksempel kan personer som går fra en relativt lavt lønnet jobb til en offentlig ytelse, bidra til at lønnsulikheten går ned. Et høyt nivå på de laveste lønningene, slik som i Norge, stiller høye produktivitetskrav. Dette kan svekke sysselsettingen blant arbeidstakere som ikke møter dette kravet, og dermed også senke den målte lønnsulikheten i Norge.</w:t>
      </w:r>
    </w:p>
    <w:p w14:paraId="5D976693" w14:textId="0082BB4F" w:rsidR="00B80CBD" w:rsidRPr="005E4823" w:rsidRDefault="00953971" w:rsidP="005E4823">
      <w:r w:rsidRPr="005E4823">
        <w:rPr>
          <w:noProof/>
        </w:rPr>
        <w:drawing>
          <wp:inline distT="0" distB="0" distL="0" distR="0" wp14:anchorId="1AB48860" wp14:editId="218EDB60">
            <wp:extent cx="2190750" cy="2160272"/>
            <wp:effectExtent l="0" t="0" r="0" b="0"/>
            <wp:docPr id="56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836458" name=""/>
                    <pic:cNvPicPr/>
                  </pic:nvPicPr>
                  <pic:blipFill>
                    <a:blip r:embed="rId129"/>
                    <a:stretch>
                      <a:fillRect/>
                    </a:stretch>
                  </pic:blipFill>
                  <pic:spPr>
                    <a:xfrm>
                      <a:off x="0" y="0"/>
                      <a:ext cx="2190750" cy="2160270"/>
                    </a:xfrm>
                    <a:prstGeom prst="rect">
                      <a:avLst/>
                    </a:prstGeom>
                  </pic:spPr>
                </pic:pic>
              </a:graphicData>
            </a:graphic>
          </wp:inline>
        </w:drawing>
      </w:r>
    </w:p>
    <w:p w14:paraId="1446EFFE" w14:textId="77777777" w:rsidR="00B80CBD" w:rsidRPr="005E4823" w:rsidRDefault="00B80CBD" w:rsidP="005E4823">
      <w:pPr>
        <w:pStyle w:val="figur-tittel"/>
      </w:pPr>
      <w:r w:rsidRPr="005E4823">
        <w:t>Lønnsspredning</w:t>
      </w:r>
      <w:r w:rsidRPr="005E4823">
        <w:rPr>
          <w:rStyle w:val="skrift-hevet"/>
        </w:rPr>
        <w:t xml:space="preserve">1 </w:t>
      </w:r>
      <w:r w:rsidRPr="005E4823">
        <w:t>i utvalgte land, EU og OECD. Indeks (medianlønn=1)</w:t>
      </w:r>
    </w:p>
    <w:p w14:paraId="0071ADE8"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Lønnsinntekt for heltidsansatte. Søylene viser spredningen fra p10 til p90, dvs. at 80 pst. av befolkningen befinner seg innenfor dette området.</w:t>
      </w:r>
    </w:p>
    <w:p w14:paraId="24294D76" w14:textId="77777777" w:rsidR="00B80CBD" w:rsidRPr="005E4823" w:rsidRDefault="00B80CBD" w:rsidP="005E4823">
      <w:pPr>
        <w:pStyle w:val="Kilde"/>
        <w:rPr>
          <w:lang w:val="en-GB"/>
        </w:rPr>
      </w:pPr>
      <w:r w:rsidRPr="005E4823">
        <w:rPr>
          <w:lang w:val="en-GB"/>
        </w:rPr>
        <w:t>Kilde: OECD Employment and Labour Market Statistics.</w:t>
      </w:r>
    </w:p>
    <w:p w14:paraId="5F8D79D7" w14:textId="695BCA69" w:rsidR="00B80CBD" w:rsidRPr="005E4823" w:rsidRDefault="00953971" w:rsidP="005E4823">
      <w:r w:rsidRPr="005E4823">
        <w:rPr>
          <w:noProof/>
        </w:rPr>
        <w:drawing>
          <wp:inline distT="0" distB="0" distL="0" distR="0" wp14:anchorId="552FDB23" wp14:editId="6E2DAD3C">
            <wp:extent cx="2190750" cy="2160272"/>
            <wp:effectExtent l="0" t="0" r="0" b="0"/>
            <wp:docPr id="56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41613" name=""/>
                    <pic:cNvPicPr/>
                  </pic:nvPicPr>
                  <pic:blipFill>
                    <a:blip r:embed="rId130"/>
                    <a:stretch>
                      <a:fillRect/>
                    </a:stretch>
                  </pic:blipFill>
                  <pic:spPr>
                    <a:xfrm>
                      <a:off x="0" y="0"/>
                      <a:ext cx="2190750" cy="2160270"/>
                    </a:xfrm>
                    <a:prstGeom prst="rect">
                      <a:avLst/>
                    </a:prstGeom>
                  </pic:spPr>
                </pic:pic>
              </a:graphicData>
            </a:graphic>
          </wp:inline>
        </w:drawing>
      </w:r>
    </w:p>
    <w:p w14:paraId="51880781" w14:textId="77777777" w:rsidR="00B80CBD" w:rsidRPr="005E4823" w:rsidRDefault="00B80CBD" w:rsidP="005E4823">
      <w:pPr>
        <w:pStyle w:val="figur-tittel"/>
      </w:pPr>
      <w:r w:rsidRPr="005E4823">
        <w:t>Utviklingen i lønnsuliketen</w:t>
      </w:r>
      <w:r w:rsidRPr="005E4823">
        <w:rPr>
          <w:rStyle w:val="skrift-hevet"/>
        </w:rPr>
        <w:t>1</w:t>
      </w:r>
      <w:r w:rsidRPr="005E4823">
        <w:t xml:space="preserve"> i Norge målt med P90/P10 og </w:t>
      </w:r>
      <w:proofErr w:type="spellStart"/>
      <w:r w:rsidRPr="005E4823">
        <w:t>Gini</w:t>
      </w:r>
      <w:proofErr w:type="spellEnd"/>
      <w:r w:rsidRPr="005E4823">
        <w:t>. 1997–2025</w:t>
      </w:r>
    </w:p>
    <w:p w14:paraId="6A94D2A7"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Månedslønn per heltidsekvivalent. Alle jobber.</w:t>
      </w:r>
    </w:p>
    <w:p w14:paraId="6A6234FF" w14:textId="77777777" w:rsidR="00B80CBD" w:rsidRPr="005E4823" w:rsidRDefault="00B80CBD" w:rsidP="005E4823">
      <w:pPr>
        <w:pStyle w:val="Kilde"/>
      </w:pPr>
      <w:r w:rsidRPr="005E4823">
        <w:t>Kilder: SSB.</w:t>
      </w:r>
    </w:p>
    <w:p w14:paraId="5497FCCB" w14:textId="77777777" w:rsidR="00B80CBD" w:rsidRPr="005E4823" w:rsidRDefault="00B80CBD" w:rsidP="005E4823">
      <w:pPr>
        <w:pStyle w:val="Overskrift3"/>
      </w:pPr>
      <w:r w:rsidRPr="005E4823">
        <w:t>Sterk vekst og økt konsentrasjon i formuer</w:t>
      </w:r>
    </w:p>
    <w:p w14:paraId="65C9CFA3" w14:textId="77777777" w:rsidR="00B80CBD" w:rsidRPr="005E4823" w:rsidRDefault="00B80CBD" w:rsidP="005E4823">
      <w:r w:rsidRPr="005E4823">
        <w:t>Husholdningenes gjennomsnittlige nettoformue er mer enn doblet nominelt fra om lag 1,7 mill. kroner i 2010 til om lag 3,9 mill. kroner i 2024, se figur 6.9.</w:t>
      </w:r>
      <w:r w:rsidRPr="005E4823">
        <w:rPr>
          <w:rStyle w:val="Fotnotereferanse"/>
        </w:rPr>
        <w:footnoteReference w:id="66"/>
      </w:r>
      <w:r w:rsidRPr="005E4823">
        <w:t xml:space="preserve"> Økningen i formue har vært drevet av høyere boligpriser og en sterk vekst i aksjeformuene. For hoveddelen av norske husholdninger er primærbolig den største </w:t>
      </w:r>
      <w:proofErr w:type="spellStart"/>
      <w:r w:rsidRPr="005E4823">
        <w:t>formueskomponenten</w:t>
      </w:r>
      <w:proofErr w:type="spellEnd"/>
      <w:r w:rsidRPr="005E4823">
        <w:t xml:space="preserve">, og samlet utgjør primærboliger 56 pst. av bruttoformuen. Ifølge Statistisk sentralbyrås boligprisindeks doblet gjennomsnittlig kvadratmeterpris for brukte boliger seg fra 2010 til 2024. Økte boligpriser har ført til en kraftig </w:t>
      </w:r>
      <w:proofErr w:type="spellStart"/>
      <w:r w:rsidRPr="005E4823">
        <w:t>formuesvekst</w:t>
      </w:r>
      <w:proofErr w:type="spellEnd"/>
      <w:r w:rsidRPr="005E4823">
        <w:t xml:space="preserve"> for husholdninger som eier egen bolig.</w:t>
      </w:r>
    </w:p>
    <w:p w14:paraId="0A2F7C88" w14:textId="1C24C821" w:rsidR="00B80CBD" w:rsidRPr="005E4823" w:rsidRDefault="00953971" w:rsidP="005E4823">
      <w:r w:rsidRPr="005E4823">
        <w:rPr>
          <w:noProof/>
        </w:rPr>
        <w:drawing>
          <wp:inline distT="0" distB="0" distL="0" distR="0" wp14:anchorId="2A2006F5" wp14:editId="26440FF4">
            <wp:extent cx="2190750" cy="2590800"/>
            <wp:effectExtent l="0" t="0" r="0" b="0"/>
            <wp:docPr id="56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727569" name=""/>
                    <pic:cNvPicPr/>
                  </pic:nvPicPr>
                  <pic:blipFill>
                    <a:blip r:embed="rId131"/>
                    <a:stretch>
                      <a:fillRect/>
                    </a:stretch>
                  </pic:blipFill>
                  <pic:spPr>
                    <a:xfrm>
                      <a:off x="0" y="0"/>
                      <a:ext cx="2190750" cy="2590800"/>
                    </a:xfrm>
                    <a:prstGeom prst="rect">
                      <a:avLst/>
                    </a:prstGeom>
                  </pic:spPr>
                </pic:pic>
              </a:graphicData>
            </a:graphic>
          </wp:inline>
        </w:drawing>
      </w:r>
    </w:p>
    <w:p w14:paraId="5AC9187D" w14:textId="77777777" w:rsidR="00B80CBD" w:rsidRPr="005E4823" w:rsidRDefault="00B80CBD" w:rsidP="005E4823">
      <w:pPr>
        <w:pStyle w:val="figur-tittel"/>
      </w:pPr>
      <w:r w:rsidRPr="005E4823">
        <w:t>Husholdningenes gjennomsnittlige formue. Mill. kroner. 2010–2024</w:t>
      </w:r>
    </w:p>
    <w:p w14:paraId="6FBD5E41" w14:textId="77777777" w:rsidR="00B80CBD" w:rsidRPr="005E4823" w:rsidRDefault="00B80CBD" w:rsidP="005E4823">
      <w:pPr>
        <w:pStyle w:val="Kilde"/>
      </w:pPr>
      <w:r w:rsidRPr="005E4823">
        <w:t>Kilder: Finansdepartementet og SSB.</w:t>
      </w:r>
    </w:p>
    <w:p w14:paraId="4ED5E490" w14:textId="77777777" w:rsidR="00B80CBD" w:rsidRPr="005E4823" w:rsidRDefault="00B80CBD" w:rsidP="005E4823">
      <w:r w:rsidRPr="005E4823">
        <w:t xml:space="preserve">Den sterke veksten i formue de siste tiårene skaper i seg selv større ulikhet, ettersom formue er svært skjevfordelt. Ulikheten i formue har økt over tid. Figur 6.10 viser gjennomsnittlig nettoformue i ulike </w:t>
      </w:r>
      <w:proofErr w:type="spellStart"/>
      <w:r w:rsidRPr="005E4823">
        <w:t>formuesdesiler</w:t>
      </w:r>
      <w:proofErr w:type="spellEnd"/>
      <w:r w:rsidRPr="005E4823">
        <w:t xml:space="preserve">. Den nederste </w:t>
      </w:r>
      <w:proofErr w:type="spellStart"/>
      <w:r w:rsidRPr="005E4823">
        <w:t>formuesdesilen</w:t>
      </w:r>
      <w:proofErr w:type="spellEnd"/>
      <w:r w:rsidRPr="005E4823">
        <w:t xml:space="preserve"> skiller seg ut med en betydelig gjeld og negativ nettoformue, dvs. at gjelden overstiger verdien av eiendelene. Dette kan delvis skyldes at verdiene av en rekke eiendeler, som bolig og unoterte aksjer, ofte undervurderes i statistikken, se boks 6.3. Husholdningene i den øverste </w:t>
      </w:r>
      <w:proofErr w:type="spellStart"/>
      <w:r w:rsidRPr="005E4823">
        <w:t>formuesdesilen</w:t>
      </w:r>
      <w:proofErr w:type="spellEnd"/>
      <w:r w:rsidRPr="005E4823">
        <w:t xml:space="preserve"> hadde i 2024 en gjennomsnittlig nettoformue på i overkant av 20 mill. kroner. Denne gruppen har til sammen over halvparten av den totale nettoformuen i befolkningen.</w:t>
      </w:r>
    </w:p>
    <w:p w14:paraId="7EAE5960" w14:textId="2199E896" w:rsidR="00B80CBD" w:rsidRPr="005E4823" w:rsidRDefault="00953971" w:rsidP="005E4823">
      <w:r w:rsidRPr="005E4823">
        <w:rPr>
          <w:noProof/>
        </w:rPr>
        <w:drawing>
          <wp:inline distT="0" distB="0" distL="0" distR="0" wp14:anchorId="511F6B93" wp14:editId="51C22F35">
            <wp:extent cx="4572000" cy="2914650"/>
            <wp:effectExtent l="0" t="0" r="0" b="0"/>
            <wp:docPr id="566"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16142" name=""/>
                    <pic:cNvPicPr/>
                  </pic:nvPicPr>
                  <pic:blipFill>
                    <a:blip r:embed="rId132"/>
                    <a:stretch>
                      <a:fillRect/>
                    </a:stretch>
                  </pic:blipFill>
                  <pic:spPr>
                    <a:xfrm>
                      <a:off x="0" y="0"/>
                      <a:ext cx="4572000" cy="2914650"/>
                    </a:xfrm>
                    <a:prstGeom prst="rect">
                      <a:avLst/>
                    </a:prstGeom>
                  </pic:spPr>
                </pic:pic>
              </a:graphicData>
            </a:graphic>
          </wp:inline>
        </w:drawing>
      </w:r>
    </w:p>
    <w:p w14:paraId="01A7BBC1" w14:textId="77777777" w:rsidR="00B80CBD" w:rsidRPr="005E4823" w:rsidRDefault="00B80CBD" w:rsidP="005E4823">
      <w:pPr>
        <w:pStyle w:val="figur-tittel"/>
      </w:pPr>
      <w:r w:rsidRPr="005E4823">
        <w:t>Gjennomsnittlig husholdningsformue i ulike formuesgrupper.</w:t>
      </w:r>
      <w:r w:rsidRPr="005E4823">
        <w:rPr>
          <w:rStyle w:val="skrift-hevet"/>
        </w:rPr>
        <w:t>1</w:t>
      </w:r>
      <w:r w:rsidRPr="005E4823">
        <w:t xml:space="preserve"> Mill. kroner. 2024</w:t>
      </w:r>
    </w:p>
    <w:p w14:paraId="1ADA829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Husholdningene er det i ti like store grupper (</w:t>
      </w:r>
      <w:proofErr w:type="spellStart"/>
      <w:r w:rsidRPr="005E4823">
        <w:t>desiler</w:t>
      </w:r>
      <w:proofErr w:type="spellEnd"/>
      <w:r w:rsidRPr="005E4823">
        <w:t>) etter stigende nettoformue.</w:t>
      </w:r>
    </w:p>
    <w:p w14:paraId="4BD11D38" w14:textId="77777777" w:rsidR="00B80CBD" w:rsidRPr="005E4823" w:rsidRDefault="00B80CBD" w:rsidP="005E4823">
      <w:pPr>
        <w:pStyle w:val="Kilde"/>
      </w:pPr>
      <w:r w:rsidRPr="005E4823">
        <w:t>Kilde: SSB.</w:t>
      </w:r>
    </w:p>
    <w:p w14:paraId="305AD96E" w14:textId="77777777" w:rsidR="00B80CBD" w:rsidRPr="005E4823" w:rsidRDefault="00B80CBD" w:rsidP="005E4823">
      <w:pPr>
        <w:pStyle w:val="tittel-ramme"/>
      </w:pPr>
      <w:r w:rsidRPr="005E4823">
        <w:t>Måling av formue i offisiell statistikk</w:t>
      </w:r>
    </w:p>
    <w:p w14:paraId="2854184B" w14:textId="77777777" w:rsidR="00B80CBD" w:rsidRPr="005E4823" w:rsidRDefault="00B80CBD" w:rsidP="005E4823">
      <w:r w:rsidRPr="005E4823">
        <w:t xml:space="preserve">Følgende </w:t>
      </w:r>
      <w:proofErr w:type="spellStart"/>
      <w:r w:rsidRPr="005E4823">
        <w:t>formuesbegreper</w:t>
      </w:r>
      <w:proofErr w:type="spellEnd"/>
      <w:r w:rsidRPr="005E4823">
        <w:t xml:space="preserve"> brukes i dette kapitlet:</w:t>
      </w:r>
    </w:p>
    <w:p w14:paraId="3D34CC17" w14:textId="77777777" w:rsidR="00B80CBD" w:rsidRPr="005E4823" w:rsidRDefault="00B80CBD" w:rsidP="005E4823">
      <w:pPr>
        <w:pStyle w:val="friliste"/>
        <w:rPr>
          <w:rStyle w:val="kursiv"/>
        </w:rPr>
      </w:pPr>
      <w:r w:rsidRPr="005E4823">
        <w:rPr>
          <w:rStyle w:val="kursiv"/>
        </w:rPr>
        <w:t>Bruttoformue</w:t>
      </w:r>
      <w:r w:rsidRPr="005E4823">
        <w:t xml:space="preserve"> </w:t>
      </w:r>
      <w:r w:rsidRPr="005E4823">
        <w:tab/>
        <w:t xml:space="preserve">= </w:t>
      </w:r>
      <w:r w:rsidRPr="005E4823">
        <w:tab/>
        <w:t>Realkapital + Brutto finanskapital</w:t>
      </w:r>
    </w:p>
    <w:p w14:paraId="2D8655D7" w14:textId="77777777" w:rsidR="00B80CBD" w:rsidRPr="005E4823" w:rsidRDefault="00B80CBD" w:rsidP="005E4823">
      <w:pPr>
        <w:pStyle w:val="friliste"/>
        <w:rPr>
          <w:rStyle w:val="kursiv"/>
        </w:rPr>
      </w:pPr>
      <w:r w:rsidRPr="005E4823">
        <w:rPr>
          <w:rStyle w:val="kursiv"/>
        </w:rPr>
        <w:t>Nettoformue</w:t>
      </w:r>
      <w:r w:rsidRPr="005E4823">
        <w:t xml:space="preserve"> </w:t>
      </w:r>
      <w:r w:rsidRPr="005E4823">
        <w:tab/>
        <w:t xml:space="preserve">= </w:t>
      </w:r>
      <w:r w:rsidRPr="005E4823">
        <w:tab/>
        <w:t>Bruttoformue – Gjeld</w:t>
      </w:r>
    </w:p>
    <w:p w14:paraId="1597D786" w14:textId="77777777" w:rsidR="00B80CBD" w:rsidRPr="005E4823" w:rsidRDefault="00B80CBD" w:rsidP="005E4823">
      <w:r w:rsidRPr="005E4823">
        <w:t>I Statistisk sentralbyrås formuesstatistikk inngår følgende komponenter i formuen:</w:t>
      </w:r>
    </w:p>
    <w:p w14:paraId="7D33EEEA" w14:textId="77777777" w:rsidR="00B80CBD" w:rsidRPr="005E4823" w:rsidRDefault="00B80CBD" w:rsidP="005E4823">
      <w:pPr>
        <w:rPr>
          <w:rStyle w:val="kursiv"/>
        </w:rPr>
      </w:pPr>
      <w:r w:rsidRPr="005E4823">
        <w:rPr>
          <w:rStyle w:val="kursiv"/>
        </w:rPr>
        <w:t>Realkapital</w:t>
      </w:r>
      <w:r w:rsidRPr="005E4823">
        <w:t xml:space="preserve"> omfatter beregnet markedsverdi (før verdsettelsesrabatt) av bolig og næringseiendom, samt skattemessig verdi av annen fast eiendom (fritidseiendom mv.), andre eiendeler i næring, innbo og løsøre mv. Skattemessig verdi av fritidseiendom er gjennomgående langt lavere enn markedsverdien, og skattyter kan få nedsatt verdien til 30 pst. av dokumentert verdi.</w:t>
      </w:r>
    </w:p>
    <w:p w14:paraId="4C6192E6" w14:textId="77777777" w:rsidR="00B80CBD" w:rsidRPr="005E4823" w:rsidRDefault="00B80CBD" w:rsidP="005E4823">
      <w:pPr>
        <w:rPr>
          <w:rStyle w:val="kursiv"/>
        </w:rPr>
      </w:pPr>
      <w:r w:rsidRPr="005E4823">
        <w:rPr>
          <w:rStyle w:val="kursiv"/>
        </w:rPr>
        <w:t>Brutto finanskapital</w:t>
      </w:r>
      <w:r w:rsidRPr="005E4823">
        <w:t xml:space="preserve"> omfatter bankinnskudd og estimert markedsverdi (før verdsettelsesrabatt) av aksjer og andre verdipapirer, andeler i verdipapirfond og formue i aksjesparekonto.</w:t>
      </w:r>
    </w:p>
    <w:p w14:paraId="564D6030" w14:textId="77777777" w:rsidR="00B80CBD" w:rsidRPr="005E4823" w:rsidRDefault="00B80CBD" w:rsidP="005E4823">
      <w:pPr>
        <w:rPr>
          <w:rStyle w:val="kursiv"/>
        </w:rPr>
      </w:pPr>
      <w:r w:rsidRPr="005E4823">
        <w:rPr>
          <w:rStyle w:val="kursiv"/>
        </w:rPr>
        <w:t>Gjeld</w:t>
      </w:r>
      <w:r w:rsidRPr="005E4823">
        <w:t xml:space="preserve"> omfatter markedsverdi av gjeld (før reduksjon for verdsettelsesrabatt) til fordringshavere og andel av boligselskapets gjeld for eiere i borettslag.</w:t>
      </w:r>
    </w:p>
    <w:p w14:paraId="716FFB15" w14:textId="77777777" w:rsidR="00B80CBD" w:rsidRPr="005E4823" w:rsidRDefault="00B80CBD" w:rsidP="005E4823">
      <w:r w:rsidRPr="005E4823">
        <w:t xml:space="preserve">Formuesstatistikken baseres på skattemeldingene og omfatter kun formuesskattepliktige eiendeler. For en rekke formuesobjekter, som fast eiendom og unoterte aksjer, er det krevende å anslå markedsverdier. De beregnede formuesverdiene vil derfor ofte avvike fra reell markedsverdi. Det er også flere formuesobjekter som i sin helhet ikke inngår i formuesstatistikken, blant annet en rekke immaterielle eiendeler (som for eksempel åndsverk eller patenter), forretningsverdier og offentligrettslige tillatelser. Pensjonsformue, dvs. opptjent pensjon på ethvert tidspunkt eller forventet nåverdi av den fremtidige strømmen av pensjonsytelser, inngår heller ikke i </w:t>
      </w:r>
      <w:proofErr w:type="spellStart"/>
      <w:r w:rsidRPr="005E4823">
        <w:t>formuesbegrepet</w:t>
      </w:r>
      <w:proofErr w:type="spellEnd"/>
      <w:r w:rsidRPr="005E4823">
        <w:t>.</w:t>
      </w:r>
    </w:p>
    <w:p w14:paraId="7000592D" w14:textId="77777777" w:rsidR="00B80CBD" w:rsidRPr="005E4823" w:rsidRDefault="00B80CBD" w:rsidP="005E4823">
      <w:r w:rsidRPr="005E4823">
        <w:t>I analysene i dette kapitlet studeres formue på husholdningsnivå.</w:t>
      </w:r>
      <w:r w:rsidRPr="005E4823">
        <w:rPr>
          <w:rStyle w:val="skrift-hevet"/>
        </w:rPr>
        <w:t>1</w:t>
      </w:r>
      <w:r w:rsidRPr="005E4823">
        <w:t xml:space="preserve"> I motsetning til inntektstallene justeres ikke husholdningenes formue for stordriftsfordeler gjennom bruk av forbruksenheter. Det skyldes at det ikke er konsensus om hvorvidt stordriftsfordeler gjelder like klart for formue som for inntekt.</w:t>
      </w:r>
      <w:r w:rsidRPr="005E4823">
        <w:rPr>
          <w:rStyle w:val="skrift-hevet"/>
        </w:rPr>
        <w:t>2</w:t>
      </w:r>
    </w:p>
    <w:p w14:paraId="5869F9A0" w14:textId="77777777" w:rsidR="00B80CBD" w:rsidRPr="005E4823" w:rsidRDefault="00B80CBD" w:rsidP="005E4823">
      <w:pPr>
        <w:pStyle w:val="ramme-noter"/>
        <w:rPr>
          <w:rStyle w:val="skrift-hevet"/>
        </w:rPr>
      </w:pPr>
      <w:r w:rsidRPr="005E4823">
        <w:rPr>
          <w:rStyle w:val="skrift-hevet"/>
        </w:rPr>
        <w:t>1</w:t>
      </w:r>
      <w:r w:rsidRPr="005E4823">
        <w:tab/>
        <w:t xml:space="preserve">Dette er i tråd med </w:t>
      </w:r>
      <w:proofErr w:type="spellStart"/>
      <w:r w:rsidRPr="005E4823">
        <w:t>retnigslinjer</w:t>
      </w:r>
      <w:proofErr w:type="spellEnd"/>
      <w:r w:rsidRPr="005E4823">
        <w:t xml:space="preserve"> i OECD (2013): Guidelines for Micro </w:t>
      </w:r>
      <w:proofErr w:type="spellStart"/>
      <w:r w:rsidRPr="005E4823">
        <w:t>Statistics</w:t>
      </w:r>
      <w:proofErr w:type="spellEnd"/>
      <w:r w:rsidRPr="005E4823">
        <w:t xml:space="preserve"> </w:t>
      </w:r>
      <w:proofErr w:type="spellStart"/>
      <w:r w:rsidRPr="005E4823">
        <w:t>on</w:t>
      </w:r>
      <w:proofErr w:type="spellEnd"/>
      <w:r w:rsidRPr="005E4823">
        <w:t xml:space="preserve"> Household </w:t>
      </w:r>
      <w:proofErr w:type="spellStart"/>
      <w:r w:rsidRPr="005E4823">
        <w:t>Wealth</w:t>
      </w:r>
      <w:proofErr w:type="spellEnd"/>
      <w:r w:rsidRPr="005E4823">
        <w:t xml:space="preserve">, OECD </w:t>
      </w:r>
      <w:proofErr w:type="spellStart"/>
      <w:r w:rsidRPr="005E4823">
        <w:t>publishing</w:t>
      </w:r>
      <w:proofErr w:type="spellEnd"/>
      <w:r w:rsidRPr="005E4823">
        <w:t>.</w:t>
      </w:r>
    </w:p>
    <w:p w14:paraId="749A46B7" w14:textId="77777777" w:rsidR="00B80CBD" w:rsidRPr="005E4823" w:rsidRDefault="00B80CBD" w:rsidP="005E4823">
      <w:pPr>
        <w:pStyle w:val="ramme-noter"/>
        <w:rPr>
          <w:rStyle w:val="skrift-hevet"/>
        </w:rPr>
      </w:pPr>
      <w:r w:rsidRPr="005E4823">
        <w:rPr>
          <w:rStyle w:val="skrift-hevet"/>
        </w:rPr>
        <w:t>2</w:t>
      </w:r>
      <w:r w:rsidRPr="005E4823">
        <w:tab/>
        <w:t>Se blant annet Halvorsen, E. &amp; Hetland, A. (2021). Pensjonsformue i Norge 2018. SSB rapporter 2021/16.</w:t>
      </w:r>
    </w:p>
    <w:p w14:paraId="5D97C148" w14:textId="1903161D" w:rsidR="00B80CBD" w:rsidRPr="005E4823" w:rsidRDefault="00371047" w:rsidP="005E4823">
      <w:pPr>
        <w:pStyle w:val="Ramme-slutt"/>
      </w:pPr>
      <w:r w:rsidRPr="005E4823">
        <w:t>[Boks slutt]</w:t>
      </w:r>
    </w:p>
    <w:p w14:paraId="21DEC917" w14:textId="77777777" w:rsidR="00B80CBD" w:rsidRPr="005E4823" w:rsidRDefault="00B80CBD" w:rsidP="005E4823">
      <w:r w:rsidRPr="005E4823">
        <w:t>Figur 6.11 viser topp 10 pst. inndelt i ti like store grupper (</w:t>
      </w:r>
      <w:proofErr w:type="spellStart"/>
      <w:r w:rsidRPr="005E4823">
        <w:t>persentiler</w:t>
      </w:r>
      <w:proofErr w:type="spellEnd"/>
      <w:r w:rsidRPr="005E4823">
        <w:t xml:space="preserve">). Figuren viser at det er stor variasjon i nivå og sammensetning av nettoformuen innad i 10. desil. Gjennomsnittet trekkes kraftig opp av den øverste prosenten (om lag 26 200 husholdninger), som har en gjennomsnittlig nettoformue på 85 mill. kroner. Særlig brutto finanskapital er konsentrert i toppen av fordelingen. Brutto finanskapital inkluderer blant annet bankinnskudd, aksjer og andre verdipapirer. Den øverste </w:t>
      </w:r>
      <w:proofErr w:type="spellStart"/>
      <w:r w:rsidRPr="005E4823">
        <w:t>formuesdesilen</w:t>
      </w:r>
      <w:proofErr w:type="spellEnd"/>
      <w:r w:rsidRPr="005E4823">
        <w:t xml:space="preserve"> eier 2/3 av den samlede brutto finanskapitalen, og 40 pst. er eid av topp 1 pst.</w:t>
      </w:r>
    </w:p>
    <w:p w14:paraId="7AD53A57" w14:textId="6E0B109F" w:rsidR="00B80CBD" w:rsidRPr="005E4823" w:rsidRDefault="00953971" w:rsidP="005E4823">
      <w:r w:rsidRPr="005E4823">
        <w:rPr>
          <w:noProof/>
        </w:rPr>
        <w:drawing>
          <wp:inline distT="0" distB="0" distL="0" distR="0" wp14:anchorId="082BFDD4" wp14:editId="49376ADA">
            <wp:extent cx="2190750" cy="2914650"/>
            <wp:effectExtent l="0" t="0" r="0" b="0"/>
            <wp:docPr id="568"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35225" name=""/>
                    <pic:cNvPicPr/>
                  </pic:nvPicPr>
                  <pic:blipFill>
                    <a:blip r:embed="rId133"/>
                    <a:stretch>
                      <a:fillRect/>
                    </a:stretch>
                  </pic:blipFill>
                  <pic:spPr>
                    <a:xfrm>
                      <a:off x="0" y="0"/>
                      <a:ext cx="2190750" cy="2914650"/>
                    </a:xfrm>
                    <a:prstGeom prst="rect">
                      <a:avLst/>
                    </a:prstGeom>
                  </pic:spPr>
                </pic:pic>
              </a:graphicData>
            </a:graphic>
          </wp:inline>
        </w:drawing>
      </w:r>
    </w:p>
    <w:p w14:paraId="612C0447" w14:textId="77777777" w:rsidR="00B80CBD" w:rsidRPr="005E4823" w:rsidRDefault="00B80CBD" w:rsidP="005E4823">
      <w:pPr>
        <w:pStyle w:val="figur-tittel"/>
      </w:pPr>
      <w:r w:rsidRPr="005E4823">
        <w:t xml:space="preserve">Gjennomsnittlig husholdningsformue i øverste </w:t>
      </w:r>
      <w:proofErr w:type="spellStart"/>
      <w:r w:rsidRPr="005E4823">
        <w:t>formuesgruppe</w:t>
      </w:r>
      <w:proofErr w:type="spellEnd"/>
      <w:r w:rsidRPr="005E4823">
        <w:t xml:space="preserve"> (91.-100. </w:t>
      </w:r>
      <w:proofErr w:type="spellStart"/>
      <w:r w:rsidRPr="005E4823">
        <w:t>persentil</w:t>
      </w:r>
      <w:proofErr w:type="spellEnd"/>
      <w:r w:rsidRPr="005E4823">
        <w:t>).</w:t>
      </w:r>
      <w:r w:rsidRPr="005E4823">
        <w:rPr>
          <w:rStyle w:val="skrift-hevet"/>
        </w:rPr>
        <w:t>1</w:t>
      </w:r>
      <w:r w:rsidRPr="005E4823">
        <w:t xml:space="preserve"> Mill. kroner. 2024</w:t>
      </w:r>
    </w:p>
    <w:p w14:paraId="70AD0E8D"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Husholdningene er det i hundre like store grupper (</w:t>
      </w:r>
      <w:proofErr w:type="spellStart"/>
      <w:r w:rsidRPr="005E4823">
        <w:t>persentiler</w:t>
      </w:r>
      <w:proofErr w:type="spellEnd"/>
      <w:r w:rsidRPr="005E4823">
        <w:t>) etter stigende nettoformue.</w:t>
      </w:r>
    </w:p>
    <w:p w14:paraId="3A14339B" w14:textId="77777777" w:rsidR="00B80CBD" w:rsidRPr="005E4823" w:rsidRDefault="00B80CBD" w:rsidP="005E4823">
      <w:pPr>
        <w:pStyle w:val="Kilde"/>
      </w:pPr>
      <w:r w:rsidRPr="005E4823">
        <w:t>Kilde: SSB.</w:t>
      </w:r>
    </w:p>
    <w:p w14:paraId="340C88DE" w14:textId="77777777" w:rsidR="00B80CBD" w:rsidRPr="005E4823" w:rsidRDefault="00B80CBD" w:rsidP="005E4823">
      <w:r w:rsidRPr="005E4823">
        <w:t>Det er flere grunner til at formue er vesentlig mer ujevnt fordelt enn inntekt. Fordelingen av formue i befolkningen avhenger av hvor mye den enkelte har mottatt, og hvor mye av dette som så langt er konsumert. Sparing over livsløpet er dermed en av grunnene til at formue er ulikt fordelt. Figur 6.12 viser hvordan formue og gjeld avhenger av alder. Både gjennomsnittlig og median nettoformue øker med alder frem til aldersgruppen 67–79 år. I denne aldersgruppen er gjennomsnittlig nettoformue per husholdning 6,1 mill. kroner i 2024, mens medianen ligger på 4,2 millioner kroner.</w:t>
      </w:r>
    </w:p>
    <w:p w14:paraId="5FEB7208" w14:textId="53F44199" w:rsidR="00B80CBD" w:rsidRPr="005E4823" w:rsidRDefault="00953971" w:rsidP="005E4823">
      <w:r w:rsidRPr="005E4823">
        <w:rPr>
          <w:noProof/>
        </w:rPr>
        <w:drawing>
          <wp:inline distT="0" distB="0" distL="0" distR="0" wp14:anchorId="391B9BE1" wp14:editId="52B7102C">
            <wp:extent cx="2190750" cy="2914650"/>
            <wp:effectExtent l="0" t="0" r="0" b="0"/>
            <wp:docPr id="570"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60726" name=""/>
                    <pic:cNvPicPr/>
                  </pic:nvPicPr>
                  <pic:blipFill>
                    <a:blip r:embed="rId134"/>
                    <a:stretch>
                      <a:fillRect/>
                    </a:stretch>
                  </pic:blipFill>
                  <pic:spPr>
                    <a:xfrm>
                      <a:off x="0" y="0"/>
                      <a:ext cx="2190750" cy="2914650"/>
                    </a:xfrm>
                    <a:prstGeom prst="rect">
                      <a:avLst/>
                    </a:prstGeom>
                  </pic:spPr>
                </pic:pic>
              </a:graphicData>
            </a:graphic>
          </wp:inline>
        </w:drawing>
      </w:r>
    </w:p>
    <w:p w14:paraId="66827E63" w14:textId="77777777" w:rsidR="00B80CBD" w:rsidRPr="005E4823" w:rsidRDefault="00B80CBD" w:rsidP="005E4823">
      <w:pPr>
        <w:pStyle w:val="figur-tittel"/>
      </w:pPr>
      <w:r w:rsidRPr="005E4823">
        <w:t>Formue per husholdning i ulike aldersgrupper.</w:t>
      </w:r>
      <w:r w:rsidRPr="005E4823">
        <w:rPr>
          <w:rStyle w:val="skrift-hevet"/>
        </w:rPr>
        <w:t xml:space="preserve">1 </w:t>
      </w:r>
      <w:r w:rsidRPr="005E4823">
        <w:t>Mill. kroner. 2024</w:t>
      </w:r>
    </w:p>
    <w:p w14:paraId="373781DE"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Husholdningene er fordelt på aldergrupper etter hovedinntektstaker sin alder.</w:t>
      </w:r>
    </w:p>
    <w:p w14:paraId="677DFCAF" w14:textId="77777777" w:rsidR="00B80CBD" w:rsidRPr="005E4823" w:rsidRDefault="00B80CBD" w:rsidP="005E4823">
      <w:pPr>
        <w:pStyle w:val="Kilde"/>
      </w:pPr>
      <w:r w:rsidRPr="005E4823">
        <w:t>Kilde: SSB.</w:t>
      </w:r>
    </w:p>
    <w:p w14:paraId="6753BA03" w14:textId="77777777" w:rsidR="00B80CBD" w:rsidRPr="005E4823" w:rsidRDefault="00B80CBD" w:rsidP="005E4823">
      <w:r w:rsidRPr="005E4823">
        <w:t xml:space="preserve">Formue er imidlertid mer skjevfordelt enn inntekt også innad i ulike aldersgrupper. Dette skyldes at noen arver og sparer mer, eller oppnår en høyere avkastning på formuen, enn andre. </w:t>
      </w:r>
      <w:proofErr w:type="spellStart"/>
      <w:r w:rsidRPr="005E4823">
        <w:t>Formuesulikhet</w:t>
      </w:r>
      <w:proofErr w:type="spellEnd"/>
      <w:r w:rsidRPr="005E4823">
        <w:t xml:space="preserve"> er dessuten selvforsterkende ettersom personer med høy formue gjennomgående både sparer mer av inntekten</w:t>
      </w:r>
      <w:r w:rsidRPr="005E4823">
        <w:rPr>
          <w:rStyle w:val="Fotnotereferanse"/>
        </w:rPr>
        <w:footnoteReference w:id="67"/>
      </w:r>
      <w:r w:rsidRPr="005E4823">
        <w:t xml:space="preserve"> og oppnår en høyere avkastning på sparingen.</w:t>
      </w:r>
      <w:r w:rsidRPr="005E4823">
        <w:rPr>
          <w:rStyle w:val="Fotnotereferanse"/>
        </w:rPr>
        <w:footnoteReference w:id="68"/>
      </w:r>
    </w:p>
    <w:p w14:paraId="1213E946" w14:textId="77777777" w:rsidR="00B80CBD" w:rsidRPr="005E4823" w:rsidRDefault="00B80CBD" w:rsidP="005E4823">
      <w:proofErr w:type="spellStart"/>
      <w:r w:rsidRPr="005E4823">
        <w:t>Formuesveksten</w:t>
      </w:r>
      <w:proofErr w:type="spellEnd"/>
      <w:r w:rsidRPr="005E4823">
        <w:t xml:space="preserve"> har vært særlig sterk for topp 1 pst. I perioden 2012–2024 vokste samlet nettoformue for de 1 pst. mest formuende husholdningene med 142 pst., mot 88 pst. i resten av befolkningen, se figur 6.13. Dette må ses i sammenheng med en sterk vekst i verdien på aksjer.</w:t>
      </w:r>
    </w:p>
    <w:p w14:paraId="20E8D04A" w14:textId="5509B308" w:rsidR="00B80CBD" w:rsidRPr="005E4823" w:rsidRDefault="00953971" w:rsidP="005E4823">
      <w:r w:rsidRPr="005E4823">
        <w:rPr>
          <w:noProof/>
        </w:rPr>
        <w:drawing>
          <wp:inline distT="0" distB="0" distL="0" distR="0" wp14:anchorId="4EAED7B4" wp14:editId="3FCDCBA1">
            <wp:extent cx="2190750" cy="2160272"/>
            <wp:effectExtent l="0" t="0" r="0" b="0"/>
            <wp:docPr id="572"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44747" name=""/>
                    <pic:cNvPicPr/>
                  </pic:nvPicPr>
                  <pic:blipFill>
                    <a:blip r:embed="rId135"/>
                    <a:stretch>
                      <a:fillRect/>
                    </a:stretch>
                  </pic:blipFill>
                  <pic:spPr>
                    <a:xfrm>
                      <a:off x="0" y="0"/>
                      <a:ext cx="2190750" cy="2160270"/>
                    </a:xfrm>
                    <a:prstGeom prst="rect">
                      <a:avLst/>
                    </a:prstGeom>
                  </pic:spPr>
                </pic:pic>
              </a:graphicData>
            </a:graphic>
          </wp:inline>
        </w:drawing>
      </w:r>
    </w:p>
    <w:p w14:paraId="1E8B60A8" w14:textId="77777777" w:rsidR="00B80CBD" w:rsidRPr="005E4823" w:rsidRDefault="00B80CBD" w:rsidP="005E4823">
      <w:pPr>
        <w:pStyle w:val="figur-tittel"/>
      </w:pPr>
      <w:r w:rsidRPr="005E4823">
        <w:t>Formuesutvikling</w:t>
      </w:r>
      <w:r w:rsidRPr="005E4823">
        <w:rPr>
          <w:rStyle w:val="skrift-hevet"/>
        </w:rPr>
        <w:t>1</w:t>
      </w:r>
      <w:r w:rsidRPr="005E4823">
        <w:t xml:space="preserve"> i topp 1 pst. og resten av befolkningen. Indeks (2012=100). 2012–2024</w:t>
      </w:r>
    </w:p>
    <w:p w14:paraId="6407C23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Målt ved nominell nettoformue.</w:t>
      </w:r>
    </w:p>
    <w:p w14:paraId="18B329ED" w14:textId="77777777" w:rsidR="00B80CBD" w:rsidRPr="005E4823" w:rsidRDefault="00B80CBD" w:rsidP="005E4823">
      <w:pPr>
        <w:pStyle w:val="Kilde"/>
      </w:pPr>
      <w:r w:rsidRPr="005E4823">
        <w:t>Kilder: Statistisk sentralbyrå og Finansdepartementet.</w:t>
      </w:r>
    </w:p>
    <w:p w14:paraId="2C5C306E" w14:textId="77777777" w:rsidR="00B80CBD" w:rsidRPr="005E4823" w:rsidRDefault="00B80CBD" w:rsidP="005E4823">
      <w:r w:rsidRPr="005E4823">
        <w:t xml:space="preserve">At formue er mer skjevfordelt enn inntekt, må også ses i lys av at en betydelig del av avkastningen på formue ikke inngår i inntektsbegrepet i inntektsstatistikken, men kun fanges opp som en vekst i </w:t>
      </w:r>
      <w:proofErr w:type="spellStart"/>
      <w:r w:rsidRPr="005E4823">
        <w:t>formuestallene</w:t>
      </w:r>
      <w:proofErr w:type="spellEnd"/>
      <w:r w:rsidRPr="005E4823">
        <w:t>. Se nærmere drøfting i avsnitt 6.2.5.</w:t>
      </w:r>
    </w:p>
    <w:p w14:paraId="67BAC2CD" w14:textId="77777777" w:rsidR="00B80CBD" w:rsidRPr="005E4823" w:rsidRDefault="00B80CBD" w:rsidP="005E4823">
      <w:pPr>
        <w:pStyle w:val="Overskrift3"/>
      </w:pPr>
      <w:r w:rsidRPr="005E4823">
        <w:t>Nærmere om inntekt og formue for de rikeste</w:t>
      </w:r>
    </w:p>
    <w:p w14:paraId="02D02052" w14:textId="77777777" w:rsidR="00B80CBD" w:rsidRPr="005E4823" w:rsidRDefault="00B80CBD" w:rsidP="005E4823">
      <w:r w:rsidRPr="005E4823">
        <w:t>De foregående avsnittene har vist at ulikhetsutviklingen i stor grad drives av hva som skjer i toppen av fordelingen. Mens arbeidsinntekt er den viktigste inntektskilden for flertallet i befolkningen, består inntektene på toppen i stor grad av kapitalinntekter, det vil si avkastning på formue. I utgangspunktet skulle man dermed forvente at høy formue henger tett sammen med høy inntekt.</w:t>
      </w:r>
    </w:p>
    <w:p w14:paraId="0574A835" w14:textId="77777777" w:rsidR="00B80CBD" w:rsidRPr="005E4823" w:rsidRDefault="00B80CBD" w:rsidP="005E4823">
      <w:r w:rsidRPr="005E4823">
        <w:t>Figur 6.14 viser at det er en klar, men langt fra entydig, sammenheng mellom å ha høy formue og høy inntekt. Blant de som var i topp 10 pst. av formuesfordelingen, var 37 pst. også i topp 10 pst. av inntektsfordelingen. Det samme gjelder omvendt; blant de som var i topp 10 pst. av inntektsfordelingen, var 37 pst. også i topp 10 pst. av formuesfordelingen.</w:t>
      </w:r>
    </w:p>
    <w:p w14:paraId="6765B87E" w14:textId="77777777" w:rsidR="00B80CBD" w:rsidRPr="005E4823" w:rsidRDefault="00B80CBD" w:rsidP="005E4823">
      <w:r w:rsidRPr="005E4823">
        <w:t>Husholdninger med høy formue skiller seg fra resten av befolkningen ved at det er større spredning i inntekt innenfor denne gruppen. Dette gjelder spesielt blant de 1 pst. mest formuende, se figur 6.15. Dette gjenspeiles i at det i gruppen med lavest inntekt er enkelte personer med veldig høye formuer, se figur 6.16. Mens flertallet av personer med lav inntekt har en formue nær null, trekkes gjennomsnittet kraftig opp av noen få med svært høye formuer.</w:t>
      </w:r>
    </w:p>
    <w:p w14:paraId="4463B64C" w14:textId="77777777" w:rsidR="00B80CBD" w:rsidRPr="005E4823" w:rsidRDefault="00B80CBD" w:rsidP="005E4823">
      <w:r w:rsidRPr="005E4823">
        <w:t>At inntektene til de mest formuende varierer mye, skyldes delvis at avkastningen er usikker og kan variere fra år til år. Hovedgrunnen er likevel at inntektene i den offisielle statistikken bare inkluderer den realiserte avkastningen, og at skattetilpasninger har hatt stor betydning for hvor mye som det enkelte år realiseres i form av utbytter. Overskudd som holdes tilbake i selskapssektoren, fanges ikke opp.</w:t>
      </w:r>
    </w:p>
    <w:p w14:paraId="405547D1" w14:textId="77777777" w:rsidR="00B80CBD" w:rsidRPr="005E4823" w:rsidRDefault="00B80CBD" w:rsidP="005E4823">
      <w:r w:rsidRPr="005E4823">
        <w:t>For å få et mer dekkende bilde av inntektene til de mest formuende, kan man studere endringene i formuen deres over tid. Dette er vist i figur 6.17. Alternativt kan man studere et utvidet inntektsbegrep der de tilbakeholdte selskapsoverskuddene tilordnes den enkelte eier, som i figur 6.18.</w:t>
      </w:r>
    </w:p>
    <w:p w14:paraId="22B0FE56" w14:textId="77777777" w:rsidR="00B80CBD" w:rsidRPr="005E4823" w:rsidRDefault="00B80CBD" w:rsidP="005E4823">
      <w:r w:rsidRPr="005E4823">
        <w:t xml:space="preserve">Figur 6.17 viser årlig </w:t>
      </w:r>
      <w:proofErr w:type="spellStart"/>
      <w:r w:rsidRPr="005E4823">
        <w:t>formuesvekst</w:t>
      </w:r>
      <w:proofErr w:type="spellEnd"/>
      <w:r w:rsidRPr="005E4823">
        <w:t xml:space="preserve"> og inntekt for de 1 pst. mest formuende i årene 2014–2024. For de fleste årene er </w:t>
      </w:r>
      <w:proofErr w:type="spellStart"/>
      <w:r w:rsidRPr="005E4823">
        <w:t>formuesveksten</w:t>
      </w:r>
      <w:proofErr w:type="spellEnd"/>
      <w:r w:rsidRPr="005E4823">
        <w:t xml:space="preserve"> gjennomgående langt høyere enn inntektene, slik de måles i inntektsstatistikken. Selv i 2021, et år med ekstraordinært høye utbytter og dermed høye inntekter, var </w:t>
      </w:r>
      <w:proofErr w:type="spellStart"/>
      <w:r w:rsidRPr="005E4823">
        <w:t>formuesveksten</w:t>
      </w:r>
      <w:proofErr w:type="spellEnd"/>
      <w:r w:rsidRPr="005E4823">
        <w:t xml:space="preserve"> i denne gruppen tre ganger så høy som samlet inntekt etter skatt. Årsaken er at urealisert verdistigning på aksjer mv., herunder verdistigning som skyldes tilbakeholdte overskudd i unoterte selskaper, ikke regnes med i inntekten. Andresen (2022) anslår at de samlede latente, tilbakeholdte overskuddene i norske unoterte selskap vokste med 120 mrd. kroner i gjennomsnitt per år i perioden 2006 til 2016 (fra 700 til 1 900 mrd. 2021-kroner).</w:t>
      </w:r>
      <w:r w:rsidRPr="005E4823">
        <w:rPr>
          <w:rStyle w:val="Fotnotereferanse"/>
        </w:rPr>
        <w:footnoteReference w:id="69"/>
      </w:r>
      <w:r w:rsidRPr="005E4823">
        <w:t xml:space="preserve"> Grindaker og Vestad (2025) viser at de latente eierinntektene fortsatte å øke i perioden 2016–2022.</w:t>
      </w:r>
      <w:r w:rsidRPr="005E4823">
        <w:rPr>
          <w:rStyle w:val="Fotnotereferanse"/>
        </w:rPr>
        <w:footnoteReference w:id="70"/>
      </w:r>
    </w:p>
    <w:p w14:paraId="7B19E1CF" w14:textId="77777777" w:rsidR="00B80CBD" w:rsidRPr="005E4823" w:rsidRDefault="00B80CBD" w:rsidP="005E4823">
      <w:r w:rsidRPr="005E4823">
        <w:t xml:space="preserve">Når inntekt måles som i inntektsstatistikken, har andelen av befolkningens samlede markedsinntekt som tilfaller topp 1 pst., ligget rundt 10 pst. de fleste år i perioden 2001–2022. Figur 6.18 viser hvor stor andel av samlet markedsinntekt som tilfaller topp 1 pst. når man inkluderer tilbakeholdte overskudd. Ved å erstatte de realiserte eierinntektene i offisiell statistikk med eiernes andel av årsresultatene i alle selskaper som de eier enten direkte eller indirekte, får man også med den delen av overskuddene som holdes tilbake i selskapene. For å unngå å </w:t>
      </w:r>
      <w:proofErr w:type="spellStart"/>
      <w:r w:rsidRPr="005E4823">
        <w:t>dobbelttelle</w:t>
      </w:r>
      <w:proofErr w:type="spellEnd"/>
      <w:r w:rsidRPr="005E4823">
        <w:t xml:space="preserve"> inntekter som overføres mellom </w:t>
      </w:r>
      <w:proofErr w:type="spellStart"/>
      <w:r w:rsidRPr="005E4823">
        <w:t>selskaper</w:t>
      </w:r>
      <w:proofErr w:type="spellEnd"/>
      <w:r w:rsidRPr="005E4823">
        <w:t>, er avsatt utbytte i indirekte eide selskaper trukket fra. Med et slikt utvidet inntektsmål øker andelen av markedsinntekten i topp 1 pst. fra om lag 10 pst. til nærmere 25 pst. over perioden 2001–2022.</w:t>
      </w:r>
    </w:p>
    <w:p w14:paraId="2AF8C7B9" w14:textId="61DD2EC0" w:rsidR="00B80CBD" w:rsidRPr="005E4823" w:rsidRDefault="00953971" w:rsidP="005E4823">
      <w:r w:rsidRPr="005E4823">
        <w:rPr>
          <w:noProof/>
        </w:rPr>
        <w:drawing>
          <wp:inline distT="0" distB="0" distL="0" distR="0" wp14:anchorId="103A6AEC" wp14:editId="0AD3291F">
            <wp:extent cx="2438400" cy="2162175"/>
            <wp:effectExtent l="0" t="0" r="0" b="0"/>
            <wp:docPr id="57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438400" cy="2162175"/>
                    </a:xfrm>
                    <a:prstGeom prst="rect">
                      <a:avLst/>
                    </a:prstGeom>
                    <a:noFill/>
                    <a:ln>
                      <a:noFill/>
                    </a:ln>
                  </pic:spPr>
                </pic:pic>
              </a:graphicData>
            </a:graphic>
          </wp:inline>
        </w:drawing>
      </w:r>
    </w:p>
    <w:p w14:paraId="2512D20F" w14:textId="77777777" w:rsidR="00B80CBD" w:rsidRPr="005E4823" w:rsidRDefault="00B80CBD" w:rsidP="005E4823">
      <w:pPr>
        <w:pStyle w:val="figur-tittel"/>
      </w:pPr>
      <w:r w:rsidRPr="005E4823">
        <w:t>Andel husholdninger i ulike inntekts- og formuesdesiler.</w:t>
      </w:r>
      <w:r w:rsidRPr="005E4823">
        <w:rPr>
          <w:rStyle w:val="skrift-hevet"/>
        </w:rPr>
        <w:t>1</w:t>
      </w:r>
      <w:r w:rsidRPr="005E4823">
        <w:t xml:space="preserve"> Promille. 2024</w:t>
      </w:r>
    </w:p>
    <w:p w14:paraId="5E1158B9" w14:textId="77777777" w:rsidR="00B80CBD" w:rsidRPr="005E4823" w:rsidRDefault="00B80CBD" w:rsidP="005E4823">
      <w:pPr>
        <w:pStyle w:val="figur-noter"/>
        <w:rPr>
          <w:rStyle w:val="skrift-hevet"/>
        </w:rPr>
      </w:pPr>
      <w:r w:rsidRPr="005E4823">
        <w:rPr>
          <w:rStyle w:val="skrift-hevet"/>
        </w:rPr>
        <w:t>1</w:t>
      </w:r>
      <w:r w:rsidRPr="005E4823">
        <w:tab/>
        <w:t>Husholdningene er rangert etter nettoformue og husholdningsjustert inntekt etter skatt.</w:t>
      </w:r>
    </w:p>
    <w:p w14:paraId="5A8591CA" w14:textId="77777777" w:rsidR="00B80CBD" w:rsidRPr="005E4823" w:rsidRDefault="00B80CBD" w:rsidP="005E4823">
      <w:pPr>
        <w:pStyle w:val="Kilde"/>
      </w:pPr>
      <w:r w:rsidRPr="005E4823">
        <w:t>Kilder: Finansdepartementet og SSB.</w:t>
      </w:r>
    </w:p>
    <w:p w14:paraId="5136D164" w14:textId="241D109A" w:rsidR="00B80CBD" w:rsidRPr="005E4823" w:rsidRDefault="00953971" w:rsidP="005E4823">
      <w:r w:rsidRPr="005E4823">
        <w:rPr>
          <w:noProof/>
        </w:rPr>
        <w:drawing>
          <wp:inline distT="0" distB="0" distL="0" distR="0" wp14:anchorId="781350EF" wp14:editId="6B6BDD7E">
            <wp:extent cx="2190750" cy="2160272"/>
            <wp:effectExtent l="0" t="0" r="0" b="0"/>
            <wp:docPr id="577"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26810" name=""/>
                    <pic:cNvPicPr/>
                  </pic:nvPicPr>
                  <pic:blipFill>
                    <a:blip r:embed="rId137"/>
                    <a:stretch>
                      <a:fillRect/>
                    </a:stretch>
                  </pic:blipFill>
                  <pic:spPr>
                    <a:xfrm>
                      <a:off x="0" y="0"/>
                      <a:ext cx="2190750" cy="2160270"/>
                    </a:xfrm>
                    <a:prstGeom prst="rect">
                      <a:avLst/>
                    </a:prstGeom>
                  </pic:spPr>
                </pic:pic>
              </a:graphicData>
            </a:graphic>
          </wp:inline>
        </w:drawing>
      </w:r>
    </w:p>
    <w:p w14:paraId="3F0BCF75" w14:textId="77777777" w:rsidR="00B80CBD" w:rsidRPr="005E4823" w:rsidRDefault="00B80CBD" w:rsidP="005E4823">
      <w:pPr>
        <w:pStyle w:val="figur-tittel"/>
      </w:pPr>
      <w:r w:rsidRPr="005E4823">
        <w:t>Spredning i inntekt.</w:t>
      </w:r>
      <w:r w:rsidRPr="005E4823">
        <w:rPr>
          <w:rStyle w:val="skrift-hevet"/>
        </w:rPr>
        <w:t xml:space="preserve">1 </w:t>
      </w:r>
      <w:proofErr w:type="spellStart"/>
      <w:r w:rsidRPr="005E4823">
        <w:t>Formuespersentil</w:t>
      </w:r>
      <w:proofErr w:type="spellEnd"/>
      <w:r w:rsidRPr="005E4823">
        <w:t xml:space="preserve"> 91–100. Mill. kroner. 2024</w:t>
      </w:r>
    </w:p>
    <w:p w14:paraId="43228515" w14:textId="77777777" w:rsidR="00B80CBD" w:rsidRPr="005E4823" w:rsidRDefault="00B80CBD" w:rsidP="005E4823">
      <w:pPr>
        <w:pStyle w:val="figur-noter"/>
        <w:rPr>
          <w:rStyle w:val="skrift-hevet"/>
        </w:rPr>
      </w:pPr>
      <w:r w:rsidRPr="005E4823">
        <w:rPr>
          <w:rStyle w:val="skrift-hevet"/>
        </w:rPr>
        <w:t>1</w:t>
      </w:r>
      <w:r w:rsidRPr="005E4823">
        <w:tab/>
        <w:t>Husholdningsjustert inntekt etter skatt.</w:t>
      </w:r>
    </w:p>
    <w:p w14:paraId="1E585EB5" w14:textId="77777777" w:rsidR="00B80CBD" w:rsidRPr="005E4823" w:rsidRDefault="00B80CBD" w:rsidP="005E4823">
      <w:pPr>
        <w:pStyle w:val="Kilde"/>
      </w:pPr>
      <w:r w:rsidRPr="005E4823">
        <w:t>Kilder: Finansdepartementet og SSB.</w:t>
      </w:r>
    </w:p>
    <w:p w14:paraId="3F3604B2" w14:textId="0A050095" w:rsidR="00B80CBD" w:rsidRPr="005E4823" w:rsidRDefault="00953971" w:rsidP="005E4823">
      <w:r w:rsidRPr="005E4823">
        <w:rPr>
          <w:noProof/>
        </w:rPr>
        <w:drawing>
          <wp:inline distT="0" distB="0" distL="0" distR="0" wp14:anchorId="5B2A8FAA" wp14:editId="00C46937">
            <wp:extent cx="4572000" cy="2160272"/>
            <wp:effectExtent l="0" t="0" r="0" b="0"/>
            <wp:docPr id="58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1538" name=""/>
                    <pic:cNvPicPr/>
                  </pic:nvPicPr>
                  <pic:blipFill>
                    <a:blip r:embed="rId138"/>
                    <a:stretch>
                      <a:fillRect/>
                    </a:stretch>
                  </pic:blipFill>
                  <pic:spPr>
                    <a:xfrm>
                      <a:off x="0" y="0"/>
                      <a:ext cx="4572000" cy="2160270"/>
                    </a:xfrm>
                    <a:prstGeom prst="rect">
                      <a:avLst/>
                    </a:prstGeom>
                  </pic:spPr>
                </pic:pic>
              </a:graphicData>
            </a:graphic>
          </wp:inline>
        </w:drawing>
      </w:r>
    </w:p>
    <w:p w14:paraId="165EEA52" w14:textId="77777777" w:rsidR="00B80CBD" w:rsidRPr="005E4823" w:rsidRDefault="00B80CBD" w:rsidP="005E4823">
      <w:pPr>
        <w:pStyle w:val="figur-tittel"/>
      </w:pPr>
      <w:r w:rsidRPr="005E4823">
        <w:t>Spredning i husholdningsformue i ulike inntektsgrupper.</w:t>
      </w:r>
      <w:r w:rsidRPr="005E4823">
        <w:rPr>
          <w:rStyle w:val="skrift-hevet"/>
        </w:rPr>
        <w:t>1</w:t>
      </w:r>
      <w:r w:rsidRPr="005E4823">
        <w:t xml:space="preserve"> Mill. kroner. 2024</w:t>
      </w:r>
    </w:p>
    <w:p w14:paraId="52501478"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 xml:space="preserve">Befolkningen er delt i </w:t>
      </w:r>
      <w:proofErr w:type="spellStart"/>
      <w:r w:rsidRPr="005E4823">
        <w:t>persentiler</w:t>
      </w:r>
      <w:proofErr w:type="spellEnd"/>
      <w:r w:rsidRPr="005E4823">
        <w:t xml:space="preserve"> (hundredeler) og </w:t>
      </w:r>
      <w:proofErr w:type="spellStart"/>
      <w:r w:rsidRPr="005E4823">
        <w:t>desiler</w:t>
      </w:r>
      <w:proofErr w:type="spellEnd"/>
      <w:r w:rsidRPr="005E4823">
        <w:t xml:space="preserve"> (tideler) etter stigende husholdningsjustert inntekt etter skatt.</w:t>
      </w:r>
    </w:p>
    <w:p w14:paraId="652E20C6" w14:textId="77777777" w:rsidR="00B80CBD" w:rsidRPr="005E4823" w:rsidRDefault="00B80CBD" w:rsidP="005E4823">
      <w:pPr>
        <w:pStyle w:val="Kilde"/>
      </w:pPr>
      <w:r w:rsidRPr="005E4823">
        <w:t>Kilder: Finansdepartementet og SSB.</w:t>
      </w:r>
    </w:p>
    <w:p w14:paraId="35AC3C53" w14:textId="66AB549B" w:rsidR="00B80CBD" w:rsidRPr="005E4823" w:rsidRDefault="00953971" w:rsidP="005E4823">
      <w:r w:rsidRPr="005E4823">
        <w:rPr>
          <w:noProof/>
        </w:rPr>
        <w:drawing>
          <wp:inline distT="0" distB="0" distL="0" distR="0" wp14:anchorId="5C64532F" wp14:editId="65B4DDBC">
            <wp:extent cx="2190750" cy="2160272"/>
            <wp:effectExtent l="0" t="0" r="0" b="0"/>
            <wp:docPr id="583"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13759" name=""/>
                    <pic:cNvPicPr/>
                  </pic:nvPicPr>
                  <pic:blipFill>
                    <a:blip r:embed="rId139"/>
                    <a:stretch>
                      <a:fillRect/>
                    </a:stretch>
                  </pic:blipFill>
                  <pic:spPr>
                    <a:xfrm>
                      <a:off x="0" y="0"/>
                      <a:ext cx="2190750" cy="2160270"/>
                    </a:xfrm>
                    <a:prstGeom prst="rect">
                      <a:avLst/>
                    </a:prstGeom>
                  </pic:spPr>
                </pic:pic>
              </a:graphicData>
            </a:graphic>
          </wp:inline>
        </w:drawing>
      </w:r>
    </w:p>
    <w:p w14:paraId="2B930150" w14:textId="77777777" w:rsidR="00B80CBD" w:rsidRPr="005E4823" w:rsidRDefault="00B80CBD" w:rsidP="005E4823">
      <w:pPr>
        <w:pStyle w:val="figur-tittel"/>
      </w:pPr>
      <w:r w:rsidRPr="005E4823">
        <w:t>Gjennomsnittlig inntekt etter skatt og endring i nettoformue fra året før for de 1 pst. mest formuende personene.</w:t>
      </w:r>
      <w:r w:rsidRPr="005E4823">
        <w:rPr>
          <w:rStyle w:val="skrift-hevet"/>
        </w:rPr>
        <w:t>1</w:t>
      </w:r>
      <w:r w:rsidRPr="005E4823">
        <w:t xml:space="preserve"> Mill. kroner. 2014–2024</w:t>
      </w:r>
    </w:p>
    <w:p w14:paraId="41A626A4"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Personlig inntekt og formue for personer 17 år og eldre.</w:t>
      </w:r>
    </w:p>
    <w:p w14:paraId="1E252D7C" w14:textId="77777777" w:rsidR="00B80CBD" w:rsidRPr="005E4823" w:rsidRDefault="00B80CBD" w:rsidP="005E4823">
      <w:pPr>
        <w:pStyle w:val="Kilde"/>
      </w:pPr>
      <w:r w:rsidRPr="005E4823">
        <w:t>Kilder: Finansdepartementet og SSB.</w:t>
      </w:r>
    </w:p>
    <w:p w14:paraId="134EA19A" w14:textId="645AE5A2" w:rsidR="00B80CBD" w:rsidRPr="005E4823" w:rsidRDefault="00953971" w:rsidP="005E4823">
      <w:r w:rsidRPr="005E4823">
        <w:rPr>
          <w:noProof/>
        </w:rPr>
        <w:drawing>
          <wp:inline distT="0" distB="0" distL="0" distR="0" wp14:anchorId="77A05827" wp14:editId="5649B2BD">
            <wp:extent cx="2190750" cy="2160272"/>
            <wp:effectExtent l="0" t="0" r="0" b="0"/>
            <wp:docPr id="585"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9008" name=""/>
                    <pic:cNvPicPr/>
                  </pic:nvPicPr>
                  <pic:blipFill>
                    <a:blip r:embed="rId140"/>
                    <a:stretch>
                      <a:fillRect/>
                    </a:stretch>
                  </pic:blipFill>
                  <pic:spPr>
                    <a:xfrm>
                      <a:off x="0" y="0"/>
                      <a:ext cx="2190750" cy="2160270"/>
                    </a:xfrm>
                    <a:prstGeom prst="rect">
                      <a:avLst/>
                    </a:prstGeom>
                  </pic:spPr>
                </pic:pic>
              </a:graphicData>
            </a:graphic>
          </wp:inline>
        </w:drawing>
      </w:r>
    </w:p>
    <w:p w14:paraId="4A9A4339" w14:textId="77777777" w:rsidR="00B80CBD" w:rsidRPr="005E4823" w:rsidRDefault="00B80CBD" w:rsidP="005E4823">
      <w:pPr>
        <w:pStyle w:val="figur-tittel"/>
      </w:pPr>
      <w:r w:rsidRPr="005E4823">
        <w:t>Andelen av markedsinntekten</w:t>
      </w:r>
      <w:r w:rsidRPr="005E4823">
        <w:rPr>
          <w:rStyle w:val="skrift-hevet"/>
        </w:rPr>
        <w:t xml:space="preserve">1 </w:t>
      </w:r>
      <w:r w:rsidRPr="005E4823">
        <w:t>som tilfalt topp 1 pst. med ulike inntektsbegrep. Prosent. 2001–2022</w:t>
      </w:r>
      <w:r w:rsidRPr="005E4823">
        <w:rPr>
          <w:rStyle w:val="skrift-hevet"/>
        </w:rPr>
        <w:t>2</w:t>
      </w:r>
    </w:p>
    <w:p w14:paraId="1B11B6F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Markedsinntekt er summen av yrkesinntekt (inkl. syke- og foreldrepenger) og kapitalinntekter før skatt og overføringer. Personlig inntekt for alle personer 25 år og eldre.</w:t>
      </w:r>
    </w:p>
    <w:p w14:paraId="11A5636C" w14:textId="77777777" w:rsidR="00B80CBD" w:rsidRPr="005E4823" w:rsidRDefault="00B80CBD" w:rsidP="005E4823">
      <w:pPr>
        <w:pStyle w:val="figur-noter"/>
        <w:rPr>
          <w:rStyle w:val="skrift-hevet"/>
        </w:rPr>
      </w:pPr>
      <w:r w:rsidRPr="005E4823">
        <w:rPr>
          <w:rStyle w:val="skrift-hevet"/>
        </w:rPr>
        <w:t>2</w:t>
      </w:r>
      <w:r w:rsidRPr="005E4823">
        <w:tab/>
        <w:t>Tallseriene som dekker årene 2016–2022, er hentet fra Vestad (2024). Tall for årene 2001–2018 er hentet fra Aaberge mfl. (2020), og inkluderer ikke andre kapitalinntekter enn eierinntekter.</w:t>
      </w:r>
    </w:p>
    <w:p w14:paraId="10E3EE78" w14:textId="77777777" w:rsidR="00B80CBD" w:rsidRPr="005E4823" w:rsidRDefault="00B80CBD" w:rsidP="005E4823">
      <w:pPr>
        <w:pStyle w:val="Kilde"/>
      </w:pPr>
      <w:r w:rsidRPr="005E4823">
        <w:t>Kilder: Finansdepartementet og SSB.</w:t>
      </w:r>
    </w:p>
    <w:p w14:paraId="134028F8" w14:textId="77777777" w:rsidR="00B80CBD" w:rsidRPr="005E4823" w:rsidRDefault="00B80CBD" w:rsidP="005E4823">
      <w:pPr>
        <w:pStyle w:val="Overskrift3"/>
      </w:pPr>
      <w:r w:rsidRPr="005E4823">
        <w:t>Nærmere om bunnen av inntektsfordelingen og ulike fattigdomsmål</w:t>
      </w:r>
    </w:p>
    <w:p w14:paraId="1F706E7D" w14:textId="77777777" w:rsidR="00B80CBD" w:rsidRPr="005E4823" w:rsidRDefault="00B80CBD" w:rsidP="005E4823">
      <w:r w:rsidRPr="005E4823">
        <w:t>Vedvarende lavinntekt er et mål for å kartlegge hvor mange som over tid har lav inntekt sammenlignet med resten av befolkningen. I praksis måles dette ofte som personer som over en periode på tre år har en inntekt som i gjennomsnitt er mindre enn 60 pst. av medianinntekten. Ettersom lavinntekt måles ved inntekt relativt til medianinntekt, kan andelen øke selv om også de med lave inntekter har realinntektsvekst.</w:t>
      </w:r>
    </w:p>
    <w:p w14:paraId="374B7452" w14:textId="77777777" w:rsidR="00B80CBD" w:rsidRPr="005E4823" w:rsidRDefault="00B80CBD" w:rsidP="005E4823">
      <w:r w:rsidRPr="005E4823">
        <w:t>Mellom 2020 og 2023 falt andelen barn som lever i familier med vedvarende lavinntekt etter mange år med til dels kraftig vekst, se figur 6.19. I 2024 økte andelen noe, og var på 10,2 pst., tilsvarende 98 700 barn.</w:t>
      </w:r>
    </w:p>
    <w:p w14:paraId="64BA4F7E" w14:textId="77777777" w:rsidR="00B80CBD" w:rsidRPr="005E4823" w:rsidRDefault="00B80CBD" w:rsidP="005E4823">
      <w:r w:rsidRPr="005E4823">
        <w:t>Statistisk sentralbyrå peker på flere årsaker til utviklingen i lavinntekt. En studie viser at en del av økningen fra 1996 til 2019 skyldes at barnetrygden ble holdt nominelt uendret. Tilsvarende peker SSB på at økt barnetrygd de siste årene har bidratt til å løfte flere barnefamilier over lavinntektsgrensen.</w:t>
      </w:r>
      <w:r w:rsidRPr="005E4823">
        <w:rPr>
          <w:rStyle w:val="Fotnotereferanse"/>
        </w:rPr>
        <w:footnoteReference w:id="71"/>
      </w:r>
    </w:p>
    <w:p w14:paraId="5A888F94" w14:textId="77777777" w:rsidR="00B80CBD" w:rsidRPr="005E4823" w:rsidRDefault="00B80CBD" w:rsidP="005E4823">
      <w:r w:rsidRPr="005E4823">
        <w:t>Innvandring har også stor betydning for utviklingen i andel med lavinntekt. Barn med innvandrerbakgrunn er kraftig overrepresentert og utgjør om lag 63 pst. av lavinntektsgruppen. Høy innvandring forklarer en stor del av veksten i lavinntekt siden 2005. Dette betyr ikke nødvendigvis at barn med innvandrerbakgrunn har fått det verre. Gitt at man har innvandrerbakgrunn, har risikoen for lavinntekt sunket noe. I 2024 var 25 pst. av norskfødte med innvandrerforeldre og 47 pst. av innvandrerbarn i vedvarende lavinntekt. Tilsvarende tall for 2006 var hhv. 31 pst. og 44 pst. Dette illustrerer hvordan demografiske endringer kan påvirke inntektsfordelingen.</w:t>
      </w:r>
    </w:p>
    <w:p w14:paraId="43F915CE" w14:textId="77777777" w:rsidR="00B80CBD" w:rsidRPr="005E4823" w:rsidRDefault="00B80CBD" w:rsidP="005E4823">
      <w:r w:rsidRPr="005E4823">
        <w:t xml:space="preserve">Endringer i innvandringen har hatt betydning for utviklingen de siste årene. Under korona-pandemien var innvandringen lav. Dermed økte gjennomsnittlig botid for gruppen som helhet. Lengre botid henger ofte sammen med lavere </w:t>
      </w:r>
      <w:r w:rsidRPr="005E4823">
        <w:rPr>
          <w:rStyle w:val="kursiv"/>
        </w:rPr>
        <w:t>risiko</w:t>
      </w:r>
      <w:r w:rsidRPr="005E4823">
        <w:t xml:space="preserve"> for å være i lavinntekt. Økningen fra 2023 til 2024 skyldes i stor grad at barn i ukrainske familier som ankom i 2022, telles med i statistikken for vedvarende lavinntekt for første gang i 2024. Over 90 pst. av barna i denne gruppen var i vedvarende lavinntekt.</w:t>
      </w:r>
      <w:r w:rsidRPr="005E4823">
        <w:rPr>
          <w:rStyle w:val="Fotnotereferanse"/>
        </w:rPr>
        <w:footnoteReference w:id="72"/>
      </w:r>
    </w:p>
    <w:p w14:paraId="45C64F09" w14:textId="03984FE9" w:rsidR="00B80CBD" w:rsidRPr="005E4823" w:rsidRDefault="00953971" w:rsidP="005E4823">
      <w:r w:rsidRPr="005E4823">
        <w:rPr>
          <w:noProof/>
        </w:rPr>
        <w:drawing>
          <wp:inline distT="0" distB="0" distL="0" distR="0" wp14:anchorId="56BCB4D2" wp14:editId="0D5150E0">
            <wp:extent cx="2190750" cy="2160272"/>
            <wp:effectExtent l="0" t="0" r="0" b="0"/>
            <wp:docPr id="587"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84735" name=""/>
                    <pic:cNvPicPr/>
                  </pic:nvPicPr>
                  <pic:blipFill>
                    <a:blip r:embed="rId141"/>
                    <a:stretch>
                      <a:fillRect/>
                    </a:stretch>
                  </pic:blipFill>
                  <pic:spPr>
                    <a:xfrm>
                      <a:off x="0" y="0"/>
                      <a:ext cx="2190750" cy="2160270"/>
                    </a:xfrm>
                    <a:prstGeom prst="rect">
                      <a:avLst/>
                    </a:prstGeom>
                  </pic:spPr>
                </pic:pic>
              </a:graphicData>
            </a:graphic>
          </wp:inline>
        </w:drawing>
      </w:r>
    </w:p>
    <w:p w14:paraId="63D2E5E2" w14:textId="77777777" w:rsidR="00B80CBD" w:rsidRPr="005E4823" w:rsidRDefault="00B80CBD" w:rsidP="005E4823">
      <w:pPr>
        <w:pStyle w:val="figur-tittel"/>
      </w:pPr>
      <w:r w:rsidRPr="005E4823">
        <w:t>Andel barn med vedvarende lavinntekt.</w:t>
      </w:r>
      <w:r w:rsidRPr="005E4823">
        <w:rPr>
          <w:rStyle w:val="skrift-hevet"/>
        </w:rPr>
        <w:t xml:space="preserve">1 </w:t>
      </w:r>
      <w:r w:rsidRPr="005E4823">
        <w:t>Prosent. 2006–2024</w:t>
      </w:r>
    </w:p>
    <w:p w14:paraId="2CC9F23C"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Personer som over en treårsperiode har holdningsjustert inntekt etter skatt lavere enn 60 pst. av medianen.</w:t>
      </w:r>
    </w:p>
    <w:p w14:paraId="5A5EA72F" w14:textId="77777777" w:rsidR="00B80CBD" w:rsidRPr="005E4823" w:rsidRDefault="00B80CBD" w:rsidP="005E4823">
      <w:pPr>
        <w:pStyle w:val="Kilde"/>
      </w:pPr>
      <w:r w:rsidRPr="005E4823">
        <w:t>Kilder: Finansdepartementet og SSB.</w:t>
      </w:r>
    </w:p>
    <w:p w14:paraId="7C40A989" w14:textId="77777777" w:rsidR="00B80CBD" w:rsidRPr="005E4823" w:rsidRDefault="00B80CBD" w:rsidP="005E4823">
      <w:pPr>
        <w:pStyle w:val="Overskrift3"/>
      </w:pPr>
      <w:r w:rsidRPr="005E4823">
        <w:t>Velferdsstaten bidrar til betydelig omfordeling</w:t>
      </w:r>
    </w:p>
    <w:p w14:paraId="57B4E973" w14:textId="77777777" w:rsidR="00B80CBD" w:rsidRPr="005E4823" w:rsidRDefault="00B80CBD" w:rsidP="005E4823">
      <w:r w:rsidRPr="005E4823">
        <w:t>Skatter, overføringer og offentlige tjenester bidrar til betydelig omfordeling.</w:t>
      </w:r>
    </w:p>
    <w:p w14:paraId="526CC435" w14:textId="77777777" w:rsidR="00B80CBD" w:rsidRPr="005E4823" w:rsidRDefault="00B80CBD" w:rsidP="005E4823">
      <w:r w:rsidRPr="005E4823">
        <w:t xml:space="preserve">I 2024 var ulikheten målt ved </w:t>
      </w:r>
      <w:proofErr w:type="spellStart"/>
      <w:r w:rsidRPr="005E4823">
        <w:t>Gini</w:t>
      </w:r>
      <w:proofErr w:type="spellEnd"/>
      <w:r w:rsidRPr="005E4823">
        <w:t xml:space="preserve">-koeffisienten for markedsinntekt (yrkes- og kapitalinntekt før skatt og overføringer) 42,6, mens den for inntekt </w:t>
      </w:r>
      <w:r w:rsidRPr="005E4823">
        <w:rPr>
          <w:rStyle w:val="kursiv"/>
        </w:rPr>
        <w:t>etter</w:t>
      </w:r>
      <w:r w:rsidRPr="005E4823">
        <w:t xml:space="preserve"> skatt og overføringer var 24,8. Figur 6.20 viser at </w:t>
      </w:r>
      <w:proofErr w:type="spellStart"/>
      <w:r w:rsidRPr="005E4823">
        <w:t>Gini</w:t>
      </w:r>
      <w:proofErr w:type="spellEnd"/>
      <w:r w:rsidRPr="005E4823">
        <w:t xml:space="preserve">-koeffisienten for inntekt etter skatt og overføringer har økt mer eller mindre parallelt med </w:t>
      </w:r>
      <w:proofErr w:type="spellStart"/>
      <w:r w:rsidRPr="005E4823">
        <w:t>Gini</w:t>
      </w:r>
      <w:proofErr w:type="spellEnd"/>
      <w:r w:rsidRPr="005E4823">
        <w:t xml:space="preserve">-koeffisienten for markedsinntekter over perioden 1992–2024. Det vil si at det omfordelende bidraget fra skatte- og overføringssystemet har vært relativt stabilt (rundt 40 pst. lavere </w:t>
      </w:r>
      <w:proofErr w:type="spellStart"/>
      <w:r w:rsidRPr="005E4823">
        <w:t>Gini</w:t>
      </w:r>
      <w:proofErr w:type="spellEnd"/>
      <w:r w:rsidRPr="005E4823">
        <w:t>-koeffisient).</w:t>
      </w:r>
    </w:p>
    <w:p w14:paraId="31B00085" w14:textId="0C5D9BCC" w:rsidR="00B80CBD" w:rsidRPr="005E4823" w:rsidRDefault="00953971" w:rsidP="005E4823">
      <w:r w:rsidRPr="005E4823">
        <w:rPr>
          <w:noProof/>
        </w:rPr>
        <w:drawing>
          <wp:inline distT="0" distB="0" distL="0" distR="0" wp14:anchorId="79E38252" wp14:editId="68D69D4E">
            <wp:extent cx="2190750" cy="2160272"/>
            <wp:effectExtent l="0" t="0" r="0" b="0"/>
            <wp:docPr id="589"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740218" name=""/>
                    <pic:cNvPicPr/>
                  </pic:nvPicPr>
                  <pic:blipFill>
                    <a:blip r:embed="rId142"/>
                    <a:stretch>
                      <a:fillRect/>
                    </a:stretch>
                  </pic:blipFill>
                  <pic:spPr>
                    <a:xfrm>
                      <a:off x="0" y="0"/>
                      <a:ext cx="2190750" cy="2160270"/>
                    </a:xfrm>
                    <a:prstGeom prst="rect">
                      <a:avLst/>
                    </a:prstGeom>
                  </pic:spPr>
                </pic:pic>
              </a:graphicData>
            </a:graphic>
          </wp:inline>
        </w:drawing>
      </w:r>
    </w:p>
    <w:p w14:paraId="4810AAEF" w14:textId="77777777" w:rsidR="00B80CBD" w:rsidRPr="005E4823" w:rsidRDefault="00B80CBD" w:rsidP="005E4823">
      <w:pPr>
        <w:pStyle w:val="figur-tittel"/>
      </w:pPr>
      <w:r w:rsidRPr="005E4823">
        <w:t>Inntektsulikhet før og etter skatt og overføringer.</w:t>
      </w:r>
      <w:proofErr w:type="gramStart"/>
      <w:r w:rsidRPr="005E4823">
        <w:rPr>
          <w:rStyle w:val="skrift-hevet"/>
        </w:rPr>
        <w:t>1 </w:t>
      </w:r>
      <w:r w:rsidRPr="005E4823">
        <w:t xml:space="preserve"> Prosent</w:t>
      </w:r>
      <w:proofErr w:type="gramEnd"/>
      <w:r w:rsidRPr="005E4823">
        <w:t>. 1992–2024</w:t>
      </w:r>
    </w:p>
    <w:p w14:paraId="427A6AA4" w14:textId="77777777" w:rsidR="00B80CBD" w:rsidRPr="005E4823" w:rsidRDefault="00B80CBD" w:rsidP="005E4823">
      <w:pPr>
        <w:pStyle w:val="figur-noter"/>
      </w:pPr>
      <w:r w:rsidRPr="005E4823">
        <w:rPr>
          <w:rStyle w:val="skrift-hevet"/>
        </w:rPr>
        <w:t>1</w:t>
      </w:r>
      <w:r w:rsidRPr="005E4823">
        <w:rPr>
          <w:rStyle w:val="skrift-hevet"/>
        </w:rPr>
        <w:tab/>
      </w:r>
      <w:proofErr w:type="spellStart"/>
      <w:r w:rsidRPr="005E4823">
        <w:t>Gini</w:t>
      </w:r>
      <w:proofErr w:type="spellEnd"/>
      <w:r w:rsidRPr="005E4823">
        <w:t>-koeffisienter for husholdningsjustert inntekt.</w:t>
      </w:r>
    </w:p>
    <w:p w14:paraId="6D59EAEB" w14:textId="77777777" w:rsidR="00B80CBD" w:rsidRPr="005E4823" w:rsidRDefault="00B80CBD" w:rsidP="005E4823">
      <w:pPr>
        <w:pStyle w:val="Kilde"/>
      </w:pPr>
      <w:r w:rsidRPr="005E4823">
        <w:t>Kilder: Finansdepartementet og SSB.</w:t>
      </w:r>
    </w:p>
    <w:p w14:paraId="2D96354E" w14:textId="77777777" w:rsidR="00B80CBD" w:rsidRPr="005E4823" w:rsidRDefault="00B80CBD" w:rsidP="005E4823">
      <w:r w:rsidRPr="005E4823">
        <w:t>Inntektsulikheten målt i figur 6.20 inkluderer ikke verdien av offentlige tjenester, slik som utdanning, helse og barnehage. Offentlig finansierte tjenester virker i sum utjevnende ettersom de betyr relativt mest for personer med lav inntekt. I Norge tilbys tjenester som utdanning, helse og barnehage med ingen eller lave brukerbetalinger. Uten dette tilbudet ville privatpersoner selv måtte kjøpe tjenestene i markedet. Forskere i Statistisk sentralbyrå har undersøkt hvordan den målte ulikheten endres når man inkluderer disse tjenestene som en del av inntekten.</w:t>
      </w:r>
      <w:r w:rsidRPr="005E4823">
        <w:rPr>
          <w:rStyle w:val="Fotnotereferanse"/>
        </w:rPr>
        <w:footnoteReference w:id="73"/>
      </w:r>
      <w:r w:rsidRPr="005E4823">
        <w:t xml:space="preserve"> Studien inkluderer verdien av helse, pleie og omsorg, utdanning og barnehager. Dette er tjenester som de fleste nordmenn drar nytte av i løpet av livet, uavhengig av inntekt. Resultatet er lavere ulikhet enn det offisielle tall viser. </w:t>
      </w:r>
      <w:proofErr w:type="spellStart"/>
      <w:r w:rsidRPr="005E4823">
        <w:t>Gini</w:t>
      </w:r>
      <w:proofErr w:type="spellEnd"/>
      <w:r w:rsidRPr="005E4823">
        <w:t>-koeffisienten for inntekt etter skatt reduseres med ytterligere om lag 20 pst. (om lag 5 prosentenheter) når verdien av de offentlige tjenestene inkluderes.</w:t>
      </w:r>
    </w:p>
    <w:p w14:paraId="7687B598" w14:textId="77777777" w:rsidR="00B80CBD" w:rsidRPr="005E4823" w:rsidRDefault="00B80CBD" w:rsidP="005E4823">
      <w:pPr>
        <w:pStyle w:val="Overskrift3"/>
      </w:pPr>
      <w:r w:rsidRPr="005E4823">
        <w:t>Geografiske forskjeller i inntekt og formue</w:t>
      </w:r>
    </w:p>
    <w:p w14:paraId="4F4E7444" w14:textId="77777777" w:rsidR="00B80CBD" w:rsidRPr="005E4823" w:rsidRDefault="00B80CBD" w:rsidP="005E4823">
      <w:r w:rsidRPr="005E4823">
        <w:t>Det er til dels store regionale forskjeller i inntektsnivå, formue og levekostnader. Geografiske forskjeller i inntekt og formue er krevende å analysere godt. Regioner med høye inntekter har generelt også høyere boligpriser. Dette påvirker formuene, men også levekostnadene i de ulike regionene. Inntektsbegrepet fanger verken opp verdiendringer eller fordelen ved å eie egen bolig. Renteutgifter er heller ikke trukket fra.</w:t>
      </w:r>
    </w:p>
    <w:p w14:paraId="0FCF2BD9" w14:textId="77777777" w:rsidR="00B80CBD" w:rsidRPr="005E4823" w:rsidRDefault="00B80CBD" w:rsidP="005E4823">
      <w:r w:rsidRPr="005E4823">
        <w:t>Ser man på inntektsnivået isolert, er gjennomsnittlig husholdningsjustert inntekt etter skatt om lag 19 pst. høyere i de mest sentrale kommunene sammenlignet med de minst sentrale, se figur 6.21. Både lønns- og kapitalinntekter er langt høyere i de mest sentrale kommunene. Overføringene er derimot høyest i de minst sentrale kommunene.</w:t>
      </w:r>
    </w:p>
    <w:p w14:paraId="19D1E0D4" w14:textId="6AF0A962" w:rsidR="00B80CBD" w:rsidRPr="005E4823" w:rsidRDefault="00953971" w:rsidP="005E4823">
      <w:r w:rsidRPr="005E4823">
        <w:rPr>
          <w:noProof/>
        </w:rPr>
        <w:drawing>
          <wp:inline distT="0" distB="0" distL="0" distR="0" wp14:anchorId="76E46874" wp14:editId="053204D9">
            <wp:extent cx="4572000" cy="2160272"/>
            <wp:effectExtent l="0" t="0" r="0" b="0"/>
            <wp:docPr id="59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373973" name=""/>
                    <pic:cNvPicPr/>
                  </pic:nvPicPr>
                  <pic:blipFill>
                    <a:blip r:embed="rId143"/>
                    <a:stretch>
                      <a:fillRect/>
                    </a:stretch>
                  </pic:blipFill>
                  <pic:spPr>
                    <a:xfrm>
                      <a:off x="0" y="0"/>
                      <a:ext cx="4572000" cy="2160270"/>
                    </a:xfrm>
                    <a:prstGeom prst="rect">
                      <a:avLst/>
                    </a:prstGeom>
                  </pic:spPr>
                </pic:pic>
              </a:graphicData>
            </a:graphic>
          </wp:inline>
        </w:drawing>
      </w:r>
    </w:p>
    <w:p w14:paraId="23AAD2F3" w14:textId="77777777" w:rsidR="00B80CBD" w:rsidRPr="005E4823" w:rsidRDefault="00B80CBD" w:rsidP="005E4823">
      <w:pPr>
        <w:pStyle w:val="figur-tittel"/>
      </w:pPr>
      <w:r w:rsidRPr="005E4823">
        <w:t>Gjennomsnittlig inntekt og skatt</w:t>
      </w:r>
      <w:r w:rsidRPr="005E4823">
        <w:rPr>
          <w:rStyle w:val="skrift-hevet"/>
        </w:rPr>
        <w:t>1</w:t>
      </w:r>
      <w:r w:rsidRPr="005E4823">
        <w:t xml:space="preserve"> i sentralitetsklasse 1–6.</w:t>
      </w:r>
      <w:r w:rsidRPr="005E4823">
        <w:rPr>
          <w:rStyle w:val="skrift-hevet"/>
        </w:rPr>
        <w:t xml:space="preserve"> 2</w:t>
      </w:r>
      <w:r w:rsidRPr="005E4823">
        <w:t xml:space="preserve"> Tusen kroner. 2024</w:t>
      </w:r>
    </w:p>
    <w:p w14:paraId="6B6B7503" w14:textId="77777777" w:rsidR="00B80CBD" w:rsidRPr="005E4823" w:rsidRDefault="00B80CBD" w:rsidP="005E4823">
      <w:pPr>
        <w:pStyle w:val="figur-noter"/>
      </w:pPr>
      <w:r w:rsidRPr="005E4823">
        <w:rPr>
          <w:rStyle w:val="skrift-hevet"/>
        </w:rPr>
        <w:t>1</w:t>
      </w:r>
      <w:r w:rsidRPr="005E4823">
        <w:rPr>
          <w:rStyle w:val="skrift-hevet"/>
        </w:rPr>
        <w:tab/>
      </w:r>
      <w:r w:rsidRPr="005E4823">
        <w:t>Husholdningsjustert inntekt.</w:t>
      </w:r>
    </w:p>
    <w:p w14:paraId="1474F1E6" w14:textId="77777777" w:rsidR="00B80CBD" w:rsidRPr="005E4823" w:rsidRDefault="00B80CBD" w:rsidP="005E4823">
      <w:pPr>
        <w:pStyle w:val="figur-noter"/>
      </w:pPr>
      <w:r w:rsidRPr="005E4823">
        <w:rPr>
          <w:rStyle w:val="skrift-hevet"/>
        </w:rPr>
        <w:t>2</w:t>
      </w:r>
      <w:r w:rsidRPr="005E4823">
        <w:rPr>
          <w:rStyle w:val="skrift-hevet"/>
        </w:rPr>
        <w:tab/>
      </w:r>
      <w:r w:rsidRPr="005E4823">
        <w:t>Statistisk sentralbyrås sentralitetsindeks basert på nærhet til arbeidsplasser og servicefunksjoner. Sentralitetsklasse 1 omfatter Oslo og fire nabokommuner, mens sentralitetsklasse 6 omfatter de 108 minst sentrale kommunene.</w:t>
      </w:r>
    </w:p>
    <w:p w14:paraId="6570B721" w14:textId="77777777" w:rsidR="00B80CBD" w:rsidRPr="005E4823" w:rsidRDefault="00B80CBD" w:rsidP="005E4823">
      <w:pPr>
        <w:pStyle w:val="figur-noter"/>
      </w:pPr>
      <w:r w:rsidRPr="005E4823">
        <w:t>Kilder: Finansdepartementet og SSB.</w:t>
      </w:r>
    </w:p>
    <w:p w14:paraId="302E5E22" w14:textId="77777777" w:rsidR="00B80CBD" w:rsidRPr="005E4823" w:rsidRDefault="00B80CBD" w:rsidP="005E4823">
      <w:r w:rsidRPr="005E4823">
        <w:t>De mest sentrale kommunene har størst spredning i inntekt, se figur 6.22. Gjennomsnittsinntekten i sentralitetsklasse 1 trekkes kraftig opp av enkelte personer med svært høye inntekter. Samtidig er de laveste inntektene noe lavere enn i resten av landet. Medianinntekten er om lag 11 pst. høyere i sentralitetsklasse 1 enn i sentralitetsklasse 6.</w:t>
      </w:r>
    </w:p>
    <w:p w14:paraId="7DDDFC77" w14:textId="1FDC635A" w:rsidR="00B80CBD" w:rsidRPr="005E4823" w:rsidRDefault="00953971" w:rsidP="005E4823">
      <w:r w:rsidRPr="005E4823">
        <w:rPr>
          <w:noProof/>
        </w:rPr>
        <w:drawing>
          <wp:inline distT="0" distB="0" distL="0" distR="0" wp14:anchorId="4F1E2C07" wp14:editId="049694F0">
            <wp:extent cx="2190750" cy="2160272"/>
            <wp:effectExtent l="0" t="0" r="0" b="0"/>
            <wp:docPr id="593"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03894" name=""/>
                    <pic:cNvPicPr/>
                  </pic:nvPicPr>
                  <pic:blipFill>
                    <a:blip r:embed="rId144"/>
                    <a:stretch>
                      <a:fillRect/>
                    </a:stretch>
                  </pic:blipFill>
                  <pic:spPr>
                    <a:xfrm>
                      <a:off x="0" y="0"/>
                      <a:ext cx="2190750" cy="2160270"/>
                    </a:xfrm>
                    <a:prstGeom prst="rect">
                      <a:avLst/>
                    </a:prstGeom>
                  </pic:spPr>
                </pic:pic>
              </a:graphicData>
            </a:graphic>
          </wp:inline>
        </w:drawing>
      </w:r>
    </w:p>
    <w:p w14:paraId="482B5153" w14:textId="77777777" w:rsidR="00B80CBD" w:rsidRPr="005E4823" w:rsidRDefault="00B80CBD" w:rsidP="005E4823">
      <w:pPr>
        <w:pStyle w:val="figur-tittel"/>
      </w:pPr>
      <w:r w:rsidRPr="005E4823">
        <w:t>Spredning i inntekt etter skatt</w:t>
      </w:r>
      <w:r w:rsidRPr="005E4823">
        <w:rPr>
          <w:rStyle w:val="skrift-hevet"/>
        </w:rPr>
        <w:t>1</w:t>
      </w:r>
      <w:r w:rsidRPr="005E4823">
        <w:t xml:space="preserve"> i sentralitetsklasse 1–6.</w:t>
      </w:r>
      <w:r w:rsidRPr="005E4823">
        <w:rPr>
          <w:rStyle w:val="skrift-hevet"/>
        </w:rPr>
        <w:t>2</w:t>
      </w:r>
      <w:r w:rsidRPr="005E4823">
        <w:t xml:space="preserve"> Tusen kroner. 2024</w:t>
      </w:r>
    </w:p>
    <w:p w14:paraId="40DBACCD"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Husholdningsjustert inntekt.</w:t>
      </w:r>
    </w:p>
    <w:p w14:paraId="46811189" w14:textId="77777777" w:rsidR="00B80CBD" w:rsidRPr="005E4823" w:rsidRDefault="00B80CBD" w:rsidP="005E4823">
      <w:pPr>
        <w:pStyle w:val="figur-noter"/>
        <w:rPr>
          <w:rStyle w:val="skrift-hevet"/>
        </w:rPr>
      </w:pPr>
      <w:r w:rsidRPr="005E4823">
        <w:rPr>
          <w:rStyle w:val="skrift-hevet"/>
        </w:rPr>
        <w:t>2</w:t>
      </w:r>
      <w:r w:rsidRPr="005E4823">
        <w:rPr>
          <w:rStyle w:val="skrift-hevet"/>
        </w:rPr>
        <w:tab/>
      </w:r>
      <w:r w:rsidRPr="005E4823">
        <w:t>Statistisk sentralbyrås sentralitetsindeks basert på nærhet til arbeidsplasser og servicefunksjoner. Sentralitetsklasse 1 omfatter Oslo og fire nabokommuner, mens sentralitetsklasse 6 omfatter de 108 minst sentrale kommunene.</w:t>
      </w:r>
    </w:p>
    <w:p w14:paraId="608A7F2C" w14:textId="77777777" w:rsidR="00B80CBD" w:rsidRPr="005E4823" w:rsidRDefault="00B80CBD" w:rsidP="005E4823">
      <w:pPr>
        <w:pStyle w:val="Kilde"/>
      </w:pPr>
      <w:r w:rsidRPr="005E4823">
        <w:t>Kilder: Finansdepartementet og SSB.</w:t>
      </w:r>
    </w:p>
    <w:p w14:paraId="3C3DA2FC" w14:textId="77777777" w:rsidR="00B80CBD" w:rsidRPr="005E4823" w:rsidRDefault="00B80CBD" w:rsidP="005E4823">
      <w:r w:rsidRPr="005E4823">
        <w:t>Det er en klar geografisk profil også på formuesfordelingen, se figur 6.23. Gjennomsnittlig nettoformue i sentralitetsklasse 1 er mer enn dobbelt så høy som i sentralitetsklasse 6. Særlig verdien av primærbolig er geografisk skjevfordelt, og denne skjevfordelingen har økt i perioden 2010–2024. Dette gjenspeiler at boligprisene har utviklet seg forskjellig i ulike deler av landet. Boligprisveksten har over tid vært sterkest i sentrale strøk, der det også har vært størst befolkningsvekst.</w:t>
      </w:r>
    </w:p>
    <w:p w14:paraId="23A27BE2" w14:textId="77777777" w:rsidR="00B80CBD" w:rsidRPr="005E4823" w:rsidRDefault="00B80CBD" w:rsidP="005E4823">
      <w:r w:rsidRPr="005E4823">
        <w:t>Brutto finansformue er klart høyest i sentralitetssone 1, men veksten siden 2010 har vært størst i sentralitetssone 6 (en økning på 227 pst. siden 2010, sammenlignet med 119–150 pst. vekst i de andre sentralitetsklassene). I 2024 er gjennomsnittlig brutto finansformue høyere i sentralitetsklasse 6 enn i sentralitetsklassene 2–5.</w:t>
      </w:r>
    </w:p>
    <w:p w14:paraId="2B775AE1" w14:textId="77777777" w:rsidR="00B80CBD" w:rsidRPr="005E4823" w:rsidRDefault="00B80CBD" w:rsidP="005E4823">
      <w:r w:rsidRPr="005E4823">
        <w:t>Figur 6.24 viser at gjennomsnittlig formue i alle sentralitetsklassene trekkes opp av enkelte med svært høy formue. Eksempelvis hadde 5 pst. av husholdningene i sentralitetsklasse 1 en nettoformue på over 18,5 mill. kroner.</w:t>
      </w:r>
    </w:p>
    <w:p w14:paraId="1CE6320C" w14:textId="7D83B4F0" w:rsidR="00B80CBD" w:rsidRPr="005E4823" w:rsidRDefault="00953971" w:rsidP="005E4823">
      <w:r w:rsidRPr="005E4823">
        <w:rPr>
          <w:noProof/>
        </w:rPr>
        <w:drawing>
          <wp:inline distT="0" distB="0" distL="0" distR="0" wp14:anchorId="661FCFA1" wp14:editId="6E84F3A3">
            <wp:extent cx="4572000" cy="2160272"/>
            <wp:effectExtent l="0" t="0" r="0" b="0"/>
            <wp:docPr id="595"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78320" name=""/>
                    <pic:cNvPicPr/>
                  </pic:nvPicPr>
                  <pic:blipFill>
                    <a:blip r:embed="rId145"/>
                    <a:stretch>
                      <a:fillRect/>
                    </a:stretch>
                  </pic:blipFill>
                  <pic:spPr>
                    <a:xfrm>
                      <a:off x="0" y="0"/>
                      <a:ext cx="4572000" cy="2160270"/>
                    </a:xfrm>
                    <a:prstGeom prst="rect">
                      <a:avLst/>
                    </a:prstGeom>
                  </pic:spPr>
                </pic:pic>
              </a:graphicData>
            </a:graphic>
          </wp:inline>
        </w:drawing>
      </w:r>
    </w:p>
    <w:p w14:paraId="461AB4B3" w14:textId="77777777" w:rsidR="00B80CBD" w:rsidRPr="005E4823" w:rsidRDefault="00B80CBD" w:rsidP="005E4823">
      <w:pPr>
        <w:pStyle w:val="figur-tittel"/>
      </w:pPr>
      <w:r w:rsidRPr="005E4823">
        <w:t>Gjennomsnittlig husholdningsformue i sentralitetsklasse 1–6.</w:t>
      </w:r>
      <w:r w:rsidRPr="005E4823">
        <w:rPr>
          <w:rStyle w:val="skrift-hevet"/>
        </w:rPr>
        <w:t xml:space="preserve"> 1</w:t>
      </w:r>
      <w:r w:rsidRPr="005E4823">
        <w:t xml:space="preserve"> Mill. kroner. 2024</w:t>
      </w:r>
    </w:p>
    <w:p w14:paraId="099315AA"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Statistisk sentralbyrås sentralitetsindeks basert på nærhet til arbeidsplasser og servicefunksjoner. Sentralitetsklasse 1 omfatter Oslo og fire nabokommuner, mens sentralitetsklasse 6 omfatter de 108 minst sentrale kommunene.</w:t>
      </w:r>
    </w:p>
    <w:p w14:paraId="6AB2DE0B" w14:textId="77777777" w:rsidR="00B80CBD" w:rsidRPr="005E4823" w:rsidRDefault="00B80CBD" w:rsidP="005E4823">
      <w:pPr>
        <w:pStyle w:val="Kilde"/>
      </w:pPr>
      <w:r w:rsidRPr="005E4823">
        <w:t>Kilder: Finansdepartementet og SSB.</w:t>
      </w:r>
    </w:p>
    <w:p w14:paraId="6AFD2A2E" w14:textId="1BB41194" w:rsidR="00B80CBD" w:rsidRPr="005E4823" w:rsidRDefault="00953971" w:rsidP="005E4823">
      <w:r w:rsidRPr="005E4823">
        <w:rPr>
          <w:noProof/>
        </w:rPr>
        <w:drawing>
          <wp:inline distT="0" distB="0" distL="0" distR="0" wp14:anchorId="76FC6221" wp14:editId="4AD65628">
            <wp:extent cx="2190750" cy="2160272"/>
            <wp:effectExtent l="0" t="0" r="0" b="0"/>
            <wp:docPr id="597"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6585" name=""/>
                    <pic:cNvPicPr/>
                  </pic:nvPicPr>
                  <pic:blipFill>
                    <a:blip r:embed="rId146"/>
                    <a:stretch>
                      <a:fillRect/>
                    </a:stretch>
                  </pic:blipFill>
                  <pic:spPr>
                    <a:xfrm>
                      <a:off x="0" y="0"/>
                      <a:ext cx="2190750" cy="2160270"/>
                    </a:xfrm>
                    <a:prstGeom prst="rect">
                      <a:avLst/>
                    </a:prstGeom>
                  </pic:spPr>
                </pic:pic>
              </a:graphicData>
            </a:graphic>
          </wp:inline>
        </w:drawing>
      </w:r>
    </w:p>
    <w:p w14:paraId="0D480CEB" w14:textId="77777777" w:rsidR="00B80CBD" w:rsidRPr="005E4823" w:rsidRDefault="00B80CBD" w:rsidP="005E4823">
      <w:pPr>
        <w:pStyle w:val="figur-tittel"/>
      </w:pPr>
      <w:r w:rsidRPr="005E4823">
        <w:t>Spredning i husholdningenes nettoformue i sentralitetsklasse 1–6.</w:t>
      </w:r>
      <w:r w:rsidRPr="005E4823">
        <w:rPr>
          <w:rStyle w:val="skrift-hevet"/>
        </w:rPr>
        <w:t>1</w:t>
      </w:r>
      <w:r w:rsidRPr="005E4823">
        <w:t xml:space="preserve"> Mill. kroner. 2024</w:t>
      </w:r>
    </w:p>
    <w:p w14:paraId="20243D8F" w14:textId="77777777" w:rsidR="00B80CBD" w:rsidRPr="005E4823" w:rsidRDefault="00B80CBD" w:rsidP="005E4823">
      <w:pPr>
        <w:pStyle w:val="figur-noter"/>
        <w:rPr>
          <w:rStyle w:val="skrift-hevet"/>
        </w:rPr>
      </w:pPr>
      <w:r w:rsidRPr="005E4823">
        <w:rPr>
          <w:rStyle w:val="skrift-hevet"/>
        </w:rPr>
        <w:t>1</w:t>
      </w:r>
      <w:r w:rsidRPr="005E4823">
        <w:rPr>
          <w:rStyle w:val="skrift-hevet"/>
        </w:rPr>
        <w:tab/>
      </w:r>
      <w:r w:rsidRPr="005E4823">
        <w:t>Statistisk sentralbyrås sentralitetsindeks basert på nærhet til arbeidsplasser og servicefunksjoner. Sentralitetsklasse 1 omfatter Oslo og fire nabokommuner, mens sentralitetsklasse 6 omfatter de 108 minst sentrale kommunene.</w:t>
      </w:r>
    </w:p>
    <w:p w14:paraId="295A548B" w14:textId="77777777" w:rsidR="00B80CBD" w:rsidRPr="005E4823" w:rsidRDefault="00B80CBD" w:rsidP="005E4823">
      <w:pPr>
        <w:pStyle w:val="Kilde"/>
      </w:pPr>
      <w:r w:rsidRPr="005E4823">
        <w:t>Kilder: Finansdepartementet og SSB.</w:t>
      </w:r>
    </w:p>
    <w:p w14:paraId="096A17D0" w14:textId="77777777" w:rsidR="00B80CBD" w:rsidRPr="005E4823" w:rsidRDefault="00B80CBD" w:rsidP="005E4823">
      <w:pPr>
        <w:pStyle w:val="a-tilraar-dep"/>
      </w:pPr>
      <w:r w:rsidRPr="005E4823">
        <w:t>Finansdepartementet</w:t>
      </w:r>
    </w:p>
    <w:p w14:paraId="46204CB2" w14:textId="77777777" w:rsidR="00B80CBD" w:rsidRPr="005E4823" w:rsidRDefault="00B80CBD" w:rsidP="005E4823">
      <w:pPr>
        <w:pStyle w:val="a-tilraar-tit"/>
      </w:pPr>
      <w:r w:rsidRPr="005E4823">
        <w:t>tilrår:</w:t>
      </w:r>
    </w:p>
    <w:p w14:paraId="602B231A" w14:textId="77777777" w:rsidR="00B80CBD" w:rsidRPr="005E4823" w:rsidRDefault="00B80CBD" w:rsidP="005E4823">
      <w:r w:rsidRPr="005E4823">
        <w:t>Tilråding fra Finansdepartementet 2. oktober 2026 om Nasjonalbudsjettet 2027 blir sendt Stortinget.</w:t>
      </w:r>
    </w:p>
    <w:p w14:paraId="71EE7F7F" w14:textId="64184E9B" w:rsidR="00B80CBD" w:rsidRPr="00DD3676" w:rsidRDefault="00573078" w:rsidP="00DD3676">
      <w:pPr>
        <w:pStyle w:val="Overskrift1"/>
        <w:numPr>
          <w:ilvl w:val="0"/>
          <w:numId w:val="30"/>
        </w:numPr>
        <w:rPr>
          <w:color w:val="FF0000"/>
        </w:rPr>
      </w:pPr>
      <w:r w:rsidRPr="00DD3676">
        <w:rPr>
          <w:color w:val="FF0000"/>
        </w:rPr>
        <w:t>[</w:t>
      </w:r>
      <w:proofErr w:type="spellStart"/>
      <w:r w:rsidRPr="00DD3676">
        <w:rPr>
          <w:color w:val="FF0000"/>
        </w:rPr>
        <w:t>Vedleggsnr</w:t>
      </w:r>
      <w:proofErr w:type="spellEnd"/>
      <w:r w:rsidRPr="00DD3676">
        <w:rPr>
          <w:color w:val="FF0000"/>
        </w:rPr>
        <w:t xml:space="preserve"> reset]</w:t>
      </w:r>
    </w:p>
    <w:p w14:paraId="659E3048" w14:textId="77777777" w:rsidR="00B80CBD" w:rsidRPr="005E4823" w:rsidRDefault="00B80CBD" w:rsidP="005E4823">
      <w:pPr>
        <w:pStyle w:val="vedlegg-nr"/>
      </w:pPr>
    </w:p>
    <w:p w14:paraId="00AF31D2" w14:textId="77777777" w:rsidR="00B80CBD" w:rsidRPr="005E4823" w:rsidRDefault="00B80CBD" w:rsidP="005E4823">
      <w:pPr>
        <w:pStyle w:val="vedlegg-tit"/>
      </w:pPr>
      <w:r w:rsidRPr="005E4823">
        <w:t>Beregning av strukturell oljekorrigert budsjettbalanse</w:t>
      </w:r>
    </w:p>
    <w:p w14:paraId="5C16FBD6" w14:textId="77777777" w:rsidR="00B80CBD" w:rsidRPr="005E4823" w:rsidRDefault="00B80CBD" w:rsidP="005E4823">
      <w:r w:rsidRPr="005E4823">
        <w:t>Det samlede overskuddet på offentlige budsjetter kan endre seg betydelig fra år til år uten at dette er uttrykk for endringer i budsjettpolitikken. For å få et best mulig bilde av den underliggende innretningen av statsbudsjettet er det hensiktsmessig å se på utviklingen i budsjettbalansen utenom inntekter og utgifter fra petroleumsvirksomheten (</w:t>
      </w:r>
      <w:r w:rsidRPr="005E4823">
        <w:rPr>
          <w:rStyle w:val="kursiv"/>
        </w:rPr>
        <w:t>oljekorrigert budsjettbalanse</w:t>
      </w:r>
      <w:r w:rsidRPr="005E4823">
        <w:t>). I tillegg er det hensiktsmessig å korrigere for blant annet virkningene av konjunktursvingninger på skatter, avgifter og dagpenger, slik at en får frem den underliggende utviklingen i budsjettbalansen i en normalsituasjon (</w:t>
      </w:r>
      <w:r w:rsidRPr="005E4823">
        <w:rPr>
          <w:rStyle w:val="kursiv"/>
        </w:rPr>
        <w:t>strukturell oljekorrigert budsjettbalanse</w:t>
      </w:r>
      <w:r w:rsidRPr="005E4823">
        <w:t>). Det vil være et mål på underskuddet, det vil si bruken av fondsmidler over statsbudsjettet, som bedre kan vurderes opp mot retningslinjen for bruk av fondsmidler i handlingsregelen.</w:t>
      </w:r>
    </w:p>
    <w:p w14:paraId="78C82392" w14:textId="77777777" w:rsidR="00B80CBD" w:rsidRPr="005E4823" w:rsidRDefault="00B80CBD" w:rsidP="005E4823">
      <w:r w:rsidRPr="005E4823">
        <w:t>For å komme fra den oljekorrigerte til den strukturelle oljekorrigerte budsjettbalansen gjøres følgende korrigeringer:</w:t>
      </w:r>
    </w:p>
    <w:p w14:paraId="310993BF" w14:textId="77777777" w:rsidR="00B80CBD" w:rsidRPr="005E4823" w:rsidRDefault="00B80CBD" w:rsidP="005E4823">
      <w:pPr>
        <w:pStyle w:val="Liste"/>
      </w:pPr>
      <w:r w:rsidRPr="005E4823">
        <w:t>Avvik fra anslått trendnivå for skatte- og avgiftsinntekter og dagpenger.</w:t>
      </w:r>
    </w:p>
    <w:p w14:paraId="5775DC07" w14:textId="77777777" w:rsidR="00B80CBD" w:rsidRPr="005E4823" w:rsidRDefault="00B80CBD" w:rsidP="005E4823">
      <w:pPr>
        <w:pStyle w:val="Liste"/>
      </w:pPr>
      <w:r w:rsidRPr="005E4823">
        <w:t>Avvik fra anslåtte normalnivå på renteutgifter på statsgjelden, renteinntekter på statens kontantbeholdning mv. og overføringer fra Norges Bank.</w:t>
      </w:r>
    </w:p>
    <w:p w14:paraId="5F86E9FC" w14:textId="77777777" w:rsidR="00B80CBD" w:rsidRPr="005E4823" w:rsidRDefault="00B80CBD" w:rsidP="005E4823">
      <w:pPr>
        <w:pStyle w:val="Liste"/>
      </w:pPr>
      <w:r w:rsidRPr="005E4823">
        <w:t>Diverse regnskapsmessige omlegginger mv. som ikke påvirker den underliggende budsjettbalansen. Herunder korrigeres det for det midlertidige avviket mellom påløpte og bokførte provenyet i skatte- og avgiftsoppleggene og avviket fra normalnivåer for inntekter fra vederlag for oppdrettskonsesjoner og utgifter til pensjonspremier i helseforetakene.</w:t>
      </w:r>
    </w:p>
    <w:p w14:paraId="55CB4289" w14:textId="77777777" w:rsidR="00B80CBD" w:rsidRPr="005E4823" w:rsidRDefault="00B80CBD" w:rsidP="005E4823">
      <w:r w:rsidRPr="005E4823">
        <w:t>Figur 1.1 viser hvordan utslagene i det strukturelle oljekorrigerte underskuddet er mindre enn utslagene i det oljekorrigerte underskuddet, som følge av at det er korrigert for konjunktursvingninger i tillegg til å holde særskilte regnskapsforhold utenfor.</w:t>
      </w:r>
    </w:p>
    <w:p w14:paraId="71C46160" w14:textId="77777777" w:rsidR="00B80CBD" w:rsidRPr="005E4823" w:rsidRDefault="00B80CBD" w:rsidP="005E4823">
      <w:r w:rsidRPr="005E4823">
        <w:t>Tabell 1.1 oppsummerer korrigeringene i budsjettopplegget for 2027 fordelt på ulike forhold. De samlede korreksjonene i 2027 utgjør om lag 46,7 mrd. kroner. Korreksjonene knyttet til skatter og dagpenger og netto renteinntekter er positive i 2026. Det vil si at de anslås å ligge over trend. Under omtales de ulike korreksjonene.</w:t>
      </w:r>
    </w:p>
    <w:p w14:paraId="15D89763" w14:textId="1B5BBB16" w:rsidR="00B80CBD" w:rsidRPr="005E4823" w:rsidRDefault="00953971" w:rsidP="005E4823">
      <w:r w:rsidRPr="005E4823">
        <w:rPr>
          <w:noProof/>
        </w:rPr>
        <w:drawing>
          <wp:inline distT="0" distB="0" distL="0" distR="0" wp14:anchorId="6788831D" wp14:editId="1725AC9D">
            <wp:extent cx="2190750" cy="2160272"/>
            <wp:effectExtent l="0" t="0" r="0" b="0"/>
            <wp:docPr id="599"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08808" name=""/>
                    <pic:cNvPicPr/>
                  </pic:nvPicPr>
                  <pic:blipFill>
                    <a:blip r:embed="rId147"/>
                    <a:stretch>
                      <a:fillRect/>
                    </a:stretch>
                  </pic:blipFill>
                  <pic:spPr>
                    <a:xfrm>
                      <a:off x="0" y="0"/>
                      <a:ext cx="2190750" cy="2160270"/>
                    </a:xfrm>
                    <a:prstGeom prst="rect">
                      <a:avLst/>
                    </a:prstGeom>
                  </pic:spPr>
                </pic:pic>
              </a:graphicData>
            </a:graphic>
          </wp:inline>
        </w:drawing>
      </w:r>
    </w:p>
    <w:p w14:paraId="31348004" w14:textId="77777777" w:rsidR="00B80CBD" w:rsidRPr="005E4823" w:rsidRDefault="00B80CBD" w:rsidP="005E4823">
      <w:pPr>
        <w:pStyle w:val="figur-tittel"/>
      </w:pPr>
      <w:r w:rsidRPr="005E4823">
        <w:t>Oljekorrigert og strukturell oljekorrigert budsjettbalanse. Prosent av trend-BNP for Fastlands-Norge. 2000–2027</w:t>
      </w:r>
    </w:p>
    <w:p w14:paraId="461FE521" w14:textId="77777777" w:rsidR="00B80CBD" w:rsidRPr="005E4823" w:rsidRDefault="00B80CBD" w:rsidP="005E4823">
      <w:pPr>
        <w:pStyle w:val="Kilde"/>
      </w:pPr>
      <w:r w:rsidRPr="005E4823">
        <w:t>Kilde: Finansdepartementet.</w:t>
      </w:r>
    </w:p>
    <w:p w14:paraId="50A60E5C" w14:textId="43014A9B" w:rsidR="00B80CBD" w:rsidRPr="005E4823" w:rsidRDefault="00953971" w:rsidP="005E4823">
      <w:r w:rsidRPr="005E4823">
        <w:rPr>
          <w:noProof/>
        </w:rPr>
        <w:drawing>
          <wp:inline distT="0" distB="0" distL="0" distR="0" wp14:anchorId="21D460AF" wp14:editId="1A18C319">
            <wp:extent cx="2190750" cy="2160272"/>
            <wp:effectExtent l="0" t="0" r="0" b="0"/>
            <wp:docPr id="60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982053" name=""/>
                    <pic:cNvPicPr/>
                  </pic:nvPicPr>
                  <pic:blipFill>
                    <a:blip r:embed="rId148"/>
                    <a:stretch>
                      <a:fillRect/>
                    </a:stretch>
                  </pic:blipFill>
                  <pic:spPr>
                    <a:xfrm>
                      <a:off x="0" y="0"/>
                      <a:ext cx="2190750" cy="2160270"/>
                    </a:xfrm>
                    <a:prstGeom prst="rect">
                      <a:avLst/>
                    </a:prstGeom>
                  </pic:spPr>
                </pic:pic>
              </a:graphicData>
            </a:graphic>
          </wp:inline>
        </w:drawing>
      </w:r>
    </w:p>
    <w:p w14:paraId="0D81C46E" w14:textId="77777777" w:rsidR="00B80CBD" w:rsidRPr="005E4823" w:rsidRDefault="00B80CBD" w:rsidP="005E4823">
      <w:pPr>
        <w:pStyle w:val="figur-tittel"/>
      </w:pPr>
      <w:r w:rsidRPr="005E4823">
        <w:t>Totale skatter og avgifter. Mrd. 2025-kroner. 2000–2027</w:t>
      </w:r>
    </w:p>
    <w:p w14:paraId="46595DBE" w14:textId="77777777" w:rsidR="00B80CBD" w:rsidRPr="005E4823" w:rsidRDefault="00B80CBD" w:rsidP="005E4823">
      <w:pPr>
        <w:pStyle w:val="Kilde"/>
      </w:pPr>
      <w:r w:rsidRPr="005E4823">
        <w:t>Kilde: Finansdepartementet.</w:t>
      </w:r>
    </w:p>
    <w:p w14:paraId="69106F0B" w14:textId="3680DC0D" w:rsidR="00DC7E94" w:rsidRPr="005E4823" w:rsidRDefault="00DC7E94" w:rsidP="005E4823">
      <w:pPr>
        <w:pStyle w:val="tabell-tittel"/>
      </w:pPr>
      <w:r w:rsidRPr="005E4823">
        <w:t>Den strukturelle oljekorrigerte budsjettbalansen 2027. Mrd. Kroner</w:t>
      </w:r>
    </w:p>
    <w:p w14:paraId="6D6E1B30" w14:textId="77777777" w:rsidR="00B80CBD" w:rsidRPr="005E4823" w:rsidRDefault="00B80CBD" w:rsidP="005E4823">
      <w:pPr>
        <w:pStyle w:val="Tabellnavn"/>
      </w:pPr>
      <w:r w:rsidRPr="005E4823">
        <w:t>02J0xt2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800"/>
        <w:gridCol w:w="760"/>
      </w:tblGrid>
      <w:tr w:rsidR="0051393F" w:rsidRPr="005E4823" w14:paraId="0DAC02A7" w14:textId="77777777">
        <w:trPr>
          <w:trHeight w:val="380"/>
        </w:trPr>
        <w:tc>
          <w:tcPr>
            <w:tcW w:w="8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937CF7" w14:textId="77777777" w:rsidR="00B80CBD" w:rsidRPr="005E4823" w:rsidRDefault="00B80CBD" w:rsidP="005E4823">
            <w:pPr>
              <w:rPr>
                <w:sz w:val="21"/>
              </w:rPr>
            </w:pPr>
            <w:r w:rsidRPr="005E4823">
              <w:rPr>
                <w:sz w:val="21"/>
              </w:rPr>
              <w:t xml:space="preserve">Oljekorrigert underskudd på statsbudsjettet </w:t>
            </w:r>
            <w:r w:rsidRPr="005E4823">
              <w:rPr>
                <w:sz w:val="21"/>
              </w:rPr>
              <w:tab/>
            </w:r>
          </w:p>
        </w:tc>
        <w:tc>
          <w:tcPr>
            <w:tcW w:w="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2DD0B2" w14:textId="77777777" w:rsidR="00B80CBD" w:rsidRPr="005E4823" w:rsidRDefault="00B80CBD" w:rsidP="00DD3676">
            <w:pPr>
              <w:jc w:val="right"/>
              <w:rPr>
                <w:sz w:val="21"/>
              </w:rPr>
            </w:pPr>
            <w:r w:rsidRPr="005E4823">
              <w:rPr>
                <w:sz w:val="21"/>
              </w:rPr>
              <w:t>561,7</w:t>
            </w:r>
          </w:p>
        </w:tc>
      </w:tr>
      <w:tr w:rsidR="0051393F" w:rsidRPr="005E4823" w14:paraId="3A726E63" w14:textId="77777777">
        <w:trPr>
          <w:trHeight w:val="380"/>
        </w:trPr>
        <w:tc>
          <w:tcPr>
            <w:tcW w:w="8800" w:type="dxa"/>
            <w:tcBorders>
              <w:top w:val="single" w:sz="4" w:space="0" w:color="000000"/>
              <w:left w:val="nil"/>
              <w:bottom w:val="nil"/>
              <w:right w:val="nil"/>
            </w:tcBorders>
            <w:tcMar>
              <w:top w:w="128" w:type="dxa"/>
              <w:left w:w="43" w:type="dxa"/>
              <w:bottom w:w="43" w:type="dxa"/>
              <w:right w:w="43" w:type="dxa"/>
            </w:tcMar>
          </w:tcPr>
          <w:p w14:paraId="1AEE66CF" w14:textId="77777777" w:rsidR="00B80CBD" w:rsidRPr="005E4823" w:rsidRDefault="00B80CBD" w:rsidP="005E4823">
            <w:pPr>
              <w:rPr>
                <w:sz w:val="21"/>
              </w:rPr>
            </w:pPr>
            <w:r w:rsidRPr="005E4823">
              <w:rPr>
                <w:sz w:val="21"/>
              </w:rPr>
              <w:t xml:space="preserve">+ </w:t>
            </w:r>
            <w:r w:rsidRPr="005E4823">
              <w:rPr>
                <w:sz w:val="21"/>
              </w:rPr>
              <w:tab/>
              <w:t xml:space="preserve">Avvik fra trend netto renteinntekter </w:t>
            </w:r>
            <w:r w:rsidRPr="005E4823">
              <w:rPr>
                <w:sz w:val="21"/>
              </w:rPr>
              <w:tab/>
            </w:r>
          </w:p>
        </w:tc>
        <w:tc>
          <w:tcPr>
            <w:tcW w:w="760" w:type="dxa"/>
            <w:tcBorders>
              <w:top w:val="single" w:sz="4" w:space="0" w:color="000000"/>
              <w:left w:val="nil"/>
              <w:bottom w:val="nil"/>
              <w:right w:val="nil"/>
            </w:tcBorders>
            <w:tcMar>
              <w:top w:w="128" w:type="dxa"/>
              <w:left w:w="43" w:type="dxa"/>
              <w:bottom w:w="43" w:type="dxa"/>
              <w:right w:w="43" w:type="dxa"/>
            </w:tcMar>
            <w:vAlign w:val="bottom"/>
          </w:tcPr>
          <w:p w14:paraId="46EAD822" w14:textId="77777777" w:rsidR="00B80CBD" w:rsidRPr="005E4823" w:rsidRDefault="00B80CBD" w:rsidP="00DD3676">
            <w:pPr>
              <w:jc w:val="right"/>
              <w:rPr>
                <w:sz w:val="21"/>
              </w:rPr>
            </w:pPr>
            <w:r w:rsidRPr="005E4823">
              <w:rPr>
                <w:sz w:val="21"/>
              </w:rPr>
              <w:t>9,2</w:t>
            </w:r>
          </w:p>
        </w:tc>
      </w:tr>
      <w:tr w:rsidR="0051393F" w:rsidRPr="005E4823" w14:paraId="687421E9" w14:textId="77777777">
        <w:trPr>
          <w:trHeight w:val="380"/>
        </w:trPr>
        <w:tc>
          <w:tcPr>
            <w:tcW w:w="8800" w:type="dxa"/>
            <w:tcBorders>
              <w:top w:val="nil"/>
              <w:left w:val="nil"/>
              <w:bottom w:val="nil"/>
              <w:right w:val="nil"/>
            </w:tcBorders>
            <w:tcMar>
              <w:top w:w="128" w:type="dxa"/>
              <w:left w:w="43" w:type="dxa"/>
              <w:bottom w:w="43" w:type="dxa"/>
              <w:right w:w="43" w:type="dxa"/>
            </w:tcMar>
          </w:tcPr>
          <w:p w14:paraId="5301A43B" w14:textId="77777777" w:rsidR="00B80CBD" w:rsidRPr="005E4823" w:rsidRDefault="00B80CBD" w:rsidP="005E4823">
            <w:pPr>
              <w:rPr>
                <w:sz w:val="21"/>
              </w:rPr>
            </w:pPr>
            <w:r w:rsidRPr="005E4823">
              <w:rPr>
                <w:sz w:val="21"/>
              </w:rPr>
              <w:t xml:space="preserve">+ </w:t>
            </w:r>
            <w:r w:rsidRPr="005E4823">
              <w:rPr>
                <w:sz w:val="21"/>
              </w:rPr>
              <w:tab/>
              <w:t xml:space="preserve">Avvik fra trend overføringer fra Norges Bank </w:t>
            </w:r>
            <w:r w:rsidRPr="005E4823">
              <w:rPr>
                <w:sz w:val="21"/>
              </w:rPr>
              <w:tab/>
            </w:r>
          </w:p>
        </w:tc>
        <w:tc>
          <w:tcPr>
            <w:tcW w:w="760" w:type="dxa"/>
            <w:tcBorders>
              <w:top w:val="nil"/>
              <w:left w:val="nil"/>
              <w:bottom w:val="nil"/>
              <w:right w:val="nil"/>
            </w:tcBorders>
            <w:tcMar>
              <w:top w:w="128" w:type="dxa"/>
              <w:left w:w="43" w:type="dxa"/>
              <w:bottom w:w="43" w:type="dxa"/>
              <w:right w:w="43" w:type="dxa"/>
            </w:tcMar>
            <w:vAlign w:val="bottom"/>
          </w:tcPr>
          <w:p w14:paraId="0106443A" w14:textId="77777777" w:rsidR="00B80CBD" w:rsidRPr="005E4823" w:rsidRDefault="00B80CBD" w:rsidP="00DD3676">
            <w:pPr>
              <w:jc w:val="right"/>
              <w:rPr>
                <w:sz w:val="21"/>
              </w:rPr>
            </w:pPr>
            <w:r w:rsidRPr="005E4823">
              <w:rPr>
                <w:sz w:val="21"/>
              </w:rPr>
              <w:t>-0,5</w:t>
            </w:r>
          </w:p>
        </w:tc>
      </w:tr>
      <w:tr w:rsidR="0051393F" w:rsidRPr="005E4823" w14:paraId="7CFE0BE4" w14:textId="77777777">
        <w:trPr>
          <w:trHeight w:val="380"/>
        </w:trPr>
        <w:tc>
          <w:tcPr>
            <w:tcW w:w="8800" w:type="dxa"/>
            <w:tcBorders>
              <w:top w:val="nil"/>
              <w:left w:val="nil"/>
              <w:bottom w:val="nil"/>
              <w:right w:val="nil"/>
            </w:tcBorders>
            <w:tcMar>
              <w:top w:w="128" w:type="dxa"/>
              <w:left w:w="43" w:type="dxa"/>
              <w:bottom w:w="43" w:type="dxa"/>
              <w:right w:w="43" w:type="dxa"/>
            </w:tcMar>
          </w:tcPr>
          <w:p w14:paraId="4A45D45E" w14:textId="77777777" w:rsidR="00B80CBD" w:rsidRPr="005E4823" w:rsidRDefault="00B80CBD" w:rsidP="005E4823">
            <w:pPr>
              <w:rPr>
                <w:sz w:val="21"/>
              </w:rPr>
            </w:pPr>
            <w:r w:rsidRPr="005E4823">
              <w:rPr>
                <w:sz w:val="21"/>
              </w:rPr>
              <w:t xml:space="preserve">+ </w:t>
            </w:r>
            <w:r w:rsidRPr="005E4823">
              <w:rPr>
                <w:sz w:val="21"/>
              </w:rPr>
              <w:tab/>
              <w:t>Særskilte regnskapsforhold</w:t>
            </w:r>
            <w:r w:rsidRPr="005E4823">
              <w:rPr>
                <w:sz w:val="21"/>
              </w:rPr>
              <w:tab/>
            </w:r>
          </w:p>
        </w:tc>
        <w:tc>
          <w:tcPr>
            <w:tcW w:w="760" w:type="dxa"/>
            <w:tcBorders>
              <w:top w:val="nil"/>
              <w:left w:val="nil"/>
              <w:bottom w:val="nil"/>
              <w:right w:val="nil"/>
            </w:tcBorders>
            <w:tcMar>
              <w:top w:w="128" w:type="dxa"/>
              <w:left w:w="43" w:type="dxa"/>
              <w:bottom w:w="43" w:type="dxa"/>
              <w:right w:w="43" w:type="dxa"/>
            </w:tcMar>
            <w:vAlign w:val="bottom"/>
          </w:tcPr>
          <w:p w14:paraId="73F0EE97" w14:textId="77777777" w:rsidR="00B80CBD" w:rsidRPr="005E4823" w:rsidRDefault="00B80CBD" w:rsidP="00DD3676">
            <w:pPr>
              <w:jc w:val="right"/>
              <w:rPr>
                <w:sz w:val="21"/>
              </w:rPr>
            </w:pPr>
            <w:r w:rsidRPr="005E4823">
              <w:rPr>
                <w:sz w:val="21"/>
              </w:rPr>
              <w:t>11,1</w:t>
            </w:r>
          </w:p>
        </w:tc>
      </w:tr>
      <w:tr w:rsidR="0051393F" w:rsidRPr="005E4823" w14:paraId="6FA96C55" w14:textId="77777777">
        <w:trPr>
          <w:trHeight w:val="380"/>
        </w:trPr>
        <w:tc>
          <w:tcPr>
            <w:tcW w:w="8800" w:type="dxa"/>
            <w:tcBorders>
              <w:top w:val="nil"/>
              <w:left w:val="nil"/>
              <w:bottom w:val="nil"/>
              <w:right w:val="nil"/>
            </w:tcBorders>
            <w:tcMar>
              <w:top w:w="128" w:type="dxa"/>
              <w:left w:w="43" w:type="dxa"/>
              <w:bottom w:w="43" w:type="dxa"/>
              <w:right w:w="43" w:type="dxa"/>
            </w:tcMar>
          </w:tcPr>
          <w:p w14:paraId="391B1F8B" w14:textId="77777777" w:rsidR="00B80CBD" w:rsidRPr="005E4823" w:rsidRDefault="00B80CBD" w:rsidP="005E4823">
            <w:pPr>
              <w:rPr>
                <w:sz w:val="21"/>
              </w:rPr>
            </w:pPr>
            <w:r w:rsidRPr="005E4823">
              <w:rPr>
                <w:sz w:val="21"/>
              </w:rPr>
              <w:t xml:space="preserve">+ </w:t>
            </w:r>
            <w:r w:rsidRPr="005E4823">
              <w:rPr>
                <w:sz w:val="21"/>
              </w:rPr>
              <w:tab/>
              <w:t>Avvik fra trend skatter</w:t>
            </w:r>
            <w:r w:rsidRPr="005E4823">
              <w:rPr>
                <w:sz w:val="21"/>
              </w:rPr>
              <w:tab/>
            </w:r>
          </w:p>
        </w:tc>
        <w:tc>
          <w:tcPr>
            <w:tcW w:w="760" w:type="dxa"/>
            <w:tcBorders>
              <w:top w:val="nil"/>
              <w:left w:val="nil"/>
              <w:bottom w:val="nil"/>
              <w:right w:val="nil"/>
            </w:tcBorders>
            <w:tcMar>
              <w:top w:w="128" w:type="dxa"/>
              <w:left w:w="43" w:type="dxa"/>
              <w:bottom w:w="43" w:type="dxa"/>
              <w:right w:w="43" w:type="dxa"/>
            </w:tcMar>
            <w:vAlign w:val="bottom"/>
          </w:tcPr>
          <w:p w14:paraId="6095D8C2" w14:textId="77777777" w:rsidR="00B80CBD" w:rsidRPr="005E4823" w:rsidRDefault="00B80CBD" w:rsidP="00DD3676">
            <w:pPr>
              <w:jc w:val="right"/>
              <w:rPr>
                <w:sz w:val="21"/>
              </w:rPr>
            </w:pPr>
            <w:r w:rsidRPr="005E4823">
              <w:rPr>
                <w:sz w:val="21"/>
              </w:rPr>
              <w:t>26,6</w:t>
            </w:r>
          </w:p>
        </w:tc>
      </w:tr>
      <w:tr w:rsidR="0051393F" w:rsidRPr="005E4823" w14:paraId="3686DEC0" w14:textId="77777777">
        <w:trPr>
          <w:trHeight w:val="380"/>
        </w:trPr>
        <w:tc>
          <w:tcPr>
            <w:tcW w:w="8800" w:type="dxa"/>
            <w:tcBorders>
              <w:top w:val="nil"/>
              <w:left w:val="nil"/>
              <w:bottom w:val="single" w:sz="4" w:space="0" w:color="000000"/>
              <w:right w:val="nil"/>
            </w:tcBorders>
            <w:tcMar>
              <w:top w:w="128" w:type="dxa"/>
              <w:left w:w="43" w:type="dxa"/>
              <w:bottom w:w="43" w:type="dxa"/>
              <w:right w:w="43" w:type="dxa"/>
            </w:tcMar>
          </w:tcPr>
          <w:p w14:paraId="51ADDB42" w14:textId="77777777" w:rsidR="00B80CBD" w:rsidRPr="005E4823" w:rsidRDefault="00B80CBD" w:rsidP="005E4823">
            <w:pPr>
              <w:rPr>
                <w:sz w:val="21"/>
              </w:rPr>
            </w:pPr>
            <w:r w:rsidRPr="005E4823">
              <w:rPr>
                <w:sz w:val="21"/>
              </w:rPr>
              <w:t xml:space="preserve">+ </w:t>
            </w:r>
            <w:r w:rsidRPr="005E4823">
              <w:rPr>
                <w:sz w:val="21"/>
              </w:rPr>
              <w:tab/>
              <w:t>Avvik fra trend dagpenger</w:t>
            </w:r>
            <w:r w:rsidRPr="005E4823">
              <w:rPr>
                <w:rStyle w:val="skrift-hevet"/>
                <w:sz w:val="21"/>
              </w:rPr>
              <w:t>1</w:t>
            </w:r>
            <w:r w:rsidRPr="005E4823">
              <w:rPr>
                <w:sz w:val="21"/>
              </w:rPr>
              <w:tab/>
            </w:r>
          </w:p>
        </w:tc>
        <w:tc>
          <w:tcPr>
            <w:tcW w:w="760" w:type="dxa"/>
            <w:tcBorders>
              <w:top w:val="nil"/>
              <w:left w:val="nil"/>
              <w:bottom w:val="single" w:sz="4" w:space="0" w:color="000000"/>
              <w:right w:val="nil"/>
            </w:tcBorders>
            <w:tcMar>
              <w:top w:w="128" w:type="dxa"/>
              <w:left w:w="43" w:type="dxa"/>
              <w:bottom w:w="43" w:type="dxa"/>
              <w:right w:w="43" w:type="dxa"/>
            </w:tcMar>
            <w:vAlign w:val="bottom"/>
          </w:tcPr>
          <w:p w14:paraId="15C15FDA" w14:textId="77777777" w:rsidR="00B80CBD" w:rsidRPr="005E4823" w:rsidRDefault="00B80CBD" w:rsidP="00DD3676">
            <w:pPr>
              <w:jc w:val="right"/>
              <w:rPr>
                <w:sz w:val="21"/>
              </w:rPr>
            </w:pPr>
            <w:r w:rsidRPr="005E4823">
              <w:rPr>
                <w:sz w:val="21"/>
              </w:rPr>
              <w:t>0,3</w:t>
            </w:r>
          </w:p>
        </w:tc>
      </w:tr>
      <w:tr w:rsidR="0051393F" w:rsidRPr="005E4823" w14:paraId="5741CC33" w14:textId="77777777">
        <w:trPr>
          <w:trHeight w:val="380"/>
        </w:trPr>
        <w:tc>
          <w:tcPr>
            <w:tcW w:w="8800" w:type="dxa"/>
            <w:tcBorders>
              <w:top w:val="single" w:sz="4" w:space="0" w:color="000000"/>
              <w:left w:val="nil"/>
              <w:bottom w:val="single" w:sz="4" w:space="0" w:color="000000"/>
              <w:right w:val="nil"/>
            </w:tcBorders>
            <w:tcMar>
              <w:top w:w="128" w:type="dxa"/>
              <w:left w:w="43" w:type="dxa"/>
              <w:bottom w:w="43" w:type="dxa"/>
              <w:right w:w="43" w:type="dxa"/>
            </w:tcMar>
          </w:tcPr>
          <w:p w14:paraId="6F1C3A33" w14:textId="77777777" w:rsidR="00B80CBD" w:rsidRPr="005E4823" w:rsidRDefault="00B80CBD" w:rsidP="005E4823">
            <w:pPr>
              <w:rPr>
                <w:sz w:val="21"/>
              </w:rPr>
            </w:pPr>
            <w:r w:rsidRPr="005E4823">
              <w:rPr>
                <w:sz w:val="21"/>
              </w:rPr>
              <w:t xml:space="preserve">= </w:t>
            </w:r>
            <w:r w:rsidRPr="005E4823">
              <w:rPr>
                <w:sz w:val="21"/>
              </w:rPr>
              <w:tab/>
              <w:t xml:space="preserve">Strukturelt oljekorrigert budsjettunderskudd </w:t>
            </w:r>
            <w:r w:rsidRPr="005E4823">
              <w:rPr>
                <w:sz w:val="21"/>
              </w:rPr>
              <w:tab/>
            </w:r>
          </w:p>
        </w:tc>
        <w:tc>
          <w:tcPr>
            <w:tcW w:w="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F19730" w14:textId="77777777" w:rsidR="00B80CBD" w:rsidRPr="005E4823" w:rsidRDefault="00B80CBD" w:rsidP="00DD3676">
            <w:pPr>
              <w:jc w:val="right"/>
              <w:rPr>
                <w:sz w:val="21"/>
              </w:rPr>
            </w:pPr>
            <w:r w:rsidRPr="005E4823">
              <w:rPr>
                <w:sz w:val="21"/>
              </w:rPr>
              <w:t>608,4</w:t>
            </w:r>
          </w:p>
        </w:tc>
      </w:tr>
    </w:tbl>
    <w:p w14:paraId="49D5D3AB" w14:textId="77777777" w:rsidR="00B80CBD" w:rsidRPr="005E4823" w:rsidRDefault="00B80CBD" w:rsidP="005E4823">
      <w:pPr>
        <w:pStyle w:val="tabell-noter"/>
        <w:rPr>
          <w:rStyle w:val="skrift-hevet"/>
        </w:rPr>
      </w:pPr>
      <w:r w:rsidRPr="005E4823">
        <w:rPr>
          <w:rStyle w:val="skrift-hevet"/>
        </w:rPr>
        <w:t>1</w:t>
      </w:r>
      <w:r w:rsidRPr="005E4823">
        <w:tab/>
        <w:t>Positivt tall betyr at utgiftene til dagpenger er lavere enn trend.</w:t>
      </w:r>
    </w:p>
    <w:p w14:paraId="2B262C6D" w14:textId="77777777" w:rsidR="00B80CBD" w:rsidRPr="005E4823" w:rsidRDefault="00B80CBD" w:rsidP="005E4823">
      <w:pPr>
        <w:pStyle w:val="Kilde"/>
      </w:pPr>
      <w:r w:rsidRPr="005E4823">
        <w:t>Kilde: Finansdepartementet.</w:t>
      </w:r>
    </w:p>
    <w:p w14:paraId="72831B40" w14:textId="77777777" w:rsidR="00B80CBD" w:rsidRPr="005E4823" w:rsidRDefault="00B80CBD" w:rsidP="005E4823">
      <w:r w:rsidRPr="005E4823">
        <w:t xml:space="preserve">Utviklingen i det oljekorrigerte og det strukturelle oljekorrigerte overskuddet på statsbudsjettet, inkludert korreksjonene som gjøres, </w:t>
      </w:r>
      <w:proofErr w:type="gramStart"/>
      <w:r w:rsidRPr="005E4823">
        <w:t>fremgår</w:t>
      </w:r>
      <w:proofErr w:type="gramEnd"/>
      <w:r w:rsidRPr="005E4823">
        <w:t xml:space="preserve"> av tabell 1.4.</w:t>
      </w:r>
    </w:p>
    <w:p w14:paraId="2AB9554C" w14:textId="77777777" w:rsidR="00B80CBD" w:rsidRPr="005E4823" w:rsidRDefault="00B80CBD" w:rsidP="005E4823">
      <w:pPr>
        <w:pStyle w:val="avsnitt-undertittel"/>
      </w:pPr>
      <w:r w:rsidRPr="005E4823">
        <w:t>Avvik fra trend på skatter og dagpenger</w:t>
      </w:r>
    </w:p>
    <w:p w14:paraId="2309FF94" w14:textId="77777777" w:rsidR="00B80CBD" w:rsidRPr="005E4823" w:rsidRDefault="00B80CBD" w:rsidP="005E4823">
      <w:r w:rsidRPr="005E4823">
        <w:t>Oppdelingen av skatter, avgifter og dagpenger i en konjunkturell og en strukturell del (trend) kan ikke baseres på direkte observasjoner, men må anslås med utgangspunkt i analyser av regnskapstall, økonomisk statistikk og prognoser for årene fremover. Avviket fra trend i skatter, avgifter og dagpenger omtales ofte som aktivitetskorreksjoner, i tråd med at de ofte er knyttet til variasjoner i den økonomiske aktiviteten.</w:t>
      </w:r>
    </w:p>
    <w:p w14:paraId="519EA8BB" w14:textId="77777777" w:rsidR="00B80CBD" w:rsidRPr="005E4823" w:rsidRDefault="00B80CBD" w:rsidP="005E4823">
      <w:r w:rsidRPr="005E4823">
        <w:t>I 2027 anslås det at faktiske skatter og avgifter, justert for regelverksendringer, er over sitt trendnivå, se figur 1.2. Aktivitetskorreksjonene for skatter og avgifter utgjør 26,6 mrd. kroner, og korreksjoner knyttet til dagpenger tilsvarer 0,3 mrd. kroner.</w:t>
      </w:r>
    </w:p>
    <w:p w14:paraId="4EBBF137" w14:textId="77777777" w:rsidR="00B80CBD" w:rsidRPr="005E4823" w:rsidRDefault="00B80CBD" w:rsidP="005E4823">
      <w:r w:rsidRPr="005E4823">
        <w:t>Den grunnleggende metoden for å beregne strukturelle skatter, avgifter og dagpenger har ligget fast over mange år, og er nærmere omtalt i et eget arbeidsnotat.</w:t>
      </w:r>
      <w:r w:rsidRPr="005E4823">
        <w:rPr>
          <w:rStyle w:val="Fotnotereferanse"/>
        </w:rPr>
        <w:footnoteReference w:id="74"/>
      </w:r>
      <w:r w:rsidRPr="005E4823">
        <w:t xml:space="preserve"> Utgangspunktet i metoden er at skatteseriene først justeres for avvik fra trend for en tilhørende konjunkturindikator (trinn 1). Deretter justeres skatteseriene for anslag på diskresjonære skatte- og avgiftsendringer, før det beregnes en trend på den korrigerte serien i faste priser (trinn 2). Trinn 2 hensyntar at skatte- og avgiftsinntektene kan avvike midlertidig fra sitt trendnivå selv om konjunktursituasjonen er normal.</w:t>
      </w:r>
    </w:p>
    <w:p w14:paraId="1B21984F" w14:textId="77777777" w:rsidR="00B80CBD" w:rsidRPr="005E4823" w:rsidRDefault="00B80CBD" w:rsidP="005E4823">
      <w:r w:rsidRPr="005E4823">
        <w:t>Over tid er det gjort enkelte tekniske justeringer og forenklinger i hvordan beregningene gjennomføres, først og fremst i omfanget av antall skatteserier som det beregnes strukturelt nivå på.</w:t>
      </w:r>
      <w:r w:rsidRPr="005E4823">
        <w:rPr>
          <w:rStyle w:val="Fotnotereferanse"/>
        </w:rPr>
        <w:footnoteReference w:id="75"/>
      </w:r>
    </w:p>
    <w:p w14:paraId="72DCD38E" w14:textId="77777777" w:rsidR="00B80CBD" w:rsidRPr="005E4823" w:rsidRDefault="00B80CBD" w:rsidP="005E4823">
      <w:r w:rsidRPr="005E4823">
        <w:t xml:space="preserve">Beregningen av strukturelle skatter og avgifter tar utgangspunkt i data for faktiske, inntektsførte tall i statsregnskapet for perioden 1970–2025, samt anslag for prognoseperioden 2026–2027, forlenget med </w:t>
      </w:r>
      <w:proofErr w:type="spellStart"/>
      <w:r w:rsidRPr="005E4823">
        <w:t>fremskrivinger</w:t>
      </w:r>
      <w:proofErr w:type="spellEnd"/>
      <w:r w:rsidRPr="005E4823">
        <w:t xml:space="preserve"> ti år frem i tid. For </w:t>
      </w:r>
      <w:proofErr w:type="spellStart"/>
      <w:r w:rsidRPr="005E4823">
        <w:t>fremskrivingsperioden</w:t>
      </w:r>
      <w:proofErr w:type="spellEnd"/>
      <w:r w:rsidRPr="005E4823">
        <w:t xml:space="preserve"> er det tatt utgangspunkt i Finansdepartementets </w:t>
      </w:r>
      <w:proofErr w:type="spellStart"/>
      <w:r w:rsidRPr="005E4823">
        <w:t>fremskrivinger</w:t>
      </w:r>
      <w:proofErr w:type="spellEnd"/>
      <w:r w:rsidRPr="005E4823">
        <w:t xml:space="preserve"> og videreføring av det foreslåtte skatte- og avgiftsopplegget for 2027. Beregningene omfatter også skatt på inntekt og formue til kommuneforvaltningen. Forutsetningene for beregningene kan oppsummeres slik:</w:t>
      </w:r>
      <w:r w:rsidRPr="005E4823">
        <w:rPr>
          <w:rStyle w:val="Fotnotereferanse"/>
        </w:rPr>
        <w:footnoteReference w:id="76"/>
      </w:r>
    </w:p>
    <w:p w14:paraId="1CACEC05" w14:textId="77777777" w:rsidR="00B80CBD" w:rsidRPr="005E4823" w:rsidRDefault="00B80CBD" w:rsidP="005E4823">
      <w:pPr>
        <w:pStyle w:val="Liste"/>
        <w:rPr>
          <w:rStyle w:val="kursiv"/>
        </w:rPr>
      </w:pPr>
      <w:r w:rsidRPr="005E4823">
        <w:rPr>
          <w:rStyle w:val="kursiv"/>
        </w:rPr>
        <w:t>Skatt på arbeid.</w:t>
      </w:r>
      <w:r w:rsidRPr="005E4823">
        <w:t xml:space="preserve"> Kategorien omfatter arbeidsgiveravgift til folketrygden, finansskatt på lønn og personskatter, inklusive formuesskatt fra personer. Utviklingen i antall sysselsatte årsverk brukes som konjunkturindikator for utviklingen i arbeidsgiveravgift til folketrygden og samlede personskatter. Se tabell 2.2 i kapittel 2.</w:t>
      </w:r>
    </w:p>
    <w:p w14:paraId="30E731FE" w14:textId="77777777" w:rsidR="00B80CBD" w:rsidRPr="005E4823" w:rsidRDefault="00B80CBD" w:rsidP="005E4823">
      <w:pPr>
        <w:pStyle w:val="Liste"/>
        <w:rPr>
          <w:rStyle w:val="kursiv"/>
        </w:rPr>
      </w:pPr>
      <w:r w:rsidRPr="005E4823">
        <w:rPr>
          <w:rStyle w:val="kursiv"/>
        </w:rPr>
        <w:t>Skatt på selskaper.</w:t>
      </w:r>
      <w:r w:rsidRPr="005E4823">
        <w:t xml:space="preserve"> Kategorien omfatter etterskuddsskatter fra selskaper og andre ikke-personlige skattytere utenom petroleumsvirksomhet, inklusive finansskatt på overskudd. Det er lagt til grunn at skatter fra selskaper utenom petroleumsvirksomheten og vannkraftproduksjon vil utvikle seg i takt med BNP for Fastlands-Norge.</w:t>
      </w:r>
    </w:p>
    <w:p w14:paraId="30759D43" w14:textId="77777777" w:rsidR="00B80CBD" w:rsidRPr="005E4823" w:rsidRDefault="00B80CBD" w:rsidP="005E4823">
      <w:pPr>
        <w:pStyle w:val="Liste"/>
        <w:rPr>
          <w:rStyle w:val="kursiv"/>
        </w:rPr>
      </w:pPr>
      <w:r w:rsidRPr="005E4823">
        <w:rPr>
          <w:rStyle w:val="kursiv"/>
        </w:rPr>
        <w:t xml:space="preserve">Avgifter. </w:t>
      </w:r>
      <w:r w:rsidRPr="005E4823">
        <w:t>Kategorien omfatter merverdiavgift, særavgifter og ulike sektoravgifter. Utviklingen i privat konsum brukes som indikator for utviklingen i avgiftene.</w:t>
      </w:r>
      <w:r w:rsidRPr="005E4823">
        <w:rPr>
          <w:rStyle w:val="Fotnotereferanse"/>
        </w:rPr>
        <w:footnoteReference w:id="77"/>
      </w:r>
    </w:p>
    <w:p w14:paraId="2B1EF1D3" w14:textId="77777777" w:rsidR="00B80CBD" w:rsidRPr="005E4823" w:rsidRDefault="00B80CBD" w:rsidP="005E4823">
      <w:pPr>
        <w:pStyle w:val="Liste"/>
      </w:pPr>
      <w:r w:rsidRPr="005E4823">
        <w:t>På budsjettets utgiftsside korrigeres utgiftene til dagpenger for utviklingen i konjunkturene. Disse justeringene tar utgangspunkt i beregnet trendavvik for antall dagpengemottakere.</w:t>
      </w:r>
    </w:p>
    <w:p w14:paraId="5D30075D" w14:textId="77777777" w:rsidR="00B80CBD" w:rsidRPr="005E4823" w:rsidRDefault="00B80CBD" w:rsidP="005E4823">
      <w:r w:rsidRPr="005E4823">
        <w:t>Utviklingen i de tre hovedgruppene av skatter og avgifter, samt antall dagpengemottakere, er vist i figur 1.3–1.6.</w:t>
      </w:r>
    </w:p>
    <w:p w14:paraId="16976137" w14:textId="5B6110AD" w:rsidR="00B80CBD" w:rsidRPr="005E4823" w:rsidRDefault="00953971" w:rsidP="005E4823">
      <w:r w:rsidRPr="005E4823">
        <w:rPr>
          <w:noProof/>
        </w:rPr>
        <w:drawing>
          <wp:inline distT="0" distB="0" distL="0" distR="0" wp14:anchorId="5D48D208" wp14:editId="36079161">
            <wp:extent cx="2190750" cy="2160272"/>
            <wp:effectExtent l="0" t="0" r="0" b="0"/>
            <wp:docPr id="603"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46824" name=""/>
                    <pic:cNvPicPr/>
                  </pic:nvPicPr>
                  <pic:blipFill>
                    <a:blip r:embed="rId149"/>
                    <a:stretch>
                      <a:fillRect/>
                    </a:stretch>
                  </pic:blipFill>
                  <pic:spPr>
                    <a:xfrm>
                      <a:off x="0" y="0"/>
                      <a:ext cx="2190750" cy="2160270"/>
                    </a:xfrm>
                    <a:prstGeom prst="rect">
                      <a:avLst/>
                    </a:prstGeom>
                  </pic:spPr>
                </pic:pic>
              </a:graphicData>
            </a:graphic>
          </wp:inline>
        </w:drawing>
      </w:r>
    </w:p>
    <w:p w14:paraId="48793A12" w14:textId="77777777" w:rsidR="00B80CBD" w:rsidRPr="005E4823" w:rsidRDefault="00B80CBD" w:rsidP="005E4823">
      <w:pPr>
        <w:pStyle w:val="figur-tittel"/>
      </w:pPr>
      <w:r w:rsidRPr="005E4823">
        <w:t>Skatt på arbeid</w:t>
      </w:r>
      <w:r w:rsidRPr="005E4823">
        <w:rPr>
          <w:rStyle w:val="skrift-hevet"/>
        </w:rPr>
        <w:t>1</w:t>
      </w:r>
      <w:r w:rsidRPr="005E4823">
        <w:t>. Mrd. 2025-kroner. 2000–2027</w:t>
      </w:r>
    </w:p>
    <w:p w14:paraId="6DB59C21" w14:textId="77777777" w:rsidR="00B80CBD" w:rsidRPr="005E4823" w:rsidRDefault="00B80CBD" w:rsidP="005E4823">
      <w:pPr>
        <w:pStyle w:val="figur-noter"/>
        <w:rPr>
          <w:rStyle w:val="skrift-hevet"/>
        </w:rPr>
      </w:pPr>
      <w:r w:rsidRPr="005E4823">
        <w:rPr>
          <w:rStyle w:val="skrift-hevet"/>
        </w:rPr>
        <w:t>1</w:t>
      </w:r>
      <w:r w:rsidRPr="005E4823">
        <w:tab/>
        <w:t>Omfatter arbeidsgiveravgift til folketrygden, finansskatt på lønn og alle personskatter, inklusive formuesskatt fra personer. For årene frem til og med 2025 vises faktiske skatter ifølge statsregnskapet justert for endringer i skattesatser og skattegrunnlag og omregnet til faste 2025-kroner.</w:t>
      </w:r>
    </w:p>
    <w:p w14:paraId="6B3384CA" w14:textId="77777777" w:rsidR="00B80CBD" w:rsidRPr="005E4823" w:rsidRDefault="00B80CBD" w:rsidP="005E4823">
      <w:pPr>
        <w:pStyle w:val="Kilde"/>
      </w:pPr>
      <w:r w:rsidRPr="005E4823">
        <w:t>Kilde: Finansdepartementet.</w:t>
      </w:r>
    </w:p>
    <w:p w14:paraId="327A1B51" w14:textId="22549169" w:rsidR="00B80CBD" w:rsidRPr="005E4823" w:rsidRDefault="00953971" w:rsidP="005E4823">
      <w:r w:rsidRPr="005E4823">
        <w:rPr>
          <w:noProof/>
        </w:rPr>
        <w:drawing>
          <wp:inline distT="0" distB="0" distL="0" distR="0" wp14:anchorId="0FD66B6B" wp14:editId="7EF89AB8">
            <wp:extent cx="2190750" cy="2160272"/>
            <wp:effectExtent l="0" t="0" r="0" b="0"/>
            <wp:docPr id="605"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43233" name=""/>
                    <pic:cNvPicPr/>
                  </pic:nvPicPr>
                  <pic:blipFill>
                    <a:blip r:embed="rId150"/>
                    <a:stretch>
                      <a:fillRect/>
                    </a:stretch>
                  </pic:blipFill>
                  <pic:spPr>
                    <a:xfrm>
                      <a:off x="0" y="0"/>
                      <a:ext cx="2190750" cy="2160270"/>
                    </a:xfrm>
                    <a:prstGeom prst="rect">
                      <a:avLst/>
                    </a:prstGeom>
                  </pic:spPr>
                </pic:pic>
              </a:graphicData>
            </a:graphic>
          </wp:inline>
        </w:drawing>
      </w:r>
    </w:p>
    <w:p w14:paraId="1176B57D" w14:textId="77777777" w:rsidR="00B80CBD" w:rsidRPr="005E4823" w:rsidRDefault="00B80CBD" w:rsidP="005E4823">
      <w:pPr>
        <w:pStyle w:val="figur-tittel"/>
      </w:pPr>
      <w:r w:rsidRPr="005E4823">
        <w:t>Skatt på selskaper</w:t>
      </w:r>
      <w:r w:rsidRPr="005E4823">
        <w:rPr>
          <w:rStyle w:val="skrift-hevet"/>
        </w:rPr>
        <w:t>1</w:t>
      </w:r>
      <w:r w:rsidRPr="005E4823">
        <w:t>. Mrd. 2025-kroner. 2000–2027</w:t>
      </w:r>
    </w:p>
    <w:p w14:paraId="121D45B1" w14:textId="77777777" w:rsidR="00B80CBD" w:rsidRPr="005E4823" w:rsidRDefault="00B80CBD" w:rsidP="005E4823">
      <w:pPr>
        <w:pStyle w:val="figur-noter"/>
        <w:rPr>
          <w:rStyle w:val="skrift-hevet"/>
        </w:rPr>
      </w:pPr>
      <w:r w:rsidRPr="005E4823">
        <w:rPr>
          <w:rStyle w:val="skrift-hevet"/>
        </w:rPr>
        <w:t>1</w:t>
      </w:r>
      <w:r w:rsidRPr="005E4823">
        <w:tab/>
        <w:t>Omfatter etterskuddsskatter fra upersonlige skattytere utenom petroleumsvirksomhet, inklusive finansskatt på overskudd. For årene frem til og med 2025 vises faktiske skatter ifølge statsregnskapet justert for endringer i skattesatser og skattegrunnlag og omregnet til faste 2025-kroner.</w:t>
      </w:r>
    </w:p>
    <w:p w14:paraId="08076382" w14:textId="77777777" w:rsidR="00B80CBD" w:rsidRPr="005E4823" w:rsidRDefault="00B80CBD" w:rsidP="005E4823">
      <w:pPr>
        <w:pStyle w:val="Kilde"/>
      </w:pPr>
      <w:r w:rsidRPr="005E4823">
        <w:t>Kilde: Finansdepartementet.</w:t>
      </w:r>
    </w:p>
    <w:p w14:paraId="1E811B4A" w14:textId="5B43B7A6" w:rsidR="00B80CBD" w:rsidRPr="005E4823" w:rsidRDefault="00953971" w:rsidP="005E4823">
      <w:r w:rsidRPr="005E4823">
        <w:rPr>
          <w:noProof/>
        </w:rPr>
        <w:drawing>
          <wp:inline distT="0" distB="0" distL="0" distR="0" wp14:anchorId="0BC9A96A" wp14:editId="458A0738">
            <wp:extent cx="2190750" cy="2160272"/>
            <wp:effectExtent l="0" t="0" r="0" b="0"/>
            <wp:docPr id="607"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6746" name=""/>
                    <pic:cNvPicPr/>
                  </pic:nvPicPr>
                  <pic:blipFill>
                    <a:blip r:embed="rId151"/>
                    <a:stretch>
                      <a:fillRect/>
                    </a:stretch>
                  </pic:blipFill>
                  <pic:spPr>
                    <a:xfrm>
                      <a:off x="0" y="0"/>
                      <a:ext cx="2190750" cy="2160270"/>
                    </a:xfrm>
                    <a:prstGeom prst="rect">
                      <a:avLst/>
                    </a:prstGeom>
                  </pic:spPr>
                </pic:pic>
              </a:graphicData>
            </a:graphic>
          </wp:inline>
        </w:drawing>
      </w:r>
    </w:p>
    <w:p w14:paraId="5A00AE0A" w14:textId="77777777" w:rsidR="00B80CBD" w:rsidRPr="005E4823" w:rsidRDefault="00B80CBD" w:rsidP="005E4823">
      <w:pPr>
        <w:pStyle w:val="figur-tittel"/>
      </w:pPr>
      <w:r w:rsidRPr="005E4823">
        <w:t>Avgifter</w:t>
      </w:r>
      <w:r w:rsidRPr="005E4823">
        <w:rPr>
          <w:rStyle w:val="skrift-hevet"/>
        </w:rPr>
        <w:t>1</w:t>
      </w:r>
      <w:r w:rsidRPr="005E4823">
        <w:t>. Mrd. 2025-kroner. 2000–2027</w:t>
      </w:r>
    </w:p>
    <w:p w14:paraId="67218C66" w14:textId="77777777" w:rsidR="00B80CBD" w:rsidRPr="005E4823" w:rsidRDefault="00B80CBD" w:rsidP="005E4823">
      <w:pPr>
        <w:pStyle w:val="figur-noter"/>
        <w:rPr>
          <w:rStyle w:val="skrift-hevet"/>
        </w:rPr>
      </w:pPr>
      <w:r w:rsidRPr="005E4823">
        <w:rPr>
          <w:rStyle w:val="skrift-hevet"/>
        </w:rPr>
        <w:t>1</w:t>
      </w:r>
      <w:r w:rsidRPr="005E4823">
        <w:tab/>
        <w:t>Omfatter merverdiavgiften, særavgifter og sektoravgifter. For årene frem til og med 2025 vises faktiske skatter ifølge statsregnskapet justert for endringer i skattesatser og skattegrunnlag og omregnet til faste 2025-kroner.</w:t>
      </w:r>
    </w:p>
    <w:p w14:paraId="0D140BEF" w14:textId="77777777" w:rsidR="00B80CBD" w:rsidRPr="005E4823" w:rsidRDefault="00B80CBD" w:rsidP="005E4823">
      <w:pPr>
        <w:pStyle w:val="Kilde"/>
      </w:pPr>
      <w:r w:rsidRPr="005E4823">
        <w:t>Kilde: Finansdepartementet.</w:t>
      </w:r>
    </w:p>
    <w:p w14:paraId="551A925C" w14:textId="08A09531" w:rsidR="00B80CBD" w:rsidRPr="005E4823" w:rsidRDefault="00953971" w:rsidP="005E4823">
      <w:r w:rsidRPr="005E4823">
        <w:rPr>
          <w:noProof/>
        </w:rPr>
        <w:drawing>
          <wp:inline distT="0" distB="0" distL="0" distR="0" wp14:anchorId="41CED951" wp14:editId="7548E5B0">
            <wp:extent cx="2190750" cy="2160272"/>
            <wp:effectExtent l="0" t="0" r="0" b="0"/>
            <wp:docPr id="609"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48260" name=""/>
                    <pic:cNvPicPr/>
                  </pic:nvPicPr>
                  <pic:blipFill>
                    <a:blip r:embed="rId152"/>
                    <a:stretch>
                      <a:fillRect/>
                    </a:stretch>
                  </pic:blipFill>
                  <pic:spPr>
                    <a:xfrm>
                      <a:off x="0" y="0"/>
                      <a:ext cx="2190750" cy="2160270"/>
                    </a:xfrm>
                    <a:prstGeom prst="rect">
                      <a:avLst/>
                    </a:prstGeom>
                  </pic:spPr>
                </pic:pic>
              </a:graphicData>
            </a:graphic>
          </wp:inline>
        </w:drawing>
      </w:r>
    </w:p>
    <w:p w14:paraId="776DB8A6" w14:textId="77777777" w:rsidR="00B80CBD" w:rsidRPr="005E4823" w:rsidRDefault="00B80CBD" w:rsidP="005E4823">
      <w:pPr>
        <w:pStyle w:val="figur-tittel"/>
      </w:pPr>
      <w:r w:rsidRPr="005E4823">
        <w:t>Dagpengemottakere</w:t>
      </w:r>
      <w:r w:rsidRPr="005E4823">
        <w:rPr>
          <w:rStyle w:val="skrift-hevet"/>
        </w:rPr>
        <w:t>1</w:t>
      </w:r>
      <w:r w:rsidRPr="005E4823">
        <w:t>. Antall. 2000–2027</w:t>
      </w:r>
    </w:p>
    <w:p w14:paraId="4751A15B" w14:textId="77777777" w:rsidR="00B80CBD" w:rsidRPr="005E4823" w:rsidRDefault="00B80CBD" w:rsidP="005E4823">
      <w:pPr>
        <w:pStyle w:val="figur-noter"/>
        <w:rPr>
          <w:rStyle w:val="skrift-hevet"/>
        </w:rPr>
      </w:pPr>
      <w:r w:rsidRPr="005E4823">
        <w:rPr>
          <w:rStyle w:val="skrift-hevet"/>
        </w:rPr>
        <w:t>1</w:t>
      </w:r>
      <w:r w:rsidRPr="005E4823">
        <w:tab/>
        <w:t>Det korrigeres for at dagpengemottakere kan være delvis ledige ved å regne antall mottakere til heltidsekvivalenter.</w:t>
      </w:r>
    </w:p>
    <w:p w14:paraId="21A7ED03" w14:textId="77777777" w:rsidR="00B80CBD" w:rsidRPr="005E4823" w:rsidRDefault="00B80CBD" w:rsidP="005E4823">
      <w:pPr>
        <w:pStyle w:val="Kilde"/>
      </w:pPr>
      <w:r w:rsidRPr="005E4823">
        <w:t>Kilder: NAV og Finansdepartementet.</w:t>
      </w:r>
    </w:p>
    <w:p w14:paraId="423C5479" w14:textId="77777777" w:rsidR="00B80CBD" w:rsidRPr="005E4823" w:rsidRDefault="00B80CBD" w:rsidP="005E4823">
      <w:r w:rsidRPr="005E4823">
        <w:t>Norsk økonomi vokser fortsatt, men veksten har avtatt noe det siste året. Lav arbeidsledighet, sysselsettingsvekst og god reallønnsvekst tilsier at aktiviteten i fastlandsøkonomien vil kunne øke videre framover, og i en høyere takt enn så langt i år. Arbeidsmarkedet går fortsatt godt, og husholdningenes kjøpekraft øker. Antall registrerte arbeidsledige holder seg lavt, men antall dagpengemottakere ligger nå på trend (figur 1.6). Samtidig fører sysselsettingsveksten til at sysselsettingen fortsatt anslås å ligge over trend (figur 1.7). Det bidrar til at skatt på arbeid fortsatt anslås over trend (figur 1.3).</w:t>
      </w:r>
    </w:p>
    <w:p w14:paraId="1F816B45" w14:textId="77777777" w:rsidR="00B80CBD" w:rsidRPr="005E4823" w:rsidRDefault="00B80CBD" w:rsidP="005E4823">
      <w:r w:rsidRPr="005E4823">
        <w:t>Det anslås at etterskuddsskattene ligger et stykke over sitt trendnivå i 2027 (figur 1.4), noe som skyldes relativt høy forventet påløpt grunnrenteskatt på kraftverk i 2026.</w:t>
      </w:r>
    </w:p>
    <w:p w14:paraId="42FCEA37" w14:textId="77777777" w:rsidR="00B80CBD" w:rsidRPr="005E4823" w:rsidRDefault="00B80CBD" w:rsidP="005E4823">
      <w:r w:rsidRPr="005E4823">
        <w:t>Både avgiftene og privat konsum anslås å ligge litt under trend (figurene 1.5 og 1.8).</w:t>
      </w:r>
    </w:p>
    <w:p w14:paraId="7BB22A00" w14:textId="1D26C38F" w:rsidR="00B80CBD" w:rsidRPr="005E4823" w:rsidRDefault="00953971" w:rsidP="005E4823">
      <w:r w:rsidRPr="005E4823">
        <w:rPr>
          <w:noProof/>
        </w:rPr>
        <w:drawing>
          <wp:inline distT="0" distB="0" distL="0" distR="0" wp14:anchorId="006BEA29" wp14:editId="3DDE887C">
            <wp:extent cx="2190750" cy="2160272"/>
            <wp:effectExtent l="0" t="0" r="0" b="0"/>
            <wp:docPr id="61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96051" name=""/>
                    <pic:cNvPicPr/>
                  </pic:nvPicPr>
                  <pic:blipFill>
                    <a:blip r:embed="rId153"/>
                    <a:stretch>
                      <a:fillRect/>
                    </a:stretch>
                  </pic:blipFill>
                  <pic:spPr>
                    <a:xfrm>
                      <a:off x="0" y="0"/>
                      <a:ext cx="2190750" cy="2160270"/>
                    </a:xfrm>
                    <a:prstGeom prst="rect">
                      <a:avLst/>
                    </a:prstGeom>
                  </pic:spPr>
                </pic:pic>
              </a:graphicData>
            </a:graphic>
          </wp:inline>
        </w:drawing>
      </w:r>
    </w:p>
    <w:p w14:paraId="7D024306" w14:textId="77777777" w:rsidR="00B80CBD" w:rsidRPr="005E4823" w:rsidRDefault="00B80CBD" w:rsidP="005E4823">
      <w:pPr>
        <w:pStyle w:val="figur-tittel"/>
      </w:pPr>
      <w:r w:rsidRPr="005E4823">
        <w:t xml:space="preserve">Sysselsetting. Årsverk selvstendige og lønnstakere (heltidsekvivalente). </w:t>
      </w:r>
      <w:proofErr w:type="gramStart"/>
      <w:r w:rsidRPr="005E4823">
        <w:t>Prosentvis avvik</w:t>
      </w:r>
      <w:proofErr w:type="gramEnd"/>
      <w:r w:rsidRPr="005E4823">
        <w:t xml:space="preserve"> fra trend</w:t>
      </w:r>
      <w:r w:rsidRPr="005E4823">
        <w:rPr>
          <w:rStyle w:val="skrift-hevet"/>
        </w:rPr>
        <w:t>1</w:t>
      </w:r>
      <w:r w:rsidRPr="005E4823">
        <w:t>. 2000–2027.</w:t>
      </w:r>
    </w:p>
    <w:p w14:paraId="5AD2354A" w14:textId="77777777" w:rsidR="00B80CBD" w:rsidRPr="005E4823" w:rsidRDefault="00B80CBD" w:rsidP="005E4823">
      <w:pPr>
        <w:pStyle w:val="figur-noter"/>
        <w:rPr>
          <w:rStyle w:val="skrift-hevet"/>
        </w:rPr>
      </w:pPr>
      <w:r w:rsidRPr="005E4823">
        <w:rPr>
          <w:rStyle w:val="skrift-hevet"/>
        </w:rPr>
        <w:t>1</w:t>
      </w:r>
      <w:r w:rsidRPr="005E4823">
        <w:tab/>
        <w:t>Trenden er beregnet basert på tall for årsverk for selvstendige og lønnstakere for 1970–2025 fra nasjonalregnskapet, fremskrevet med anslag på sysselsettingsveksten i denne meldingen til og med 2027 og videre sammenkoblet med framskrivinger av sysselsettingen i Perspektivmeldingen 2024. Beregningen er gjort med et HP-filter med en lambdaverdi på 100.</w:t>
      </w:r>
    </w:p>
    <w:p w14:paraId="4D533851" w14:textId="77777777" w:rsidR="00B80CBD" w:rsidRPr="005E4823" w:rsidRDefault="00B80CBD" w:rsidP="005E4823">
      <w:pPr>
        <w:pStyle w:val="Kilde"/>
      </w:pPr>
      <w:r w:rsidRPr="005E4823">
        <w:t>Kilder: Statistisk sentralbyrå og Finansdepartementet.</w:t>
      </w:r>
    </w:p>
    <w:p w14:paraId="0CA44C80" w14:textId="0AEB390E" w:rsidR="00B80CBD" w:rsidRPr="005E4823" w:rsidRDefault="00953971" w:rsidP="005E4823">
      <w:r w:rsidRPr="005E4823">
        <w:rPr>
          <w:noProof/>
        </w:rPr>
        <w:drawing>
          <wp:inline distT="0" distB="0" distL="0" distR="0" wp14:anchorId="5866D22A" wp14:editId="01B153DF">
            <wp:extent cx="2190750" cy="2160272"/>
            <wp:effectExtent l="0" t="0" r="0" b="0"/>
            <wp:docPr id="613"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28609" name=""/>
                    <pic:cNvPicPr/>
                  </pic:nvPicPr>
                  <pic:blipFill>
                    <a:blip r:embed="rId154"/>
                    <a:stretch>
                      <a:fillRect/>
                    </a:stretch>
                  </pic:blipFill>
                  <pic:spPr>
                    <a:xfrm>
                      <a:off x="0" y="0"/>
                      <a:ext cx="2190750" cy="2160270"/>
                    </a:xfrm>
                    <a:prstGeom prst="rect">
                      <a:avLst/>
                    </a:prstGeom>
                  </pic:spPr>
                </pic:pic>
              </a:graphicData>
            </a:graphic>
          </wp:inline>
        </w:drawing>
      </w:r>
    </w:p>
    <w:p w14:paraId="16179282" w14:textId="77777777" w:rsidR="00B80CBD" w:rsidRPr="005E4823" w:rsidRDefault="00B80CBD" w:rsidP="005E4823">
      <w:pPr>
        <w:pStyle w:val="figur-tittel"/>
      </w:pPr>
      <w:r w:rsidRPr="005E4823">
        <w:t xml:space="preserve">Privat konsum. </w:t>
      </w:r>
      <w:proofErr w:type="gramStart"/>
      <w:r w:rsidRPr="005E4823">
        <w:t>Prosentvis avvik</w:t>
      </w:r>
      <w:proofErr w:type="gramEnd"/>
      <w:r w:rsidRPr="005E4823">
        <w:t xml:space="preserve"> fra trend</w:t>
      </w:r>
      <w:r w:rsidRPr="005E4823">
        <w:rPr>
          <w:rStyle w:val="skrift-hevet"/>
        </w:rPr>
        <w:t>1</w:t>
      </w:r>
      <w:r w:rsidRPr="005E4823">
        <w:t>. 1970–2027.</w:t>
      </w:r>
    </w:p>
    <w:p w14:paraId="215C4E0F" w14:textId="77777777" w:rsidR="00B80CBD" w:rsidRPr="005E4823" w:rsidRDefault="00B80CBD" w:rsidP="005E4823">
      <w:pPr>
        <w:pStyle w:val="figur-noter"/>
        <w:rPr>
          <w:rStyle w:val="skrift-hevet"/>
        </w:rPr>
      </w:pPr>
      <w:r w:rsidRPr="005E4823">
        <w:rPr>
          <w:rStyle w:val="skrift-hevet"/>
        </w:rPr>
        <w:t>1</w:t>
      </w:r>
      <w:r w:rsidRPr="005E4823">
        <w:tab/>
        <w:t xml:space="preserve">Trenden er beregnet basert på tall for privat konsum for 1970–2025 fra nasjonalregnskapet, fremskrevet med anslag på konsumveksten i denne meldingen til og med 2028 og videre sammenkoblet med </w:t>
      </w:r>
      <w:proofErr w:type="spellStart"/>
      <w:r w:rsidRPr="005E4823">
        <w:t>fremskrivinger</w:t>
      </w:r>
      <w:proofErr w:type="spellEnd"/>
      <w:r w:rsidRPr="005E4823">
        <w:t xml:space="preserve"> av privat konsum i Perspektivmeldingen 2024. Beregningen er gjort med et HP-filter med en lambdaverdi på 100.</w:t>
      </w:r>
    </w:p>
    <w:p w14:paraId="6D2B5E34" w14:textId="77777777" w:rsidR="00B80CBD" w:rsidRPr="005E4823" w:rsidRDefault="00B80CBD" w:rsidP="005E4823">
      <w:pPr>
        <w:pStyle w:val="Kilde"/>
      </w:pPr>
      <w:r w:rsidRPr="005E4823">
        <w:t>Kilder: Statistisk sentralbyrå og Finansdepartementet.</w:t>
      </w:r>
    </w:p>
    <w:p w14:paraId="33C9D90B" w14:textId="77777777" w:rsidR="00B80CBD" w:rsidRPr="005E4823" w:rsidRDefault="00B80CBD" w:rsidP="005E4823">
      <w:r w:rsidRPr="005E4823">
        <w:t>Figur 1.9 viser hvordan korreksjonene fordeler seg mellom skatt på arbeid og kapital, arbeid og dagpenger. Positive stolper i figuren betyr at skatteinntektene ligger over sitt trendnivå, mens negative stolper tilsier at de er under trend. For dagpenger betyr positive stolper at utgiftene til dagpenger ligger under trend. For 2027 er det skatt på arbeid og kapital som trekker skatteinntektene opp over trend (blå og rød stolpe).</w:t>
      </w:r>
    </w:p>
    <w:p w14:paraId="6198410D" w14:textId="77777777" w:rsidR="00B80CBD" w:rsidRPr="005E4823" w:rsidRDefault="00B80CBD" w:rsidP="005E4823">
      <w:r w:rsidRPr="005E4823">
        <w:t>Aktivitetskorreksjonene for de ulike skatteseriene er som nevnt beregnet basert på en totrinnsprosedyre, hvor en først korrigerer skatteseriene for avvik fra trend i ulike konjunkturindikatorer. Dernest beregnes avvik fra trend for de gjenstående skatteseriene (justert for regelverksendringer). Figur 1.10 viser hvordan disse to trinnene hver for seg inngår i de samlede aktivitetskorreksjonene. Figuren viser at variasjonene i skatteseriene i opp- og nedgangskonjunkturer bare delvis kan forklares av variasjoner i konjunkturindikatorene. I enkelte år er det også andre mer særlige forhold som påvirker skatteseriene utover konjunkturelle forhold. I 2022 bidro svært høye innbetalte tilleggsforskudd fra personer som følge av svært høye utbetalte utbytter og realiserte gevinster i 2021 til høye korreksjoner. For årene 2023–2024 bidro svært høye strømpriser til høye inntekter fra grunnrenteskatt fra kraftverk. Det samme gjelder nå for 2026 og 2027 selv om effekten er noe mer moderat.</w:t>
      </w:r>
    </w:p>
    <w:p w14:paraId="2904898F" w14:textId="77777777" w:rsidR="00B80CBD" w:rsidRPr="005E4823" w:rsidRDefault="00B80CBD" w:rsidP="005E4823">
      <w:r w:rsidRPr="005E4823">
        <w:t>Pandemien er et særtilfelle hvor konjunkturelle forhold trakk ned, mens øvrige variasjoner i skatteseriene trakk korreksjonene opp. Nedstengningen førte til en konjunkturnedgang, men samtidig til at konsumet skiftet bort fra konsum i utlandet og tjenester og over på varekonsum innenlands. Det førte til relativt høye inntekter fra merverdiavgiften og enkelte særavgifter under pandemien. Aktivitetskorreksjonene for pandemiårene er derfor høyere enn hva konjunktursituasjonen alene tilsier.</w:t>
      </w:r>
    </w:p>
    <w:p w14:paraId="2E1DF3C3" w14:textId="597B37BE" w:rsidR="00B80CBD" w:rsidRPr="005E4823" w:rsidRDefault="00953971" w:rsidP="005E4823">
      <w:r w:rsidRPr="005E4823">
        <w:rPr>
          <w:noProof/>
        </w:rPr>
        <w:drawing>
          <wp:inline distT="0" distB="0" distL="0" distR="0" wp14:anchorId="52C1459A" wp14:editId="576BB13C">
            <wp:extent cx="2190750" cy="2160272"/>
            <wp:effectExtent l="0" t="0" r="0" b="0"/>
            <wp:docPr id="615"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5553" name=""/>
                    <pic:cNvPicPr/>
                  </pic:nvPicPr>
                  <pic:blipFill>
                    <a:blip r:embed="rId155"/>
                    <a:stretch>
                      <a:fillRect/>
                    </a:stretch>
                  </pic:blipFill>
                  <pic:spPr>
                    <a:xfrm>
                      <a:off x="0" y="0"/>
                      <a:ext cx="2190750" cy="2160270"/>
                    </a:xfrm>
                    <a:prstGeom prst="rect">
                      <a:avLst/>
                    </a:prstGeom>
                  </pic:spPr>
                </pic:pic>
              </a:graphicData>
            </a:graphic>
          </wp:inline>
        </w:drawing>
      </w:r>
    </w:p>
    <w:p w14:paraId="4E1D5E40" w14:textId="77777777" w:rsidR="00B80CBD" w:rsidRPr="005E4823" w:rsidRDefault="00B80CBD" w:rsidP="005E4823">
      <w:pPr>
        <w:pStyle w:val="figur-tittel"/>
      </w:pPr>
      <w:r w:rsidRPr="005E4823">
        <w:t>Beregnede aktivitetskorreksjoner etter kilde. Prosent av trend-BNP for Fastlands-Norge. 2000–2027</w:t>
      </w:r>
    </w:p>
    <w:p w14:paraId="57B591FE" w14:textId="77777777" w:rsidR="00B80CBD" w:rsidRPr="005E4823" w:rsidRDefault="00B80CBD" w:rsidP="005E4823">
      <w:pPr>
        <w:pStyle w:val="Kilde"/>
      </w:pPr>
      <w:r w:rsidRPr="005E4823">
        <w:t>Kilde: Finansdepartementet.</w:t>
      </w:r>
    </w:p>
    <w:p w14:paraId="6BAEA7D2" w14:textId="7BF71E0F" w:rsidR="00B80CBD" w:rsidRPr="005E4823" w:rsidRDefault="00953971" w:rsidP="005E4823">
      <w:r w:rsidRPr="005E4823">
        <w:rPr>
          <w:noProof/>
        </w:rPr>
        <w:drawing>
          <wp:inline distT="0" distB="0" distL="0" distR="0" wp14:anchorId="2905D3BA" wp14:editId="7F019D29">
            <wp:extent cx="2190750" cy="2160272"/>
            <wp:effectExtent l="0" t="0" r="0" b="0"/>
            <wp:docPr id="617"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97095" name=""/>
                    <pic:cNvPicPr/>
                  </pic:nvPicPr>
                  <pic:blipFill>
                    <a:blip r:embed="rId156"/>
                    <a:stretch>
                      <a:fillRect/>
                    </a:stretch>
                  </pic:blipFill>
                  <pic:spPr>
                    <a:xfrm>
                      <a:off x="0" y="0"/>
                      <a:ext cx="2190750" cy="2160270"/>
                    </a:xfrm>
                    <a:prstGeom prst="rect">
                      <a:avLst/>
                    </a:prstGeom>
                  </pic:spPr>
                </pic:pic>
              </a:graphicData>
            </a:graphic>
          </wp:inline>
        </w:drawing>
      </w:r>
    </w:p>
    <w:p w14:paraId="2669085F" w14:textId="77777777" w:rsidR="00B80CBD" w:rsidRPr="005E4823" w:rsidRDefault="00B80CBD" w:rsidP="005E4823">
      <w:pPr>
        <w:pStyle w:val="figur-tittel"/>
      </w:pPr>
      <w:r w:rsidRPr="005E4823">
        <w:t>Beregnede aktivitetskorreksjoner etter type. Prosent av trend-BNP for Fastlands-Norge. 2000–2027</w:t>
      </w:r>
    </w:p>
    <w:p w14:paraId="2672D957" w14:textId="77777777" w:rsidR="00B80CBD" w:rsidRPr="005E4823" w:rsidRDefault="00B80CBD" w:rsidP="005E4823">
      <w:pPr>
        <w:pStyle w:val="Kilde"/>
      </w:pPr>
      <w:r w:rsidRPr="005E4823">
        <w:t>Kilde: Finansdepartementet.</w:t>
      </w:r>
    </w:p>
    <w:p w14:paraId="1F089442" w14:textId="77777777" w:rsidR="00B80CBD" w:rsidRPr="005E4823" w:rsidRDefault="00B80CBD" w:rsidP="005E4823">
      <w:pPr>
        <w:pStyle w:val="avsnitt-undertittel"/>
      </w:pPr>
      <w:r w:rsidRPr="005E4823">
        <w:t>Andre korrigeringer</w:t>
      </w:r>
    </w:p>
    <w:p w14:paraId="272C5D8D" w14:textId="77777777" w:rsidR="00B80CBD" w:rsidRPr="005E4823" w:rsidRDefault="00B80CBD" w:rsidP="005E4823">
      <w:r w:rsidRPr="005E4823">
        <w:t>Statsbudsjettets netto renteinntekter fra statens kontantbeholdning, statsbankene mv. anslås å ligge om lag 9,2 mrd. kroner over trend i 2027. Et relativt høyt rentenivå bidrar til å trekke både renteinntektene og renteutgiftene opp. Over tid forventes det at netto renteinntekter skal falle ned mot trend.</w:t>
      </w:r>
    </w:p>
    <w:p w14:paraId="6C0DBF30" w14:textId="77777777" w:rsidR="00B80CBD" w:rsidRPr="005E4823" w:rsidRDefault="00B80CBD" w:rsidP="005E4823">
      <w:r w:rsidRPr="005E4823">
        <w:t>Norges Bank overfører en andel av overskuddet til statskassen hvert år. Beløpene kan variere en god del fra år til år avhengig av avkastningen på bankens valutareserver. I 2027 anslås det at overføringen blir om lag 13,4 mrd. kroner. Det er om lag på trend.</w:t>
      </w:r>
    </w:p>
    <w:p w14:paraId="666C93E3" w14:textId="77777777" w:rsidR="00B80CBD" w:rsidRPr="005E4823" w:rsidRDefault="00B80CBD" w:rsidP="005E4823">
      <w:r w:rsidRPr="005E4823">
        <w:t xml:space="preserve">Særskilte regnskapsforhold for 2027 utgjør om lag 11,1 mrd. kroner. Nytt av året er at det nå er påløpte skatte- og avgiftsendringer skal inngå i beregningen av strukturell oljekorrigert budsjettbalanse, se omtale i Meld. St. 2 (2025–2026) </w:t>
      </w:r>
      <w:r w:rsidRPr="005E4823">
        <w:rPr>
          <w:rStyle w:val="kursiv"/>
        </w:rPr>
        <w:t>Revidert nasjonalbudsjett 2026</w:t>
      </w:r>
      <w:r w:rsidRPr="005E4823">
        <w:t>, boks 3.4. Det håndteres i praksis ved at akkumulert differanse mellom påløpte og bokførte endringer inngår i de særskilte regnskapsforholdene. Korreksjonene i 2027 som følger av regjeringens forslag til skatte- og avgiftsopplegg for 2027 utgjør om lag 0,8 mrd. kroner, se tabell 1.2. Dette avviket vil reduseres de nærmeste årene og bli borte fra og med 2030.</w:t>
      </w:r>
    </w:p>
    <w:p w14:paraId="5A0A72C3" w14:textId="5DE191F5" w:rsidR="00DC7E94" w:rsidRPr="005E4823" w:rsidRDefault="00DC7E94" w:rsidP="005E4823">
      <w:pPr>
        <w:pStyle w:val="tabell-tittel"/>
      </w:pPr>
      <w:r w:rsidRPr="005E4823">
        <w:t>Regnskapskorreksjoner knyttet til regjeringens forslag til skatte- og avgiftsopplegg for 2027.</w:t>
      </w:r>
      <w:r w:rsidRPr="005E4823">
        <w:rPr>
          <w:rStyle w:val="skrift-hevet"/>
        </w:rPr>
        <w:t>1</w:t>
      </w:r>
      <w:r w:rsidRPr="005E4823">
        <w:t xml:space="preserve"> Mill. kroner</w:t>
      </w:r>
    </w:p>
    <w:p w14:paraId="6E726A9E" w14:textId="77777777" w:rsidR="00B80CBD" w:rsidRPr="005E4823" w:rsidRDefault="00B80CBD" w:rsidP="005E4823">
      <w:pPr>
        <w:pStyle w:val="Tabellnavn"/>
      </w:pPr>
      <w:r w:rsidRPr="005E4823">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900"/>
        <w:gridCol w:w="760"/>
        <w:gridCol w:w="960"/>
        <w:gridCol w:w="960"/>
        <w:gridCol w:w="960"/>
      </w:tblGrid>
      <w:tr w:rsidR="0051393F" w:rsidRPr="005E4823" w14:paraId="40838200" w14:textId="77777777">
        <w:trPr>
          <w:trHeight w:val="360"/>
        </w:trPr>
        <w:tc>
          <w:tcPr>
            <w:tcW w:w="5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4B8B19" w14:textId="77777777" w:rsidR="00B80CBD" w:rsidRPr="005E4823" w:rsidRDefault="00B80CBD" w:rsidP="005E4823">
            <w:pPr>
              <w:rPr>
                <w:sz w:val="21"/>
              </w:rPr>
            </w:pPr>
          </w:p>
        </w:tc>
        <w:tc>
          <w:tcPr>
            <w:tcW w:w="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243B23" w14:textId="77777777" w:rsidR="00B80CBD" w:rsidRPr="005E4823" w:rsidRDefault="00B80CBD" w:rsidP="005B421F">
            <w:pPr>
              <w:jc w:val="right"/>
              <w:rPr>
                <w:sz w:val="21"/>
              </w:rPr>
            </w:pPr>
            <w:r w:rsidRPr="005E4823">
              <w:rPr>
                <w:sz w:val="21"/>
              </w:rPr>
              <w:t>2027</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FD8DB3" w14:textId="77777777" w:rsidR="00B80CBD" w:rsidRPr="005E4823" w:rsidRDefault="00B80CBD" w:rsidP="005B421F">
            <w:pPr>
              <w:jc w:val="right"/>
              <w:rPr>
                <w:sz w:val="21"/>
              </w:rPr>
            </w:pPr>
            <w:r w:rsidRPr="005E4823">
              <w:rPr>
                <w:sz w:val="21"/>
              </w:rPr>
              <w:t>2028</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31D9A7" w14:textId="77777777" w:rsidR="00B80CBD" w:rsidRPr="005E4823" w:rsidRDefault="00B80CBD" w:rsidP="005B421F">
            <w:pPr>
              <w:jc w:val="right"/>
              <w:rPr>
                <w:sz w:val="21"/>
              </w:rPr>
            </w:pPr>
            <w:r w:rsidRPr="005E4823">
              <w:rPr>
                <w:sz w:val="21"/>
              </w:rPr>
              <w:t>2029</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77BC67" w14:textId="77777777" w:rsidR="00B80CBD" w:rsidRPr="005E4823" w:rsidRDefault="00B80CBD" w:rsidP="005B421F">
            <w:pPr>
              <w:jc w:val="right"/>
              <w:rPr>
                <w:sz w:val="21"/>
              </w:rPr>
            </w:pPr>
            <w:r w:rsidRPr="005E4823">
              <w:rPr>
                <w:sz w:val="21"/>
              </w:rPr>
              <w:t>2030</w:t>
            </w:r>
          </w:p>
        </w:tc>
      </w:tr>
      <w:tr w:rsidR="0051393F" w:rsidRPr="005E4823" w14:paraId="756753FE" w14:textId="77777777">
        <w:trPr>
          <w:trHeight w:val="380"/>
        </w:trPr>
        <w:tc>
          <w:tcPr>
            <w:tcW w:w="5900" w:type="dxa"/>
            <w:tcBorders>
              <w:top w:val="single" w:sz="4" w:space="0" w:color="000000"/>
              <w:left w:val="nil"/>
              <w:bottom w:val="nil"/>
              <w:right w:val="nil"/>
            </w:tcBorders>
            <w:tcMar>
              <w:top w:w="128" w:type="dxa"/>
              <w:left w:w="43" w:type="dxa"/>
              <w:bottom w:w="43" w:type="dxa"/>
              <w:right w:w="43" w:type="dxa"/>
            </w:tcMar>
          </w:tcPr>
          <w:p w14:paraId="101F17E3" w14:textId="77777777" w:rsidR="00B80CBD" w:rsidRPr="005E4823" w:rsidRDefault="00B80CBD" w:rsidP="005E4823">
            <w:pPr>
              <w:rPr>
                <w:sz w:val="21"/>
              </w:rPr>
            </w:pPr>
            <w:r w:rsidRPr="005E4823">
              <w:rPr>
                <w:sz w:val="21"/>
              </w:rPr>
              <w:t xml:space="preserve">Påløpte skatte- og avgiftsendringer </w:t>
            </w:r>
            <w:r w:rsidRPr="005E4823">
              <w:rPr>
                <w:sz w:val="21"/>
              </w:rPr>
              <w:tab/>
              <w:t xml:space="preserve"> </w:t>
            </w:r>
          </w:p>
        </w:tc>
        <w:tc>
          <w:tcPr>
            <w:tcW w:w="760" w:type="dxa"/>
            <w:tcBorders>
              <w:top w:val="single" w:sz="4" w:space="0" w:color="000000"/>
              <w:left w:val="nil"/>
              <w:bottom w:val="nil"/>
              <w:right w:val="nil"/>
            </w:tcBorders>
            <w:tcMar>
              <w:top w:w="128" w:type="dxa"/>
              <w:left w:w="43" w:type="dxa"/>
              <w:bottom w:w="43" w:type="dxa"/>
              <w:right w:w="43" w:type="dxa"/>
            </w:tcMar>
            <w:vAlign w:val="bottom"/>
          </w:tcPr>
          <w:p w14:paraId="13E429CC" w14:textId="77777777" w:rsidR="00B80CBD" w:rsidRPr="005E4823" w:rsidRDefault="00B80CBD" w:rsidP="005B421F">
            <w:pPr>
              <w:jc w:val="right"/>
              <w:rPr>
                <w:sz w:val="21"/>
              </w:rPr>
            </w:pPr>
            <w:r w:rsidRPr="005E4823">
              <w:rPr>
                <w:sz w:val="21"/>
              </w:rPr>
              <w:t>-2 189</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332431C8" w14:textId="77777777" w:rsidR="00B80CBD" w:rsidRPr="005E4823" w:rsidRDefault="00B80CBD" w:rsidP="005B421F">
            <w:pPr>
              <w:jc w:val="right"/>
              <w:rPr>
                <w:sz w:val="21"/>
              </w:rPr>
            </w:pPr>
            <w:r w:rsidRPr="005E4823">
              <w:rPr>
                <w:sz w:val="21"/>
              </w:rPr>
              <w:t>205</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0E9681C1" w14:textId="77777777" w:rsidR="00B80CBD" w:rsidRPr="005E4823" w:rsidRDefault="00B80CBD" w:rsidP="005B421F">
            <w:pPr>
              <w:jc w:val="right"/>
              <w:rPr>
                <w:sz w:val="21"/>
              </w:rPr>
            </w:pPr>
            <w:r w:rsidRPr="005E4823">
              <w:rPr>
                <w:sz w:val="21"/>
              </w:rPr>
              <w:t>295</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3EFC7027" w14:textId="77777777" w:rsidR="00B80CBD" w:rsidRPr="005E4823" w:rsidRDefault="00B80CBD" w:rsidP="005B421F">
            <w:pPr>
              <w:jc w:val="right"/>
              <w:rPr>
                <w:sz w:val="21"/>
              </w:rPr>
            </w:pPr>
            <w:r w:rsidRPr="005E4823">
              <w:rPr>
                <w:sz w:val="21"/>
              </w:rPr>
              <w:t>150</w:t>
            </w:r>
          </w:p>
        </w:tc>
      </w:tr>
      <w:tr w:rsidR="0051393F" w:rsidRPr="005E4823" w14:paraId="209C88B6" w14:textId="77777777">
        <w:trPr>
          <w:trHeight w:val="380"/>
        </w:trPr>
        <w:tc>
          <w:tcPr>
            <w:tcW w:w="5900" w:type="dxa"/>
            <w:tcBorders>
              <w:top w:val="nil"/>
              <w:left w:val="nil"/>
              <w:bottom w:val="nil"/>
              <w:right w:val="nil"/>
            </w:tcBorders>
            <w:tcMar>
              <w:top w:w="128" w:type="dxa"/>
              <w:left w:w="43" w:type="dxa"/>
              <w:bottom w:w="43" w:type="dxa"/>
              <w:right w:w="43" w:type="dxa"/>
            </w:tcMar>
          </w:tcPr>
          <w:p w14:paraId="180E3096" w14:textId="77777777" w:rsidR="00B80CBD" w:rsidRPr="005E4823" w:rsidRDefault="00B80CBD" w:rsidP="005E4823">
            <w:pPr>
              <w:rPr>
                <w:sz w:val="21"/>
              </w:rPr>
            </w:pPr>
            <w:r w:rsidRPr="005E4823">
              <w:rPr>
                <w:sz w:val="21"/>
              </w:rPr>
              <w:t xml:space="preserve">Bokførte skatte- og avgiftsendringer </w:t>
            </w:r>
            <w:r w:rsidRPr="005E4823">
              <w:rPr>
                <w:sz w:val="21"/>
              </w:rPr>
              <w:tab/>
            </w:r>
          </w:p>
        </w:tc>
        <w:tc>
          <w:tcPr>
            <w:tcW w:w="760" w:type="dxa"/>
            <w:tcBorders>
              <w:top w:val="nil"/>
              <w:left w:val="nil"/>
              <w:bottom w:val="nil"/>
              <w:right w:val="nil"/>
            </w:tcBorders>
            <w:tcMar>
              <w:top w:w="128" w:type="dxa"/>
              <w:left w:w="43" w:type="dxa"/>
              <w:bottom w:w="43" w:type="dxa"/>
              <w:right w:w="43" w:type="dxa"/>
            </w:tcMar>
            <w:vAlign w:val="bottom"/>
          </w:tcPr>
          <w:p w14:paraId="736AA0F6" w14:textId="77777777" w:rsidR="00B80CBD" w:rsidRPr="005E4823" w:rsidRDefault="00B80CBD" w:rsidP="005B421F">
            <w:pPr>
              <w:jc w:val="right"/>
              <w:rPr>
                <w:sz w:val="21"/>
              </w:rPr>
            </w:pPr>
            <w:r w:rsidRPr="005E4823">
              <w:rPr>
                <w:sz w:val="21"/>
              </w:rPr>
              <w:t>-2 956</w:t>
            </w:r>
          </w:p>
        </w:tc>
        <w:tc>
          <w:tcPr>
            <w:tcW w:w="960" w:type="dxa"/>
            <w:tcBorders>
              <w:top w:val="nil"/>
              <w:left w:val="nil"/>
              <w:bottom w:val="nil"/>
              <w:right w:val="nil"/>
            </w:tcBorders>
            <w:tcMar>
              <w:top w:w="128" w:type="dxa"/>
              <w:left w:w="43" w:type="dxa"/>
              <w:bottom w:w="43" w:type="dxa"/>
              <w:right w:w="43" w:type="dxa"/>
            </w:tcMar>
            <w:vAlign w:val="bottom"/>
          </w:tcPr>
          <w:p w14:paraId="5CADFF97" w14:textId="77777777" w:rsidR="00B80CBD" w:rsidRPr="005E4823" w:rsidRDefault="00B80CBD" w:rsidP="005B421F">
            <w:pPr>
              <w:jc w:val="right"/>
              <w:rPr>
                <w:sz w:val="21"/>
              </w:rPr>
            </w:pPr>
            <w:r w:rsidRPr="005E4823">
              <w:rPr>
                <w:sz w:val="21"/>
              </w:rPr>
              <w:t>977</w:t>
            </w:r>
          </w:p>
        </w:tc>
        <w:tc>
          <w:tcPr>
            <w:tcW w:w="960" w:type="dxa"/>
            <w:tcBorders>
              <w:top w:val="nil"/>
              <w:left w:val="nil"/>
              <w:bottom w:val="nil"/>
              <w:right w:val="nil"/>
            </w:tcBorders>
            <w:tcMar>
              <w:top w:w="128" w:type="dxa"/>
              <w:left w:w="43" w:type="dxa"/>
              <w:bottom w:w="43" w:type="dxa"/>
              <w:right w:w="43" w:type="dxa"/>
            </w:tcMar>
            <w:vAlign w:val="bottom"/>
          </w:tcPr>
          <w:p w14:paraId="1A33385F" w14:textId="77777777" w:rsidR="00B80CBD" w:rsidRPr="005E4823" w:rsidRDefault="00B80CBD" w:rsidP="005B421F">
            <w:pPr>
              <w:jc w:val="right"/>
              <w:rPr>
                <w:sz w:val="21"/>
              </w:rPr>
            </w:pPr>
            <w:r w:rsidRPr="005E4823">
              <w:rPr>
                <w:sz w:val="21"/>
              </w:rPr>
              <w:t>335</w:t>
            </w:r>
          </w:p>
        </w:tc>
        <w:tc>
          <w:tcPr>
            <w:tcW w:w="960" w:type="dxa"/>
            <w:tcBorders>
              <w:top w:val="nil"/>
              <w:left w:val="nil"/>
              <w:bottom w:val="nil"/>
              <w:right w:val="nil"/>
            </w:tcBorders>
            <w:tcMar>
              <w:top w:w="128" w:type="dxa"/>
              <w:left w:w="43" w:type="dxa"/>
              <w:bottom w:w="43" w:type="dxa"/>
              <w:right w:w="43" w:type="dxa"/>
            </w:tcMar>
            <w:vAlign w:val="bottom"/>
          </w:tcPr>
          <w:p w14:paraId="3A06594C" w14:textId="77777777" w:rsidR="00B80CBD" w:rsidRPr="005E4823" w:rsidRDefault="00B80CBD" w:rsidP="005B421F">
            <w:pPr>
              <w:jc w:val="right"/>
              <w:rPr>
                <w:sz w:val="21"/>
              </w:rPr>
            </w:pPr>
            <w:r w:rsidRPr="005E4823">
              <w:rPr>
                <w:sz w:val="21"/>
              </w:rPr>
              <w:t>200</w:t>
            </w:r>
          </w:p>
        </w:tc>
      </w:tr>
      <w:tr w:rsidR="0051393F" w:rsidRPr="005E4823" w14:paraId="4B503165" w14:textId="77777777">
        <w:trPr>
          <w:trHeight w:val="380"/>
        </w:trPr>
        <w:tc>
          <w:tcPr>
            <w:tcW w:w="5900" w:type="dxa"/>
            <w:tcBorders>
              <w:top w:val="nil"/>
              <w:left w:val="nil"/>
              <w:bottom w:val="nil"/>
              <w:right w:val="nil"/>
            </w:tcBorders>
            <w:tcMar>
              <w:top w:w="128" w:type="dxa"/>
              <w:left w:w="43" w:type="dxa"/>
              <w:bottom w:w="43" w:type="dxa"/>
              <w:right w:w="43" w:type="dxa"/>
            </w:tcMar>
          </w:tcPr>
          <w:p w14:paraId="30356843" w14:textId="77777777" w:rsidR="00B80CBD" w:rsidRPr="005E4823" w:rsidRDefault="00B80CBD" w:rsidP="005E4823">
            <w:pPr>
              <w:rPr>
                <w:sz w:val="21"/>
              </w:rPr>
            </w:pPr>
            <w:r w:rsidRPr="005E4823">
              <w:rPr>
                <w:sz w:val="21"/>
              </w:rPr>
              <w:t xml:space="preserve">Differanse per år </w:t>
            </w:r>
            <w:r w:rsidRPr="005E4823">
              <w:rPr>
                <w:sz w:val="21"/>
              </w:rPr>
              <w:tab/>
            </w:r>
          </w:p>
        </w:tc>
        <w:tc>
          <w:tcPr>
            <w:tcW w:w="760" w:type="dxa"/>
            <w:tcBorders>
              <w:top w:val="nil"/>
              <w:left w:val="nil"/>
              <w:bottom w:val="nil"/>
              <w:right w:val="nil"/>
            </w:tcBorders>
            <w:tcMar>
              <w:top w:w="128" w:type="dxa"/>
              <w:left w:w="43" w:type="dxa"/>
              <w:bottom w:w="43" w:type="dxa"/>
              <w:right w:w="43" w:type="dxa"/>
            </w:tcMar>
            <w:vAlign w:val="bottom"/>
          </w:tcPr>
          <w:p w14:paraId="0BEDAA62" w14:textId="77777777" w:rsidR="00B80CBD" w:rsidRPr="005E4823" w:rsidRDefault="00B80CBD" w:rsidP="005B421F">
            <w:pPr>
              <w:jc w:val="right"/>
              <w:rPr>
                <w:sz w:val="21"/>
              </w:rPr>
            </w:pPr>
            <w:r w:rsidRPr="005E4823">
              <w:rPr>
                <w:sz w:val="21"/>
              </w:rPr>
              <w:t>767</w:t>
            </w:r>
          </w:p>
        </w:tc>
        <w:tc>
          <w:tcPr>
            <w:tcW w:w="960" w:type="dxa"/>
            <w:tcBorders>
              <w:top w:val="nil"/>
              <w:left w:val="nil"/>
              <w:bottom w:val="nil"/>
              <w:right w:val="nil"/>
            </w:tcBorders>
            <w:tcMar>
              <w:top w:w="128" w:type="dxa"/>
              <w:left w:w="43" w:type="dxa"/>
              <w:bottom w:w="43" w:type="dxa"/>
              <w:right w:w="43" w:type="dxa"/>
            </w:tcMar>
            <w:vAlign w:val="bottom"/>
          </w:tcPr>
          <w:p w14:paraId="37AE357D" w14:textId="77777777" w:rsidR="00B80CBD" w:rsidRPr="005E4823" w:rsidRDefault="00B80CBD" w:rsidP="005B421F">
            <w:pPr>
              <w:jc w:val="right"/>
              <w:rPr>
                <w:sz w:val="21"/>
              </w:rPr>
            </w:pPr>
            <w:r w:rsidRPr="005E4823">
              <w:rPr>
                <w:sz w:val="21"/>
              </w:rPr>
              <w:t>-677</w:t>
            </w:r>
          </w:p>
        </w:tc>
        <w:tc>
          <w:tcPr>
            <w:tcW w:w="960" w:type="dxa"/>
            <w:tcBorders>
              <w:top w:val="nil"/>
              <w:left w:val="nil"/>
              <w:bottom w:val="nil"/>
              <w:right w:val="nil"/>
            </w:tcBorders>
            <w:tcMar>
              <w:top w:w="128" w:type="dxa"/>
              <w:left w:w="43" w:type="dxa"/>
              <w:bottom w:w="43" w:type="dxa"/>
              <w:right w:w="43" w:type="dxa"/>
            </w:tcMar>
            <w:vAlign w:val="bottom"/>
          </w:tcPr>
          <w:p w14:paraId="3146C59E" w14:textId="77777777" w:rsidR="00B80CBD" w:rsidRPr="005E4823" w:rsidRDefault="00B80CBD" w:rsidP="005B421F">
            <w:pPr>
              <w:jc w:val="right"/>
              <w:rPr>
                <w:sz w:val="21"/>
              </w:rPr>
            </w:pPr>
            <w:r w:rsidRPr="005E4823">
              <w:rPr>
                <w:sz w:val="21"/>
              </w:rPr>
              <w:t>-40</w:t>
            </w:r>
          </w:p>
        </w:tc>
        <w:tc>
          <w:tcPr>
            <w:tcW w:w="960" w:type="dxa"/>
            <w:tcBorders>
              <w:top w:val="nil"/>
              <w:left w:val="nil"/>
              <w:bottom w:val="nil"/>
              <w:right w:val="nil"/>
            </w:tcBorders>
            <w:tcMar>
              <w:top w:w="128" w:type="dxa"/>
              <w:left w:w="43" w:type="dxa"/>
              <w:bottom w:w="43" w:type="dxa"/>
              <w:right w:w="43" w:type="dxa"/>
            </w:tcMar>
            <w:vAlign w:val="bottom"/>
          </w:tcPr>
          <w:p w14:paraId="031803A3" w14:textId="77777777" w:rsidR="00B80CBD" w:rsidRPr="005E4823" w:rsidRDefault="00B80CBD" w:rsidP="005B421F">
            <w:pPr>
              <w:jc w:val="right"/>
              <w:rPr>
                <w:sz w:val="21"/>
              </w:rPr>
            </w:pPr>
            <w:r w:rsidRPr="005E4823">
              <w:rPr>
                <w:sz w:val="21"/>
              </w:rPr>
              <w:t>-50</w:t>
            </w:r>
          </w:p>
        </w:tc>
      </w:tr>
      <w:tr w:rsidR="0051393F" w:rsidRPr="005E4823" w14:paraId="3EF081D7" w14:textId="77777777">
        <w:trPr>
          <w:trHeight w:val="380"/>
        </w:trPr>
        <w:tc>
          <w:tcPr>
            <w:tcW w:w="5900" w:type="dxa"/>
            <w:tcBorders>
              <w:top w:val="nil"/>
              <w:left w:val="nil"/>
              <w:bottom w:val="single" w:sz="4" w:space="0" w:color="000000"/>
              <w:right w:val="nil"/>
            </w:tcBorders>
            <w:tcMar>
              <w:top w:w="128" w:type="dxa"/>
              <w:left w:w="43" w:type="dxa"/>
              <w:bottom w:w="43" w:type="dxa"/>
              <w:right w:w="43" w:type="dxa"/>
            </w:tcMar>
          </w:tcPr>
          <w:p w14:paraId="5E83DDD6" w14:textId="77777777" w:rsidR="00B80CBD" w:rsidRPr="005E4823" w:rsidRDefault="00B80CBD" w:rsidP="005E4823">
            <w:pPr>
              <w:rPr>
                <w:sz w:val="21"/>
              </w:rPr>
            </w:pPr>
            <w:r w:rsidRPr="005E4823">
              <w:rPr>
                <w:sz w:val="21"/>
              </w:rPr>
              <w:t xml:space="preserve">Akkumulert differanse (= korreksjon) </w:t>
            </w:r>
            <w:r w:rsidRPr="005E4823">
              <w:rPr>
                <w:sz w:val="21"/>
              </w:rPr>
              <w:tab/>
            </w:r>
          </w:p>
        </w:tc>
        <w:tc>
          <w:tcPr>
            <w:tcW w:w="760" w:type="dxa"/>
            <w:tcBorders>
              <w:top w:val="nil"/>
              <w:left w:val="nil"/>
              <w:bottom w:val="single" w:sz="4" w:space="0" w:color="000000"/>
              <w:right w:val="nil"/>
            </w:tcBorders>
            <w:tcMar>
              <w:top w:w="128" w:type="dxa"/>
              <w:left w:w="43" w:type="dxa"/>
              <w:bottom w:w="43" w:type="dxa"/>
              <w:right w:w="43" w:type="dxa"/>
            </w:tcMar>
            <w:vAlign w:val="bottom"/>
          </w:tcPr>
          <w:p w14:paraId="03E24C0A" w14:textId="77777777" w:rsidR="00B80CBD" w:rsidRPr="005E4823" w:rsidRDefault="00B80CBD" w:rsidP="005B421F">
            <w:pPr>
              <w:jc w:val="right"/>
              <w:rPr>
                <w:sz w:val="21"/>
              </w:rPr>
            </w:pPr>
            <w:r w:rsidRPr="005E4823">
              <w:rPr>
                <w:sz w:val="21"/>
              </w:rPr>
              <w:t>767</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1B8BC153" w14:textId="77777777" w:rsidR="00B80CBD" w:rsidRPr="005E4823" w:rsidRDefault="00B80CBD" w:rsidP="005B421F">
            <w:pPr>
              <w:jc w:val="right"/>
              <w:rPr>
                <w:sz w:val="21"/>
              </w:rPr>
            </w:pPr>
            <w:r w:rsidRPr="005E4823">
              <w:rPr>
                <w:sz w:val="21"/>
              </w:rPr>
              <w:t>90</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5B844EA3" w14:textId="77777777" w:rsidR="00B80CBD" w:rsidRPr="005E4823" w:rsidRDefault="00B80CBD" w:rsidP="005B421F">
            <w:pPr>
              <w:jc w:val="right"/>
              <w:rPr>
                <w:sz w:val="21"/>
              </w:rPr>
            </w:pPr>
            <w:r w:rsidRPr="005E4823">
              <w:rPr>
                <w:sz w:val="21"/>
              </w:rPr>
              <w:t>50</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7DC9B9F9" w14:textId="77777777" w:rsidR="00B80CBD" w:rsidRPr="005E4823" w:rsidRDefault="00B80CBD" w:rsidP="005B421F">
            <w:pPr>
              <w:jc w:val="right"/>
              <w:rPr>
                <w:sz w:val="21"/>
              </w:rPr>
            </w:pPr>
            <w:r w:rsidRPr="005E4823">
              <w:rPr>
                <w:sz w:val="21"/>
              </w:rPr>
              <w:t>0</w:t>
            </w:r>
          </w:p>
        </w:tc>
      </w:tr>
    </w:tbl>
    <w:p w14:paraId="616B2B24" w14:textId="77777777" w:rsidR="00B80CBD" w:rsidRPr="005E4823" w:rsidRDefault="00B80CBD" w:rsidP="005E4823">
      <w:pPr>
        <w:pStyle w:val="tabell-noter"/>
        <w:rPr>
          <w:rStyle w:val="skrift-hevet"/>
        </w:rPr>
      </w:pPr>
      <w:r w:rsidRPr="005E4823">
        <w:rPr>
          <w:rStyle w:val="skrift-hevet"/>
        </w:rPr>
        <w:t>1</w:t>
      </w:r>
      <w:r w:rsidRPr="005E4823">
        <w:tab/>
        <w:t xml:space="preserve">Tabellen inneholder kun virkningene av brutto endringer i skatter og avgifter. Tallene avviker derfor noe fra tabell 1.1 i </w:t>
      </w:r>
      <w:proofErr w:type="spellStart"/>
      <w:r w:rsidRPr="005E4823">
        <w:t>Prop</w:t>
      </w:r>
      <w:proofErr w:type="spellEnd"/>
      <w:r w:rsidRPr="005E4823">
        <w:t xml:space="preserve">. 1 LS (2026–2027) </w:t>
      </w:r>
      <w:r w:rsidRPr="005E4823">
        <w:rPr>
          <w:rStyle w:val="kursiv"/>
        </w:rPr>
        <w:t>Skatter og avgifter 2027</w:t>
      </w:r>
      <w:r w:rsidRPr="005E4823">
        <w:t>. Sistnevnte tabell inkluderer også enkelte motposter utenfor skatte- og avgiftssystemet.</w:t>
      </w:r>
    </w:p>
    <w:p w14:paraId="6762E58F" w14:textId="77777777" w:rsidR="00B80CBD" w:rsidRPr="005E4823" w:rsidRDefault="00B80CBD" w:rsidP="005E4823">
      <w:pPr>
        <w:pStyle w:val="Kilde"/>
      </w:pPr>
      <w:r w:rsidRPr="005E4823">
        <w:t>Kilde: Finansdepartementet.</w:t>
      </w:r>
    </w:p>
    <w:p w14:paraId="580D84DA" w14:textId="77777777" w:rsidR="00B80CBD" w:rsidRPr="005E4823" w:rsidRDefault="00B80CBD" w:rsidP="005E4823">
      <w:r w:rsidRPr="005E4823">
        <w:t>I tillegg inneholder de regnskapsmessige korreksjonene også to faste korreksjoner, henholdsvis avvik fra trend for pensjonspremier i helseforetakene på utgiftssiden og vederlag for salg av oppdrettskonsesjoner på inntektssiden. Begge disse størrelsene varierer en god del fra år til år.</w:t>
      </w:r>
    </w:p>
    <w:p w14:paraId="19AE7A3C" w14:textId="77777777" w:rsidR="00B80CBD" w:rsidRPr="005E4823" w:rsidRDefault="00B80CBD" w:rsidP="005E4823">
      <w:pPr>
        <w:pStyle w:val="avsnitt-undertittel"/>
      </w:pPr>
      <w:r w:rsidRPr="005E4823">
        <w:t>Trend BNP Fastlands-Norge</w:t>
      </w:r>
    </w:p>
    <w:p w14:paraId="55941DDF" w14:textId="77777777" w:rsidR="00B80CBD" w:rsidRPr="005E4823" w:rsidRDefault="00B80CBD" w:rsidP="005E4823">
      <w:r w:rsidRPr="005E4823">
        <w:t>I tillegg til at strukturelt oljekorrigert underskudd oppgis i mrd. kroner, lager Finansdepartementet også nøkkeltall hvor den strukturelle budsjettbalansen er målt som andel av trend BNP for Fastlands-Norge. Figur 1.11 viser utviklingen i denne trendstørrelsen i løpende kroner.</w:t>
      </w:r>
    </w:p>
    <w:p w14:paraId="2E4AD831" w14:textId="77777777" w:rsidR="00B80CBD" w:rsidRPr="005E4823" w:rsidRDefault="00B80CBD" w:rsidP="005E4823">
      <w:pPr>
        <w:pStyle w:val="avsnitt-undertittel"/>
      </w:pPr>
      <w:r w:rsidRPr="005E4823">
        <w:t>Usikkerhet i beregningene</w:t>
      </w:r>
    </w:p>
    <w:p w14:paraId="0854A406" w14:textId="77777777" w:rsidR="00B80CBD" w:rsidRPr="005E4823" w:rsidRDefault="00B80CBD" w:rsidP="005E4823">
      <w:r w:rsidRPr="005E4823">
        <w:t>Erfaringer viser at det er vanskelig å skille virkningen av konjunkturer fra den underliggende trendutviklingen i skatteinntektene. Anslaget på det strukturelle oljekorrigerte underskuddet kan derfor bli betydelig revidert i lys av ny informasjon. Som figur 1.12 viser, kan anslagene revideres både opp og ned. Figuren viser det strukturelle underskuddet slik det ble anslått i de enkelte nasjonalbudsjettene (blå stolper) og oppdaterte anslag basert på statsregnskapet (røde markører), sammenlignet med tallene slik de står nå (blå linje).</w:t>
      </w:r>
    </w:p>
    <w:p w14:paraId="322533F3" w14:textId="77777777" w:rsidR="00B80CBD" w:rsidRPr="005E4823" w:rsidRDefault="00B80CBD" w:rsidP="005E4823">
      <w:r w:rsidRPr="005E4823">
        <w:t>For 2020 og 2021 skyldes revisjonene særlig at den vedtatte bruken av fondsmidler ble økt betydelig sammenlignet med de opprinnelige forslagene i nasjonalbudsjettene. For 2023 og 2025 er revisjonene særlig knyttet til ekstrabevilgninger i forbindelse med de reviderte nasjonalbudsjettene for 2023 og 2025.</w:t>
      </w:r>
    </w:p>
    <w:p w14:paraId="5846CCD7" w14:textId="77777777" w:rsidR="00B80CBD" w:rsidRPr="005E4823" w:rsidRDefault="00B80CBD" w:rsidP="005E4823">
      <w:r w:rsidRPr="005E4823">
        <w:t>Tabell 1.3 gir en oversikt over revisjonene i anslagene over budsjettets stilling siden 2011.</w:t>
      </w:r>
    </w:p>
    <w:p w14:paraId="2F2D2C99" w14:textId="0CD5FBAE" w:rsidR="00B80CBD" w:rsidRPr="005E4823" w:rsidRDefault="00953971" w:rsidP="005E4823">
      <w:r w:rsidRPr="005E4823">
        <w:rPr>
          <w:noProof/>
        </w:rPr>
        <w:drawing>
          <wp:inline distT="0" distB="0" distL="0" distR="0" wp14:anchorId="3531D48A" wp14:editId="79675933">
            <wp:extent cx="2190750" cy="2160272"/>
            <wp:effectExtent l="0" t="0" r="0" b="0"/>
            <wp:docPr id="619"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68110" name=""/>
                    <pic:cNvPicPr/>
                  </pic:nvPicPr>
                  <pic:blipFill>
                    <a:blip r:embed="rId157"/>
                    <a:stretch>
                      <a:fillRect/>
                    </a:stretch>
                  </pic:blipFill>
                  <pic:spPr>
                    <a:xfrm>
                      <a:off x="0" y="0"/>
                      <a:ext cx="2190750" cy="2160270"/>
                    </a:xfrm>
                    <a:prstGeom prst="rect">
                      <a:avLst/>
                    </a:prstGeom>
                  </pic:spPr>
                </pic:pic>
              </a:graphicData>
            </a:graphic>
          </wp:inline>
        </w:drawing>
      </w:r>
    </w:p>
    <w:p w14:paraId="7314B0E9" w14:textId="77777777" w:rsidR="00B80CBD" w:rsidRPr="005E4823" w:rsidRDefault="00B80CBD" w:rsidP="005E4823">
      <w:pPr>
        <w:pStyle w:val="figur-tittel"/>
      </w:pPr>
      <w:r w:rsidRPr="005E4823">
        <w:t>BNP Fastlands-Norge.</w:t>
      </w:r>
      <w:r w:rsidRPr="005E4823">
        <w:rPr>
          <w:rStyle w:val="skrift-hevet"/>
        </w:rPr>
        <w:t>1</w:t>
      </w:r>
      <w:r w:rsidRPr="005E4823">
        <w:t xml:space="preserve"> Mrd. kroner. Løpende priser. 2000–2035</w:t>
      </w:r>
    </w:p>
    <w:p w14:paraId="7BD3D7D9" w14:textId="77777777" w:rsidR="00B80CBD" w:rsidRPr="005E4823" w:rsidRDefault="00B80CBD" w:rsidP="005E4823">
      <w:pPr>
        <w:pStyle w:val="figur-noter"/>
        <w:rPr>
          <w:rStyle w:val="skrift-hevet"/>
        </w:rPr>
      </w:pPr>
      <w:r w:rsidRPr="005E4823">
        <w:rPr>
          <w:rStyle w:val="skrift-hevet"/>
        </w:rPr>
        <w:t>1</w:t>
      </w:r>
      <w:r w:rsidRPr="005E4823">
        <w:tab/>
        <w:t>I beregningen ligger det til grunn tall for BNP i løpende og faste priser fra nasjonalregnskapet til og med 2025, deretter departementets anslag i denne meldingen for årene 2025–2027 og framskrivinger utover 2027 fra Perspektivmeldingen 2024. I beregningen av trenden benyttes HP-filter. For trenden i faste priser brukes en lambdaverdi på 400. Prisveksten i BNP Fastlands-Norge antas å slå mer direkte inn i trenden med en lambdaverdi på 25.</w:t>
      </w:r>
    </w:p>
    <w:p w14:paraId="090C8DC1" w14:textId="77777777" w:rsidR="00B80CBD" w:rsidRPr="005E4823" w:rsidRDefault="00B80CBD" w:rsidP="005E4823">
      <w:pPr>
        <w:pStyle w:val="Kilde"/>
      </w:pPr>
      <w:r w:rsidRPr="005E4823">
        <w:t>Kilde: Finansdepartementet.</w:t>
      </w:r>
    </w:p>
    <w:p w14:paraId="41A6EA92" w14:textId="34E52FFE" w:rsidR="00B80CBD" w:rsidRPr="005E4823" w:rsidRDefault="00953971" w:rsidP="005E4823">
      <w:r w:rsidRPr="005E4823">
        <w:rPr>
          <w:noProof/>
        </w:rPr>
        <w:drawing>
          <wp:inline distT="0" distB="0" distL="0" distR="0" wp14:anchorId="3C93BC91" wp14:editId="39E22D00">
            <wp:extent cx="2190750" cy="2160272"/>
            <wp:effectExtent l="0" t="0" r="0" b="0"/>
            <wp:docPr id="62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7936" name=""/>
                    <pic:cNvPicPr/>
                  </pic:nvPicPr>
                  <pic:blipFill>
                    <a:blip r:embed="rId158"/>
                    <a:stretch>
                      <a:fillRect/>
                    </a:stretch>
                  </pic:blipFill>
                  <pic:spPr>
                    <a:xfrm>
                      <a:off x="0" y="0"/>
                      <a:ext cx="2190750" cy="2160270"/>
                    </a:xfrm>
                    <a:prstGeom prst="rect">
                      <a:avLst/>
                    </a:prstGeom>
                  </pic:spPr>
                </pic:pic>
              </a:graphicData>
            </a:graphic>
          </wp:inline>
        </w:drawing>
      </w:r>
    </w:p>
    <w:p w14:paraId="3B81CB7D" w14:textId="77777777" w:rsidR="00B80CBD" w:rsidRPr="005E4823" w:rsidRDefault="00B80CBD" w:rsidP="005E4823">
      <w:pPr>
        <w:pStyle w:val="figur-tittel"/>
      </w:pPr>
      <w:r w:rsidRPr="005E4823">
        <w:t>Anslag for strukturelt oljekorrigert budsjettunderskudd i ulike budsjettdokumenter. Mrd. 2026-kroner. 2002–2026</w:t>
      </w:r>
    </w:p>
    <w:p w14:paraId="7D685C30" w14:textId="77777777" w:rsidR="00B80CBD" w:rsidRPr="005E4823" w:rsidRDefault="00B80CBD" w:rsidP="005E4823">
      <w:pPr>
        <w:pStyle w:val="Kilde"/>
      </w:pPr>
      <w:r w:rsidRPr="005E4823">
        <w:t>Kilde: Finansdepartementet.</w:t>
      </w:r>
    </w:p>
    <w:p w14:paraId="1D4CEFD8" w14:textId="2B99EC70" w:rsidR="00DC7E94" w:rsidRPr="005E4823" w:rsidRDefault="00DC7E94" w:rsidP="005E4823">
      <w:pPr>
        <w:pStyle w:val="tabell-tittel"/>
      </w:pPr>
      <w:r w:rsidRPr="005E4823">
        <w:t>Strukturelt oljekorrigert overskudd på statsbudsjettet. Anslag gitt i ulike budsjettdokument. Prosent av trend-BNP for Fastlands-Norge</w:t>
      </w:r>
      <w:r w:rsidRPr="005E4823">
        <w:rPr>
          <w:rStyle w:val="skrift-hevet"/>
        </w:rPr>
        <w:t>1</w:t>
      </w:r>
    </w:p>
    <w:p w14:paraId="27A59F37" w14:textId="77777777" w:rsidR="00B80CBD" w:rsidRPr="005E4823" w:rsidRDefault="00B80CBD" w:rsidP="005E4823">
      <w:pPr>
        <w:pStyle w:val="Tabellnavn"/>
      </w:pPr>
      <w:r w:rsidRPr="005E4823">
        <w:t>18J1xt2</w:t>
      </w:r>
    </w:p>
    <w:tbl>
      <w:tblPr>
        <w:tblW w:w="0" w:type="auto"/>
        <w:tblInd w:w="43" w:type="dxa"/>
        <w:tblLayout w:type="fixed"/>
        <w:tblCellMar>
          <w:top w:w="110" w:type="dxa"/>
          <w:left w:w="43" w:type="dxa"/>
          <w:bottom w:w="43" w:type="dxa"/>
          <w:right w:w="43" w:type="dxa"/>
        </w:tblCellMar>
        <w:tblLook w:val="0000" w:firstRow="0" w:lastRow="0" w:firstColumn="0" w:lastColumn="0" w:noHBand="0" w:noVBand="0"/>
      </w:tblPr>
      <w:tblGrid>
        <w:gridCol w:w="760"/>
        <w:gridCol w:w="480"/>
        <w:gridCol w:w="480"/>
        <w:gridCol w:w="480"/>
        <w:gridCol w:w="480"/>
        <w:gridCol w:w="480"/>
        <w:gridCol w:w="480"/>
        <w:gridCol w:w="480"/>
        <w:gridCol w:w="480"/>
        <w:gridCol w:w="480"/>
        <w:gridCol w:w="540"/>
        <w:gridCol w:w="540"/>
        <w:gridCol w:w="540"/>
        <w:gridCol w:w="540"/>
        <w:gridCol w:w="540"/>
        <w:gridCol w:w="540"/>
        <w:gridCol w:w="540"/>
        <w:gridCol w:w="540"/>
      </w:tblGrid>
      <w:tr w:rsidR="0051393F" w:rsidRPr="005E4823" w14:paraId="7DC8D6D4" w14:textId="77777777">
        <w:trPr>
          <w:trHeight w:val="340"/>
        </w:trPr>
        <w:tc>
          <w:tcPr>
            <w:tcW w:w="76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6300040F" w14:textId="77777777" w:rsidR="00B80CBD" w:rsidRPr="005E4823" w:rsidRDefault="00B80CBD" w:rsidP="005E4823">
            <w:pPr>
              <w:rPr>
                <w:sz w:val="21"/>
              </w:rPr>
            </w:pP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12A8A857" w14:textId="77777777" w:rsidR="00B80CBD" w:rsidRPr="005B421F" w:rsidRDefault="00B80CBD" w:rsidP="005E4823">
            <w:pPr>
              <w:rPr>
                <w:sz w:val="18"/>
                <w:szCs w:val="18"/>
              </w:rPr>
            </w:pPr>
            <w:r w:rsidRPr="005B421F">
              <w:rPr>
                <w:sz w:val="18"/>
                <w:szCs w:val="18"/>
              </w:rPr>
              <w:t>2011</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6B4ED2DE" w14:textId="77777777" w:rsidR="00B80CBD" w:rsidRPr="005B421F" w:rsidRDefault="00B80CBD" w:rsidP="005E4823">
            <w:pPr>
              <w:rPr>
                <w:sz w:val="18"/>
                <w:szCs w:val="18"/>
              </w:rPr>
            </w:pPr>
            <w:r w:rsidRPr="005B421F">
              <w:rPr>
                <w:sz w:val="18"/>
                <w:szCs w:val="18"/>
              </w:rPr>
              <w:t>2012</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49FC7081" w14:textId="77777777" w:rsidR="00B80CBD" w:rsidRPr="005B421F" w:rsidRDefault="00B80CBD" w:rsidP="005E4823">
            <w:pPr>
              <w:rPr>
                <w:sz w:val="18"/>
                <w:szCs w:val="18"/>
              </w:rPr>
            </w:pPr>
            <w:r w:rsidRPr="005B421F">
              <w:rPr>
                <w:sz w:val="18"/>
                <w:szCs w:val="18"/>
              </w:rPr>
              <w:t>2013</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7474E764" w14:textId="77777777" w:rsidR="00B80CBD" w:rsidRPr="005B421F" w:rsidRDefault="00B80CBD" w:rsidP="005E4823">
            <w:pPr>
              <w:rPr>
                <w:sz w:val="18"/>
                <w:szCs w:val="18"/>
              </w:rPr>
            </w:pPr>
            <w:r w:rsidRPr="005B421F">
              <w:rPr>
                <w:sz w:val="18"/>
                <w:szCs w:val="18"/>
              </w:rPr>
              <w:t>2014</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43DDE210" w14:textId="77777777" w:rsidR="00B80CBD" w:rsidRPr="005B421F" w:rsidRDefault="00B80CBD" w:rsidP="005E4823">
            <w:pPr>
              <w:rPr>
                <w:sz w:val="18"/>
                <w:szCs w:val="18"/>
              </w:rPr>
            </w:pPr>
            <w:r w:rsidRPr="005B421F">
              <w:rPr>
                <w:sz w:val="18"/>
                <w:szCs w:val="18"/>
              </w:rPr>
              <w:t>2015</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323647AB" w14:textId="77777777" w:rsidR="00B80CBD" w:rsidRPr="005B421F" w:rsidRDefault="00B80CBD" w:rsidP="005E4823">
            <w:pPr>
              <w:rPr>
                <w:sz w:val="18"/>
                <w:szCs w:val="18"/>
              </w:rPr>
            </w:pPr>
            <w:r w:rsidRPr="005B421F">
              <w:rPr>
                <w:sz w:val="18"/>
                <w:szCs w:val="18"/>
              </w:rPr>
              <w:t>2016</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67684C60" w14:textId="77777777" w:rsidR="00B80CBD" w:rsidRPr="005B421F" w:rsidRDefault="00B80CBD" w:rsidP="005E4823">
            <w:pPr>
              <w:rPr>
                <w:sz w:val="18"/>
                <w:szCs w:val="18"/>
              </w:rPr>
            </w:pPr>
            <w:r w:rsidRPr="005B421F">
              <w:rPr>
                <w:sz w:val="18"/>
                <w:szCs w:val="18"/>
              </w:rPr>
              <w:t>2017</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2746F63D" w14:textId="77777777" w:rsidR="00B80CBD" w:rsidRPr="005B421F" w:rsidRDefault="00B80CBD" w:rsidP="005E4823">
            <w:pPr>
              <w:rPr>
                <w:sz w:val="18"/>
                <w:szCs w:val="18"/>
              </w:rPr>
            </w:pPr>
            <w:r w:rsidRPr="005B421F">
              <w:rPr>
                <w:sz w:val="18"/>
                <w:szCs w:val="18"/>
              </w:rPr>
              <w:t>2018</w:t>
            </w:r>
          </w:p>
        </w:tc>
        <w:tc>
          <w:tcPr>
            <w:tcW w:w="48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68614332" w14:textId="77777777" w:rsidR="00B80CBD" w:rsidRPr="005B421F" w:rsidRDefault="00B80CBD" w:rsidP="005E4823">
            <w:pPr>
              <w:rPr>
                <w:sz w:val="18"/>
                <w:szCs w:val="18"/>
              </w:rPr>
            </w:pPr>
            <w:r w:rsidRPr="005B421F">
              <w:rPr>
                <w:sz w:val="18"/>
                <w:szCs w:val="18"/>
              </w:rPr>
              <w:t>2019</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765BC87A" w14:textId="77777777" w:rsidR="00B80CBD" w:rsidRPr="005B421F" w:rsidRDefault="00B80CBD" w:rsidP="005E4823">
            <w:pPr>
              <w:rPr>
                <w:sz w:val="18"/>
                <w:szCs w:val="18"/>
              </w:rPr>
            </w:pPr>
            <w:r w:rsidRPr="005B421F">
              <w:rPr>
                <w:sz w:val="18"/>
                <w:szCs w:val="18"/>
              </w:rPr>
              <w:t>2020</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3A26DF11" w14:textId="77777777" w:rsidR="00B80CBD" w:rsidRPr="005B421F" w:rsidRDefault="00B80CBD" w:rsidP="005E4823">
            <w:pPr>
              <w:rPr>
                <w:sz w:val="18"/>
                <w:szCs w:val="18"/>
              </w:rPr>
            </w:pPr>
            <w:r w:rsidRPr="005B421F">
              <w:rPr>
                <w:sz w:val="18"/>
                <w:szCs w:val="18"/>
              </w:rPr>
              <w:t>2021</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004854A3" w14:textId="77777777" w:rsidR="00B80CBD" w:rsidRPr="005B421F" w:rsidRDefault="00B80CBD" w:rsidP="005E4823">
            <w:pPr>
              <w:rPr>
                <w:sz w:val="18"/>
                <w:szCs w:val="18"/>
              </w:rPr>
            </w:pPr>
            <w:r w:rsidRPr="005B421F">
              <w:rPr>
                <w:sz w:val="18"/>
                <w:szCs w:val="18"/>
              </w:rPr>
              <w:t>2022</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71E3B34D" w14:textId="77777777" w:rsidR="00B80CBD" w:rsidRPr="005B421F" w:rsidRDefault="00B80CBD" w:rsidP="005E4823">
            <w:pPr>
              <w:rPr>
                <w:sz w:val="18"/>
                <w:szCs w:val="18"/>
              </w:rPr>
            </w:pPr>
            <w:r w:rsidRPr="005B421F">
              <w:rPr>
                <w:sz w:val="18"/>
                <w:szCs w:val="18"/>
              </w:rPr>
              <w:t>2023</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476272C1" w14:textId="77777777" w:rsidR="00B80CBD" w:rsidRPr="005B421F" w:rsidRDefault="00B80CBD" w:rsidP="005E4823">
            <w:pPr>
              <w:rPr>
                <w:sz w:val="18"/>
                <w:szCs w:val="18"/>
              </w:rPr>
            </w:pPr>
            <w:r w:rsidRPr="005B421F">
              <w:rPr>
                <w:sz w:val="18"/>
                <w:szCs w:val="18"/>
              </w:rPr>
              <w:t>2024</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26D93FFD" w14:textId="77777777" w:rsidR="00B80CBD" w:rsidRPr="005B421F" w:rsidRDefault="00B80CBD" w:rsidP="005E4823">
            <w:pPr>
              <w:rPr>
                <w:sz w:val="18"/>
                <w:szCs w:val="18"/>
              </w:rPr>
            </w:pPr>
            <w:r w:rsidRPr="005B421F">
              <w:rPr>
                <w:sz w:val="18"/>
                <w:szCs w:val="18"/>
              </w:rPr>
              <w:t>2025</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777899A2" w14:textId="77777777" w:rsidR="00B80CBD" w:rsidRPr="005B421F" w:rsidRDefault="00B80CBD" w:rsidP="005E4823">
            <w:pPr>
              <w:rPr>
                <w:sz w:val="18"/>
                <w:szCs w:val="18"/>
              </w:rPr>
            </w:pPr>
            <w:r w:rsidRPr="005B421F">
              <w:rPr>
                <w:sz w:val="18"/>
                <w:szCs w:val="18"/>
              </w:rPr>
              <w:t>2026</w:t>
            </w:r>
          </w:p>
        </w:tc>
        <w:tc>
          <w:tcPr>
            <w:tcW w:w="540" w:type="dxa"/>
            <w:tcBorders>
              <w:top w:val="single" w:sz="4" w:space="0" w:color="000000"/>
              <w:left w:val="nil"/>
              <w:bottom w:val="single" w:sz="4" w:space="0" w:color="000000"/>
              <w:right w:val="nil"/>
            </w:tcBorders>
            <w:tcMar>
              <w:top w:w="110" w:type="dxa"/>
              <w:left w:w="43" w:type="dxa"/>
              <w:bottom w:w="43" w:type="dxa"/>
              <w:right w:w="43" w:type="dxa"/>
            </w:tcMar>
            <w:vAlign w:val="bottom"/>
          </w:tcPr>
          <w:p w14:paraId="68AADC0D" w14:textId="77777777" w:rsidR="00B80CBD" w:rsidRPr="005B421F" w:rsidRDefault="00B80CBD" w:rsidP="005E4823">
            <w:pPr>
              <w:rPr>
                <w:sz w:val="18"/>
                <w:szCs w:val="18"/>
              </w:rPr>
            </w:pPr>
            <w:r w:rsidRPr="005B421F">
              <w:rPr>
                <w:sz w:val="18"/>
                <w:szCs w:val="18"/>
              </w:rPr>
              <w:t>2027</w:t>
            </w:r>
          </w:p>
        </w:tc>
      </w:tr>
      <w:tr w:rsidR="0051393F" w:rsidRPr="005E4823" w14:paraId="60C540E8" w14:textId="77777777">
        <w:trPr>
          <w:trHeight w:val="360"/>
        </w:trPr>
        <w:tc>
          <w:tcPr>
            <w:tcW w:w="760" w:type="dxa"/>
            <w:tcBorders>
              <w:top w:val="nil"/>
              <w:left w:val="nil"/>
              <w:bottom w:val="nil"/>
              <w:right w:val="nil"/>
            </w:tcBorders>
            <w:tcMar>
              <w:top w:w="110" w:type="dxa"/>
              <w:left w:w="43" w:type="dxa"/>
              <w:bottom w:w="43" w:type="dxa"/>
              <w:right w:w="43" w:type="dxa"/>
            </w:tcMar>
          </w:tcPr>
          <w:p w14:paraId="1CE689BD" w14:textId="77777777" w:rsidR="00B80CBD" w:rsidRPr="005B421F" w:rsidRDefault="00B80CBD" w:rsidP="005E4823">
            <w:pPr>
              <w:rPr>
                <w:sz w:val="20"/>
                <w:szCs w:val="20"/>
              </w:rPr>
            </w:pPr>
            <w:r w:rsidRPr="005B421F">
              <w:rPr>
                <w:sz w:val="20"/>
                <w:szCs w:val="20"/>
              </w:rPr>
              <w:t>NB11</w:t>
            </w:r>
          </w:p>
        </w:tc>
        <w:tc>
          <w:tcPr>
            <w:tcW w:w="480" w:type="dxa"/>
            <w:tcBorders>
              <w:top w:val="nil"/>
              <w:left w:val="nil"/>
              <w:bottom w:val="nil"/>
              <w:right w:val="nil"/>
            </w:tcBorders>
            <w:tcMar>
              <w:top w:w="110" w:type="dxa"/>
              <w:left w:w="43" w:type="dxa"/>
              <w:bottom w:w="43" w:type="dxa"/>
              <w:right w:w="43" w:type="dxa"/>
            </w:tcMar>
            <w:vAlign w:val="bottom"/>
          </w:tcPr>
          <w:p w14:paraId="533EE1EA" w14:textId="77777777" w:rsidR="00B80CBD" w:rsidRPr="005B421F" w:rsidRDefault="00B80CBD" w:rsidP="005E4823">
            <w:pPr>
              <w:rPr>
                <w:sz w:val="20"/>
                <w:szCs w:val="20"/>
              </w:rPr>
            </w:pPr>
            <w:r w:rsidRPr="005B421F">
              <w:rPr>
                <w:sz w:val="20"/>
                <w:szCs w:val="20"/>
              </w:rPr>
              <w:t>-6,3</w:t>
            </w:r>
          </w:p>
        </w:tc>
        <w:tc>
          <w:tcPr>
            <w:tcW w:w="480" w:type="dxa"/>
            <w:tcBorders>
              <w:top w:val="nil"/>
              <w:left w:val="nil"/>
              <w:bottom w:val="nil"/>
              <w:right w:val="nil"/>
            </w:tcBorders>
            <w:tcMar>
              <w:top w:w="110" w:type="dxa"/>
              <w:left w:w="43" w:type="dxa"/>
              <w:bottom w:w="43" w:type="dxa"/>
              <w:right w:w="43" w:type="dxa"/>
            </w:tcMar>
            <w:vAlign w:val="bottom"/>
          </w:tcPr>
          <w:p w14:paraId="2E6DA813"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3FD5A11E"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192C8EE"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732FB72"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9E52BF7"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7D48928"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5F9EA90F"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4C8830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B56C66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B06661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F873FD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2A82F5D"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92DAE9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890C73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536EDA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7472E3A" w14:textId="77777777" w:rsidR="00B80CBD" w:rsidRPr="005B421F" w:rsidRDefault="00B80CBD" w:rsidP="005E4823">
            <w:pPr>
              <w:rPr>
                <w:sz w:val="20"/>
                <w:szCs w:val="20"/>
              </w:rPr>
            </w:pPr>
          </w:p>
        </w:tc>
      </w:tr>
      <w:tr w:rsidR="0051393F" w:rsidRPr="005E4823" w14:paraId="10890055" w14:textId="77777777">
        <w:trPr>
          <w:trHeight w:val="360"/>
        </w:trPr>
        <w:tc>
          <w:tcPr>
            <w:tcW w:w="760" w:type="dxa"/>
            <w:tcBorders>
              <w:top w:val="nil"/>
              <w:left w:val="nil"/>
              <w:bottom w:val="nil"/>
              <w:right w:val="nil"/>
            </w:tcBorders>
            <w:tcMar>
              <w:top w:w="110" w:type="dxa"/>
              <w:left w:w="43" w:type="dxa"/>
              <w:bottom w:w="43" w:type="dxa"/>
              <w:right w:w="43" w:type="dxa"/>
            </w:tcMar>
          </w:tcPr>
          <w:p w14:paraId="0A57FC52" w14:textId="77777777" w:rsidR="00B80CBD" w:rsidRPr="005B421F" w:rsidRDefault="00B80CBD" w:rsidP="005E4823">
            <w:pPr>
              <w:rPr>
                <w:sz w:val="20"/>
                <w:szCs w:val="20"/>
              </w:rPr>
            </w:pPr>
            <w:r w:rsidRPr="005B421F">
              <w:rPr>
                <w:sz w:val="20"/>
                <w:szCs w:val="20"/>
              </w:rPr>
              <w:t>RNB11</w:t>
            </w:r>
          </w:p>
        </w:tc>
        <w:tc>
          <w:tcPr>
            <w:tcW w:w="480" w:type="dxa"/>
            <w:tcBorders>
              <w:top w:val="nil"/>
              <w:left w:val="nil"/>
              <w:bottom w:val="nil"/>
              <w:right w:val="nil"/>
            </w:tcBorders>
            <w:tcMar>
              <w:top w:w="110" w:type="dxa"/>
              <w:left w:w="43" w:type="dxa"/>
              <w:bottom w:w="43" w:type="dxa"/>
              <w:right w:w="43" w:type="dxa"/>
            </w:tcMar>
            <w:vAlign w:val="bottom"/>
          </w:tcPr>
          <w:p w14:paraId="6C7788D0" w14:textId="77777777" w:rsidR="00B80CBD" w:rsidRPr="005B421F" w:rsidRDefault="00B80CBD" w:rsidP="005E4823">
            <w:pPr>
              <w:rPr>
                <w:sz w:val="20"/>
                <w:szCs w:val="20"/>
              </w:rPr>
            </w:pPr>
            <w:r w:rsidRPr="005B421F">
              <w:rPr>
                <w:sz w:val="20"/>
                <w:szCs w:val="20"/>
              </w:rPr>
              <w:t>-5,5</w:t>
            </w:r>
          </w:p>
        </w:tc>
        <w:tc>
          <w:tcPr>
            <w:tcW w:w="480" w:type="dxa"/>
            <w:tcBorders>
              <w:top w:val="nil"/>
              <w:left w:val="nil"/>
              <w:bottom w:val="nil"/>
              <w:right w:val="nil"/>
            </w:tcBorders>
            <w:tcMar>
              <w:top w:w="110" w:type="dxa"/>
              <w:left w:w="43" w:type="dxa"/>
              <w:bottom w:w="43" w:type="dxa"/>
              <w:right w:w="43" w:type="dxa"/>
            </w:tcMar>
            <w:vAlign w:val="bottom"/>
          </w:tcPr>
          <w:p w14:paraId="40C88827"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81C0BEB"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70228B7"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8E0AF00"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EA66784"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0DE2EF7"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6BC5E85"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382F54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208656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7262A1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E2A2EE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356B06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FBB5B9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1B6158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164121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716CB7C" w14:textId="77777777" w:rsidR="00B80CBD" w:rsidRPr="005B421F" w:rsidRDefault="00B80CBD" w:rsidP="005E4823">
            <w:pPr>
              <w:rPr>
                <w:sz w:val="20"/>
                <w:szCs w:val="20"/>
              </w:rPr>
            </w:pPr>
          </w:p>
        </w:tc>
      </w:tr>
      <w:tr w:rsidR="0051393F" w:rsidRPr="005E4823" w14:paraId="1C6AA750" w14:textId="77777777">
        <w:trPr>
          <w:trHeight w:val="360"/>
        </w:trPr>
        <w:tc>
          <w:tcPr>
            <w:tcW w:w="760" w:type="dxa"/>
            <w:tcBorders>
              <w:top w:val="nil"/>
              <w:left w:val="nil"/>
              <w:bottom w:val="nil"/>
              <w:right w:val="nil"/>
            </w:tcBorders>
            <w:tcMar>
              <w:top w:w="110" w:type="dxa"/>
              <w:left w:w="43" w:type="dxa"/>
              <w:bottom w:w="43" w:type="dxa"/>
              <w:right w:w="43" w:type="dxa"/>
            </w:tcMar>
          </w:tcPr>
          <w:p w14:paraId="72DE7DC4" w14:textId="77777777" w:rsidR="00B80CBD" w:rsidRPr="005B421F" w:rsidRDefault="00B80CBD" w:rsidP="005E4823">
            <w:pPr>
              <w:rPr>
                <w:sz w:val="20"/>
                <w:szCs w:val="20"/>
              </w:rPr>
            </w:pPr>
            <w:r w:rsidRPr="005B421F">
              <w:rPr>
                <w:sz w:val="20"/>
                <w:szCs w:val="20"/>
              </w:rPr>
              <w:t>NB12</w:t>
            </w:r>
          </w:p>
        </w:tc>
        <w:tc>
          <w:tcPr>
            <w:tcW w:w="480" w:type="dxa"/>
            <w:tcBorders>
              <w:top w:val="nil"/>
              <w:left w:val="nil"/>
              <w:bottom w:val="nil"/>
              <w:right w:val="nil"/>
            </w:tcBorders>
            <w:tcMar>
              <w:top w:w="110" w:type="dxa"/>
              <w:left w:w="43" w:type="dxa"/>
              <w:bottom w:w="43" w:type="dxa"/>
              <w:right w:w="43" w:type="dxa"/>
            </w:tcMar>
            <w:vAlign w:val="bottom"/>
          </w:tcPr>
          <w:p w14:paraId="5C8BAD94"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758EFDD3" w14:textId="77777777" w:rsidR="00B80CBD" w:rsidRPr="005B421F" w:rsidRDefault="00B80CBD" w:rsidP="005E4823">
            <w:pPr>
              <w:rPr>
                <w:sz w:val="20"/>
                <w:szCs w:val="20"/>
              </w:rPr>
            </w:pPr>
            <w:r w:rsidRPr="005B421F">
              <w:rPr>
                <w:sz w:val="20"/>
                <w:szCs w:val="20"/>
              </w:rPr>
              <w:t>-5,6</w:t>
            </w:r>
          </w:p>
        </w:tc>
        <w:tc>
          <w:tcPr>
            <w:tcW w:w="480" w:type="dxa"/>
            <w:tcBorders>
              <w:top w:val="nil"/>
              <w:left w:val="nil"/>
              <w:bottom w:val="nil"/>
              <w:right w:val="nil"/>
            </w:tcBorders>
            <w:tcMar>
              <w:top w:w="110" w:type="dxa"/>
              <w:left w:w="43" w:type="dxa"/>
              <w:bottom w:w="43" w:type="dxa"/>
              <w:right w:w="43" w:type="dxa"/>
            </w:tcMar>
            <w:vAlign w:val="bottom"/>
          </w:tcPr>
          <w:p w14:paraId="09AC798C"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38BFA6EF"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2B73E5B5"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8402427"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FB7A603"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368A39E"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059DF3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2D4C30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749D38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644DDE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B01A41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8FFB5A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4E9B31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48791B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FEE84D5" w14:textId="77777777" w:rsidR="00B80CBD" w:rsidRPr="005B421F" w:rsidRDefault="00B80CBD" w:rsidP="005E4823">
            <w:pPr>
              <w:rPr>
                <w:sz w:val="20"/>
                <w:szCs w:val="20"/>
              </w:rPr>
            </w:pPr>
          </w:p>
        </w:tc>
      </w:tr>
      <w:tr w:rsidR="0051393F" w:rsidRPr="005E4823" w14:paraId="12377549" w14:textId="77777777">
        <w:trPr>
          <w:trHeight w:val="360"/>
        </w:trPr>
        <w:tc>
          <w:tcPr>
            <w:tcW w:w="760" w:type="dxa"/>
            <w:tcBorders>
              <w:top w:val="nil"/>
              <w:left w:val="nil"/>
              <w:bottom w:val="nil"/>
              <w:right w:val="nil"/>
            </w:tcBorders>
            <w:tcMar>
              <w:top w:w="110" w:type="dxa"/>
              <w:left w:w="43" w:type="dxa"/>
              <w:bottom w:w="43" w:type="dxa"/>
              <w:right w:w="43" w:type="dxa"/>
            </w:tcMar>
          </w:tcPr>
          <w:p w14:paraId="42A169ED" w14:textId="77777777" w:rsidR="00B80CBD" w:rsidRPr="005B421F" w:rsidRDefault="00B80CBD" w:rsidP="005E4823">
            <w:pPr>
              <w:rPr>
                <w:sz w:val="20"/>
                <w:szCs w:val="20"/>
              </w:rPr>
            </w:pPr>
            <w:r w:rsidRPr="005B421F">
              <w:rPr>
                <w:sz w:val="20"/>
                <w:szCs w:val="20"/>
              </w:rPr>
              <w:t>RNB12</w:t>
            </w:r>
          </w:p>
        </w:tc>
        <w:tc>
          <w:tcPr>
            <w:tcW w:w="480" w:type="dxa"/>
            <w:tcBorders>
              <w:top w:val="nil"/>
              <w:left w:val="nil"/>
              <w:bottom w:val="nil"/>
              <w:right w:val="nil"/>
            </w:tcBorders>
            <w:tcMar>
              <w:top w:w="110" w:type="dxa"/>
              <w:left w:w="43" w:type="dxa"/>
              <w:bottom w:w="43" w:type="dxa"/>
              <w:right w:w="43" w:type="dxa"/>
            </w:tcMar>
            <w:vAlign w:val="bottom"/>
          </w:tcPr>
          <w:p w14:paraId="456975F9" w14:textId="77777777" w:rsidR="00B80CBD" w:rsidRPr="005B421F" w:rsidRDefault="00B80CBD" w:rsidP="005E4823">
            <w:pPr>
              <w:rPr>
                <w:sz w:val="20"/>
                <w:szCs w:val="20"/>
              </w:rPr>
            </w:pPr>
            <w:r w:rsidRPr="005B421F">
              <w:rPr>
                <w:sz w:val="20"/>
                <w:szCs w:val="20"/>
              </w:rPr>
              <w:t>-4,5</w:t>
            </w:r>
          </w:p>
        </w:tc>
        <w:tc>
          <w:tcPr>
            <w:tcW w:w="480" w:type="dxa"/>
            <w:tcBorders>
              <w:top w:val="nil"/>
              <w:left w:val="nil"/>
              <w:bottom w:val="nil"/>
              <w:right w:val="nil"/>
            </w:tcBorders>
            <w:tcMar>
              <w:top w:w="110" w:type="dxa"/>
              <w:left w:w="43" w:type="dxa"/>
              <w:bottom w:w="43" w:type="dxa"/>
              <w:right w:w="43" w:type="dxa"/>
            </w:tcMar>
            <w:vAlign w:val="bottom"/>
          </w:tcPr>
          <w:p w14:paraId="79DFB93B"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16D1FC3B"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0C61736"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A7539CD"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E373661"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72DF6F6"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9681F65"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3A89525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128959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D00A93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D685C2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7A40E5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BC73F6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5D9234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62BE74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D53C848" w14:textId="77777777" w:rsidR="00B80CBD" w:rsidRPr="005B421F" w:rsidRDefault="00B80CBD" w:rsidP="005E4823">
            <w:pPr>
              <w:rPr>
                <w:sz w:val="20"/>
                <w:szCs w:val="20"/>
              </w:rPr>
            </w:pPr>
          </w:p>
        </w:tc>
      </w:tr>
      <w:tr w:rsidR="0051393F" w:rsidRPr="005E4823" w14:paraId="15A56A39" w14:textId="77777777">
        <w:trPr>
          <w:trHeight w:val="360"/>
        </w:trPr>
        <w:tc>
          <w:tcPr>
            <w:tcW w:w="760" w:type="dxa"/>
            <w:tcBorders>
              <w:top w:val="nil"/>
              <w:left w:val="nil"/>
              <w:bottom w:val="nil"/>
              <w:right w:val="nil"/>
            </w:tcBorders>
            <w:tcMar>
              <w:top w:w="110" w:type="dxa"/>
              <w:left w:w="43" w:type="dxa"/>
              <w:bottom w:w="43" w:type="dxa"/>
              <w:right w:w="43" w:type="dxa"/>
            </w:tcMar>
          </w:tcPr>
          <w:p w14:paraId="749B2032" w14:textId="77777777" w:rsidR="00B80CBD" w:rsidRPr="005B421F" w:rsidRDefault="00B80CBD" w:rsidP="005E4823">
            <w:pPr>
              <w:rPr>
                <w:sz w:val="20"/>
                <w:szCs w:val="20"/>
              </w:rPr>
            </w:pPr>
            <w:r w:rsidRPr="005B421F">
              <w:rPr>
                <w:sz w:val="20"/>
                <w:szCs w:val="20"/>
              </w:rPr>
              <w:t>NB13</w:t>
            </w:r>
          </w:p>
        </w:tc>
        <w:tc>
          <w:tcPr>
            <w:tcW w:w="480" w:type="dxa"/>
            <w:tcBorders>
              <w:top w:val="nil"/>
              <w:left w:val="nil"/>
              <w:bottom w:val="nil"/>
              <w:right w:val="nil"/>
            </w:tcBorders>
            <w:tcMar>
              <w:top w:w="110" w:type="dxa"/>
              <w:left w:w="43" w:type="dxa"/>
              <w:bottom w:w="43" w:type="dxa"/>
              <w:right w:w="43" w:type="dxa"/>
            </w:tcMar>
            <w:vAlign w:val="bottom"/>
          </w:tcPr>
          <w:p w14:paraId="7E2F2495"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719B633C"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713ADF6B"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7A99F7FD"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FCBA94E"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32B140A"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6ACA377"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807F249"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33E69D2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126E73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C7FDB0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001828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4F9C56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D17792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890B55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289F6C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1CD8CF6" w14:textId="77777777" w:rsidR="00B80CBD" w:rsidRPr="005B421F" w:rsidRDefault="00B80CBD" w:rsidP="005E4823">
            <w:pPr>
              <w:rPr>
                <w:sz w:val="20"/>
                <w:szCs w:val="20"/>
              </w:rPr>
            </w:pPr>
          </w:p>
        </w:tc>
      </w:tr>
      <w:tr w:rsidR="0051393F" w:rsidRPr="005E4823" w14:paraId="0C1EAB7B" w14:textId="77777777">
        <w:trPr>
          <w:trHeight w:val="360"/>
        </w:trPr>
        <w:tc>
          <w:tcPr>
            <w:tcW w:w="760" w:type="dxa"/>
            <w:tcBorders>
              <w:top w:val="nil"/>
              <w:left w:val="nil"/>
              <w:bottom w:val="nil"/>
              <w:right w:val="nil"/>
            </w:tcBorders>
            <w:tcMar>
              <w:top w:w="110" w:type="dxa"/>
              <w:left w:w="43" w:type="dxa"/>
              <w:bottom w:w="43" w:type="dxa"/>
              <w:right w:w="43" w:type="dxa"/>
            </w:tcMar>
          </w:tcPr>
          <w:p w14:paraId="05E8D0AC" w14:textId="77777777" w:rsidR="00B80CBD" w:rsidRPr="005B421F" w:rsidRDefault="00B80CBD" w:rsidP="005E4823">
            <w:pPr>
              <w:rPr>
                <w:sz w:val="20"/>
                <w:szCs w:val="20"/>
              </w:rPr>
            </w:pPr>
            <w:r w:rsidRPr="005B421F">
              <w:rPr>
                <w:sz w:val="20"/>
                <w:szCs w:val="20"/>
              </w:rPr>
              <w:t>RNB13</w:t>
            </w:r>
          </w:p>
        </w:tc>
        <w:tc>
          <w:tcPr>
            <w:tcW w:w="480" w:type="dxa"/>
            <w:tcBorders>
              <w:top w:val="nil"/>
              <w:left w:val="nil"/>
              <w:bottom w:val="nil"/>
              <w:right w:val="nil"/>
            </w:tcBorders>
            <w:tcMar>
              <w:top w:w="110" w:type="dxa"/>
              <w:left w:w="43" w:type="dxa"/>
              <w:bottom w:w="43" w:type="dxa"/>
              <w:right w:w="43" w:type="dxa"/>
            </w:tcMar>
            <w:vAlign w:val="bottom"/>
          </w:tcPr>
          <w:p w14:paraId="4F9A004B"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620A24B8"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3A2FA121"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5045333F"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9CBE3F0"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DF41ED0"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94F0D58"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8BFC581"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008CC3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C8F389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D7BC8C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0D19FA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4E5C59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DD942F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2EAB7CD"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19A048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CAD36DE" w14:textId="77777777" w:rsidR="00B80CBD" w:rsidRPr="005B421F" w:rsidRDefault="00B80CBD" w:rsidP="005E4823">
            <w:pPr>
              <w:rPr>
                <w:sz w:val="20"/>
                <w:szCs w:val="20"/>
              </w:rPr>
            </w:pPr>
          </w:p>
        </w:tc>
      </w:tr>
      <w:tr w:rsidR="0051393F" w:rsidRPr="005E4823" w14:paraId="2621B409" w14:textId="77777777">
        <w:trPr>
          <w:trHeight w:val="360"/>
        </w:trPr>
        <w:tc>
          <w:tcPr>
            <w:tcW w:w="760" w:type="dxa"/>
            <w:tcBorders>
              <w:top w:val="nil"/>
              <w:left w:val="nil"/>
              <w:bottom w:val="nil"/>
              <w:right w:val="nil"/>
            </w:tcBorders>
            <w:tcMar>
              <w:top w:w="110" w:type="dxa"/>
              <w:left w:w="43" w:type="dxa"/>
              <w:bottom w:w="43" w:type="dxa"/>
              <w:right w:w="43" w:type="dxa"/>
            </w:tcMar>
          </w:tcPr>
          <w:p w14:paraId="0FA55671" w14:textId="77777777" w:rsidR="00B80CBD" w:rsidRPr="005B421F" w:rsidRDefault="00B80CBD" w:rsidP="005E4823">
            <w:pPr>
              <w:rPr>
                <w:sz w:val="20"/>
                <w:szCs w:val="20"/>
              </w:rPr>
            </w:pPr>
            <w:r w:rsidRPr="005B421F">
              <w:rPr>
                <w:sz w:val="20"/>
                <w:szCs w:val="20"/>
              </w:rPr>
              <w:t>NB14</w:t>
            </w:r>
          </w:p>
        </w:tc>
        <w:tc>
          <w:tcPr>
            <w:tcW w:w="480" w:type="dxa"/>
            <w:tcBorders>
              <w:top w:val="nil"/>
              <w:left w:val="nil"/>
              <w:bottom w:val="nil"/>
              <w:right w:val="nil"/>
            </w:tcBorders>
            <w:tcMar>
              <w:top w:w="110" w:type="dxa"/>
              <w:left w:w="43" w:type="dxa"/>
              <w:bottom w:w="43" w:type="dxa"/>
              <w:right w:w="43" w:type="dxa"/>
            </w:tcMar>
            <w:vAlign w:val="bottom"/>
          </w:tcPr>
          <w:p w14:paraId="54F1EED6" w14:textId="77777777" w:rsidR="00B80CBD" w:rsidRPr="005B421F" w:rsidRDefault="00B80CBD" w:rsidP="005E4823">
            <w:pPr>
              <w:rPr>
                <w:sz w:val="20"/>
                <w:szCs w:val="20"/>
              </w:rPr>
            </w:pPr>
            <w:r w:rsidRPr="005B421F">
              <w:rPr>
                <w:sz w:val="20"/>
                <w:szCs w:val="20"/>
              </w:rPr>
              <w:t>-4,2</w:t>
            </w:r>
          </w:p>
        </w:tc>
        <w:tc>
          <w:tcPr>
            <w:tcW w:w="480" w:type="dxa"/>
            <w:tcBorders>
              <w:top w:val="nil"/>
              <w:left w:val="nil"/>
              <w:bottom w:val="nil"/>
              <w:right w:val="nil"/>
            </w:tcBorders>
            <w:tcMar>
              <w:top w:w="110" w:type="dxa"/>
              <w:left w:w="43" w:type="dxa"/>
              <w:bottom w:w="43" w:type="dxa"/>
              <w:right w:w="43" w:type="dxa"/>
            </w:tcMar>
            <w:vAlign w:val="bottom"/>
          </w:tcPr>
          <w:p w14:paraId="60647403" w14:textId="77777777" w:rsidR="00B80CBD" w:rsidRPr="005B421F" w:rsidRDefault="00B80CBD" w:rsidP="005E4823">
            <w:pPr>
              <w:rPr>
                <w:sz w:val="20"/>
                <w:szCs w:val="20"/>
              </w:rPr>
            </w:pPr>
            <w:r w:rsidRPr="005B421F">
              <w:rPr>
                <w:sz w:val="20"/>
                <w:szCs w:val="20"/>
              </w:rPr>
              <w:t>-4,7</w:t>
            </w:r>
          </w:p>
        </w:tc>
        <w:tc>
          <w:tcPr>
            <w:tcW w:w="480" w:type="dxa"/>
            <w:tcBorders>
              <w:top w:val="nil"/>
              <w:left w:val="nil"/>
              <w:bottom w:val="nil"/>
              <w:right w:val="nil"/>
            </w:tcBorders>
            <w:tcMar>
              <w:top w:w="110" w:type="dxa"/>
              <w:left w:w="43" w:type="dxa"/>
              <w:bottom w:w="43" w:type="dxa"/>
              <w:right w:w="43" w:type="dxa"/>
            </w:tcMar>
            <w:vAlign w:val="bottom"/>
          </w:tcPr>
          <w:p w14:paraId="08C382FE"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4F84ECF7" w14:textId="77777777" w:rsidR="00B80CBD" w:rsidRPr="005B421F" w:rsidRDefault="00B80CBD" w:rsidP="005E4823">
            <w:pPr>
              <w:rPr>
                <w:sz w:val="20"/>
                <w:szCs w:val="20"/>
              </w:rPr>
            </w:pPr>
            <w:r w:rsidRPr="005B421F">
              <w:rPr>
                <w:sz w:val="20"/>
                <w:szCs w:val="20"/>
              </w:rPr>
              <w:t>-5,5</w:t>
            </w:r>
          </w:p>
        </w:tc>
        <w:tc>
          <w:tcPr>
            <w:tcW w:w="480" w:type="dxa"/>
            <w:tcBorders>
              <w:top w:val="nil"/>
              <w:left w:val="nil"/>
              <w:bottom w:val="nil"/>
              <w:right w:val="nil"/>
            </w:tcBorders>
            <w:tcMar>
              <w:top w:w="110" w:type="dxa"/>
              <w:left w:w="43" w:type="dxa"/>
              <w:bottom w:w="43" w:type="dxa"/>
              <w:right w:w="43" w:type="dxa"/>
            </w:tcMar>
            <w:vAlign w:val="bottom"/>
          </w:tcPr>
          <w:p w14:paraId="39839D64"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939E11E"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C7E02EF"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594345CB"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4D954B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093AD6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C6FEF6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D3F477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FA550F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41EBD3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A4D990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DF4AEA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EDC57D1" w14:textId="77777777" w:rsidR="00B80CBD" w:rsidRPr="005B421F" w:rsidRDefault="00B80CBD" w:rsidP="005E4823">
            <w:pPr>
              <w:rPr>
                <w:sz w:val="20"/>
                <w:szCs w:val="20"/>
              </w:rPr>
            </w:pPr>
          </w:p>
        </w:tc>
      </w:tr>
      <w:tr w:rsidR="0051393F" w:rsidRPr="005E4823" w14:paraId="1144AD0B" w14:textId="77777777">
        <w:trPr>
          <w:trHeight w:val="360"/>
        </w:trPr>
        <w:tc>
          <w:tcPr>
            <w:tcW w:w="760" w:type="dxa"/>
            <w:tcBorders>
              <w:top w:val="nil"/>
              <w:left w:val="nil"/>
              <w:bottom w:val="nil"/>
              <w:right w:val="nil"/>
            </w:tcBorders>
            <w:tcMar>
              <w:top w:w="110" w:type="dxa"/>
              <w:left w:w="43" w:type="dxa"/>
              <w:bottom w:w="43" w:type="dxa"/>
              <w:right w:w="43" w:type="dxa"/>
            </w:tcMar>
          </w:tcPr>
          <w:p w14:paraId="76047F34" w14:textId="77777777" w:rsidR="00B80CBD" w:rsidRPr="005B421F" w:rsidRDefault="00B80CBD" w:rsidP="005E4823">
            <w:pPr>
              <w:rPr>
                <w:sz w:val="20"/>
                <w:szCs w:val="20"/>
              </w:rPr>
            </w:pPr>
            <w:r w:rsidRPr="005B421F">
              <w:rPr>
                <w:sz w:val="20"/>
                <w:szCs w:val="20"/>
              </w:rPr>
              <w:t>RNB14</w:t>
            </w:r>
          </w:p>
        </w:tc>
        <w:tc>
          <w:tcPr>
            <w:tcW w:w="480" w:type="dxa"/>
            <w:tcBorders>
              <w:top w:val="nil"/>
              <w:left w:val="nil"/>
              <w:bottom w:val="nil"/>
              <w:right w:val="nil"/>
            </w:tcBorders>
            <w:tcMar>
              <w:top w:w="110" w:type="dxa"/>
              <w:left w:w="43" w:type="dxa"/>
              <w:bottom w:w="43" w:type="dxa"/>
              <w:right w:w="43" w:type="dxa"/>
            </w:tcMar>
            <w:vAlign w:val="bottom"/>
          </w:tcPr>
          <w:p w14:paraId="2590E81A"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4324EAD0"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7A50FE55"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1039FBBE"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1B7B5B0D"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6660CFF2"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2B166908"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5C823E3"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3A1575F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45C191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C3A76D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9ED215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925ED2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F07375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2E23C4D"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C3024F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E0642FD" w14:textId="77777777" w:rsidR="00B80CBD" w:rsidRPr="005B421F" w:rsidRDefault="00B80CBD" w:rsidP="005E4823">
            <w:pPr>
              <w:rPr>
                <w:sz w:val="20"/>
                <w:szCs w:val="20"/>
              </w:rPr>
            </w:pPr>
          </w:p>
        </w:tc>
      </w:tr>
      <w:tr w:rsidR="0051393F" w:rsidRPr="005E4823" w14:paraId="17A12ADA" w14:textId="77777777">
        <w:trPr>
          <w:trHeight w:val="360"/>
        </w:trPr>
        <w:tc>
          <w:tcPr>
            <w:tcW w:w="760" w:type="dxa"/>
            <w:tcBorders>
              <w:top w:val="nil"/>
              <w:left w:val="nil"/>
              <w:bottom w:val="nil"/>
              <w:right w:val="nil"/>
            </w:tcBorders>
            <w:tcMar>
              <w:top w:w="110" w:type="dxa"/>
              <w:left w:w="43" w:type="dxa"/>
              <w:bottom w:w="43" w:type="dxa"/>
              <w:right w:w="43" w:type="dxa"/>
            </w:tcMar>
          </w:tcPr>
          <w:p w14:paraId="12AF3D44" w14:textId="77777777" w:rsidR="00B80CBD" w:rsidRPr="005B421F" w:rsidRDefault="00B80CBD" w:rsidP="005E4823">
            <w:pPr>
              <w:rPr>
                <w:sz w:val="20"/>
                <w:szCs w:val="20"/>
              </w:rPr>
            </w:pPr>
            <w:r w:rsidRPr="005B421F">
              <w:rPr>
                <w:sz w:val="20"/>
                <w:szCs w:val="20"/>
              </w:rPr>
              <w:t>NB15</w:t>
            </w:r>
          </w:p>
        </w:tc>
        <w:tc>
          <w:tcPr>
            <w:tcW w:w="480" w:type="dxa"/>
            <w:tcBorders>
              <w:top w:val="nil"/>
              <w:left w:val="nil"/>
              <w:bottom w:val="nil"/>
              <w:right w:val="nil"/>
            </w:tcBorders>
            <w:tcMar>
              <w:top w:w="110" w:type="dxa"/>
              <w:left w:w="43" w:type="dxa"/>
              <w:bottom w:w="43" w:type="dxa"/>
              <w:right w:w="43" w:type="dxa"/>
            </w:tcMar>
            <w:vAlign w:val="bottom"/>
          </w:tcPr>
          <w:p w14:paraId="67CE0B01" w14:textId="77777777" w:rsidR="00B80CBD" w:rsidRPr="005B421F" w:rsidRDefault="00B80CBD" w:rsidP="005E4823">
            <w:pPr>
              <w:rPr>
                <w:sz w:val="20"/>
                <w:szCs w:val="20"/>
              </w:rPr>
            </w:pPr>
            <w:r w:rsidRPr="005B421F">
              <w:rPr>
                <w:sz w:val="20"/>
                <w:szCs w:val="20"/>
              </w:rPr>
              <w:t>-4,5</w:t>
            </w:r>
          </w:p>
        </w:tc>
        <w:tc>
          <w:tcPr>
            <w:tcW w:w="480" w:type="dxa"/>
            <w:tcBorders>
              <w:top w:val="nil"/>
              <w:left w:val="nil"/>
              <w:bottom w:val="nil"/>
              <w:right w:val="nil"/>
            </w:tcBorders>
            <w:tcMar>
              <w:top w:w="110" w:type="dxa"/>
              <w:left w:w="43" w:type="dxa"/>
              <w:bottom w:w="43" w:type="dxa"/>
              <w:right w:w="43" w:type="dxa"/>
            </w:tcMar>
            <w:vAlign w:val="bottom"/>
          </w:tcPr>
          <w:p w14:paraId="66891322"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33AFDD2A"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7CC4579D"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13622D8E"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nil"/>
              <w:right w:val="nil"/>
            </w:tcBorders>
            <w:tcMar>
              <w:top w:w="110" w:type="dxa"/>
              <w:left w:w="43" w:type="dxa"/>
              <w:bottom w:w="43" w:type="dxa"/>
              <w:right w:w="43" w:type="dxa"/>
            </w:tcMar>
            <w:vAlign w:val="bottom"/>
          </w:tcPr>
          <w:p w14:paraId="387A5C74"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939AD00"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4AEB131"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CD0769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463991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BF4CD6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9792EF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90C140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F67FC0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33D2D1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CF8291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74C5D3A" w14:textId="77777777" w:rsidR="00B80CBD" w:rsidRPr="005B421F" w:rsidRDefault="00B80CBD" w:rsidP="005E4823">
            <w:pPr>
              <w:rPr>
                <w:sz w:val="20"/>
                <w:szCs w:val="20"/>
              </w:rPr>
            </w:pPr>
          </w:p>
        </w:tc>
      </w:tr>
      <w:tr w:rsidR="0051393F" w:rsidRPr="005E4823" w14:paraId="1C891618" w14:textId="77777777">
        <w:trPr>
          <w:trHeight w:val="360"/>
        </w:trPr>
        <w:tc>
          <w:tcPr>
            <w:tcW w:w="760" w:type="dxa"/>
            <w:tcBorders>
              <w:top w:val="nil"/>
              <w:left w:val="nil"/>
              <w:bottom w:val="nil"/>
              <w:right w:val="nil"/>
            </w:tcBorders>
            <w:tcMar>
              <w:top w:w="110" w:type="dxa"/>
              <w:left w:w="43" w:type="dxa"/>
              <w:bottom w:w="43" w:type="dxa"/>
              <w:right w:w="43" w:type="dxa"/>
            </w:tcMar>
          </w:tcPr>
          <w:p w14:paraId="1CF5AA30" w14:textId="77777777" w:rsidR="00B80CBD" w:rsidRPr="005B421F" w:rsidRDefault="00B80CBD" w:rsidP="005E4823">
            <w:pPr>
              <w:rPr>
                <w:sz w:val="20"/>
                <w:szCs w:val="20"/>
              </w:rPr>
            </w:pPr>
            <w:r w:rsidRPr="005B421F">
              <w:rPr>
                <w:sz w:val="20"/>
                <w:szCs w:val="20"/>
              </w:rPr>
              <w:t>RNB15</w:t>
            </w:r>
          </w:p>
        </w:tc>
        <w:tc>
          <w:tcPr>
            <w:tcW w:w="480" w:type="dxa"/>
            <w:tcBorders>
              <w:top w:val="nil"/>
              <w:left w:val="nil"/>
              <w:bottom w:val="nil"/>
              <w:right w:val="nil"/>
            </w:tcBorders>
            <w:tcMar>
              <w:top w:w="110" w:type="dxa"/>
              <w:left w:w="43" w:type="dxa"/>
              <w:bottom w:w="43" w:type="dxa"/>
              <w:right w:w="43" w:type="dxa"/>
            </w:tcMar>
            <w:vAlign w:val="bottom"/>
          </w:tcPr>
          <w:p w14:paraId="178EC7BC" w14:textId="77777777" w:rsidR="00B80CBD" w:rsidRPr="005B421F" w:rsidRDefault="00B80CBD" w:rsidP="005E4823">
            <w:pPr>
              <w:rPr>
                <w:sz w:val="20"/>
                <w:szCs w:val="20"/>
              </w:rPr>
            </w:pPr>
            <w:r w:rsidRPr="005B421F">
              <w:rPr>
                <w:sz w:val="20"/>
                <w:szCs w:val="20"/>
              </w:rPr>
              <w:t>-4,5</w:t>
            </w:r>
          </w:p>
        </w:tc>
        <w:tc>
          <w:tcPr>
            <w:tcW w:w="480" w:type="dxa"/>
            <w:tcBorders>
              <w:top w:val="nil"/>
              <w:left w:val="nil"/>
              <w:bottom w:val="nil"/>
              <w:right w:val="nil"/>
            </w:tcBorders>
            <w:tcMar>
              <w:top w:w="110" w:type="dxa"/>
              <w:left w:w="43" w:type="dxa"/>
              <w:bottom w:w="43" w:type="dxa"/>
              <w:right w:w="43" w:type="dxa"/>
            </w:tcMar>
            <w:vAlign w:val="bottom"/>
          </w:tcPr>
          <w:p w14:paraId="5B913809" w14:textId="77777777" w:rsidR="00B80CBD" w:rsidRPr="005B421F" w:rsidRDefault="00B80CBD" w:rsidP="005E4823">
            <w:pPr>
              <w:rPr>
                <w:sz w:val="20"/>
                <w:szCs w:val="20"/>
              </w:rPr>
            </w:pPr>
            <w:r w:rsidRPr="005B421F">
              <w:rPr>
                <w:sz w:val="20"/>
                <w:szCs w:val="20"/>
              </w:rPr>
              <w:t>-5,0</w:t>
            </w:r>
          </w:p>
        </w:tc>
        <w:tc>
          <w:tcPr>
            <w:tcW w:w="480" w:type="dxa"/>
            <w:tcBorders>
              <w:top w:val="nil"/>
              <w:left w:val="nil"/>
              <w:bottom w:val="nil"/>
              <w:right w:val="nil"/>
            </w:tcBorders>
            <w:tcMar>
              <w:top w:w="110" w:type="dxa"/>
              <w:left w:w="43" w:type="dxa"/>
              <w:bottom w:w="43" w:type="dxa"/>
              <w:right w:w="43" w:type="dxa"/>
            </w:tcMar>
            <w:vAlign w:val="bottom"/>
          </w:tcPr>
          <w:p w14:paraId="6D1F88B5"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6DCC86FB"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5A633581"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nil"/>
              <w:right w:val="nil"/>
            </w:tcBorders>
            <w:tcMar>
              <w:top w:w="110" w:type="dxa"/>
              <w:left w:w="43" w:type="dxa"/>
              <w:bottom w:w="43" w:type="dxa"/>
              <w:right w:w="43" w:type="dxa"/>
            </w:tcMar>
            <w:vAlign w:val="bottom"/>
          </w:tcPr>
          <w:p w14:paraId="2B088C7A"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201EC68"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1ED6FB38"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387057F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8EC115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362630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07D689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62173E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C67DD4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7A0B26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AE8E97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4506D98" w14:textId="77777777" w:rsidR="00B80CBD" w:rsidRPr="005B421F" w:rsidRDefault="00B80CBD" w:rsidP="005E4823">
            <w:pPr>
              <w:rPr>
                <w:sz w:val="20"/>
                <w:szCs w:val="20"/>
              </w:rPr>
            </w:pPr>
          </w:p>
        </w:tc>
      </w:tr>
      <w:tr w:rsidR="0051393F" w:rsidRPr="005E4823" w14:paraId="507A6977" w14:textId="77777777">
        <w:trPr>
          <w:trHeight w:val="360"/>
        </w:trPr>
        <w:tc>
          <w:tcPr>
            <w:tcW w:w="760" w:type="dxa"/>
            <w:tcBorders>
              <w:top w:val="nil"/>
              <w:left w:val="nil"/>
              <w:bottom w:val="nil"/>
              <w:right w:val="nil"/>
            </w:tcBorders>
            <w:tcMar>
              <w:top w:w="110" w:type="dxa"/>
              <w:left w:w="43" w:type="dxa"/>
              <w:bottom w:w="43" w:type="dxa"/>
              <w:right w:w="43" w:type="dxa"/>
            </w:tcMar>
          </w:tcPr>
          <w:p w14:paraId="52216132" w14:textId="77777777" w:rsidR="00B80CBD" w:rsidRPr="005B421F" w:rsidRDefault="00B80CBD" w:rsidP="005E4823">
            <w:pPr>
              <w:rPr>
                <w:sz w:val="20"/>
                <w:szCs w:val="20"/>
              </w:rPr>
            </w:pPr>
            <w:r w:rsidRPr="005B421F">
              <w:rPr>
                <w:sz w:val="20"/>
                <w:szCs w:val="20"/>
              </w:rPr>
              <w:t>NB16</w:t>
            </w:r>
          </w:p>
        </w:tc>
        <w:tc>
          <w:tcPr>
            <w:tcW w:w="480" w:type="dxa"/>
            <w:tcBorders>
              <w:top w:val="nil"/>
              <w:left w:val="nil"/>
              <w:bottom w:val="nil"/>
              <w:right w:val="nil"/>
            </w:tcBorders>
            <w:tcMar>
              <w:top w:w="110" w:type="dxa"/>
              <w:left w:w="43" w:type="dxa"/>
              <w:bottom w:w="43" w:type="dxa"/>
              <w:right w:w="43" w:type="dxa"/>
            </w:tcMar>
            <w:vAlign w:val="bottom"/>
          </w:tcPr>
          <w:p w14:paraId="659AAA22" w14:textId="77777777" w:rsidR="00B80CBD" w:rsidRPr="005B421F" w:rsidRDefault="00B80CBD" w:rsidP="005E4823">
            <w:pPr>
              <w:rPr>
                <w:sz w:val="20"/>
                <w:szCs w:val="20"/>
              </w:rPr>
            </w:pPr>
            <w:r w:rsidRPr="005B421F">
              <w:rPr>
                <w:sz w:val="20"/>
                <w:szCs w:val="20"/>
              </w:rPr>
              <w:t>-4,5</w:t>
            </w:r>
          </w:p>
        </w:tc>
        <w:tc>
          <w:tcPr>
            <w:tcW w:w="480" w:type="dxa"/>
            <w:tcBorders>
              <w:top w:val="nil"/>
              <w:left w:val="nil"/>
              <w:bottom w:val="nil"/>
              <w:right w:val="nil"/>
            </w:tcBorders>
            <w:tcMar>
              <w:top w:w="110" w:type="dxa"/>
              <w:left w:w="43" w:type="dxa"/>
              <w:bottom w:w="43" w:type="dxa"/>
              <w:right w:w="43" w:type="dxa"/>
            </w:tcMar>
            <w:vAlign w:val="bottom"/>
          </w:tcPr>
          <w:p w14:paraId="797DB490" w14:textId="77777777" w:rsidR="00B80CBD" w:rsidRPr="005B421F" w:rsidRDefault="00B80CBD" w:rsidP="005E4823">
            <w:pPr>
              <w:rPr>
                <w:sz w:val="20"/>
                <w:szCs w:val="20"/>
              </w:rPr>
            </w:pPr>
            <w:r w:rsidRPr="005B421F">
              <w:rPr>
                <w:sz w:val="20"/>
                <w:szCs w:val="20"/>
              </w:rPr>
              <w:t>-5,0</w:t>
            </w:r>
          </w:p>
        </w:tc>
        <w:tc>
          <w:tcPr>
            <w:tcW w:w="480" w:type="dxa"/>
            <w:tcBorders>
              <w:top w:val="nil"/>
              <w:left w:val="nil"/>
              <w:bottom w:val="nil"/>
              <w:right w:val="nil"/>
            </w:tcBorders>
            <w:tcMar>
              <w:top w:w="110" w:type="dxa"/>
              <w:left w:w="43" w:type="dxa"/>
              <w:bottom w:w="43" w:type="dxa"/>
              <w:right w:w="43" w:type="dxa"/>
            </w:tcMar>
            <w:vAlign w:val="bottom"/>
          </w:tcPr>
          <w:p w14:paraId="6684ECD3"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147E45E1"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4B4B7971"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nil"/>
              <w:right w:val="nil"/>
            </w:tcBorders>
            <w:tcMar>
              <w:top w:w="110" w:type="dxa"/>
              <w:left w:w="43" w:type="dxa"/>
              <w:bottom w:w="43" w:type="dxa"/>
              <w:right w:w="43" w:type="dxa"/>
            </w:tcMar>
            <w:vAlign w:val="bottom"/>
          </w:tcPr>
          <w:p w14:paraId="297EC070" w14:textId="77777777" w:rsidR="00B80CBD" w:rsidRPr="005B421F" w:rsidRDefault="00B80CBD" w:rsidP="005E4823">
            <w:pPr>
              <w:rPr>
                <w:sz w:val="20"/>
                <w:szCs w:val="20"/>
              </w:rPr>
            </w:pPr>
            <w:r w:rsidRPr="005B421F">
              <w:rPr>
                <w:sz w:val="20"/>
                <w:szCs w:val="20"/>
              </w:rPr>
              <w:t>-7,1</w:t>
            </w:r>
          </w:p>
        </w:tc>
        <w:tc>
          <w:tcPr>
            <w:tcW w:w="480" w:type="dxa"/>
            <w:tcBorders>
              <w:top w:val="nil"/>
              <w:left w:val="nil"/>
              <w:bottom w:val="nil"/>
              <w:right w:val="nil"/>
            </w:tcBorders>
            <w:tcMar>
              <w:top w:w="110" w:type="dxa"/>
              <w:left w:w="43" w:type="dxa"/>
              <w:bottom w:w="43" w:type="dxa"/>
              <w:right w:w="43" w:type="dxa"/>
            </w:tcMar>
            <w:vAlign w:val="bottom"/>
          </w:tcPr>
          <w:p w14:paraId="7EA96119"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2FF092C"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4D0FB80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F138C4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BF87DC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6FEA90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2A7CBB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A3FC2B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B1EA58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1C0EFD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1BE66CC" w14:textId="77777777" w:rsidR="00B80CBD" w:rsidRPr="005B421F" w:rsidRDefault="00B80CBD" w:rsidP="005E4823">
            <w:pPr>
              <w:rPr>
                <w:sz w:val="20"/>
                <w:szCs w:val="20"/>
              </w:rPr>
            </w:pPr>
          </w:p>
        </w:tc>
      </w:tr>
      <w:tr w:rsidR="0051393F" w:rsidRPr="005E4823" w14:paraId="79D1C187" w14:textId="77777777">
        <w:trPr>
          <w:trHeight w:val="360"/>
        </w:trPr>
        <w:tc>
          <w:tcPr>
            <w:tcW w:w="760" w:type="dxa"/>
            <w:tcBorders>
              <w:top w:val="nil"/>
              <w:left w:val="nil"/>
              <w:bottom w:val="nil"/>
              <w:right w:val="nil"/>
            </w:tcBorders>
            <w:tcMar>
              <w:top w:w="110" w:type="dxa"/>
              <w:left w:w="43" w:type="dxa"/>
              <w:bottom w:w="43" w:type="dxa"/>
              <w:right w:w="43" w:type="dxa"/>
            </w:tcMar>
          </w:tcPr>
          <w:p w14:paraId="032CCD68" w14:textId="77777777" w:rsidR="00B80CBD" w:rsidRPr="005B421F" w:rsidRDefault="00B80CBD" w:rsidP="005E4823">
            <w:pPr>
              <w:rPr>
                <w:sz w:val="20"/>
                <w:szCs w:val="20"/>
              </w:rPr>
            </w:pPr>
            <w:r w:rsidRPr="005B421F">
              <w:rPr>
                <w:sz w:val="20"/>
                <w:szCs w:val="20"/>
              </w:rPr>
              <w:t>RNB16</w:t>
            </w:r>
          </w:p>
        </w:tc>
        <w:tc>
          <w:tcPr>
            <w:tcW w:w="480" w:type="dxa"/>
            <w:tcBorders>
              <w:top w:val="nil"/>
              <w:left w:val="nil"/>
              <w:bottom w:val="nil"/>
              <w:right w:val="nil"/>
            </w:tcBorders>
            <w:tcMar>
              <w:top w:w="110" w:type="dxa"/>
              <w:left w:w="43" w:type="dxa"/>
              <w:bottom w:w="43" w:type="dxa"/>
              <w:right w:w="43" w:type="dxa"/>
            </w:tcMar>
            <w:vAlign w:val="bottom"/>
          </w:tcPr>
          <w:p w14:paraId="68D0B3B8"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298B88BE"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6909A4E8"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320847DA"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02B93B6F"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nil"/>
              <w:right w:val="nil"/>
            </w:tcBorders>
            <w:tcMar>
              <w:top w:w="110" w:type="dxa"/>
              <w:left w:w="43" w:type="dxa"/>
              <w:bottom w:w="43" w:type="dxa"/>
              <w:right w:w="43" w:type="dxa"/>
            </w:tcMar>
            <w:vAlign w:val="bottom"/>
          </w:tcPr>
          <w:p w14:paraId="1729BE82"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377E4903"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2C3C306"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2B1D62D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166C68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EDA03E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CD481D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F87107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B8F97E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EC21C68"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7C885D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2C27A12" w14:textId="77777777" w:rsidR="00B80CBD" w:rsidRPr="005B421F" w:rsidRDefault="00B80CBD" w:rsidP="005E4823">
            <w:pPr>
              <w:rPr>
                <w:sz w:val="20"/>
                <w:szCs w:val="20"/>
              </w:rPr>
            </w:pPr>
          </w:p>
        </w:tc>
      </w:tr>
      <w:tr w:rsidR="0051393F" w:rsidRPr="005E4823" w14:paraId="0501BA26" w14:textId="77777777">
        <w:trPr>
          <w:trHeight w:val="360"/>
        </w:trPr>
        <w:tc>
          <w:tcPr>
            <w:tcW w:w="760" w:type="dxa"/>
            <w:tcBorders>
              <w:top w:val="nil"/>
              <w:left w:val="nil"/>
              <w:bottom w:val="nil"/>
              <w:right w:val="nil"/>
            </w:tcBorders>
            <w:tcMar>
              <w:top w:w="110" w:type="dxa"/>
              <w:left w:w="43" w:type="dxa"/>
              <w:bottom w:w="43" w:type="dxa"/>
              <w:right w:w="43" w:type="dxa"/>
            </w:tcMar>
          </w:tcPr>
          <w:p w14:paraId="7EFA52B3" w14:textId="77777777" w:rsidR="00B80CBD" w:rsidRPr="005B421F" w:rsidRDefault="00B80CBD" w:rsidP="005E4823">
            <w:pPr>
              <w:rPr>
                <w:sz w:val="20"/>
                <w:szCs w:val="20"/>
              </w:rPr>
            </w:pPr>
            <w:r w:rsidRPr="005B421F">
              <w:rPr>
                <w:sz w:val="20"/>
                <w:szCs w:val="20"/>
              </w:rPr>
              <w:t>NB17</w:t>
            </w:r>
          </w:p>
        </w:tc>
        <w:tc>
          <w:tcPr>
            <w:tcW w:w="480" w:type="dxa"/>
            <w:tcBorders>
              <w:top w:val="nil"/>
              <w:left w:val="nil"/>
              <w:bottom w:val="nil"/>
              <w:right w:val="nil"/>
            </w:tcBorders>
            <w:tcMar>
              <w:top w:w="110" w:type="dxa"/>
              <w:left w:w="43" w:type="dxa"/>
              <w:bottom w:w="43" w:type="dxa"/>
              <w:right w:w="43" w:type="dxa"/>
            </w:tcMar>
            <w:vAlign w:val="bottom"/>
          </w:tcPr>
          <w:p w14:paraId="64439B21"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10A335CE" w14:textId="77777777" w:rsidR="00B80CBD" w:rsidRPr="005B421F" w:rsidRDefault="00B80CBD" w:rsidP="005E4823">
            <w:pPr>
              <w:rPr>
                <w:sz w:val="20"/>
                <w:szCs w:val="20"/>
              </w:rPr>
            </w:pPr>
            <w:r w:rsidRPr="005B421F">
              <w:rPr>
                <w:sz w:val="20"/>
                <w:szCs w:val="20"/>
              </w:rPr>
              <w:t>-4,8</w:t>
            </w:r>
          </w:p>
        </w:tc>
        <w:tc>
          <w:tcPr>
            <w:tcW w:w="480" w:type="dxa"/>
            <w:tcBorders>
              <w:top w:val="nil"/>
              <w:left w:val="nil"/>
              <w:bottom w:val="nil"/>
              <w:right w:val="nil"/>
            </w:tcBorders>
            <w:tcMar>
              <w:top w:w="110" w:type="dxa"/>
              <w:left w:w="43" w:type="dxa"/>
              <w:bottom w:w="43" w:type="dxa"/>
              <w:right w:w="43" w:type="dxa"/>
            </w:tcMar>
            <w:vAlign w:val="bottom"/>
          </w:tcPr>
          <w:p w14:paraId="6053DA21"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0BE409F8"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465F2ABD"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4BF75E9D"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6BF59196" w14:textId="77777777" w:rsidR="00B80CBD" w:rsidRPr="005B421F" w:rsidRDefault="00B80CBD" w:rsidP="005E4823">
            <w:pPr>
              <w:rPr>
                <w:sz w:val="20"/>
                <w:szCs w:val="20"/>
              </w:rPr>
            </w:pPr>
            <w:r w:rsidRPr="005B421F">
              <w:rPr>
                <w:sz w:val="20"/>
                <w:szCs w:val="20"/>
              </w:rPr>
              <w:t>-7,9</w:t>
            </w:r>
          </w:p>
        </w:tc>
        <w:tc>
          <w:tcPr>
            <w:tcW w:w="480" w:type="dxa"/>
            <w:tcBorders>
              <w:top w:val="nil"/>
              <w:left w:val="nil"/>
              <w:bottom w:val="nil"/>
              <w:right w:val="nil"/>
            </w:tcBorders>
            <w:tcMar>
              <w:top w:w="110" w:type="dxa"/>
              <w:left w:w="43" w:type="dxa"/>
              <w:bottom w:w="43" w:type="dxa"/>
              <w:right w:w="43" w:type="dxa"/>
            </w:tcMar>
            <w:vAlign w:val="bottom"/>
          </w:tcPr>
          <w:p w14:paraId="46DF1E8E"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78A3F92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59B8AD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B2A433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F62023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DFB61B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FE0F86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4A7885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A25B57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3AE6912" w14:textId="77777777" w:rsidR="00B80CBD" w:rsidRPr="005B421F" w:rsidRDefault="00B80CBD" w:rsidP="005E4823">
            <w:pPr>
              <w:rPr>
                <w:sz w:val="20"/>
                <w:szCs w:val="20"/>
              </w:rPr>
            </w:pPr>
          </w:p>
        </w:tc>
      </w:tr>
      <w:tr w:rsidR="0051393F" w:rsidRPr="005E4823" w14:paraId="5E894464" w14:textId="77777777">
        <w:trPr>
          <w:trHeight w:val="360"/>
        </w:trPr>
        <w:tc>
          <w:tcPr>
            <w:tcW w:w="760" w:type="dxa"/>
            <w:tcBorders>
              <w:top w:val="nil"/>
              <w:left w:val="nil"/>
              <w:bottom w:val="nil"/>
              <w:right w:val="nil"/>
            </w:tcBorders>
            <w:tcMar>
              <w:top w:w="110" w:type="dxa"/>
              <w:left w:w="43" w:type="dxa"/>
              <w:bottom w:w="43" w:type="dxa"/>
              <w:right w:w="43" w:type="dxa"/>
            </w:tcMar>
          </w:tcPr>
          <w:p w14:paraId="2E4EF8C8" w14:textId="77777777" w:rsidR="00B80CBD" w:rsidRPr="005B421F" w:rsidRDefault="00B80CBD" w:rsidP="005E4823">
            <w:pPr>
              <w:rPr>
                <w:sz w:val="20"/>
                <w:szCs w:val="20"/>
              </w:rPr>
            </w:pPr>
            <w:r w:rsidRPr="005B421F">
              <w:rPr>
                <w:sz w:val="20"/>
                <w:szCs w:val="20"/>
              </w:rPr>
              <w:t>RNB17</w:t>
            </w:r>
          </w:p>
        </w:tc>
        <w:tc>
          <w:tcPr>
            <w:tcW w:w="480" w:type="dxa"/>
            <w:tcBorders>
              <w:top w:val="nil"/>
              <w:left w:val="nil"/>
              <w:bottom w:val="nil"/>
              <w:right w:val="nil"/>
            </w:tcBorders>
            <w:tcMar>
              <w:top w:w="110" w:type="dxa"/>
              <w:left w:w="43" w:type="dxa"/>
              <w:bottom w:w="43" w:type="dxa"/>
              <w:right w:w="43" w:type="dxa"/>
            </w:tcMar>
            <w:vAlign w:val="bottom"/>
          </w:tcPr>
          <w:p w14:paraId="26AAD43E" w14:textId="77777777" w:rsidR="00B80CBD" w:rsidRPr="005B421F" w:rsidRDefault="00B80CBD" w:rsidP="005E4823">
            <w:pPr>
              <w:rPr>
                <w:sz w:val="20"/>
                <w:szCs w:val="20"/>
              </w:rPr>
            </w:pPr>
            <w:r w:rsidRPr="005B421F">
              <w:rPr>
                <w:sz w:val="20"/>
                <w:szCs w:val="20"/>
              </w:rPr>
              <w:t>-4,5</w:t>
            </w:r>
          </w:p>
        </w:tc>
        <w:tc>
          <w:tcPr>
            <w:tcW w:w="480" w:type="dxa"/>
            <w:tcBorders>
              <w:top w:val="nil"/>
              <w:left w:val="nil"/>
              <w:bottom w:val="nil"/>
              <w:right w:val="nil"/>
            </w:tcBorders>
            <w:tcMar>
              <w:top w:w="110" w:type="dxa"/>
              <w:left w:w="43" w:type="dxa"/>
              <w:bottom w:w="43" w:type="dxa"/>
              <w:right w:w="43" w:type="dxa"/>
            </w:tcMar>
            <w:vAlign w:val="bottom"/>
          </w:tcPr>
          <w:p w14:paraId="029D2239"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6136940F"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05DAFBDD"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3CFD13CB"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53ED29A9"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4C642D35"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3A272AE9" w14:textId="77777777" w:rsidR="00B80CBD" w:rsidRPr="005B421F" w:rsidRDefault="00B80CBD" w:rsidP="005E4823">
            <w:pPr>
              <w:rPr>
                <w:sz w:val="20"/>
                <w:szCs w:val="20"/>
              </w:rPr>
            </w:pPr>
          </w:p>
        </w:tc>
        <w:tc>
          <w:tcPr>
            <w:tcW w:w="480" w:type="dxa"/>
            <w:tcBorders>
              <w:top w:val="nil"/>
              <w:left w:val="nil"/>
              <w:bottom w:val="nil"/>
              <w:right w:val="nil"/>
            </w:tcBorders>
            <w:tcMar>
              <w:top w:w="110" w:type="dxa"/>
              <w:left w:w="43" w:type="dxa"/>
              <w:bottom w:w="43" w:type="dxa"/>
              <w:right w:w="43" w:type="dxa"/>
            </w:tcMar>
            <w:vAlign w:val="bottom"/>
          </w:tcPr>
          <w:p w14:paraId="0BA612A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D253FC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90C328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3FAFCF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EC6A79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617C68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928539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B1B3E7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F392690" w14:textId="77777777" w:rsidR="00B80CBD" w:rsidRPr="005B421F" w:rsidRDefault="00B80CBD" w:rsidP="005E4823">
            <w:pPr>
              <w:rPr>
                <w:sz w:val="20"/>
                <w:szCs w:val="20"/>
              </w:rPr>
            </w:pPr>
          </w:p>
        </w:tc>
      </w:tr>
      <w:tr w:rsidR="0051393F" w:rsidRPr="005E4823" w14:paraId="4B63B5CE" w14:textId="77777777">
        <w:trPr>
          <w:trHeight w:val="360"/>
        </w:trPr>
        <w:tc>
          <w:tcPr>
            <w:tcW w:w="760" w:type="dxa"/>
            <w:tcBorders>
              <w:top w:val="nil"/>
              <w:left w:val="nil"/>
              <w:bottom w:val="nil"/>
              <w:right w:val="nil"/>
            </w:tcBorders>
            <w:tcMar>
              <w:top w:w="110" w:type="dxa"/>
              <w:left w:w="43" w:type="dxa"/>
              <w:bottom w:w="43" w:type="dxa"/>
              <w:right w:w="43" w:type="dxa"/>
            </w:tcMar>
          </w:tcPr>
          <w:p w14:paraId="5311A79D" w14:textId="77777777" w:rsidR="00B80CBD" w:rsidRPr="005B421F" w:rsidRDefault="00B80CBD" w:rsidP="005E4823">
            <w:pPr>
              <w:rPr>
                <w:sz w:val="20"/>
                <w:szCs w:val="20"/>
              </w:rPr>
            </w:pPr>
            <w:r w:rsidRPr="005B421F">
              <w:rPr>
                <w:sz w:val="20"/>
                <w:szCs w:val="20"/>
              </w:rPr>
              <w:t>NB18</w:t>
            </w:r>
          </w:p>
        </w:tc>
        <w:tc>
          <w:tcPr>
            <w:tcW w:w="480" w:type="dxa"/>
            <w:tcBorders>
              <w:top w:val="nil"/>
              <w:left w:val="nil"/>
              <w:bottom w:val="nil"/>
              <w:right w:val="nil"/>
            </w:tcBorders>
            <w:tcMar>
              <w:top w:w="110" w:type="dxa"/>
              <w:left w:w="43" w:type="dxa"/>
              <w:bottom w:w="43" w:type="dxa"/>
              <w:right w:w="43" w:type="dxa"/>
            </w:tcMar>
            <w:vAlign w:val="bottom"/>
          </w:tcPr>
          <w:p w14:paraId="67581277"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38C956AB"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1F0EA621"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100808D2"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1F47290C" w14:textId="77777777" w:rsidR="00B80CBD" w:rsidRPr="005B421F" w:rsidRDefault="00B80CBD" w:rsidP="005E4823">
            <w:pPr>
              <w:rPr>
                <w:sz w:val="20"/>
                <w:szCs w:val="20"/>
              </w:rPr>
            </w:pPr>
            <w:r w:rsidRPr="005B421F">
              <w:rPr>
                <w:sz w:val="20"/>
                <w:szCs w:val="20"/>
              </w:rPr>
              <w:t>-6,6</w:t>
            </w:r>
          </w:p>
        </w:tc>
        <w:tc>
          <w:tcPr>
            <w:tcW w:w="480" w:type="dxa"/>
            <w:tcBorders>
              <w:top w:val="nil"/>
              <w:left w:val="nil"/>
              <w:bottom w:val="nil"/>
              <w:right w:val="nil"/>
            </w:tcBorders>
            <w:tcMar>
              <w:top w:w="110" w:type="dxa"/>
              <w:left w:w="43" w:type="dxa"/>
              <w:bottom w:w="43" w:type="dxa"/>
              <w:right w:w="43" w:type="dxa"/>
            </w:tcMar>
            <w:vAlign w:val="bottom"/>
          </w:tcPr>
          <w:p w14:paraId="07FE7326"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47943EB6"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1D36B804"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573E3A8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9576AE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9AC624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5421EA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49E814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FD2326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DE42FF8"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61130C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C8953E1" w14:textId="77777777" w:rsidR="00B80CBD" w:rsidRPr="005B421F" w:rsidRDefault="00B80CBD" w:rsidP="005E4823">
            <w:pPr>
              <w:rPr>
                <w:sz w:val="20"/>
                <w:szCs w:val="20"/>
              </w:rPr>
            </w:pPr>
          </w:p>
        </w:tc>
      </w:tr>
      <w:tr w:rsidR="0051393F" w:rsidRPr="005E4823" w14:paraId="39E1C603" w14:textId="77777777">
        <w:trPr>
          <w:trHeight w:val="360"/>
        </w:trPr>
        <w:tc>
          <w:tcPr>
            <w:tcW w:w="760" w:type="dxa"/>
            <w:tcBorders>
              <w:top w:val="nil"/>
              <w:left w:val="nil"/>
              <w:bottom w:val="nil"/>
              <w:right w:val="nil"/>
            </w:tcBorders>
            <w:tcMar>
              <w:top w:w="110" w:type="dxa"/>
              <w:left w:w="43" w:type="dxa"/>
              <w:bottom w:w="43" w:type="dxa"/>
              <w:right w:w="43" w:type="dxa"/>
            </w:tcMar>
          </w:tcPr>
          <w:p w14:paraId="4B427C39" w14:textId="77777777" w:rsidR="00B80CBD" w:rsidRPr="005B421F" w:rsidRDefault="00B80CBD" w:rsidP="005E4823">
            <w:pPr>
              <w:rPr>
                <w:sz w:val="20"/>
                <w:szCs w:val="20"/>
              </w:rPr>
            </w:pPr>
            <w:r w:rsidRPr="005B421F">
              <w:rPr>
                <w:sz w:val="20"/>
                <w:szCs w:val="20"/>
              </w:rPr>
              <w:t>RNB18</w:t>
            </w:r>
          </w:p>
        </w:tc>
        <w:tc>
          <w:tcPr>
            <w:tcW w:w="480" w:type="dxa"/>
            <w:tcBorders>
              <w:top w:val="nil"/>
              <w:left w:val="nil"/>
              <w:bottom w:val="nil"/>
              <w:right w:val="nil"/>
            </w:tcBorders>
            <w:tcMar>
              <w:top w:w="110" w:type="dxa"/>
              <w:left w:w="43" w:type="dxa"/>
              <w:bottom w:w="43" w:type="dxa"/>
              <w:right w:w="43" w:type="dxa"/>
            </w:tcMar>
            <w:vAlign w:val="bottom"/>
          </w:tcPr>
          <w:p w14:paraId="50A46F1F"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4F47DEFD"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13426AE0"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760ADA7B"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196C88FD" w14:textId="77777777" w:rsidR="00B80CBD" w:rsidRPr="005B421F" w:rsidRDefault="00B80CBD" w:rsidP="005E4823">
            <w:pPr>
              <w:rPr>
                <w:sz w:val="20"/>
                <w:szCs w:val="20"/>
              </w:rPr>
            </w:pPr>
            <w:r w:rsidRPr="005B421F">
              <w:rPr>
                <w:sz w:val="20"/>
                <w:szCs w:val="20"/>
              </w:rPr>
              <w:t>-6,6</w:t>
            </w:r>
          </w:p>
        </w:tc>
        <w:tc>
          <w:tcPr>
            <w:tcW w:w="480" w:type="dxa"/>
            <w:tcBorders>
              <w:top w:val="nil"/>
              <w:left w:val="nil"/>
              <w:bottom w:val="nil"/>
              <w:right w:val="nil"/>
            </w:tcBorders>
            <w:tcMar>
              <w:top w:w="110" w:type="dxa"/>
              <w:left w:w="43" w:type="dxa"/>
              <w:bottom w:w="43" w:type="dxa"/>
              <w:right w:w="43" w:type="dxa"/>
            </w:tcMar>
            <w:vAlign w:val="bottom"/>
          </w:tcPr>
          <w:p w14:paraId="73CFFF64" w14:textId="77777777" w:rsidR="00B80CBD" w:rsidRPr="005B421F" w:rsidRDefault="00B80CBD" w:rsidP="005E4823">
            <w:pPr>
              <w:rPr>
                <w:sz w:val="20"/>
                <w:szCs w:val="20"/>
              </w:rPr>
            </w:pPr>
            <w:r w:rsidRPr="005B421F">
              <w:rPr>
                <w:sz w:val="20"/>
                <w:szCs w:val="20"/>
              </w:rPr>
              <w:t>-7,3</w:t>
            </w:r>
          </w:p>
        </w:tc>
        <w:tc>
          <w:tcPr>
            <w:tcW w:w="480" w:type="dxa"/>
            <w:tcBorders>
              <w:top w:val="nil"/>
              <w:left w:val="nil"/>
              <w:bottom w:val="nil"/>
              <w:right w:val="nil"/>
            </w:tcBorders>
            <w:tcMar>
              <w:top w:w="110" w:type="dxa"/>
              <w:left w:w="43" w:type="dxa"/>
              <w:bottom w:w="43" w:type="dxa"/>
              <w:right w:w="43" w:type="dxa"/>
            </w:tcMar>
            <w:vAlign w:val="bottom"/>
          </w:tcPr>
          <w:p w14:paraId="0D8582FC"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55FEC780"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2A385E0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F7D0FC8"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BD35D8D"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6B8A14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410A77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DF6602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FD431D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A88748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FEBF34E" w14:textId="77777777" w:rsidR="00B80CBD" w:rsidRPr="005B421F" w:rsidRDefault="00B80CBD" w:rsidP="005E4823">
            <w:pPr>
              <w:rPr>
                <w:sz w:val="20"/>
                <w:szCs w:val="20"/>
              </w:rPr>
            </w:pPr>
          </w:p>
        </w:tc>
      </w:tr>
      <w:tr w:rsidR="0051393F" w:rsidRPr="005E4823" w14:paraId="0C695397" w14:textId="77777777">
        <w:trPr>
          <w:trHeight w:val="360"/>
        </w:trPr>
        <w:tc>
          <w:tcPr>
            <w:tcW w:w="760" w:type="dxa"/>
            <w:tcBorders>
              <w:top w:val="nil"/>
              <w:left w:val="nil"/>
              <w:bottom w:val="nil"/>
              <w:right w:val="nil"/>
            </w:tcBorders>
            <w:tcMar>
              <w:top w:w="110" w:type="dxa"/>
              <w:left w:w="43" w:type="dxa"/>
              <w:bottom w:w="43" w:type="dxa"/>
              <w:right w:w="43" w:type="dxa"/>
            </w:tcMar>
          </w:tcPr>
          <w:p w14:paraId="2576304A" w14:textId="77777777" w:rsidR="00B80CBD" w:rsidRPr="005B421F" w:rsidRDefault="00B80CBD" w:rsidP="005E4823">
            <w:pPr>
              <w:rPr>
                <w:sz w:val="20"/>
                <w:szCs w:val="20"/>
              </w:rPr>
            </w:pPr>
            <w:r w:rsidRPr="005B421F">
              <w:rPr>
                <w:sz w:val="20"/>
                <w:szCs w:val="20"/>
              </w:rPr>
              <w:t>NB19</w:t>
            </w:r>
          </w:p>
        </w:tc>
        <w:tc>
          <w:tcPr>
            <w:tcW w:w="480" w:type="dxa"/>
            <w:tcBorders>
              <w:top w:val="nil"/>
              <w:left w:val="nil"/>
              <w:bottom w:val="nil"/>
              <w:right w:val="nil"/>
            </w:tcBorders>
            <w:tcMar>
              <w:top w:w="110" w:type="dxa"/>
              <w:left w:w="43" w:type="dxa"/>
              <w:bottom w:w="43" w:type="dxa"/>
              <w:right w:w="43" w:type="dxa"/>
            </w:tcMar>
            <w:vAlign w:val="bottom"/>
          </w:tcPr>
          <w:p w14:paraId="4227607F"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7BADCB43" w14:textId="77777777" w:rsidR="00B80CBD" w:rsidRPr="005B421F" w:rsidRDefault="00B80CBD" w:rsidP="005E4823">
            <w:pPr>
              <w:rPr>
                <w:sz w:val="20"/>
                <w:szCs w:val="20"/>
              </w:rPr>
            </w:pPr>
            <w:r w:rsidRPr="005B421F">
              <w:rPr>
                <w:sz w:val="20"/>
                <w:szCs w:val="20"/>
              </w:rPr>
              <w:t>-4,8</w:t>
            </w:r>
          </w:p>
        </w:tc>
        <w:tc>
          <w:tcPr>
            <w:tcW w:w="480" w:type="dxa"/>
            <w:tcBorders>
              <w:top w:val="nil"/>
              <w:left w:val="nil"/>
              <w:bottom w:val="nil"/>
              <w:right w:val="nil"/>
            </w:tcBorders>
            <w:tcMar>
              <w:top w:w="110" w:type="dxa"/>
              <w:left w:w="43" w:type="dxa"/>
              <w:bottom w:w="43" w:type="dxa"/>
              <w:right w:w="43" w:type="dxa"/>
            </w:tcMar>
            <w:vAlign w:val="bottom"/>
          </w:tcPr>
          <w:p w14:paraId="555BD574"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3F18B6C1"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3227EE5E" w14:textId="77777777" w:rsidR="00B80CBD" w:rsidRPr="005B421F" w:rsidRDefault="00B80CBD" w:rsidP="005E4823">
            <w:pPr>
              <w:rPr>
                <w:sz w:val="20"/>
                <w:szCs w:val="20"/>
              </w:rPr>
            </w:pPr>
            <w:r w:rsidRPr="005B421F">
              <w:rPr>
                <w:sz w:val="20"/>
                <w:szCs w:val="20"/>
              </w:rPr>
              <w:t>-6,6</w:t>
            </w:r>
          </w:p>
        </w:tc>
        <w:tc>
          <w:tcPr>
            <w:tcW w:w="480" w:type="dxa"/>
            <w:tcBorders>
              <w:top w:val="nil"/>
              <w:left w:val="nil"/>
              <w:bottom w:val="nil"/>
              <w:right w:val="nil"/>
            </w:tcBorders>
            <w:tcMar>
              <w:top w:w="110" w:type="dxa"/>
              <w:left w:w="43" w:type="dxa"/>
              <w:bottom w:w="43" w:type="dxa"/>
              <w:right w:w="43" w:type="dxa"/>
            </w:tcMar>
            <w:vAlign w:val="bottom"/>
          </w:tcPr>
          <w:p w14:paraId="40F06756" w14:textId="77777777" w:rsidR="00B80CBD" w:rsidRPr="005B421F" w:rsidRDefault="00B80CBD" w:rsidP="005E4823">
            <w:pPr>
              <w:rPr>
                <w:sz w:val="20"/>
                <w:szCs w:val="20"/>
              </w:rPr>
            </w:pPr>
            <w:r w:rsidRPr="005B421F">
              <w:rPr>
                <w:sz w:val="20"/>
                <w:szCs w:val="20"/>
              </w:rPr>
              <w:t>-7,3</w:t>
            </w:r>
          </w:p>
        </w:tc>
        <w:tc>
          <w:tcPr>
            <w:tcW w:w="480" w:type="dxa"/>
            <w:tcBorders>
              <w:top w:val="nil"/>
              <w:left w:val="nil"/>
              <w:bottom w:val="nil"/>
              <w:right w:val="nil"/>
            </w:tcBorders>
            <w:tcMar>
              <w:top w:w="110" w:type="dxa"/>
              <w:left w:w="43" w:type="dxa"/>
              <w:bottom w:w="43" w:type="dxa"/>
              <w:right w:w="43" w:type="dxa"/>
            </w:tcMar>
            <w:vAlign w:val="bottom"/>
          </w:tcPr>
          <w:p w14:paraId="61B92A41"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1796DB8E"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11718532" w14:textId="77777777" w:rsidR="00B80CBD" w:rsidRPr="005B421F" w:rsidRDefault="00B80CBD" w:rsidP="005E4823">
            <w:pPr>
              <w:rPr>
                <w:sz w:val="20"/>
                <w:szCs w:val="20"/>
              </w:rPr>
            </w:pPr>
            <w:r w:rsidRPr="005B421F">
              <w:rPr>
                <w:sz w:val="20"/>
                <w:szCs w:val="20"/>
              </w:rPr>
              <w:t>-7,5</w:t>
            </w:r>
          </w:p>
        </w:tc>
        <w:tc>
          <w:tcPr>
            <w:tcW w:w="540" w:type="dxa"/>
            <w:tcBorders>
              <w:top w:val="nil"/>
              <w:left w:val="nil"/>
              <w:bottom w:val="nil"/>
              <w:right w:val="nil"/>
            </w:tcBorders>
            <w:tcMar>
              <w:top w:w="110" w:type="dxa"/>
              <w:left w:w="43" w:type="dxa"/>
              <w:bottom w:w="43" w:type="dxa"/>
              <w:right w:w="43" w:type="dxa"/>
            </w:tcMar>
            <w:vAlign w:val="bottom"/>
          </w:tcPr>
          <w:p w14:paraId="4B0F81E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CF6E08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61110B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7BBC6C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9C588E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A21B9C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AE088B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2E9BFA0" w14:textId="77777777" w:rsidR="00B80CBD" w:rsidRPr="005B421F" w:rsidRDefault="00B80CBD" w:rsidP="005E4823">
            <w:pPr>
              <w:rPr>
                <w:sz w:val="20"/>
                <w:szCs w:val="20"/>
              </w:rPr>
            </w:pPr>
          </w:p>
        </w:tc>
      </w:tr>
      <w:tr w:rsidR="0051393F" w:rsidRPr="005E4823" w14:paraId="3FF9C145" w14:textId="77777777">
        <w:trPr>
          <w:trHeight w:val="360"/>
        </w:trPr>
        <w:tc>
          <w:tcPr>
            <w:tcW w:w="760" w:type="dxa"/>
            <w:tcBorders>
              <w:top w:val="nil"/>
              <w:left w:val="nil"/>
              <w:bottom w:val="nil"/>
              <w:right w:val="nil"/>
            </w:tcBorders>
            <w:tcMar>
              <w:top w:w="110" w:type="dxa"/>
              <w:left w:w="43" w:type="dxa"/>
              <w:bottom w:w="43" w:type="dxa"/>
              <w:right w:w="43" w:type="dxa"/>
            </w:tcMar>
          </w:tcPr>
          <w:p w14:paraId="3FB88213" w14:textId="77777777" w:rsidR="00B80CBD" w:rsidRPr="005B421F" w:rsidRDefault="00B80CBD" w:rsidP="005E4823">
            <w:pPr>
              <w:rPr>
                <w:sz w:val="20"/>
                <w:szCs w:val="20"/>
              </w:rPr>
            </w:pPr>
            <w:r w:rsidRPr="005B421F">
              <w:rPr>
                <w:sz w:val="20"/>
                <w:szCs w:val="20"/>
              </w:rPr>
              <w:t>RNB19</w:t>
            </w:r>
          </w:p>
        </w:tc>
        <w:tc>
          <w:tcPr>
            <w:tcW w:w="480" w:type="dxa"/>
            <w:tcBorders>
              <w:top w:val="nil"/>
              <w:left w:val="nil"/>
              <w:bottom w:val="nil"/>
              <w:right w:val="nil"/>
            </w:tcBorders>
            <w:tcMar>
              <w:top w:w="110" w:type="dxa"/>
              <w:left w:w="43" w:type="dxa"/>
              <w:bottom w:w="43" w:type="dxa"/>
              <w:right w:w="43" w:type="dxa"/>
            </w:tcMar>
            <w:vAlign w:val="bottom"/>
          </w:tcPr>
          <w:p w14:paraId="2462F1EA"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02E75DC7"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01053E83"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413BE94E" w14:textId="77777777" w:rsidR="00B80CBD" w:rsidRPr="005B421F" w:rsidRDefault="00B80CBD" w:rsidP="005E4823">
            <w:pPr>
              <w:rPr>
                <w:sz w:val="20"/>
                <w:szCs w:val="20"/>
              </w:rPr>
            </w:pPr>
            <w:r w:rsidRPr="005B421F">
              <w:rPr>
                <w:sz w:val="20"/>
                <w:szCs w:val="20"/>
              </w:rPr>
              <w:t>-6,0</w:t>
            </w:r>
          </w:p>
        </w:tc>
        <w:tc>
          <w:tcPr>
            <w:tcW w:w="480" w:type="dxa"/>
            <w:tcBorders>
              <w:top w:val="nil"/>
              <w:left w:val="nil"/>
              <w:bottom w:val="nil"/>
              <w:right w:val="nil"/>
            </w:tcBorders>
            <w:tcMar>
              <w:top w:w="110" w:type="dxa"/>
              <w:left w:w="43" w:type="dxa"/>
              <w:bottom w:w="43" w:type="dxa"/>
              <w:right w:w="43" w:type="dxa"/>
            </w:tcMar>
            <w:vAlign w:val="bottom"/>
          </w:tcPr>
          <w:p w14:paraId="32722B46" w14:textId="77777777" w:rsidR="00B80CBD" w:rsidRPr="005B421F" w:rsidRDefault="00B80CBD" w:rsidP="005E4823">
            <w:pPr>
              <w:rPr>
                <w:sz w:val="20"/>
                <w:szCs w:val="20"/>
              </w:rPr>
            </w:pPr>
            <w:r w:rsidRPr="005B421F">
              <w:rPr>
                <w:sz w:val="20"/>
                <w:szCs w:val="20"/>
              </w:rPr>
              <w:t>-6,7</w:t>
            </w:r>
          </w:p>
        </w:tc>
        <w:tc>
          <w:tcPr>
            <w:tcW w:w="480" w:type="dxa"/>
            <w:tcBorders>
              <w:top w:val="nil"/>
              <w:left w:val="nil"/>
              <w:bottom w:val="nil"/>
              <w:right w:val="nil"/>
            </w:tcBorders>
            <w:tcMar>
              <w:top w:w="110" w:type="dxa"/>
              <w:left w:w="43" w:type="dxa"/>
              <w:bottom w:w="43" w:type="dxa"/>
              <w:right w:w="43" w:type="dxa"/>
            </w:tcMar>
            <w:vAlign w:val="bottom"/>
          </w:tcPr>
          <w:p w14:paraId="60F2F046"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62F89115"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74E2C2CB"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3A57E2BA" w14:textId="77777777" w:rsidR="00B80CBD" w:rsidRPr="005B421F" w:rsidRDefault="00B80CBD" w:rsidP="005E4823">
            <w:pPr>
              <w:rPr>
                <w:sz w:val="20"/>
                <w:szCs w:val="20"/>
              </w:rPr>
            </w:pPr>
            <w:r w:rsidRPr="005B421F">
              <w:rPr>
                <w:sz w:val="20"/>
                <w:szCs w:val="20"/>
              </w:rPr>
              <w:t>-7,7</w:t>
            </w:r>
          </w:p>
        </w:tc>
        <w:tc>
          <w:tcPr>
            <w:tcW w:w="540" w:type="dxa"/>
            <w:tcBorders>
              <w:top w:val="nil"/>
              <w:left w:val="nil"/>
              <w:bottom w:val="nil"/>
              <w:right w:val="nil"/>
            </w:tcBorders>
            <w:tcMar>
              <w:top w:w="110" w:type="dxa"/>
              <w:left w:w="43" w:type="dxa"/>
              <w:bottom w:w="43" w:type="dxa"/>
              <w:right w:w="43" w:type="dxa"/>
            </w:tcMar>
            <w:vAlign w:val="bottom"/>
          </w:tcPr>
          <w:p w14:paraId="58A1D28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315B65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30218A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277A23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2970DF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800BD5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F6C45F1"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7C3DCC8" w14:textId="77777777" w:rsidR="00B80CBD" w:rsidRPr="005B421F" w:rsidRDefault="00B80CBD" w:rsidP="005E4823">
            <w:pPr>
              <w:rPr>
                <w:sz w:val="20"/>
                <w:szCs w:val="20"/>
              </w:rPr>
            </w:pPr>
          </w:p>
        </w:tc>
      </w:tr>
      <w:tr w:rsidR="0051393F" w:rsidRPr="005E4823" w14:paraId="5D8E1B5A" w14:textId="77777777">
        <w:trPr>
          <w:trHeight w:val="360"/>
        </w:trPr>
        <w:tc>
          <w:tcPr>
            <w:tcW w:w="760" w:type="dxa"/>
            <w:tcBorders>
              <w:top w:val="nil"/>
              <w:left w:val="nil"/>
              <w:bottom w:val="nil"/>
              <w:right w:val="nil"/>
            </w:tcBorders>
            <w:tcMar>
              <w:top w:w="110" w:type="dxa"/>
              <w:left w:w="43" w:type="dxa"/>
              <w:bottom w:w="43" w:type="dxa"/>
              <w:right w:w="43" w:type="dxa"/>
            </w:tcMar>
          </w:tcPr>
          <w:p w14:paraId="6B783B05" w14:textId="77777777" w:rsidR="00B80CBD" w:rsidRPr="005B421F" w:rsidRDefault="00B80CBD" w:rsidP="005E4823">
            <w:pPr>
              <w:rPr>
                <w:sz w:val="20"/>
                <w:szCs w:val="20"/>
              </w:rPr>
            </w:pPr>
            <w:r w:rsidRPr="005B421F">
              <w:rPr>
                <w:sz w:val="20"/>
                <w:szCs w:val="20"/>
              </w:rPr>
              <w:t>NB20</w:t>
            </w:r>
          </w:p>
        </w:tc>
        <w:tc>
          <w:tcPr>
            <w:tcW w:w="480" w:type="dxa"/>
            <w:tcBorders>
              <w:top w:val="nil"/>
              <w:left w:val="nil"/>
              <w:bottom w:val="nil"/>
              <w:right w:val="nil"/>
            </w:tcBorders>
            <w:tcMar>
              <w:top w:w="110" w:type="dxa"/>
              <w:left w:w="43" w:type="dxa"/>
              <w:bottom w:w="43" w:type="dxa"/>
              <w:right w:w="43" w:type="dxa"/>
            </w:tcMar>
            <w:vAlign w:val="bottom"/>
          </w:tcPr>
          <w:p w14:paraId="7E7D2F8A"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2395C3BC"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4382CDDA"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0C1FF3C6" w14:textId="77777777" w:rsidR="00B80CBD" w:rsidRPr="005B421F" w:rsidRDefault="00B80CBD" w:rsidP="005E4823">
            <w:pPr>
              <w:rPr>
                <w:sz w:val="20"/>
                <w:szCs w:val="20"/>
              </w:rPr>
            </w:pPr>
            <w:r w:rsidRPr="005B421F">
              <w:rPr>
                <w:sz w:val="20"/>
                <w:szCs w:val="20"/>
              </w:rPr>
              <w:t>-6,0</w:t>
            </w:r>
          </w:p>
        </w:tc>
        <w:tc>
          <w:tcPr>
            <w:tcW w:w="480" w:type="dxa"/>
            <w:tcBorders>
              <w:top w:val="nil"/>
              <w:left w:val="nil"/>
              <w:bottom w:val="nil"/>
              <w:right w:val="nil"/>
            </w:tcBorders>
            <w:tcMar>
              <w:top w:w="110" w:type="dxa"/>
              <w:left w:w="43" w:type="dxa"/>
              <w:bottom w:w="43" w:type="dxa"/>
              <w:right w:w="43" w:type="dxa"/>
            </w:tcMar>
            <w:vAlign w:val="bottom"/>
          </w:tcPr>
          <w:p w14:paraId="40D7A2A9" w14:textId="77777777" w:rsidR="00B80CBD" w:rsidRPr="005B421F" w:rsidRDefault="00B80CBD" w:rsidP="005E4823">
            <w:pPr>
              <w:rPr>
                <w:sz w:val="20"/>
                <w:szCs w:val="20"/>
              </w:rPr>
            </w:pPr>
            <w:r w:rsidRPr="005B421F">
              <w:rPr>
                <w:sz w:val="20"/>
                <w:szCs w:val="20"/>
              </w:rPr>
              <w:t>-6,7</w:t>
            </w:r>
          </w:p>
        </w:tc>
        <w:tc>
          <w:tcPr>
            <w:tcW w:w="480" w:type="dxa"/>
            <w:tcBorders>
              <w:top w:val="nil"/>
              <w:left w:val="nil"/>
              <w:bottom w:val="nil"/>
              <w:right w:val="nil"/>
            </w:tcBorders>
            <w:tcMar>
              <w:top w:w="110" w:type="dxa"/>
              <w:left w:w="43" w:type="dxa"/>
              <w:bottom w:w="43" w:type="dxa"/>
              <w:right w:w="43" w:type="dxa"/>
            </w:tcMar>
            <w:vAlign w:val="bottom"/>
          </w:tcPr>
          <w:p w14:paraId="2B87FBEC"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1AD84E00"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7735117D"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49ECF127" w14:textId="77777777" w:rsidR="00B80CBD" w:rsidRPr="005B421F" w:rsidRDefault="00B80CBD" w:rsidP="005E4823">
            <w:pPr>
              <w:rPr>
                <w:sz w:val="20"/>
                <w:szCs w:val="20"/>
              </w:rPr>
            </w:pPr>
            <w:r w:rsidRPr="005B421F">
              <w:rPr>
                <w:sz w:val="20"/>
                <w:szCs w:val="20"/>
              </w:rPr>
              <w:t>-7,8</w:t>
            </w:r>
          </w:p>
        </w:tc>
        <w:tc>
          <w:tcPr>
            <w:tcW w:w="540" w:type="dxa"/>
            <w:tcBorders>
              <w:top w:val="nil"/>
              <w:left w:val="nil"/>
              <w:bottom w:val="nil"/>
              <w:right w:val="nil"/>
            </w:tcBorders>
            <w:tcMar>
              <w:top w:w="110" w:type="dxa"/>
              <w:left w:w="43" w:type="dxa"/>
              <w:bottom w:w="43" w:type="dxa"/>
              <w:right w:w="43" w:type="dxa"/>
            </w:tcMar>
            <w:vAlign w:val="bottom"/>
          </w:tcPr>
          <w:p w14:paraId="21EC520A" w14:textId="77777777" w:rsidR="00B80CBD" w:rsidRPr="005B421F" w:rsidRDefault="00B80CBD" w:rsidP="005E4823">
            <w:pPr>
              <w:rPr>
                <w:sz w:val="20"/>
                <w:szCs w:val="20"/>
              </w:rPr>
            </w:pPr>
            <w:r w:rsidRPr="005B421F">
              <w:rPr>
                <w:sz w:val="20"/>
                <w:szCs w:val="20"/>
              </w:rPr>
              <w:t>-7,6</w:t>
            </w:r>
          </w:p>
        </w:tc>
        <w:tc>
          <w:tcPr>
            <w:tcW w:w="540" w:type="dxa"/>
            <w:tcBorders>
              <w:top w:val="nil"/>
              <w:left w:val="nil"/>
              <w:bottom w:val="nil"/>
              <w:right w:val="nil"/>
            </w:tcBorders>
            <w:tcMar>
              <w:top w:w="110" w:type="dxa"/>
              <w:left w:w="43" w:type="dxa"/>
              <w:bottom w:w="43" w:type="dxa"/>
              <w:right w:w="43" w:type="dxa"/>
            </w:tcMar>
            <w:vAlign w:val="bottom"/>
          </w:tcPr>
          <w:p w14:paraId="0214208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9318FA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D619A2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463541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19C9C6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028731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AD4B770" w14:textId="77777777" w:rsidR="00B80CBD" w:rsidRPr="005B421F" w:rsidRDefault="00B80CBD" w:rsidP="005E4823">
            <w:pPr>
              <w:rPr>
                <w:sz w:val="20"/>
                <w:szCs w:val="20"/>
              </w:rPr>
            </w:pPr>
          </w:p>
        </w:tc>
      </w:tr>
      <w:tr w:rsidR="0051393F" w:rsidRPr="005E4823" w14:paraId="0A28F8FD" w14:textId="77777777">
        <w:trPr>
          <w:trHeight w:val="360"/>
        </w:trPr>
        <w:tc>
          <w:tcPr>
            <w:tcW w:w="760" w:type="dxa"/>
            <w:tcBorders>
              <w:top w:val="nil"/>
              <w:left w:val="nil"/>
              <w:bottom w:val="nil"/>
              <w:right w:val="nil"/>
            </w:tcBorders>
            <w:tcMar>
              <w:top w:w="110" w:type="dxa"/>
              <w:left w:w="43" w:type="dxa"/>
              <w:bottom w:w="43" w:type="dxa"/>
              <w:right w:w="43" w:type="dxa"/>
            </w:tcMar>
          </w:tcPr>
          <w:p w14:paraId="2FBC3977" w14:textId="77777777" w:rsidR="00B80CBD" w:rsidRPr="005B421F" w:rsidRDefault="00B80CBD" w:rsidP="005E4823">
            <w:pPr>
              <w:rPr>
                <w:sz w:val="20"/>
                <w:szCs w:val="20"/>
              </w:rPr>
            </w:pPr>
            <w:r w:rsidRPr="005B421F">
              <w:rPr>
                <w:sz w:val="20"/>
                <w:szCs w:val="20"/>
              </w:rPr>
              <w:t>RNB20</w:t>
            </w:r>
          </w:p>
        </w:tc>
        <w:tc>
          <w:tcPr>
            <w:tcW w:w="480" w:type="dxa"/>
            <w:tcBorders>
              <w:top w:val="nil"/>
              <w:left w:val="nil"/>
              <w:bottom w:val="nil"/>
              <w:right w:val="nil"/>
            </w:tcBorders>
            <w:tcMar>
              <w:top w:w="110" w:type="dxa"/>
              <w:left w:w="43" w:type="dxa"/>
              <w:bottom w:w="43" w:type="dxa"/>
              <w:right w:w="43" w:type="dxa"/>
            </w:tcMar>
            <w:vAlign w:val="bottom"/>
          </w:tcPr>
          <w:p w14:paraId="62F5680A" w14:textId="77777777" w:rsidR="00B80CBD" w:rsidRPr="005B421F" w:rsidRDefault="00B80CBD" w:rsidP="005E4823">
            <w:pPr>
              <w:rPr>
                <w:sz w:val="20"/>
                <w:szCs w:val="20"/>
              </w:rPr>
            </w:pPr>
            <w:r w:rsidRPr="005B421F">
              <w:rPr>
                <w:sz w:val="20"/>
                <w:szCs w:val="20"/>
              </w:rPr>
              <w:t>-4,6</w:t>
            </w:r>
          </w:p>
        </w:tc>
        <w:tc>
          <w:tcPr>
            <w:tcW w:w="480" w:type="dxa"/>
            <w:tcBorders>
              <w:top w:val="nil"/>
              <w:left w:val="nil"/>
              <w:bottom w:val="nil"/>
              <w:right w:val="nil"/>
            </w:tcBorders>
            <w:tcMar>
              <w:top w:w="110" w:type="dxa"/>
              <w:left w:w="43" w:type="dxa"/>
              <w:bottom w:w="43" w:type="dxa"/>
              <w:right w:w="43" w:type="dxa"/>
            </w:tcMar>
            <w:vAlign w:val="bottom"/>
          </w:tcPr>
          <w:p w14:paraId="7BA5315A"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0B635537" w14:textId="77777777" w:rsidR="00B80CBD" w:rsidRPr="005B421F" w:rsidRDefault="00B80CBD" w:rsidP="005E4823">
            <w:pPr>
              <w:rPr>
                <w:sz w:val="20"/>
                <w:szCs w:val="20"/>
              </w:rPr>
            </w:pPr>
            <w:r w:rsidRPr="005B421F">
              <w:rPr>
                <w:sz w:val="20"/>
                <w:szCs w:val="20"/>
              </w:rPr>
              <w:t>-5,5</w:t>
            </w:r>
          </w:p>
        </w:tc>
        <w:tc>
          <w:tcPr>
            <w:tcW w:w="480" w:type="dxa"/>
            <w:tcBorders>
              <w:top w:val="nil"/>
              <w:left w:val="nil"/>
              <w:bottom w:val="nil"/>
              <w:right w:val="nil"/>
            </w:tcBorders>
            <w:tcMar>
              <w:top w:w="110" w:type="dxa"/>
              <w:left w:w="43" w:type="dxa"/>
              <w:bottom w:w="43" w:type="dxa"/>
              <w:right w:w="43" w:type="dxa"/>
            </w:tcMar>
            <w:vAlign w:val="bottom"/>
          </w:tcPr>
          <w:p w14:paraId="7CC8DAD8" w14:textId="77777777" w:rsidR="00B80CBD" w:rsidRPr="005B421F" w:rsidRDefault="00B80CBD" w:rsidP="005E4823">
            <w:pPr>
              <w:rPr>
                <w:sz w:val="20"/>
                <w:szCs w:val="20"/>
              </w:rPr>
            </w:pPr>
            <w:r w:rsidRPr="005B421F">
              <w:rPr>
                <w:sz w:val="20"/>
                <w:szCs w:val="20"/>
              </w:rPr>
              <w:t>-6,3</w:t>
            </w:r>
          </w:p>
        </w:tc>
        <w:tc>
          <w:tcPr>
            <w:tcW w:w="480" w:type="dxa"/>
            <w:tcBorders>
              <w:top w:val="nil"/>
              <w:left w:val="nil"/>
              <w:bottom w:val="nil"/>
              <w:right w:val="nil"/>
            </w:tcBorders>
            <w:tcMar>
              <w:top w:w="110" w:type="dxa"/>
              <w:left w:w="43" w:type="dxa"/>
              <w:bottom w:w="43" w:type="dxa"/>
              <w:right w:w="43" w:type="dxa"/>
            </w:tcMar>
            <w:vAlign w:val="bottom"/>
          </w:tcPr>
          <w:p w14:paraId="408095B1" w14:textId="77777777" w:rsidR="00B80CBD" w:rsidRPr="005B421F" w:rsidRDefault="00B80CBD" w:rsidP="005E4823">
            <w:pPr>
              <w:rPr>
                <w:sz w:val="20"/>
                <w:szCs w:val="20"/>
              </w:rPr>
            </w:pPr>
            <w:r w:rsidRPr="005B421F">
              <w:rPr>
                <w:sz w:val="20"/>
                <w:szCs w:val="20"/>
              </w:rPr>
              <w:t>-7,1</w:t>
            </w:r>
          </w:p>
        </w:tc>
        <w:tc>
          <w:tcPr>
            <w:tcW w:w="480" w:type="dxa"/>
            <w:tcBorders>
              <w:top w:val="nil"/>
              <w:left w:val="nil"/>
              <w:bottom w:val="nil"/>
              <w:right w:val="nil"/>
            </w:tcBorders>
            <w:tcMar>
              <w:top w:w="110" w:type="dxa"/>
              <w:left w:w="43" w:type="dxa"/>
              <w:bottom w:w="43" w:type="dxa"/>
              <w:right w:w="43" w:type="dxa"/>
            </w:tcMar>
            <w:vAlign w:val="bottom"/>
          </w:tcPr>
          <w:p w14:paraId="1FFB7FA5" w14:textId="77777777" w:rsidR="00B80CBD" w:rsidRPr="005B421F" w:rsidRDefault="00B80CBD" w:rsidP="005E4823">
            <w:pPr>
              <w:rPr>
                <w:sz w:val="20"/>
                <w:szCs w:val="20"/>
              </w:rPr>
            </w:pPr>
            <w:r w:rsidRPr="005B421F">
              <w:rPr>
                <w:sz w:val="20"/>
                <w:szCs w:val="20"/>
              </w:rPr>
              <w:t>-7,8</w:t>
            </w:r>
          </w:p>
        </w:tc>
        <w:tc>
          <w:tcPr>
            <w:tcW w:w="480" w:type="dxa"/>
            <w:tcBorders>
              <w:top w:val="nil"/>
              <w:left w:val="nil"/>
              <w:bottom w:val="nil"/>
              <w:right w:val="nil"/>
            </w:tcBorders>
            <w:tcMar>
              <w:top w:w="110" w:type="dxa"/>
              <w:left w:w="43" w:type="dxa"/>
              <w:bottom w:w="43" w:type="dxa"/>
              <w:right w:w="43" w:type="dxa"/>
            </w:tcMar>
            <w:vAlign w:val="bottom"/>
          </w:tcPr>
          <w:p w14:paraId="0E5C9657" w14:textId="77777777" w:rsidR="00B80CBD" w:rsidRPr="005B421F" w:rsidRDefault="00B80CBD" w:rsidP="005E4823">
            <w:pPr>
              <w:rPr>
                <w:sz w:val="20"/>
                <w:szCs w:val="20"/>
              </w:rPr>
            </w:pPr>
            <w:r w:rsidRPr="005B421F">
              <w:rPr>
                <w:sz w:val="20"/>
                <w:szCs w:val="20"/>
              </w:rPr>
              <w:t>-8,0</w:t>
            </w:r>
          </w:p>
        </w:tc>
        <w:tc>
          <w:tcPr>
            <w:tcW w:w="480" w:type="dxa"/>
            <w:tcBorders>
              <w:top w:val="nil"/>
              <w:left w:val="nil"/>
              <w:bottom w:val="nil"/>
              <w:right w:val="nil"/>
            </w:tcBorders>
            <w:tcMar>
              <w:top w:w="110" w:type="dxa"/>
              <w:left w:w="43" w:type="dxa"/>
              <w:bottom w:w="43" w:type="dxa"/>
              <w:right w:w="43" w:type="dxa"/>
            </w:tcMar>
            <w:vAlign w:val="bottom"/>
          </w:tcPr>
          <w:p w14:paraId="11004054"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51B09D3F" w14:textId="77777777" w:rsidR="00B80CBD" w:rsidRPr="005B421F" w:rsidRDefault="00B80CBD" w:rsidP="005E4823">
            <w:pPr>
              <w:rPr>
                <w:sz w:val="20"/>
                <w:szCs w:val="20"/>
              </w:rPr>
            </w:pPr>
            <w:r w:rsidRPr="005B421F">
              <w:rPr>
                <w:sz w:val="20"/>
                <w:szCs w:val="20"/>
              </w:rPr>
              <w:t>-8,0</w:t>
            </w:r>
          </w:p>
        </w:tc>
        <w:tc>
          <w:tcPr>
            <w:tcW w:w="540" w:type="dxa"/>
            <w:tcBorders>
              <w:top w:val="nil"/>
              <w:left w:val="nil"/>
              <w:bottom w:val="nil"/>
              <w:right w:val="nil"/>
            </w:tcBorders>
            <w:tcMar>
              <w:top w:w="110" w:type="dxa"/>
              <w:left w:w="43" w:type="dxa"/>
              <w:bottom w:w="43" w:type="dxa"/>
              <w:right w:w="43" w:type="dxa"/>
            </w:tcMar>
            <w:vAlign w:val="bottom"/>
          </w:tcPr>
          <w:p w14:paraId="7F8D65B4" w14:textId="77777777" w:rsidR="00B80CBD" w:rsidRPr="005B421F" w:rsidRDefault="00B80CBD" w:rsidP="005E4823">
            <w:pPr>
              <w:rPr>
                <w:sz w:val="20"/>
                <w:szCs w:val="20"/>
              </w:rPr>
            </w:pPr>
            <w:r w:rsidRPr="005B421F">
              <w:rPr>
                <w:sz w:val="20"/>
                <w:szCs w:val="20"/>
              </w:rPr>
              <w:t>-13,1</w:t>
            </w:r>
          </w:p>
        </w:tc>
        <w:tc>
          <w:tcPr>
            <w:tcW w:w="540" w:type="dxa"/>
            <w:tcBorders>
              <w:top w:val="nil"/>
              <w:left w:val="nil"/>
              <w:bottom w:val="nil"/>
              <w:right w:val="nil"/>
            </w:tcBorders>
            <w:tcMar>
              <w:top w:w="110" w:type="dxa"/>
              <w:left w:w="43" w:type="dxa"/>
              <w:bottom w:w="43" w:type="dxa"/>
              <w:right w:w="43" w:type="dxa"/>
            </w:tcMar>
            <w:vAlign w:val="bottom"/>
          </w:tcPr>
          <w:p w14:paraId="6E83B93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E64E1D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F381EB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6FF1BC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3D8D40B"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04B797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0A80CC44" w14:textId="77777777" w:rsidR="00B80CBD" w:rsidRPr="005B421F" w:rsidRDefault="00B80CBD" w:rsidP="005E4823">
            <w:pPr>
              <w:rPr>
                <w:sz w:val="20"/>
                <w:szCs w:val="20"/>
              </w:rPr>
            </w:pPr>
          </w:p>
        </w:tc>
      </w:tr>
      <w:tr w:rsidR="0051393F" w:rsidRPr="005E4823" w14:paraId="44A975A7" w14:textId="77777777">
        <w:trPr>
          <w:trHeight w:val="360"/>
        </w:trPr>
        <w:tc>
          <w:tcPr>
            <w:tcW w:w="760" w:type="dxa"/>
            <w:tcBorders>
              <w:top w:val="nil"/>
              <w:left w:val="nil"/>
              <w:bottom w:val="nil"/>
              <w:right w:val="nil"/>
            </w:tcBorders>
            <w:tcMar>
              <w:top w:w="110" w:type="dxa"/>
              <w:left w:w="43" w:type="dxa"/>
              <w:bottom w:w="43" w:type="dxa"/>
              <w:right w:w="43" w:type="dxa"/>
            </w:tcMar>
          </w:tcPr>
          <w:p w14:paraId="60E4C2CC" w14:textId="77777777" w:rsidR="00B80CBD" w:rsidRPr="005B421F" w:rsidRDefault="00B80CBD" w:rsidP="005E4823">
            <w:pPr>
              <w:rPr>
                <w:sz w:val="20"/>
                <w:szCs w:val="20"/>
              </w:rPr>
            </w:pPr>
            <w:r w:rsidRPr="005B421F">
              <w:rPr>
                <w:sz w:val="20"/>
                <w:szCs w:val="20"/>
              </w:rPr>
              <w:t>NB21</w:t>
            </w:r>
          </w:p>
        </w:tc>
        <w:tc>
          <w:tcPr>
            <w:tcW w:w="480" w:type="dxa"/>
            <w:tcBorders>
              <w:top w:val="nil"/>
              <w:left w:val="nil"/>
              <w:bottom w:val="nil"/>
              <w:right w:val="nil"/>
            </w:tcBorders>
            <w:tcMar>
              <w:top w:w="110" w:type="dxa"/>
              <w:left w:w="43" w:type="dxa"/>
              <w:bottom w:w="43" w:type="dxa"/>
              <w:right w:w="43" w:type="dxa"/>
            </w:tcMar>
            <w:vAlign w:val="bottom"/>
          </w:tcPr>
          <w:p w14:paraId="4311F17D" w14:textId="77777777" w:rsidR="00B80CBD" w:rsidRPr="005B421F" w:rsidRDefault="00B80CBD" w:rsidP="005E4823">
            <w:pPr>
              <w:rPr>
                <w:sz w:val="20"/>
                <w:szCs w:val="20"/>
              </w:rPr>
            </w:pPr>
            <w:r w:rsidRPr="005B421F">
              <w:rPr>
                <w:sz w:val="20"/>
                <w:szCs w:val="20"/>
              </w:rPr>
              <w:t>-4,6</w:t>
            </w:r>
          </w:p>
        </w:tc>
        <w:tc>
          <w:tcPr>
            <w:tcW w:w="480" w:type="dxa"/>
            <w:tcBorders>
              <w:top w:val="nil"/>
              <w:left w:val="nil"/>
              <w:bottom w:val="nil"/>
              <w:right w:val="nil"/>
            </w:tcBorders>
            <w:tcMar>
              <w:top w:w="110" w:type="dxa"/>
              <w:left w:w="43" w:type="dxa"/>
              <w:bottom w:w="43" w:type="dxa"/>
              <w:right w:w="43" w:type="dxa"/>
            </w:tcMar>
            <w:vAlign w:val="bottom"/>
          </w:tcPr>
          <w:p w14:paraId="226A1909"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5B4F32D4" w14:textId="77777777" w:rsidR="00B80CBD" w:rsidRPr="005B421F" w:rsidRDefault="00B80CBD" w:rsidP="005E4823">
            <w:pPr>
              <w:rPr>
                <w:sz w:val="20"/>
                <w:szCs w:val="20"/>
              </w:rPr>
            </w:pPr>
            <w:r w:rsidRPr="005B421F">
              <w:rPr>
                <w:sz w:val="20"/>
                <w:szCs w:val="20"/>
              </w:rPr>
              <w:t>-5,5</w:t>
            </w:r>
          </w:p>
        </w:tc>
        <w:tc>
          <w:tcPr>
            <w:tcW w:w="480" w:type="dxa"/>
            <w:tcBorders>
              <w:top w:val="nil"/>
              <w:left w:val="nil"/>
              <w:bottom w:val="nil"/>
              <w:right w:val="nil"/>
            </w:tcBorders>
            <w:tcMar>
              <w:top w:w="110" w:type="dxa"/>
              <w:left w:w="43" w:type="dxa"/>
              <w:bottom w:w="43" w:type="dxa"/>
              <w:right w:w="43" w:type="dxa"/>
            </w:tcMar>
            <w:vAlign w:val="bottom"/>
          </w:tcPr>
          <w:p w14:paraId="085DD093" w14:textId="77777777" w:rsidR="00B80CBD" w:rsidRPr="005B421F" w:rsidRDefault="00B80CBD" w:rsidP="005E4823">
            <w:pPr>
              <w:rPr>
                <w:sz w:val="20"/>
                <w:szCs w:val="20"/>
              </w:rPr>
            </w:pPr>
            <w:r w:rsidRPr="005B421F">
              <w:rPr>
                <w:sz w:val="20"/>
                <w:szCs w:val="20"/>
              </w:rPr>
              <w:t>-6,3</w:t>
            </w:r>
          </w:p>
        </w:tc>
        <w:tc>
          <w:tcPr>
            <w:tcW w:w="480" w:type="dxa"/>
            <w:tcBorders>
              <w:top w:val="nil"/>
              <w:left w:val="nil"/>
              <w:bottom w:val="nil"/>
              <w:right w:val="nil"/>
            </w:tcBorders>
            <w:tcMar>
              <w:top w:w="110" w:type="dxa"/>
              <w:left w:w="43" w:type="dxa"/>
              <w:bottom w:w="43" w:type="dxa"/>
              <w:right w:w="43" w:type="dxa"/>
            </w:tcMar>
            <w:vAlign w:val="bottom"/>
          </w:tcPr>
          <w:p w14:paraId="12175DEA" w14:textId="77777777" w:rsidR="00B80CBD" w:rsidRPr="005B421F" w:rsidRDefault="00B80CBD" w:rsidP="005E4823">
            <w:pPr>
              <w:rPr>
                <w:sz w:val="20"/>
                <w:szCs w:val="20"/>
              </w:rPr>
            </w:pPr>
            <w:r w:rsidRPr="005B421F">
              <w:rPr>
                <w:sz w:val="20"/>
                <w:szCs w:val="20"/>
              </w:rPr>
              <w:t>-7,0</w:t>
            </w:r>
          </w:p>
        </w:tc>
        <w:tc>
          <w:tcPr>
            <w:tcW w:w="480" w:type="dxa"/>
            <w:tcBorders>
              <w:top w:val="nil"/>
              <w:left w:val="nil"/>
              <w:bottom w:val="nil"/>
              <w:right w:val="nil"/>
            </w:tcBorders>
            <w:tcMar>
              <w:top w:w="110" w:type="dxa"/>
              <w:left w:w="43" w:type="dxa"/>
              <w:bottom w:w="43" w:type="dxa"/>
              <w:right w:w="43" w:type="dxa"/>
            </w:tcMar>
            <w:vAlign w:val="bottom"/>
          </w:tcPr>
          <w:p w14:paraId="257A8A90"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692284C3" w14:textId="77777777" w:rsidR="00B80CBD" w:rsidRPr="005B421F" w:rsidRDefault="00B80CBD" w:rsidP="005E4823">
            <w:pPr>
              <w:rPr>
                <w:sz w:val="20"/>
                <w:szCs w:val="20"/>
              </w:rPr>
            </w:pPr>
            <w:r w:rsidRPr="005B421F">
              <w:rPr>
                <w:sz w:val="20"/>
                <w:szCs w:val="20"/>
              </w:rPr>
              <w:t>-8,0</w:t>
            </w:r>
          </w:p>
        </w:tc>
        <w:tc>
          <w:tcPr>
            <w:tcW w:w="480" w:type="dxa"/>
            <w:tcBorders>
              <w:top w:val="nil"/>
              <w:left w:val="nil"/>
              <w:bottom w:val="nil"/>
              <w:right w:val="nil"/>
            </w:tcBorders>
            <w:tcMar>
              <w:top w:w="110" w:type="dxa"/>
              <w:left w:w="43" w:type="dxa"/>
              <w:bottom w:w="43" w:type="dxa"/>
              <w:right w:w="43" w:type="dxa"/>
            </w:tcMar>
            <w:vAlign w:val="bottom"/>
          </w:tcPr>
          <w:p w14:paraId="6C4C0D7F"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3CAEA71D" w14:textId="77777777" w:rsidR="00B80CBD" w:rsidRPr="005B421F" w:rsidRDefault="00B80CBD" w:rsidP="005E4823">
            <w:pPr>
              <w:rPr>
                <w:sz w:val="20"/>
                <w:szCs w:val="20"/>
              </w:rPr>
            </w:pPr>
            <w:r w:rsidRPr="005B421F">
              <w:rPr>
                <w:sz w:val="20"/>
                <w:szCs w:val="20"/>
              </w:rPr>
              <w:t>-7,9</w:t>
            </w:r>
          </w:p>
        </w:tc>
        <w:tc>
          <w:tcPr>
            <w:tcW w:w="540" w:type="dxa"/>
            <w:tcBorders>
              <w:top w:val="nil"/>
              <w:left w:val="nil"/>
              <w:bottom w:val="nil"/>
              <w:right w:val="nil"/>
            </w:tcBorders>
            <w:tcMar>
              <w:top w:w="110" w:type="dxa"/>
              <w:left w:w="43" w:type="dxa"/>
              <w:bottom w:w="43" w:type="dxa"/>
              <w:right w:w="43" w:type="dxa"/>
            </w:tcMar>
            <w:vAlign w:val="bottom"/>
          </w:tcPr>
          <w:p w14:paraId="134DE59F" w14:textId="77777777" w:rsidR="00B80CBD" w:rsidRPr="005B421F" w:rsidRDefault="00B80CBD" w:rsidP="005E4823">
            <w:pPr>
              <w:rPr>
                <w:sz w:val="20"/>
                <w:szCs w:val="20"/>
              </w:rPr>
            </w:pPr>
            <w:r w:rsidRPr="005B421F">
              <w:rPr>
                <w:sz w:val="20"/>
                <w:szCs w:val="20"/>
              </w:rPr>
              <w:t>-12,3</w:t>
            </w:r>
          </w:p>
        </w:tc>
        <w:tc>
          <w:tcPr>
            <w:tcW w:w="540" w:type="dxa"/>
            <w:tcBorders>
              <w:top w:val="nil"/>
              <w:left w:val="nil"/>
              <w:bottom w:val="nil"/>
              <w:right w:val="nil"/>
            </w:tcBorders>
            <w:tcMar>
              <w:top w:w="110" w:type="dxa"/>
              <w:left w:w="43" w:type="dxa"/>
              <w:bottom w:w="43" w:type="dxa"/>
              <w:right w:w="43" w:type="dxa"/>
            </w:tcMar>
            <w:vAlign w:val="bottom"/>
          </w:tcPr>
          <w:p w14:paraId="2E6EAF53" w14:textId="77777777" w:rsidR="00B80CBD" w:rsidRPr="005B421F" w:rsidRDefault="00B80CBD" w:rsidP="005E4823">
            <w:pPr>
              <w:rPr>
                <w:sz w:val="20"/>
                <w:szCs w:val="20"/>
              </w:rPr>
            </w:pPr>
            <w:r w:rsidRPr="005B421F">
              <w:rPr>
                <w:sz w:val="20"/>
                <w:szCs w:val="20"/>
              </w:rPr>
              <w:t>-9,4</w:t>
            </w:r>
          </w:p>
        </w:tc>
        <w:tc>
          <w:tcPr>
            <w:tcW w:w="540" w:type="dxa"/>
            <w:tcBorders>
              <w:top w:val="nil"/>
              <w:left w:val="nil"/>
              <w:bottom w:val="nil"/>
              <w:right w:val="nil"/>
            </w:tcBorders>
            <w:tcMar>
              <w:top w:w="110" w:type="dxa"/>
              <w:left w:w="43" w:type="dxa"/>
              <w:bottom w:w="43" w:type="dxa"/>
              <w:right w:w="43" w:type="dxa"/>
            </w:tcMar>
            <w:vAlign w:val="bottom"/>
          </w:tcPr>
          <w:p w14:paraId="6748BD38"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C9004C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C1434A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E3526A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819178F"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5A98D96" w14:textId="77777777" w:rsidR="00B80CBD" w:rsidRPr="005B421F" w:rsidRDefault="00B80CBD" w:rsidP="005E4823">
            <w:pPr>
              <w:rPr>
                <w:sz w:val="20"/>
                <w:szCs w:val="20"/>
              </w:rPr>
            </w:pPr>
          </w:p>
        </w:tc>
      </w:tr>
      <w:tr w:rsidR="0051393F" w:rsidRPr="005E4823" w14:paraId="01A2E0FA" w14:textId="77777777">
        <w:trPr>
          <w:trHeight w:val="360"/>
        </w:trPr>
        <w:tc>
          <w:tcPr>
            <w:tcW w:w="760" w:type="dxa"/>
            <w:tcBorders>
              <w:top w:val="nil"/>
              <w:left w:val="nil"/>
              <w:bottom w:val="nil"/>
              <w:right w:val="nil"/>
            </w:tcBorders>
            <w:tcMar>
              <w:top w:w="110" w:type="dxa"/>
              <w:left w:w="43" w:type="dxa"/>
              <w:bottom w:w="43" w:type="dxa"/>
              <w:right w:w="43" w:type="dxa"/>
            </w:tcMar>
          </w:tcPr>
          <w:p w14:paraId="3413706B" w14:textId="77777777" w:rsidR="00B80CBD" w:rsidRPr="005B421F" w:rsidRDefault="00B80CBD" w:rsidP="005E4823">
            <w:pPr>
              <w:rPr>
                <w:sz w:val="20"/>
                <w:szCs w:val="20"/>
              </w:rPr>
            </w:pPr>
            <w:r w:rsidRPr="005B421F">
              <w:rPr>
                <w:sz w:val="20"/>
                <w:szCs w:val="20"/>
              </w:rPr>
              <w:t>RNB21</w:t>
            </w:r>
          </w:p>
        </w:tc>
        <w:tc>
          <w:tcPr>
            <w:tcW w:w="480" w:type="dxa"/>
            <w:tcBorders>
              <w:top w:val="nil"/>
              <w:left w:val="nil"/>
              <w:bottom w:val="nil"/>
              <w:right w:val="nil"/>
            </w:tcBorders>
            <w:tcMar>
              <w:top w:w="110" w:type="dxa"/>
              <w:left w:w="43" w:type="dxa"/>
              <w:bottom w:w="43" w:type="dxa"/>
              <w:right w:w="43" w:type="dxa"/>
            </w:tcMar>
            <w:vAlign w:val="bottom"/>
          </w:tcPr>
          <w:p w14:paraId="68CC9029"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0AC36631"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05340B7E"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38A9A243" w14:textId="77777777" w:rsidR="00B80CBD" w:rsidRPr="005B421F" w:rsidRDefault="00B80CBD" w:rsidP="005E4823">
            <w:pPr>
              <w:rPr>
                <w:sz w:val="20"/>
                <w:szCs w:val="20"/>
              </w:rPr>
            </w:pPr>
            <w:r w:rsidRPr="005B421F">
              <w:rPr>
                <w:sz w:val="20"/>
                <w:szCs w:val="20"/>
              </w:rPr>
              <w:t>-6,1</w:t>
            </w:r>
          </w:p>
        </w:tc>
        <w:tc>
          <w:tcPr>
            <w:tcW w:w="480" w:type="dxa"/>
            <w:tcBorders>
              <w:top w:val="nil"/>
              <w:left w:val="nil"/>
              <w:bottom w:val="nil"/>
              <w:right w:val="nil"/>
            </w:tcBorders>
            <w:tcMar>
              <w:top w:w="110" w:type="dxa"/>
              <w:left w:w="43" w:type="dxa"/>
              <w:bottom w:w="43" w:type="dxa"/>
              <w:right w:w="43" w:type="dxa"/>
            </w:tcMar>
            <w:vAlign w:val="bottom"/>
          </w:tcPr>
          <w:p w14:paraId="5EC2B4BD" w14:textId="77777777" w:rsidR="00B80CBD" w:rsidRPr="005B421F" w:rsidRDefault="00B80CBD" w:rsidP="005E4823">
            <w:pPr>
              <w:rPr>
                <w:sz w:val="20"/>
                <w:szCs w:val="20"/>
              </w:rPr>
            </w:pPr>
            <w:r w:rsidRPr="005B421F">
              <w:rPr>
                <w:sz w:val="20"/>
                <w:szCs w:val="20"/>
              </w:rPr>
              <w:t>-6,8</w:t>
            </w:r>
          </w:p>
        </w:tc>
        <w:tc>
          <w:tcPr>
            <w:tcW w:w="480" w:type="dxa"/>
            <w:tcBorders>
              <w:top w:val="nil"/>
              <w:left w:val="nil"/>
              <w:bottom w:val="nil"/>
              <w:right w:val="nil"/>
            </w:tcBorders>
            <w:tcMar>
              <w:top w:w="110" w:type="dxa"/>
              <w:left w:w="43" w:type="dxa"/>
              <w:bottom w:w="43" w:type="dxa"/>
              <w:right w:w="43" w:type="dxa"/>
            </w:tcMar>
            <w:vAlign w:val="bottom"/>
          </w:tcPr>
          <w:p w14:paraId="6E9C8CAD"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06CDB6C5" w14:textId="77777777" w:rsidR="00B80CBD" w:rsidRPr="005B421F" w:rsidRDefault="00B80CBD" w:rsidP="005E4823">
            <w:pPr>
              <w:rPr>
                <w:sz w:val="20"/>
                <w:szCs w:val="20"/>
              </w:rPr>
            </w:pPr>
            <w:r w:rsidRPr="005B421F">
              <w:rPr>
                <w:sz w:val="20"/>
                <w:szCs w:val="20"/>
              </w:rPr>
              <w:t>-7,9</w:t>
            </w:r>
          </w:p>
        </w:tc>
        <w:tc>
          <w:tcPr>
            <w:tcW w:w="480" w:type="dxa"/>
            <w:tcBorders>
              <w:top w:val="nil"/>
              <w:left w:val="nil"/>
              <w:bottom w:val="nil"/>
              <w:right w:val="nil"/>
            </w:tcBorders>
            <w:tcMar>
              <w:top w:w="110" w:type="dxa"/>
              <w:left w:w="43" w:type="dxa"/>
              <w:bottom w:w="43" w:type="dxa"/>
              <w:right w:w="43" w:type="dxa"/>
            </w:tcMar>
            <w:vAlign w:val="bottom"/>
          </w:tcPr>
          <w:p w14:paraId="1CE96907"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416EF3A1" w14:textId="77777777" w:rsidR="00B80CBD" w:rsidRPr="005B421F" w:rsidRDefault="00B80CBD" w:rsidP="005E4823">
            <w:pPr>
              <w:rPr>
                <w:sz w:val="20"/>
                <w:szCs w:val="20"/>
              </w:rPr>
            </w:pPr>
            <w:r w:rsidRPr="005B421F">
              <w:rPr>
                <w:sz w:val="20"/>
                <w:szCs w:val="20"/>
              </w:rPr>
              <w:t>-7,8</w:t>
            </w:r>
          </w:p>
        </w:tc>
        <w:tc>
          <w:tcPr>
            <w:tcW w:w="540" w:type="dxa"/>
            <w:tcBorders>
              <w:top w:val="nil"/>
              <w:left w:val="nil"/>
              <w:bottom w:val="nil"/>
              <w:right w:val="nil"/>
            </w:tcBorders>
            <w:tcMar>
              <w:top w:w="110" w:type="dxa"/>
              <w:left w:w="43" w:type="dxa"/>
              <w:bottom w:w="43" w:type="dxa"/>
              <w:right w:w="43" w:type="dxa"/>
            </w:tcMar>
            <w:vAlign w:val="bottom"/>
          </w:tcPr>
          <w:p w14:paraId="58854945" w14:textId="77777777" w:rsidR="00B80CBD" w:rsidRPr="005B421F" w:rsidRDefault="00B80CBD" w:rsidP="005E4823">
            <w:pPr>
              <w:rPr>
                <w:sz w:val="20"/>
                <w:szCs w:val="20"/>
              </w:rPr>
            </w:pPr>
            <w:r w:rsidRPr="005B421F">
              <w:rPr>
                <w:sz w:val="20"/>
                <w:szCs w:val="20"/>
              </w:rPr>
              <w:t>-11,7</w:t>
            </w:r>
          </w:p>
        </w:tc>
        <w:tc>
          <w:tcPr>
            <w:tcW w:w="540" w:type="dxa"/>
            <w:tcBorders>
              <w:top w:val="nil"/>
              <w:left w:val="nil"/>
              <w:bottom w:val="nil"/>
              <w:right w:val="nil"/>
            </w:tcBorders>
            <w:tcMar>
              <w:top w:w="110" w:type="dxa"/>
              <w:left w:w="43" w:type="dxa"/>
              <w:bottom w:w="43" w:type="dxa"/>
              <w:right w:w="43" w:type="dxa"/>
            </w:tcMar>
            <w:vAlign w:val="bottom"/>
          </w:tcPr>
          <w:p w14:paraId="0C58B77B" w14:textId="77777777" w:rsidR="00B80CBD" w:rsidRPr="005B421F" w:rsidRDefault="00B80CBD" w:rsidP="005E4823">
            <w:pPr>
              <w:rPr>
                <w:sz w:val="20"/>
                <w:szCs w:val="20"/>
              </w:rPr>
            </w:pPr>
            <w:r w:rsidRPr="005B421F">
              <w:rPr>
                <w:sz w:val="20"/>
                <w:szCs w:val="20"/>
              </w:rPr>
              <w:t>-12,3</w:t>
            </w:r>
          </w:p>
        </w:tc>
        <w:tc>
          <w:tcPr>
            <w:tcW w:w="540" w:type="dxa"/>
            <w:tcBorders>
              <w:top w:val="nil"/>
              <w:left w:val="nil"/>
              <w:bottom w:val="nil"/>
              <w:right w:val="nil"/>
            </w:tcBorders>
            <w:tcMar>
              <w:top w:w="110" w:type="dxa"/>
              <w:left w:w="43" w:type="dxa"/>
              <w:bottom w:w="43" w:type="dxa"/>
              <w:right w:w="43" w:type="dxa"/>
            </w:tcMar>
            <w:vAlign w:val="bottom"/>
          </w:tcPr>
          <w:p w14:paraId="4283B43D"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1A657B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5809D6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222D3D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D2639D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E850F25" w14:textId="77777777" w:rsidR="00B80CBD" w:rsidRPr="005B421F" w:rsidRDefault="00B80CBD" w:rsidP="005E4823">
            <w:pPr>
              <w:rPr>
                <w:sz w:val="20"/>
                <w:szCs w:val="20"/>
              </w:rPr>
            </w:pPr>
          </w:p>
        </w:tc>
      </w:tr>
      <w:tr w:rsidR="0051393F" w:rsidRPr="005E4823" w14:paraId="4A858FFA" w14:textId="77777777">
        <w:trPr>
          <w:trHeight w:val="360"/>
        </w:trPr>
        <w:tc>
          <w:tcPr>
            <w:tcW w:w="760" w:type="dxa"/>
            <w:tcBorders>
              <w:top w:val="nil"/>
              <w:left w:val="nil"/>
              <w:bottom w:val="nil"/>
              <w:right w:val="nil"/>
            </w:tcBorders>
            <w:tcMar>
              <w:top w:w="110" w:type="dxa"/>
              <w:left w:w="43" w:type="dxa"/>
              <w:bottom w:w="43" w:type="dxa"/>
              <w:right w:w="43" w:type="dxa"/>
            </w:tcMar>
          </w:tcPr>
          <w:p w14:paraId="609D84E6" w14:textId="77777777" w:rsidR="00B80CBD" w:rsidRPr="005B421F" w:rsidRDefault="00B80CBD" w:rsidP="005E4823">
            <w:pPr>
              <w:rPr>
                <w:sz w:val="20"/>
                <w:szCs w:val="20"/>
              </w:rPr>
            </w:pPr>
            <w:r w:rsidRPr="005B421F">
              <w:rPr>
                <w:sz w:val="20"/>
                <w:szCs w:val="20"/>
              </w:rPr>
              <w:t>NB22</w:t>
            </w:r>
          </w:p>
        </w:tc>
        <w:tc>
          <w:tcPr>
            <w:tcW w:w="480" w:type="dxa"/>
            <w:tcBorders>
              <w:top w:val="nil"/>
              <w:left w:val="nil"/>
              <w:bottom w:val="nil"/>
              <w:right w:val="nil"/>
            </w:tcBorders>
            <w:tcMar>
              <w:top w:w="110" w:type="dxa"/>
              <w:left w:w="43" w:type="dxa"/>
              <w:bottom w:w="43" w:type="dxa"/>
              <w:right w:w="43" w:type="dxa"/>
            </w:tcMar>
            <w:vAlign w:val="bottom"/>
          </w:tcPr>
          <w:p w14:paraId="16006099"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278681E2" w14:textId="77777777" w:rsidR="00B80CBD" w:rsidRPr="005B421F" w:rsidRDefault="00B80CBD" w:rsidP="005E4823">
            <w:pPr>
              <w:rPr>
                <w:sz w:val="20"/>
                <w:szCs w:val="20"/>
              </w:rPr>
            </w:pPr>
            <w:r w:rsidRPr="005B421F">
              <w:rPr>
                <w:sz w:val="20"/>
                <w:szCs w:val="20"/>
              </w:rPr>
              <w:t>-4,8</w:t>
            </w:r>
          </w:p>
        </w:tc>
        <w:tc>
          <w:tcPr>
            <w:tcW w:w="480" w:type="dxa"/>
            <w:tcBorders>
              <w:top w:val="nil"/>
              <w:left w:val="nil"/>
              <w:bottom w:val="nil"/>
              <w:right w:val="nil"/>
            </w:tcBorders>
            <w:tcMar>
              <w:top w:w="110" w:type="dxa"/>
              <w:left w:w="43" w:type="dxa"/>
              <w:bottom w:w="43" w:type="dxa"/>
              <w:right w:w="43" w:type="dxa"/>
            </w:tcMar>
            <w:vAlign w:val="bottom"/>
          </w:tcPr>
          <w:p w14:paraId="6E318CB2"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7DEF8172" w14:textId="77777777" w:rsidR="00B80CBD" w:rsidRPr="005B421F" w:rsidRDefault="00B80CBD" w:rsidP="005E4823">
            <w:pPr>
              <w:rPr>
                <w:sz w:val="20"/>
                <w:szCs w:val="20"/>
              </w:rPr>
            </w:pPr>
            <w:r w:rsidRPr="005B421F">
              <w:rPr>
                <w:sz w:val="20"/>
                <w:szCs w:val="20"/>
              </w:rPr>
              <w:t>-6,0</w:t>
            </w:r>
          </w:p>
        </w:tc>
        <w:tc>
          <w:tcPr>
            <w:tcW w:w="480" w:type="dxa"/>
            <w:tcBorders>
              <w:top w:val="nil"/>
              <w:left w:val="nil"/>
              <w:bottom w:val="nil"/>
              <w:right w:val="nil"/>
            </w:tcBorders>
            <w:tcMar>
              <w:top w:w="110" w:type="dxa"/>
              <w:left w:w="43" w:type="dxa"/>
              <w:bottom w:w="43" w:type="dxa"/>
              <w:right w:w="43" w:type="dxa"/>
            </w:tcMar>
            <w:vAlign w:val="bottom"/>
          </w:tcPr>
          <w:p w14:paraId="6845EB1F" w14:textId="77777777" w:rsidR="00B80CBD" w:rsidRPr="005B421F" w:rsidRDefault="00B80CBD" w:rsidP="005E4823">
            <w:pPr>
              <w:rPr>
                <w:sz w:val="20"/>
                <w:szCs w:val="20"/>
              </w:rPr>
            </w:pPr>
            <w:r w:rsidRPr="005B421F">
              <w:rPr>
                <w:sz w:val="20"/>
                <w:szCs w:val="20"/>
              </w:rPr>
              <w:t>-6,7</w:t>
            </w:r>
          </w:p>
        </w:tc>
        <w:tc>
          <w:tcPr>
            <w:tcW w:w="480" w:type="dxa"/>
            <w:tcBorders>
              <w:top w:val="nil"/>
              <w:left w:val="nil"/>
              <w:bottom w:val="nil"/>
              <w:right w:val="nil"/>
            </w:tcBorders>
            <w:tcMar>
              <w:top w:w="110" w:type="dxa"/>
              <w:left w:w="43" w:type="dxa"/>
              <w:bottom w:w="43" w:type="dxa"/>
              <w:right w:w="43" w:type="dxa"/>
            </w:tcMar>
            <w:vAlign w:val="bottom"/>
          </w:tcPr>
          <w:p w14:paraId="5D59F614"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5F4233BB" w14:textId="77777777" w:rsidR="00B80CBD" w:rsidRPr="005B421F" w:rsidRDefault="00B80CBD" w:rsidP="005E4823">
            <w:pPr>
              <w:rPr>
                <w:sz w:val="20"/>
                <w:szCs w:val="20"/>
              </w:rPr>
            </w:pPr>
            <w:r w:rsidRPr="005B421F">
              <w:rPr>
                <w:sz w:val="20"/>
                <w:szCs w:val="20"/>
              </w:rPr>
              <w:t>-7,9</w:t>
            </w:r>
          </w:p>
        </w:tc>
        <w:tc>
          <w:tcPr>
            <w:tcW w:w="480" w:type="dxa"/>
            <w:tcBorders>
              <w:top w:val="nil"/>
              <w:left w:val="nil"/>
              <w:bottom w:val="nil"/>
              <w:right w:val="nil"/>
            </w:tcBorders>
            <w:tcMar>
              <w:top w:w="110" w:type="dxa"/>
              <w:left w:w="43" w:type="dxa"/>
              <w:bottom w:w="43" w:type="dxa"/>
              <w:right w:w="43" w:type="dxa"/>
            </w:tcMar>
            <w:vAlign w:val="bottom"/>
          </w:tcPr>
          <w:p w14:paraId="09C77E4E" w14:textId="77777777" w:rsidR="00B80CBD" w:rsidRPr="005B421F" w:rsidRDefault="00B80CBD" w:rsidP="005E4823">
            <w:pPr>
              <w:rPr>
                <w:sz w:val="20"/>
                <w:szCs w:val="20"/>
              </w:rPr>
            </w:pPr>
            <w:r w:rsidRPr="005B421F">
              <w:rPr>
                <w:sz w:val="20"/>
                <w:szCs w:val="20"/>
              </w:rPr>
              <w:t>-7,3</w:t>
            </w:r>
          </w:p>
        </w:tc>
        <w:tc>
          <w:tcPr>
            <w:tcW w:w="480" w:type="dxa"/>
            <w:tcBorders>
              <w:top w:val="nil"/>
              <w:left w:val="nil"/>
              <w:bottom w:val="nil"/>
              <w:right w:val="nil"/>
            </w:tcBorders>
            <w:tcMar>
              <w:top w:w="110" w:type="dxa"/>
              <w:left w:w="43" w:type="dxa"/>
              <w:bottom w:w="43" w:type="dxa"/>
              <w:right w:w="43" w:type="dxa"/>
            </w:tcMar>
            <w:vAlign w:val="bottom"/>
          </w:tcPr>
          <w:p w14:paraId="454522FE" w14:textId="77777777" w:rsidR="00B80CBD" w:rsidRPr="005B421F" w:rsidRDefault="00B80CBD" w:rsidP="005E4823">
            <w:pPr>
              <w:rPr>
                <w:sz w:val="20"/>
                <w:szCs w:val="20"/>
              </w:rPr>
            </w:pPr>
            <w:r w:rsidRPr="005B421F">
              <w:rPr>
                <w:sz w:val="20"/>
                <w:szCs w:val="20"/>
              </w:rPr>
              <w:t>-7,7</w:t>
            </w:r>
          </w:p>
        </w:tc>
        <w:tc>
          <w:tcPr>
            <w:tcW w:w="540" w:type="dxa"/>
            <w:tcBorders>
              <w:top w:val="nil"/>
              <w:left w:val="nil"/>
              <w:bottom w:val="nil"/>
              <w:right w:val="nil"/>
            </w:tcBorders>
            <w:tcMar>
              <w:top w:w="110" w:type="dxa"/>
              <w:left w:w="43" w:type="dxa"/>
              <w:bottom w:w="43" w:type="dxa"/>
              <w:right w:w="43" w:type="dxa"/>
            </w:tcMar>
            <w:vAlign w:val="bottom"/>
          </w:tcPr>
          <w:p w14:paraId="085C4E02" w14:textId="77777777" w:rsidR="00B80CBD" w:rsidRPr="005B421F" w:rsidRDefault="00B80CBD" w:rsidP="005E4823">
            <w:pPr>
              <w:rPr>
                <w:sz w:val="20"/>
                <w:szCs w:val="20"/>
              </w:rPr>
            </w:pPr>
            <w:r w:rsidRPr="005B421F">
              <w:rPr>
                <w:sz w:val="20"/>
                <w:szCs w:val="20"/>
              </w:rPr>
              <w:t>-11,5</w:t>
            </w:r>
          </w:p>
        </w:tc>
        <w:tc>
          <w:tcPr>
            <w:tcW w:w="540" w:type="dxa"/>
            <w:tcBorders>
              <w:top w:val="nil"/>
              <w:left w:val="nil"/>
              <w:bottom w:val="nil"/>
              <w:right w:val="nil"/>
            </w:tcBorders>
            <w:tcMar>
              <w:top w:w="110" w:type="dxa"/>
              <w:left w:w="43" w:type="dxa"/>
              <w:bottom w:w="43" w:type="dxa"/>
              <w:right w:w="43" w:type="dxa"/>
            </w:tcMar>
            <w:vAlign w:val="bottom"/>
          </w:tcPr>
          <w:p w14:paraId="58294D23" w14:textId="77777777" w:rsidR="00B80CBD" w:rsidRPr="005B421F" w:rsidRDefault="00B80CBD" w:rsidP="005E4823">
            <w:pPr>
              <w:rPr>
                <w:sz w:val="20"/>
                <w:szCs w:val="20"/>
              </w:rPr>
            </w:pPr>
            <w:r w:rsidRPr="005B421F">
              <w:rPr>
                <w:sz w:val="20"/>
                <w:szCs w:val="20"/>
              </w:rPr>
              <w:t>-12,1</w:t>
            </w:r>
          </w:p>
        </w:tc>
        <w:tc>
          <w:tcPr>
            <w:tcW w:w="540" w:type="dxa"/>
            <w:tcBorders>
              <w:top w:val="nil"/>
              <w:left w:val="nil"/>
              <w:bottom w:val="nil"/>
              <w:right w:val="nil"/>
            </w:tcBorders>
            <w:tcMar>
              <w:top w:w="110" w:type="dxa"/>
              <w:left w:w="43" w:type="dxa"/>
              <w:bottom w:w="43" w:type="dxa"/>
              <w:right w:w="43" w:type="dxa"/>
            </w:tcMar>
            <w:vAlign w:val="bottom"/>
          </w:tcPr>
          <w:p w14:paraId="43810A36" w14:textId="77777777" w:rsidR="00B80CBD" w:rsidRPr="005B421F" w:rsidRDefault="00B80CBD" w:rsidP="005E4823">
            <w:pPr>
              <w:rPr>
                <w:sz w:val="20"/>
                <w:szCs w:val="20"/>
              </w:rPr>
            </w:pPr>
            <w:r w:rsidRPr="005B421F">
              <w:rPr>
                <w:sz w:val="20"/>
                <w:szCs w:val="20"/>
              </w:rPr>
              <w:t>-9,5</w:t>
            </w:r>
          </w:p>
        </w:tc>
        <w:tc>
          <w:tcPr>
            <w:tcW w:w="540" w:type="dxa"/>
            <w:tcBorders>
              <w:top w:val="nil"/>
              <w:left w:val="nil"/>
              <w:bottom w:val="nil"/>
              <w:right w:val="nil"/>
            </w:tcBorders>
            <w:tcMar>
              <w:top w:w="110" w:type="dxa"/>
              <w:left w:w="43" w:type="dxa"/>
              <w:bottom w:w="43" w:type="dxa"/>
              <w:right w:w="43" w:type="dxa"/>
            </w:tcMar>
            <w:vAlign w:val="bottom"/>
          </w:tcPr>
          <w:p w14:paraId="487192E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81EA21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A3CCF80"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9F1537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6A1BE0A2" w14:textId="77777777" w:rsidR="00B80CBD" w:rsidRPr="005B421F" w:rsidRDefault="00B80CBD" w:rsidP="005E4823">
            <w:pPr>
              <w:rPr>
                <w:sz w:val="20"/>
                <w:szCs w:val="20"/>
              </w:rPr>
            </w:pPr>
          </w:p>
        </w:tc>
      </w:tr>
      <w:tr w:rsidR="0051393F" w:rsidRPr="005E4823" w14:paraId="5EEF9C27" w14:textId="77777777">
        <w:trPr>
          <w:trHeight w:val="360"/>
        </w:trPr>
        <w:tc>
          <w:tcPr>
            <w:tcW w:w="760" w:type="dxa"/>
            <w:tcBorders>
              <w:top w:val="nil"/>
              <w:left w:val="nil"/>
              <w:bottom w:val="nil"/>
              <w:right w:val="nil"/>
            </w:tcBorders>
            <w:tcMar>
              <w:top w:w="110" w:type="dxa"/>
              <w:left w:w="43" w:type="dxa"/>
              <w:bottom w:w="43" w:type="dxa"/>
              <w:right w:w="43" w:type="dxa"/>
            </w:tcMar>
          </w:tcPr>
          <w:p w14:paraId="00F13D98" w14:textId="77777777" w:rsidR="00B80CBD" w:rsidRPr="005B421F" w:rsidRDefault="00B80CBD" w:rsidP="005E4823">
            <w:pPr>
              <w:rPr>
                <w:sz w:val="20"/>
                <w:szCs w:val="20"/>
              </w:rPr>
            </w:pPr>
            <w:r w:rsidRPr="005B421F">
              <w:rPr>
                <w:sz w:val="20"/>
                <w:szCs w:val="20"/>
              </w:rPr>
              <w:t>RNB22</w:t>
            </w:r>
          </w:p>
        </w:tc>
        <w:tc>
          <w:tcPr>
            <w:tcW w:w="480" w:type="dxa"/>
            <w:tcBorders>
              <w:top w:val="nil"/>
              <w:left w:val="nil"/>
              <w:bottom w:val="nil"/>
              <w:right w:val="nil"/>
            </w:tcBorders>
            <w:tcMar>
              <w:top w:w="110" w:type="dxa"/>
              <w:left w:w="43" w:type="dxa"/>
              <w:bottom w:w="43" w:type="dxa"/>
              <w:right w:w="43" w:type="dxa"/>
            </w:tcMar>
            <w:vAlign w:val="bottom"/>
          </w:tcPr>
          <w:p w14:paraId="41D4A68B" w14:textId="77777777" w:rsidR="00B80CBD" w:rsidRPr="005B421F" w:rsidRDefault="00B80CBD" w:rsidP="005E4823">
            <w:pPr>
              <w:rPr>
                <w:sz w:val="20"/>
                <w:szCs w:val="20"/>
              </w:rPr>
            </w:pPr>
            <w:r w:rsidRPr="005B421F">
              <w:rPr>
                <w:sz w:val="20"/>
                <w:szCs w:val="20"/>
              </w:rPr>
              <w:t>-4,4</w:t>
            </w:r>
          </w:p>
        </w:tc>
        <w:tc>
          <w:tcPr>
            <w:tcW w:w="480" w:type="dxa"/>
            <w:tcBorders>
              <w:top w:val="nil"/>
              <w:left w:val="nil"/>
              <w:bottom w:val="nil"/>
              <w:right w:val="nil"/>
            </w:tcBorders>
            <w:tcMar>
              <w:top w:w="110" w:type="dxa"/>
              <w:left w:w="43" w:type="dxa"/>
              <w:bottom w:w="43" w:type="dxa"/>
              <w:right w:w="43" w:type="dxa"/>
            </w:tcMar>
            <w:vAlign w:val="bottom"/>
          </w:tcPr>
          <w:p w14:paraId="1605F06D" w14:textId="77777777" w:rsidR="00B80CBD" w:rsidRPr="005B421F" w:rsidRDefault="00B80CBD" w:rsidP="005E4823">
            <w:pPr>
              <w:rPr>
                <w:sz w:val="20"/>
                <w:szCs w:val="20"/>
              </w:rPr>
            </w:pPr>
            <w:r w:rsidRPr="005B421F">
              <w:rPr>
                <w:sz w:val="20"/>
                <w:szCs w:val="20"/>
              </w:rPr>
              <w:t>-4,8</w:t>
            </w:r>
          </w:p>
        </w:tc>
        <w:tc>
          <w:tcPr>
            <w:tcW w:w="480" w:type="dxa"/>
            <w:tcBorders>
              <w:top w:val="nil"/>
              <w:left w:val="nil"/>
              <w:bottom w:val="nil"/>
              <w:right w:val="nil"/>
            </w:tcBorders>
            <w:tcMar>
              <w:top w:w="110" w:type="dxa"/>
              <w:left w:w="43" w:type="dxa"/>
              <w:bottom w:w="43" w:type="dxa"/>
              <w:right w:w="43" w:type="dxa"/>
            </w:tcMar>
            <w:vAlign w:val="bottom"/>
          </w:tcPr>
          <w:p w14:paraId="7CE540F0"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01F93200"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4FFFD263"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2436F623" w14:textId="77777777" w:rsidR="00B80CBD" w:rsidRPr="005B421F" w:rsidRDefault="00B80CBD" w:rsidP="005E4823">
            <w:pPr>
              <w:rPr>
                <w:sz w:val="20"/>
                <w:szCs w:val="20"/>
              </w:rPr>
            </w:pPr>
            <w:r w:rsidRPr="005B421F">
              <w:rPr>
                <w:sz w:val="20"/>
                <w:szCs w:val="20"/>
              </w:rPr>
              <w:t>-7,3</w:t>
            </w:r>
          </w:p>
        </w:tc>
        <w:tc>
          <w:tcPr>
            <w:tcW w:w="480" w:type="dxa"/>
            <w:tcBorders>
              <w:top w:val="nil"/>
              <w:left w:val="nil"/>
              <w:bottom w:val="nil"/>
              <w:right w:val="nil"/>
            </w:tcBorders>
            <w:tcMar>
              <w:top w:w="110" w:type="dxa"/>
              <w:left w:w="43" w:type="dxa"/>
              <w:bottom w:w="43" w:type="dxa"/>
              <w:right w:w="43" w:type="dxa"/>
            </w:tcMar>
            <w:vAlign w:val="bottom"/>
          </w:tcPr>
          <w:p w14:paraId="6B8D62D8"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2A15F946" w14:textId="77777777" w:rsidR="00B80CBD" w:rsidRPr="005B421F" w:rsidRDefault="00B80CBD" w:rsidP="005E4823">
            <w:pPr>
              <w:rPr>
                <w:sz w:val="20"/>
                <w:szCs w:val="20"/>
              </w:rPr>
            </w:pPr>
            <w:r w:rsidRPr="005B421F">
              <w:rPr>
                <w:sz w:val="20"/>
                <w:szCs w:val="20"/>
              </w:rPr>
              <w:t>-6,9</w:t>
            </w:r>
          </w:p>
        </w:tc>
        <w:tc>
          <w:tcPr>
            <w:tcW w:w="480" w:type="dxa"/>
            <w:tcBorders>
              <w:top w:val="nil"/>
              <w:left w:val="nil"/>
              <w:bottom w:val="nil"/>
              <w:right w:val="nil"/>
            </w:tcBorders>
            <w:tcMar>
              <w:top w:w="110" w:type="dxa"/>
              <w:left w:w="43" w:type="dxa"/>
              <w:bottom w:w="43" w:type="dxa"/>
              <w:right w:w="43" w:type="dxa"/>
            </w:tcMar>
            <w:vAlign w:val="bottom"/>
          </w:tcPr>
          <w:p w14:paraId="2808AF33" w14:textId="77777777" w:rsidR="00B80CBD" w:rsidRPr="005B421F" w:rsidRDefault="00B80CBD" w:rsidP="005E4823">
            <w:pPr>
              <w:rPr>
                <w:sz w:val="20"/>
                <w:szCs w:val="20"/>
              </w:rPr>
            </w:pPr>
            <w:r w:rsidRPr="005B421F">
              <w:rPr>
                <w:sz w:val="20"/>
                <w:szCs w:val="20"/>
              </w:rPr>
              <w:t>-7,3</w:t>
            </w:r>
          </w:p>
        </w:tc>
        <w:tc>
          <w:tcPr>
            <w:tcW w:w="540" w:type="dxa"/>
            <w:tcBorders>
              <w:top w:val="nil"/>
              <w:left w:val="nil"/>
              <w:bottom w:val="nil"/>
              <w:right w:val="nil"/>
            </w:tcBorders>
            <w:tcMar>
              <w:top w:w="110" w:type="dxa"/>
              <w:left w:w="43" w:type="dxa"/>
              <w:bottom w:w="43" w:type="dxa"/>
              <w:right w:w="43" w:type="dxa"/>
            </w:tcMar>
            <w:vAlign w:val="bottom"/>
          </w:tcPr>
          <w:p w14:paraId="7035F6EA" w14:textId="77777777" w:rsidR="00B80CBD" w:rsidRPr="005B421F" w:rsidRDefault="00B80CBD" w:rsidP="005E4823">
            <w:pPr>
              <w:rPr>
                <w:sz w:val="20"/>
                <w:szCs w:val="20"/>
              </w:rPr>
            </w:pPr>
            <w:r w:rsidRPr="005B421F">
              <w:rPr>
                <w:sz w:val="20"/>
                <w:szCs w:val="20"/>
              </w:rPr>
              <w:t>-11,4</w:t>
            </w:r>
          </w:p>
        </w:tc>
        <w:tc>
          <w:tcPr>
            <w:tcW w:w="540" w:type="dxa"/>
            <w:tcBorders>
              <w:top w:val="nil"/>
              <w:left w:val="nil"/>
              <w:bottom w:val="nil"/>
              <w:right w:val="nil"/>
            </w:tcBorders>
            <w:tcMar>
              <w:top w:w="110" w:type="dxa"/>
              <w:left w:w="43" w:type="dxa"/>
              <w:bottom w:w="43" w:type="dxa"/>
              <w:right w:w="43" w:type="dxa"/>
            </w:tcMar>
            <w:vAlign w:val="bottom"/>
          </w:tcPr>
          <w:p w14:paraId="614E6278" w14:textId="77777777" w:rsidR="00B80CBD" w:rsidRPr="005B421F" w:rsidRDefault="00B80CBD" w:rsidP="005E4823">
            <w:pPr>
              <w:rPr>
                <w:sz w:val="20"/>
                <w:szCs w:val="20"/>
              </w:rPr>
            </w:pPr>
            <w:r w:rsidRPr="005B421F">
              <w:rPr>
                <w:sz w:val="20"/>
                <w:szCs w:val="20"/>
              </w:rPr>
              <w:t>-10,8</w:t>
            </w:r>
          </w:p>
        </w:tc>
        <w:tc>
          <w:tcPr>
            <w:tcW w:w="540" w:type="dxa"/>
            <w:tcBorders>
              <w:top w:val="nil"/>
              <w:left w:val="nil"/>
              <w:bottom w:val="nil"/>
              <w:right w:val="nil"/>
            </w:tcBorders>
            <w:tcMar>
              <w:top w:w="110" w:type="dxa"/>
              <w:left w:w="43" w:type="dxa"/>
              <w:bottom w:w="43" w:type="dxa"/>
              <w:right w:w="43" w:type="dxa"/>
            </w:tcMar>
            <w:vAlign w:val="bottom"/>
          </w:tcPr>
          <w:p w14:paraId="1724925A" w14:textId="77777777" w:rsidR="00B80CBD" w:rsidRPr="005B421F" w:rsidRDefault="00B80CBD" w:rsidP="005E4823">
            <w:pPr>
              <w:rPr>
                <w:sz w:val="20"/>
                <w:szCs w:val="20"/>
              </w:rPr>
            </w:pPr>
            <w:r w:rsidRPr="005B421F">
              <w:rPr>
                <w:sz w:val="20"/>
                <w:szCs w:val="20"/>
              </w:rPr>
              <w:t>-10,3</w:t>
            </w:r>
          </w:p>
        </w:tc>
        <w:tc>
          <w:tcPr>
            <w:tcW w:w="540" w:type="dxa"/>
            <w:tcBorders>
              <w:top w:val="nil"/>
              <w:left w:val="nil"/>
              <w:bottom w:val="nil"/>
              <w:right w:val="nil"/>
            </w:tcBorders>
            <w:tcMar>
              <w:top w:w="110" w:type="dxa"/>
              <w:left w:w="43" w:type="dxa"/>
              <w:bottom w:w="43" w:type="dxa"/>
              <w:right w:w="43" w:type="dxa"/>
            </w:tcMar>
            <w:vAlign w:val="bottom"/>
          </w:tcPr>
          <w:p w14:paraId="710F4AB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2B2BF1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E591F55"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C13DB37"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0CDB6EE" w14:textId="77777777" w:rsidR="00B80CBD" w:rsidRPr="005B421F" w:rsidRDefault="00B80CBD" w:rsidP="005E4823">
            <w:pPr>
              <w:rPr>
                <w:sz w:val="20"/>
                <w:szCs w:val="20"/>
              </w:rPr>
            </w:pPr>
          </w:p>
        </w:tc>
      </w:tr>
      <w:tr w:rsidR="0051393F" w:rsidRPr="005E4823" w14:paraId="43F479A6" w14:textId="77777777">
        <w:trPr>
          <w:trHeight w:val="360"/>
        </w:trPr>
        <w:tc>
          <w:tcPr>
            <w:tcW w:w="760" w:type="dxa"/>
            <w:tcBorders>
              <w:top w:val="nil"/>
              <w:left w:val="nil"/>
              <w:bottom w:val="nil"/>
              <w:right w:val="nil"/>
            </w:tcBorders>
            <w:tcMar>
              <w:top w:w="110" w:type="dxa"/>
              <w:left w:w="43" w:type="dxa"/>
              <w:bottom w:w="43" w:type="dxa"/>
              <w:right w:w="43" w:type="dxa"/>
            </w:tcMar>
          </w:tcPr>
          <w:p w14:paraId="29468040" w14:textId="77777777" w:rsidR="00B80CBD" w:rsidRPr="005B421F" w:rsidRDefault="00B80CBD" w:rsidP="005E4823">
            <w:pPr>
              <w:rPr>
                <w:sz w:val="20"/>
                <w:szCs w:val="20"/>
              </w:rPr>
            </w:pPr>
            <w:r w:rsidRPr="005B421F">
              <w:rPr>
                <w:sz w:val="20"/>
                <w:szCs w:val="20"/>
              </w:rPr>
              <w:t>NB23</w:t>
            </w:r>
          </w:p>
        </w:tc>
        <w:tc>
          <w:tcPr>
            <w:tcW w:w="480" w:type="dxa"/>
            <w:tcBorders>
              <w:top w:val="nil"/>
              <w:left w:val="nil"/>
              <w:bottom w:val="nil"/>
              <w:right w:val="nil"/>
            </w:tcBorders>
            <w:tcMar>
              <w:top w:w="110" w:type="dxa"/>
              <w:left w:w="43" w:type="dxa"/>
              <w:bottom w:w="43" w:type="dxa"/>
              <w:right w:w="43" w:type="dxa"/>
            </w:tcMar>
            <w:vAlign w:val="bottom"/>
          </w:tcPr>
          <w:p w14:paraId="10B2E94D"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3AACDE7A" w14:textId="77777777" w:rsidR="00B80CBD" w:rsidRPr="005B421F" w:rsidRDefault="00B80CBD" w:rsidP="005E4823">
            <w:pPr>
              <w:rPr>
                <w:sz w:val="20"/>
                <w:szCs w:val="20"/>
              </w:rPr>
            </w:pPr>
            <w:r w:rsidRPr="005B421F">
              <w:rPr>
                <w:sz w:val="20"/>
                <w:szCs w:val="20"/>
              </w:rPr>
              <w:t>-4,7</w:t>
            </w:r>
          </w:p>
        </w:tc>
        <w:tc>
          <w:tcPr>
            <w:tcW w:w="480" w:type="dxa"/>
            <w:tcBorders>
              <w:top w:val="nil"/>
              <w:left w:val="nil"/>
              <w:bottom w:val="nil"/>
              <w:right w:val="nil"/>
            </w:tcBorders>
            <w:tcMar>
              <w:top w:w="110" w:type="dxa"/>
              <w:left w:w="43" w:type="dxa"/>
              <w:bottom w:w="43" w:type="dxa"/>
              <w:right w:w="43" w:type="dxa"/>
            </w:tcMar>
            <w:vAlign w:val="bottom"/>
          </w:tcPr>
          <w:p w14:paraId="14DFCE4E" w14:textId="77777777" w:rsidR="00B80CBD" w:rsidRPr="005B421F" w:rsidRDefault="00B80CBD" w:rsidP="005E4823">
            <w:pPr>
              <w:rPr>
                <w:sz w:val="20"/>
                <w:szCs w:val="20"/>
              </w:rPr>
            </w:pPr>
            <w:r w:rsidRPr="005B421F">
              <w:rPr>
                <w:sz w:val="20"/>
                <w:szCs w:val="20"/>
              </w:rPr>
              <w:t>-5,0</w:t>
            </w:r>
          </w:p>
        </w:tc>
        <w:tc>
          <w:tcPr>
            <w:tcW w:w="480" w:type="dxa"/>
            <w:tcBorders>
              <w:top w:val="nil"/>
              <w:left w:val="nil"/>
              <w:bottom w:val="nil"/>
              <w:right w:val="nil"/>
            </w:tcBorders>
            <w:tcMar>
              <w:top w:w="110" w:type="dxa"/>
              <w:left w:w="43" w:type="dxa"/>
              <w:bottom w:w="43" w:type="dxa"/>
              <w:right w:w="43" w:type="dxa"/>
            </w:tcMar>
            <w:vAlign w:val="bottom"/>
          </w:tcPr>
          <w:p w14:paraId="68FA53F6"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6673E519"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nil"/>
              <w:right w:val="nil"/>
            </w:tcBorders>
            <w:tcMar>
              <w:top w:w="110" w:type="dxa"/>
              <w:left w:w="43" w:type="dxa"/>
              <w:bottom w:w="43" w:type="dxa"/>
              <w:right w:w="43" w:type="dxa"/>
            </w:tcMar>
            <w:vAlign w:val="bottom"/>
          </w:tcPr>
          <w:p w14:paraId="0728DD08"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45B4336E" w14:textId="77777777" w:rsidR="00B80CBD" w:rsidRPr="005B421F" w:rsidRDefault="00B80CBD" w:rsidP="005E4823">
            <w:pPr>
              <w:rPr>
                <w:sz w:val="20"/>
                <w:szCs w:val="20"/>
              </w:rPr>
            </w:pPr>
            <w:r w:rsidRPr="005B421F">
              <w:rPr>
                <w:sz w:val="20"/>
                <w:szCs w:val="20"/>
              </w:rPr>
              <w:t>-7,3</w:t>
            </w:r>
          </w:p>
        </w:tc>
        <w:tc>
          <w:tcPr>
            <w:tcW w:w="480" w:type="dxa"/>
            <w:tcBorders>
              <w:top w:val="nil"/>
              <w:left w:val="nil"/>
              <w:bottom w:val="nil"/>
              <w:right w:val="nil"/>
            </w:tcBorders>
            <w:tcMar>
              <w:top w:w="110" w:type="dxa"/>
              <w:left w:w="43" w:type="dxa"/>
              <w:bottom w:w="43" w:type="dxa"/>
              <w:right w:w="43" w:type="dxa"/>
            </w:tcMar>
            <w:vAlign w:val="bottom"/>
          </w:tcPr>
          <w:p w14:paraId="2D25CD4B" w14:textId="77777777" w:rsidR="00B80CBD" w:rsidRPr="005B421F" w:rsidRDefault="00B80CBD" w:rsidP="005E4823">
            <w:pPr>
              <w:rPr>
                <w:sz w:val="20"/>
                <w:szCs w:val="20"/>
              </w:rPr>
            </w:pPr>
            <w:r w:rsidRPr="005B421F">
              <w:rPr>
                <w:sz w:val="20"/>
                <w:szCs w:val="20"/>
              </w:rPr>
              <w:t>-7,0</w:t>
            </w:r>
          </w:p>
        </w:tc>
        <w:tc>
          <w:tcPr>
            <w:tcW w:w="480" w:type="dxa"/>
            <w:tcBorders>
              <w:top w:val="nil"/>
              <w:left w:val="nil"/>
              <w:bottom w:val="nil"/>
              <w:right w:val="nil"/>
            </w:tcBorders>
            <w:tcMar>
              <w:top w:w="110" w:type="dxa"/>
              <w:left w:w="43" w:type="dxa"/>
              <w:bottom w:w="43" w:type="dxa"/>
              <w:right w:w="43" w:type="dxa"/>
            </w:tcMar>
            <w:vAlign w:val="bottom"/>
          </w:tcPr>
          <w:p w14:paraId="1E4170EB" w14:textId="77777777" w:rsidR="00B80CBD" w:rsidRPr="005B421F" w:rsidRDefault="00B80CBD" w:rsidP="005E4823">
            <w:pPr>
              <w:rPr>
                <w:sz w:val="20"/>
                <w:szCs w:val="20"/>
              </w:rPr>
            </w:pPr>
            <w:r w:rsidRPr="005B421F">
              <w:rPr>
                <w:sz w:val="20"/>
                <w:szCs w:val="20"/>
              </w:rPr>
              <w:t>-7,5</w:t>
            </w:r>
          </w:p>
        </w:tc>
        <w:tc>
          <w:tcPr>
            <w:tcW w:w="540" w:type="dxa"/>
            <w:tcBorders>
              <w:top w:val="nil"/>
              <w:left w:val="nil"/>
              <w:bottom w:val="nil"/>
              <w:right w:val="nil"/>
            </w:tcBorders>
            <w:tcMar>
              <w:top w:w="110" w:type="dxa"/>
              <w:left w:w="43" w:type="dxa"/>
              <w:bottom w:w="43" w:type="dxa"/>
              <w:right w:w="43" w:type="dxa"/>
            </w:tcMar>
            <w:vAlign w:val="bottom"/>
          </w:tcPr>
          <w:p w14:paraId="4F95A377" w14:textId="77777777" w:rsidR="00B80CBD" w:rsidRPr="005B421F" w:rsidRDefault="00B80CBD" w:rsidP="005E4823">
            <w:pPr>
              <w:rPr>
                <w:sz w:val="20"/>
                <w:szCs w:val="20"/>
              </w:rPr>
            </w:pPr>
            <w:r w:rsidRPr="005B421F">
              <w:rPr>
                <w:sz w:val="20"/>
                <w:szCs w:val="20"/>
              </w:rPr>
              <w:t>-11,3</w:t>
            </w:r>
          </w:p>
        </w:tc>
        <w:tc>
          <w:tcPr>
            <w:tcW w:w="540" w:type="dxa"/>
            <w:tcBorders>
              <w:top w:val="nil"/>
              <w:left w:val="nil"/>
              <w:bottom w:val="nil"/>
              <w:right w:val="nil"/>
            </w:tcBorders>
            <w:tcMar>
              <w:top w:w="110" w:type="dxa"/>
              <w:left w:w="43" w:type="dxa"/>
              <w:bottom w:w="43" w:type="dxa"/>
              <w:right w:w="43" w:type="dxa"/>
            </w:tcMar>
            <w:vAlign w:val="bottom"/>
          </w:tcPr>
          <w:p w14:paraId="3AACD9A2" w14:textId="77777777" w:rsidR="00B80CBD" w:rsidRPr="005B421F" w:rsidRDefault="00B80CBD" w:rsidP="005E4823">
            <w:pPr>
              <w:rPr>
                <w:sz w:val="20"/>
                <w:szCs w:val="20"/>
              </w:rPr>
            </w:pPr>
            <w:r w:rsidRPr="005B421F">
              <w:rPr>
                <w:sz w:val="20"/>
                <w:szCs w:val="20"/>
              </w:rPr>
              <w:t>-10,5</w:t>
            </w:r>
          </w:p>
        </w:tc>
        <w:tc>
          <w:tcPr>
            <w:tcW w:w="540" w:type="dxa"/>
            <w:tcBorders>
              <w:top w:val="nil"/>
              <w:left w:val="nil"/>
              <w:bottom w:val="nil"/>
              <w:right w:val="nil"/>
            </w:tcBorders>
            <w:tcMar>
              <w:top w:w="110" w:type="dxa"/>
              <w:left w:w="43" w:type="dxa"/>
              <w:bottom w:w="43" w:type="dxa"/>
              <w:right w:w="43" w:type="dxa"/>
            </w:tcMar>
            <w:vAlign w:val="bottom"/>
          </w:tcPr>
          <w:p w14:paraId="1425E7AF" w14:textId="77777777" w:rsidR="00B80CBD" w:rsidRPr="005B421F" w:rsidRDefault="00B80CBD" w:rsidP="005E4823">
            <w:pPr>
              <w:rPr>
                <w:sz w:val="20"/>
                <w:szCs w:val="20"/>
              </w:rPr>
            </w:pPr>
            <w:r w:rsidRPr="005B421F">
              <w:rPr>
                <w:sz w:val="20"/>
                <w:szCs w:val="20"/>
              </w:rPr>
              <w:t>-9,3</w:t>
            </w:r>
          </w:p>
        </w:tc>
        <w:tc>
          <w:tcPr>
            <w:tcW w:w="540" w:type="dxa"/>
            <w:tcBorders>
              <w:top w:val="nil"/>
              <w:left w:val="nil"/>
              <w:bottom w:val="nil"/>
              <w:right w:val="nil"/>
            </w:tcBorders>
            <w:tcMar>
              <w:top w:w="110" w:type="dxa"/>
              <w:left w:w="43" w:type="dxa"/>
              <w:bottom w:w="43" w:type="dxa"/>
              <w:right w:w="43" w:type="dxa"/>
            </w:tcMar>
            <w:vAlign w:val="bottom"/>
          </w:tcPr>
          <w:p w14:paraId="0D35D129" w14:textId="77777777" w:rsidR="00B80CBD" w:rsidRPr="005B421F" w:rsidRDefault="00B80CBD" w:rsidP="005E4823">
            <w:pPr>
              <w:rPr>
                <w:sz w:val="20"/>
                <w:szCs w:val="20"/>
              </w:rPr>
            </w:pPr>
            <w:r w:rsidRPr="005B421F">
              <w:rPr>
                <w:sz w:val="20"/>
                <w:szCs w:val="20"/>
              </w:rPr>
              <w:t>-8,8</w:t>
            </w:r>
          </w:p>
        </w:tc>
        <w:tc>
          <w:tcPr>
            <w:tcW w:w="540" w:type="dxa"/>
            <w:tcBorders>
              <w:top w:val="nil"/>
              <w:left w:val="nil"/>
              <w:bottom w:val="nil"/>
              <w:right w:val="nil"/>
            </w:tcBorders>
            <w:tcMar>
              <w:top w:w="110" w:type="dxa"/>
              <w:left w:w="43" w:type="dxa"/>
              <w:bottom w:w="43" w:type="dxa"/>
              <w:right w:w="43" w:type="dxa"/>
            </w:tcMar>
            <w:vAlign w:val="bottom"/>
          </w:tcPr>
          <w:p w14:paraId="64A5C84A"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701BA2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284EC934"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189865C" w14:textId="77777777" w:rsidR="00B80CBD" w:rsidRPr="005B421F" w:rsidRDefault="00B80CBD" w:rsidP="005E4823">
            <w:pPr>
              <w:rPr>
                <w:sz w:val="20"/>
                <w:szCs w:val="20"/>
              </w:rPr>
            </w:pPr>
          </w:p>
        </w:tc>
      </w:tr>
      <w:tr w:rsidR="0051393F" w:rsidRPr="005E4823" w14:paraId="2EEAEF0C" w14:textId="77777777">
        <w:trPr>
          <w:trHeight w:val="360"/>
        </w:trPr>
        <w:tc>
          <w:tcPr>
            <w:tcW w:w="760" w:type="dxa"/>
            <w:tcBorders>
              <w:top w:val="nil"/>
              <w:left w:val="nil"/>
              <w:bottom w:val="nil"/>
              <w:right w:val="nil"/>
            </w:tcBorders>
            <w:tcMar>
              <w:top w:w="110" w:type="dxa"/>
              <w:left w:w="43" w:type="dxa"/>
              <w:bottom w:w="43" w:type="dxa"/>
              <w:right w:w="43" w:type="dxa"/>
            </w:tcMar>
          </w:tcPr>
          <w:p w14:paraId="14EBA375" w14:textId="77777777" w:rsidR="00B80CBD" w:rsidRPr="005B421F" w:rsidRDefault="00B80CBD" w:rsidP="005E4823">
            <w:pPr>
              <w:rPr>
                <w:sz w:val="20"/>
                <w:szCs w:val="20"/>
              </w:rPr>
            </w:pPr>
            <w:r w:rsidRPr="005B421F">
              <w:rPr>
                <w:sz w:val="20"/>
                <w:szCs w:val="20"/>
              </w:rPr>
              <w:t>RNB23</w:t>
            </w:r>
          </w:p>
        </w:tc>
        <w:tc>
          <w:tcPr>
            <w:tcW w:w="480" w:type="dxa"/>
            <w:tcBorders>
              <w:top w:val="nil"/>
              <w:left w:val="nil"/>
              <w:bottom w:val="nil"/>
              <w:right w:val="nil"/>
            </w:tcBorders>
            <w:tcMar>
              <w:top w:w="110" w:type="dxa"/>
              <w:left w:w="43" w:type="dxa"/>
              <w:bottom w:w="43" w:type="dxa"/>
              <w:right w:w="43" w:type="dxa"/>
            </w:tcMar>
            <w:vAlign w:val="bottom"/>
          </w:tcPr>
          <w:p w14:paraId="2EEA844A" w14:textId="77777777" w:rsidR="00B80CBD" w:rsidRPr="005B421F" w:rsidRDefault="00B80CBD" w:rsidP="005E4823">
            <w:pPr>
              <w:rPr>
                <w:sz w:val="20"/>
                <w:szCs w:val="20"/>
              </w:rPr>
            </w:pPr>
            <w:r w:rsidRPr="005B421F">
              <w:rPr>
                <w:sz w:val="20"/>
                <w:szCs w:val="20"/>
              </w:rPr>
              <w:t>-4,1</w:t>
            </w:r>
          </w:p>
        </w:tc>
        <w:tc>
          <w:tcPr>
            <w:tcW w:w="480" w:type="dxa"/>
            <w:tcBorders>
              <w:top w:val="nil"/>
              <w:left w:val="nil"/>
              <w:bottom w:val="nil"/>
              <w:right w:val="nil"/>
            </w:tcBorders>
            <w:tcMar>
              <w:top w:w="110" w:type="dxa"/>
              <w:left w:w="43" w:type="dxa"/>
              <w:bottom w:w="43" w:type="dxa"/>
              <w:right w:w="43" w:type="dxa"/>
            </w:tcMar>
            <w:vAlign w:val="bottom"/>
          </w:tcPr>
          <w:p w14:paraId="75E1DAFA" w14:textId="77777777" w:rsidR="00B80CBD" w:rsidRPr="005B421F" w:rsidRDefault="00B80CBD" w:rsidP="005E4823">
            <w:pPr>
              <w:rPr>
                <w:sz w:val="20"/>
                <w:szCs w:val="20"/>
              </w:rPr>
            </w:pPr>
            <w:r w:rsidRPr="005B421F">
              <w:rPr>
                <w:sz w:val="20"/>
                <w:szCs w:val="20"/>
              </w:rPr>
              <w:t>-4,7</w:t>
            </w:r>
          </w:p>
        </w:tc>
        <w:tc>
          <w:tcPr>
            <w:tcW w:w="480" w:type="dxa"/>
            <w:tcBorders>
              <w:top w:val="nil"/>
              <w:left w:val="nil"/>
              <w:bottom w:val="nil"/>
              <w:right w:val="nil"/>
            </w:tcBorders>
            <w:tcMar>
              <w:top w:w="110" w:type="dxa"/>
              <w:left w:w="43" w:type="dxa"/>
              <w:bottom w:w="43" w:type="dxa"/>
              <w:right w:w="43" w:type="dxa"/>
            </w:tcMar>
            <w:vAlign w:val="bottom"/>
          </w:tcPr>
          <w:p w14:paraId="749AAFB0"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6D52F157"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220180EE"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2EBBFAB6"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7C8DE032"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69DED453" w14:textId="77777777" w:rsidR="00B80CBD" w:rsidRPr="005B421F" w:rsidRDefault="00B80CBD" w:rsidP="005E4823">
            <w:pPr>
              <w:rPr>
                <w:sz w:val="20"/>
                <w:szCs w:val="20"/>
              </w:rPr>
            </w:pPr>
            <w:r w:rsidRPr="005B421F">
              <w:rPr>
                <w:sz w:val="20"/>
                <w:szCs w:val="20"/>
              </w:rPr>
              <w:t>-7,3</w:t>
            </w:r>
          </w:p>
        </w:tc>
        <w:tc>
          <w:tcPr>
            <w:tcW w:w="480" w:type="dxa"/>
            <w:tcBorders>
              <w:top w:val="nil"/>
              <w:left w:val="nil"/>
              <w:bottom w:val="nil"/>
              <w:right w:val="nil"/>
            </w:tcBorders>
            <w:tcMar>
              <w:top w:w="110" w:type="dxa"/>
              <w:left w:w="43" w:type="dxa"/>
              <w:bottom w:w="43" w:type="dxa"/>
              <w:right w:w="43" w:type="dxa"/>
            </w:tcMar>
            <w:vAlign w:val="bottom"/>
          </w:tcPr>
          <w:p w14:paraId="24845F3A" w14:textId="77777777" w:rsidR="00B80CBD" w:rsidRPr="005B421F" w:rsidRDefault="00B80CBD" w:rsidP="005E4823">
            <w:pPr>
              <w:rPr>
                <w:sz w:val="20"/>
                <w:szCs w:val="20"/>
              </w:rPr>
            </w:pPr>
            <w:r w:rsidRPr="005B421F">
              <w:rPr>
                <w:sz w:val="20"/>
                <w:szCs w:val="20"/>
              </w:rPr>
              <w:t>-7,8</w:t>
            </w:r>
          </w:p>
        </w:tc>
        <w:tc>
          <w:tcPr>
            <w:tcW w:w="540" w:type="dxa"/>
            <w:tcBorders>
              <w:top w:val="nil"/>
              <w:left w:val="nil"/>
              <w:bottom w:val="nil"/>
              <w:right w:val="nil"/>
            </w:tcBorders>
            <w:tcMar>
              <w:top w:w="110" w:type="dxa"/>
              <w:left w:w="43" w:type="dxa"/>
              <w:bottom w:w="43" w:type="dxa"/>
              <w:right w:w="43" w:type="dxa"/>
            </w:tcMar>
            <w:vAlign w:val="bottom"/>
          </w:tcPr>
          <w:p w14:paraId="0545FD34" w14:textId="77777777" w:rsidR="00B80CBD" w:rsidRPr="005B421F" w:rsidRDefault="00B80CBD" w:rsidP="005E4823">
            <w:pPr>
              <w:rPr>
                <w:sz w:val="20"/>
                <w:szCs w:val="20"/>
              </w:rPr>
            </w:pPr>
            <w:r w:rsidRPr="005B421F">
              <w:rPr>
                <w:sz w:val="20"/>
                <w:szCs w:val="20"/>
              </w:rPr>
              <w:t>-11,6</w:t>
            </w:r>
          </w:p>
        </w:tc>
        <w:tc>
          <w:tcPr>
            <w:tcW w:w="540" w:type="dxa"/>
            <w:tcBorders>
              <w:top w:val="nil"/>
              <w:left w:val="nil"/>
              <w:bottom w:val="nil"/>
              <w:right w:val="nil"/>
            </w:tcBorders>
            <w:tcMar>
              <w:top w:w="110" w:type="dxa"/>
              <w:left w:w="43" w:type="dxa"/>
              <w:bottom w:w="43" w:type="dxa"/>
              <w:right w:w="43" w:type="dxa"/>
            </w:tcMar>
            <w:vAlign w:val="bottom"/>
          </w:tcPr>
          <w:p w14:paraId="690F7227" w14:textId="77777777" w:rsidR="00B80CBD" w:rsidRPr="005B421F" w:rsidRDefault="00B80CBD" w:rsidP="005E4823">
            <w:pPr>
              <w:rPr>
                <w:sz w:val="20"/>
                <w:szCs w:val="20"/>
              </w:rPr>
            </w:pPr>
            <w:r w:rsidRPr="005B421F">
              <w:rPr>
                <w:sz w:val="20"/>
                <w:szCs w:val="20"/>
              </w:rPr>
              <w:t>-10,6</w:t>
            </w:r>
          </w:p>
        </w:tc>
        <w:tc>
          <w:tcPr>
            <w:tcW w:w="540" w:type="dxa"/>
            <w:tcBorders>
              <w:top w:val="nil"/>
              <w:left w:val="nil"/>
              <w:bottom w:val="nil"/>
              <w:right w:val="nil"/>
            </w:tcBorders>
            <w:tcMar>
              <w:top w:w="110" w:type="dxa"/>
              <w:left w:w="43" w:type="dxa"/>
              <w:bottom w:w="43" w:type="dxa"/>
              <w:right w:w="43" w:type="dxa"/>
            </w:tcMar>
            <w:vAlign w:val="bottom"/>
          </w:tcPr>
          <w:p w14:paraId="109B4033" w14:textId="77777777" w:rsidR="00B80CBD" w:rsidRPr="005B421F" w:rsidRDefault="00B80CBD" w:rsidP="005E4823">
            <w:pPr>
              <w:rPr>
                <w:sz w:val="20"/>
                <w:szCs w:val="20"/>
              </w:rPr>
            </w:pPr>
            <w:r w:rsidRPr="005B421F">
              <w:rPr>
                <w:sz w:val="20"/>
                <w:szCs w:val="20"/>
              </w:rPr>
              <w:t>-9,5</w:t>
            </w:r>
          </w:p>
        </w:tc>
        <w:tc>
          <w:tcPr>
            <w:tcW w:w="540" w:type="dxa"/>
            <w:tcBorders>
              <w:top w:val="nil"/>
              <w:left w:val="nil"/>
              <w:bottom w:val="nil"/>
              <w:right w:val="nil"/>
            </w:tcBorders>
            <w:tcMar>
              <w:top w:w="110" w:type="dxa"/>
              <w:left w:w="43" w:type="dxa"/>
              <w:bottom w:w="43" w:type="dxa"/>
              <w:right w:w="43" w:type="dxa"/>
            </w:tcMar>
            <w:vAlign w:val="bottom"/>
          </w:tcPr>
          <w:p w14:paraId="2EFAABEF" w14:textId="77777777" w:rsidR="00B80CBD" w:rsidRPr="005B421F" w:rsidRDefault="00B80CBD" w:rsidP="005E4823">
            <w:pPr>
              <w:rPr>
                <w:sz w:val="20"/>
                <w:szCs w:val="20"/>
              </w:rPr>
            </w:pPr>
            <w:r w:rsidRPr="005B421F">
              <w:rPr>
                <w:sz w:val="20"/>
                <w:szCs w:val="20"/>
              </w:rPr>
              <w:t>-10,0</w:t>
            </w:r>
          </w:p>
        </w:tc>
        <w:tc>
          <w:tcPr>
            <w:tcW w:w="540" w:type="dxa"/>
            <w:tcBorders>
              <w:top w:val="nil"/>
              <w:left w:val="nil"/>
              <w:bottom w:val="nil"/>
              <w:right w:val="nil"/>
            </w:tcBorders>
            <w:tcMar>
              <w:top w:w="110" w:type="dxa"/>
              <w:left w:w="43" w:type="dxa"/>
              <w:bottom w:w="43" w:type="dxa"/>
              <w:right w:w="43" w:type="dxa"/>
            </w:tcMar>
            <w:vAlign w:val="bottom"/>
          </w:tcPr>
          <w:p w14:paraId="61A2CDA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3DB7A993"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9F1518E"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9D296AB" w14:textId="77777777" w:rsidR="00B80CBD" w:rsidRPr="005B421F" w:rsidRDefault="00B80CBD" w:rsidP="005E4823">
            <w:pPr>
              <w:rPr>
                <w:sz w:val="20"/>
                <w:szCs w:val="20"/>
              </w:rPr>
            </w:pPr>
          </w:p>
        </w:tc>
      </w:tr>
      <w:tr w:rsidR="0051393F" w:rsidRPr="005E4823" w14:paraId="18EDA719" w14:textId="77777777">
        <w:trPr>
          <w:trHeight w:val="360"/>
        </w:trPr>
        <w:tc>
          <w:tcPr>
            <w:tcW w:w="760" w:type="dxa"/>
            <w:tcBorders>
              <w:top w:val="nil"/>
              <w:left w:val="nil"/>
              <w:bottom w:val="nil"/>
              <w:right w:val="nil"/>
            </w:tcBorders>
            <w:tcMar>
              <w:top w:w="110" w:type="dxa"/>
              <w:left w:w="43" w:type="dxa"/>
              <w:bottom w:w="43" w:type="dxa"/>
              <w:right w:w="43" w:type="dxa"/>
            </w:tcMar>
          </w:tcPr>
          <w:p w14:paraId="05E1596F" w14:textId="77777777" w:rsidR="00B80CBD" w:rsidRPr="005B421F" w:rsidRDefault="00B80CBD" w:rsidP="005E4823">
            <w:pPr>
              <w:rPr>
                <w:sz w:val="20"/>
                <w:szCs w:val="20"/>
              </w:rPr>
            </w:pPr>
            <w:r w:rsidRPr="005B421F">
              <w:rPr>
                <w:sz w:val="20"/>
                <w:szCs w:val="20"/>
              </w:rPr>
              <w:t>NB24</w:t>
            </w:r>
          </w:p>
        </w:tc>
        <w:tc>
          <w:tcPr>
            <w:tcW w:w="480" w:type="dxa"/>
            <w:tcBorders>
              <w:top w:val="nil"/>
              <w:left w:val="nil"/>
              <w:bottom w:val="nil"/>
              <w:right w:val="nil"/>
            </w:tcBorders>
            <w:tcMar>
              <w:top w:w="110" w:type="dxa"/>
              <w:left w:w="43" w:type="dxa"/>
              <w:bottom w:w="43" w:type="dxa"/>
              <w:right w:w="43" w:type="dxa"/>
            </w:tcMar>
            <w:vAlign w:val="bottom"/>
          </w:tcPr>
          <w:p w14:paraId="3130A209" w14:textId="77777777" w:rsidR="00B80CBD" w:rsidRPr="005B421F" w:rsidRDefault="00B80CBD" w:rsidP="005E4823">
            <w:pPr>
              <w:rPr>
                <w:sz w:val="20"/>
                <w:szCs w:val="20"/>
              </w:rPr>
            </w:pPr>
            <w:r w:rsidRPr="005B421F">
              <w:rPr>
                <w:sz w:val="20"/>
                <w:szCs w:val="20"/>
              </w:rPr>
              <w:t>-4,1</w:t>
            </w:r>
          </w:p>
        </w:tc>
        <w:tc>
          <w:tcPr>
            <w:tcW w:w="480" w:type="dxa"/>
            <w:tcBorders>
              <w:top w:val="nil"/>
              <w:left w:val="nil"/>
              <w:bottom w:val="nil"/>
              <w:right w:val="nil"/>
            </w:tcBorders>
            <w:tcMar>
              <w:top w:w="110" w:type="dxa"/>
              <w:left w:w="43" w:type="dxa"/>
              <w:bottom w:w="43" w:type="dxa"/>
              <w:right w:w="43" w:type="dxa"/>
            </w:tcMar>
            <w:vAlign w:val="bottom"/>
          </w:tcPr>
          <w:p w14:paraId="31C4FB47" w14:textId="77777777" w:rsidR="00B80CBD" w:rsidRPr="005B421F" w:rsidRDefault="00B80CBD" w:rsidP="005E4823">
            <w:pPr>
              <w:rPr>
                <w:sz w:val="20"/>
                <w:szCs w:val="20"/>
              </w:rPr>
            </w:pPr>
            <w:r w:rsidRPr="005B421F">
              <w:rPr>
                <w:sz w:val="20"/>
                <w:szCs w:val="20"/>
              </w:rPr>
              <w:t>-4,7</w:t>
            </w:r>
          </w:p>
        </w:tc>
        <w:tc>
          <w:tcPr>
            <w:tcW w:w="480" w:type="dxa"/>
            <w:tcBorders>
              <w:top w:val="nil"/>
              <w:left w:val="nil"/>
              <w:bottom w:val="nil"/>
              <w:right w:val="nil"/>
            </w:tcBorders>
            <w:tcMar>
              <w:top w:w="110" w:type="dxa"/>
              <w:left w:w="43" w:type="dxa"/>
              <w:bottom w:w="43" w:type="dxa"/>
              <w:right w:w="43" w:type="dxa"/>
            </w:tcMar>
            <w:vAlign w:val="bottom"/>
          </w:tcPr>
          <w:p w14:paraId="6CE89B9F" w14:textId="77777777" w:rsidR="00B80CBD" w:rsidRPr="005B421F" w:rsidRDefault="00B80CBD" w:rsidP="005E4823">
            <w:pPr>
              <w:rPr>
                <w:sz w:val="20"/>
                <w:szCs w:val="20"/>
              </w:rPr>
            </w:pPr>
            <w:r w:rsidRPr="005B421F">
              <w:rPr>
                <w:sz w:val="20"/>
                <w:szCs w:val="20"/>
              </w:rPr>
              <w:t>-5,1</w:t>
            </w:r>
          </w:p>
        </w:tc>
        <w:tc>
          <w:tcPr>
            <w:tcW w:w="480" w:type="dxa"/>
            <w:tcBorders>
              <w:top w:val="nil"/>
              <w:left w:val="nil"/>
              <w:bottom w:val="nil"/>
              <w:right w:val="nil"/>
            </w:tcBorders>
            <w:tcMar>
              <w:top w:w="110" w:type="dxa"/>
              <w:left w:w="43" w:type="dxa"/>
              <w:bottom w:w="43" w:type="dxa"/>
              <w:right w:w="43" w:type="dxa"/>
            </w:tcMar>
            <w:vAlign w:val="bottom"/>
          </w:tcPr>
          <w:p w14:paraId="32A711E2"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4E65CCF7"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3274EC9C"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4AA5DE15"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5845BB6C"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0633F861" w14:textId="77777777" w:rsidR="00B80CBD" w:rsidRPr="005B421F" w:rsidRDefault="00B80CBD" w:rsidP="005E4823">
            <w:pPr>
              <w:rPr>
                <w:sz w:val="20"/>
                <w:szCs w:val="20"/>
              </w:rPr>
            </w:pPr>
            <w:r w:rsidRPr="005B421F">
              <w:rPr>
                <w:sz w:val="20"/>
                <w:szCs w:val="20"/>
              </w:rPr>
              <w:t>-7,8</w:t>
            </w:r>
          </w:p>
        </w:tc>
        <w:tc>
          <w:tcPr>
            <w:tcW w:w="540" w:type="dxa"/>
            <w:tcBorders>
              <w:top w:val="nil"/>
              <w:left w:val="nil"/>
              <w:bottom w:val="nil"/>
              <w:right w:val="nil"/>
            </w:tcBorders>
            <w:tcMar>
              <w:top w:w="110" w:type="dxa"/>
              <w:left w:w="43" w:type="dxa"/>
              <w:bottom w:w="43" w:type="dxa"/>
              <w:right w:w="43" w:type="dxa"/>
            </w:tcMar>
            <w:vAlign w:val="bottom"/>
          </w:tcPr>
          <w:p w14:paraId="12CC420F" w14:textId="77777777" w:rsidR="00B80CBD" w:rsidRPr="005B421F" w:rsidRDefault="00B80CBD" w:rsidP="005E4823">
            <w:pPr>
              <w:rPr>
                <w:sz w:val="20"/>
                <w:szCs w:val="20"/>
              </w:rPr>
            </w:pPr>
            <w:r w:rsidRPr="005B421F">
              <w:rPr>
                <w:sz w:val="20"/>
                <w:szCs w:val="20"/>
              </w:rPr>
              <w:t>-11,6</w:t>
            </w:r>
          </w:p>
        </w:tc>
        <w:tc>
          <w:tcPr>
            <w:tcW w:w="540" w:type="dxa"/>
            <w:tcBorders>
              <w:top w:val="nil"/>
              <w:left w:val="nil"/>
              <w:bottom w:val="nil"/>
              <w:right w:val="nil"/>
            </w:tcBorders>
            <w:tcMar>
              <w:top w:w="110" w:type="dxa"/>
              <w:left w:w="43" w:type="dxa"/>
              <w:bottom w:w="43" w:type="dxa"/>
              <w:right w:w="43" w:type="dxa"/>
            </w:tcMar>
            <w:vAlign w:val="bottom"/>
          </w:tcPr>
          <w:p w14:paraId="410F025B" w14:textId="77777777" w:rsidR="00B80CBD" w:rsidRPr="005B421F" w:rsidRDefault="00B80CBD" w:rsidP="005E4823">
            <w:pPr>
              <w:rPr>
                <w:sz w:val="20"/>
                <w:szCs w:val="20"/>
              </w:rPr>
            </w:pPr>
            <w:r w:rsidRPr="005B421F">
              <w:rPr>
                <w:sz w:val="20"/>
                <w:szCs w:val="20"/>
              </w:rPr>
              <w:t>-10,5</w:t>
            </w:r>
          </w:p>
        </w:tc>
        <w:tc>
          <w:tcPr>
            <w:tcW w:w="540" w:type="dxa"/>
            <w:tcBorders>
              <w:top w:val="nil"/>
              <w:left w:val="nil"/>
              <w:bottom w:val="nil"/>
              <w:right w:val="nil"/>
            </w:tcBorders>
            <w:tcMar>
              <w:top w:w="110" w:type="dxa"/>
              <w:left w:w="43" w:type="dxa"/>
              <w:bottom w:w="43" w:type="dxa"/>
              <w:right w:w="43" w:type="dxa"/>
            </w:tcMar>
            <w:vAlign w:val="bottom"/>
          </w:tcPr>
          <w:p w14:paraId="77DA2CC7" w14:textId="77777777" w:rsidR="00B80CBD" w:rsidRPr="005B421F" w:rsidRDefault="00B80CBD" w:rsidP="005E4823">
            <w:pPr>
              <w:rPr>
                <w:sz w:val="20"/>
                <w:szCs w:val="20"/>
              </w:rPr>
            </w:pPr>
            <w:r w:rsidRPr="005B421F">
              <w:rPr>
                <w:sz w:val="20"/>
                <w:szCs w:val="20"/>
              </w:rPr>
              <w:t>-9,5</w:t>
            </w:r>
          </w:p>
        </w:tc>
        <w:tc>
          <w:tcPr>
            <w:tcW w:w="540" w:type="dxa"/>
            <w:tcBorders>
              <w:top w:val="nil"/>
              <w:left w:val="nil"/>
              <w:bottom w:val="nil"/>
              <w:right w:val="nil"/>
            </w:tcBorders>
            <w:tcMar>
              <w:top w:w="110" w:type="dxa"/>
              <w:left w:w="43" w:type="dxa"/>
              <w:bottom w:w="43" w:type="dxa"/>
              <w:right w:w="43" w:type="dxa"/>
            </w:tcMar>
            <w:vAlign w:val="bottom"/>
          </w:tcPr>
          <w:p w14:paraId="07F4D8B0" w14:textId="77777777" w:rsidR="00B80CBD" w:rsidRPr="005B421F" w:rsidRDefault="00B80CBD" w:rsidP="005E4823">
            <w:pPr>
              <w:rPr>
                <w:sz w:val="20"/>
                <w:szCs w:val="20"/>
              </w:rPr>
            </w:pPr>
            <w:r w:rsidRPr="005B421F">
              <w:rPr>
                <w:sz w:val="20"/>
                <w:szCs w:val="20"/>
              </w:rPr>
              <w:t>-9,9</w:t>
            </w:r>
          </w:p>
        </w:tc>
        <w:tc>
          <w:tcPr>
            <w:tcW w:w="540" w:type="dxa"/>
            <w:tcBorders>
              <w:top w:val="nil"/>
              <w:left w:val="nil"/>
              <w:bottom w:val="nil"/>
              <w:right w:val="nil"/>
            </w:tcBorders>
            <w:tcMar>
              <w:top w:w="110" w:type="dxa"/>
              <w:left w:w="43" w:type="dxa"/>
              <w:bottom w:w="43" w:type="dxa"/>
              <w:right w:w="43" w:type="dxa"/>
            </w:tcMar>
            <w:vAlign w:val="bottom"/>
          </w:tcPr>
          <w:p w14:paraId="57299E4B" w14:textId="77777777" w:rsidR="00B80CBD" w:rsidRPr="005B421F" w:rsidRDefault="00B80CBD" w:rsidP="005E4823">
            <w:pPr>
              <w:rPr>
                <w:sz w:val="20"/>
                <w:szCs w:val="20"/>
              </w:rPr>
            </w:pPr>
            <w:r w:rsidRPr="005B421F">
              <w:rPr>
                <w:sz w:val="20"/>
                <w:szCs w:val="20"/>
              </w:rPr>
              <w:t>-10,3</w:t>
            </w:r>
          </w:p>
        </w:tc>
        <w:tc>
          <w:tcPr>
            <w:tcW w:w="540" w:type="dxa"/>
            <w:tcBorders>
              <w:top w:val="nil"/>
              <w:left w:val="nil"/>
              <w:bottom w:val="nil"/>
              <w:right w:val="nil"/>
            </w:tcBorders>
            <w:tcMar>
              <w:top w:w="110" w:type="dxa"/>
              <w:left w:w="43" w:type="dxa"/>
              <w:bottom w:w="43" w:type="dxa"/>
              <w:right w:w="43" w:type="dxa"/>
            </w:tcMar>
            <w:vAlign w:val="bottom"/>
          </w:tcPr>
          <w:p w14:paraId="72AA929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4C6818D"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1E64B7D8" w14:textId="77777777" w:rsidR="00B80CBD" w:rsidRPr="005B421F" w:rsidRDefault="00B80CBD" w:rsidP="005E4823">
            <w:pPr>
              <w:rPr>
                <w:sz w:val="20"/>
                <w:szCs w:val="20"/>
              </w:rPr>
            </w:pPr>
          </w:p>
        </w:tc>
      </w:tr>
      <w:tr w:rsidR="0051393F" w:rsidRPr="005E4823" w14:paraId="0C33200F" w14:textId="77777777">
        <w:trPr>
          <w:trHeight w:val="360"/>
        </w:trPr>
        <w:tc>
          <w:tcPr>
            <w:tcW w:w="760" w:type="dxa"/>
            <w:tcBorders>
              <w:top w:val="nil"/>
              <w:left w:val="nil"/>
              <w:bottom w:val="nil"/>
              <w:right w:val="nil"/>
            </w:tcBorders>
            <w:tcMar>
              <w:top w:w="110" w:type="dxa"/>
              <w:left w:w="43" w:type="dxa"/>
              <w:bottom w:w="43" w:type="dxa"/>
              <w:right w:w="43" w:type="dxa"/>
            </w:tcMar>
          </w:tcPr>
          <w:p w14:paraId="70302473" w14:textId="77777777" w:rsidR="00B80CBD" w:rsidRPr="005B421F" w:rsidRDefault="00B80CBD" w:rsidP="005E4823">
            <w:pPr>
              <w:rPr>
                <w:sz w:val="20"/>
                <w:szCs w:val="20"/>
              </w:rPr>
            </w:pPr>
            <w:r w:rsidRPr="005B421F">
              <w:rPr>
                <w:sz w:val="20"/>
                <w:szCs w:val="20"/>
              </w:rPr>
              <w:t>RNB24</w:t>
            </w:r>
          </w:p>
        </w:tc>
        <w:tc>
          <w:tcPr>
            <w:tcW w:w="480" w:type="dxa"/>
            <w:tcBorders>
              <w:top w:val="nil"/>
              <w:left w:val="nil"/>
              <w:bottom w:val="nil"/>
              <w:right w:val="nil"/>
            </w:tcBorders>
            <w:tcMar>
              <w:top w:w="110" w:type="dxa"/>
              <w:left w:w="43" w:type="dxa"/>
              <w:bottom w:w="43" w:type="dxa"/>
              <w:right w:w="43" w:type="dxa"/>
            </w:tcMar>
            <w:vAlign w:val="bottom"/>
          </w:tcPr>
          <w:p w14:paraId="01F33CBA"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6B6D633D"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5E8519CA"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333B4A40"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049C5A5C"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7D433E7B"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17C0E454"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5E0436DE"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62B9C002" w14:textId="77777777" w:rsidR="00B80CBD" w:rsidRPr="005B421F" w:rsidRDefault="00B80CBD" w:rsidP="005E4823">
            <w:pPr>
              <w:rPr>
                <w:sz w:val="20"/>
                <w:szCs w:val="20"/>
              </w:rPr>
            </w:pPr>
            <w:r w:rsidRPr="005B421F">
              <w:rPr>
                <w:sz w:val="20"/>
                <w:szCs w:val="20"/>
              </w:rPr>
              <w:t>-7,2</w:t>
            </w:r>
          </w:p>
        </w:tc>
        <w:tc>
          <w:tcPr>
            <w:tcW w:w="540" w:type="dxa"/>
            <w:tcBorders>
              <w:top w:val="nil"/>
              <w:left w:val="nil"/>
              <w:bottom w:val="nil"/>
              <w:right w:val="nil"/>
            </w:tcBorders>
            <w:tcMar>
              <w:top w:w="110" w:type="dxa"/>
              <w:left w:w="43" w:type="dxa"/>
              <w:bottom w:w="43" w:type="dxa"/>
              <w:right w:w="43" w:type="dxa"/>
            </w:tcMar>
            <w:vAlign w:val="bottom"/>
          </w:tcPr>
          <w:p w14:paraId="0B07F302" w14:textId="77777777" w:rsidR="00B80CBD" w:rsidRPr="005B421F" w:rsidRDefault="00B80CBD" w:rsidP="005E4823">
            <w:pPr>
              <w:rPr>
                <w:sz w:val="20"/>
                <w:szCs w:val="20"/>
              </w:rPr>
            </w:pPr>
            <w:r w:rsidRPr="005B421F">
              <w:rPr>
                <w:sz w:val="20"/>
                <w:szCs w:val="20"/>
              </w:rPr>
              <w:t>-11,0</w:t>
            </w:r>
          </w:p>
        </w:tc>
        <w:tc>
          <w:tcPr>
            <w:tcW w:w="540" w:type="dxa"/>
            <w:tcBorders>
              <w:top w:val="nil"/>
              <w:left w:val="nil"/>
              <w:bottom w:val="nil"/>
              <w:right w:val="nil"/>
            </w:tcBorders>
            <w:tcMar>
              <w:top w:w="110" w:type="dxa"/>
              <w:left w:w="43" w:type="dxa"/>
              <w:bottom w:w="43" w:type="dxa"/>
              <w:right w:w="43" w:type="dxa"/>
            </w:tcMar>
            <w:vAlign w:val="bottom"/>
          </w:tcPr>
          <w:p w14:paraId="4B0244E1" w14:textId="77777777" w:rsidR="00B80CBD" w:rsidRPr="005B421F" w:rsidRDefault="00B80CBD" w:rsidP="005E4823">
            <w:pPr>
              <w:rPr>
                <w:sz w:val="20"/>
                <w:szCs w:val="20"/>
              </w:rPr>
            </w:pPr>
            <w:r w:rsidRPr="005B421F">
              <w:rPr>
                <w:sz w:val="20"/>
                <w:szCs w:val="20"/>
              </w:rPr>
              <w:t>-10,1</w:t>
            </w:r>
          </w:p>
        </w:tc>
        <w:tc>
          <w:tcPr>
            <w:tcW w:w="540" w:type="dxa"/>
            <w:tcBorders>
              <w:top w:val="nil"/>
              <w:left w:val="nil"/>
              <w:bottom w:val="nil"/>
              <w:right w:val="nil"/>
            </w:tcBorders>
            <w:tcMar>
              <w:top w:w="110" w:type="dxa"/>
              <w:left w:w="43" w:type="dxa"/>
              <w:bottom w:w="43" w:type="dxa"/>
              <w:right w:w="43" w:type="dxa"/>
            </w:tcMar>
            <w:vAlign w:val="bottom"/>
          </w:tcPr>
          <w:p w14:paraId="31194B93" w14:textId="77777777" w:rsidR="00B80CBD" w:rsidRPr="005B421F" w:rsidRDefault="00B80CBD" w:rsidP="005E4823">
            <w:pPr>
              <w:rPr>
                <w:sz w:val="20"/>
                <w:szCs w:val="20"/>
              </w:rPr>
            </w:pPr>
            <w:r w:rsidRPr="005B421F">
              <w:rPr>
                <w:sz w:val="20"/>
                <w:szCs w:val="20"/>
              </w:rPr>
              <w:t>-9,2</w:t>
            </w:r>
          </w:p>
        </w:tc>
        <w:tc>
          <w:tcPr>
            <w:tcW w:w="540" w:type="dxa"/>
            <w:tcBorders>
              <w:top w:val="nil"/>
              <w:left w:val="nil"/>
              <w:bottom w:val="nil"/>
              <w:right w:val="nil"/>
            </w:tcBorders>
            <w:tcMar>
              <w:top w:w="110" w:type="dxa"/>
              <w:left w:w="43" w:type="dxa"/>
              <w:bottom w:w="43" w:type="dxa"/>
              <w:right w:w="43" w:type="dxa"/>
            </w:tcMar>
            <w:vAlign w:val="bottom"/>
          </w:tcPr>
          <w:p w14:paraId="32750618" w14:textId="77777777" w:rsidR="00B80CBD" w:rsidRPr="005B421F" w:rsidRDefault="00B80CBD" w:rsidP="005E4823">
            <w:pPr>
              <w:rPr>
                <w:sz w:val="20"/>
                <w:szCs w:val="20"/>
              </w:rPr>
            </w:pPr>
            <w:r w:rsidRPr="005B421F">
              <w:rPr>
                <w:sz w:val="20"/>
                <w:szCs w:val="20"/>
              </w:rPr>
              <w:t>-9,7</w:t>
            </w:r>
          </w:p>
        </w:tc>
        <w:tc>
          <w:tcPr>
            <w:tcW w:w="540" w:type="dxa"/>
            <w:tcBorders>
              <w:top w:val="nil"/>
              <w:left w:val="nil"/>
              <w:bottom w:val="nil"/>
              <w:right w:val="nil"/>
            </w:tcBorders>
            <w:tcMar>
              <w:top w:w="110" w:type="dxa"/>
              <w:left w:w="43" w:type="dxa"/>
              <w:bottom w:w="43" w:type="dxa"/>
              <w:right w:w="43" w:type="dxa"/>
            </w:tcMar>
            <w:vAlign w:val="bottom"/>
          </w:tcPr>
          <w:p w14:paraId="4E778954" w14:textId="77777777" w:rsidR="00B80CBD" w:rsidRPr="005B421F" w:rsidRDefault="00B80CBD" w:rsidP="005E4823">
            <w:pPr>
              <w:rPr>
                <w:sz w:val="20"/>
                <w:szCs w:val="20"/>
              </w:rPr>
            </w:pPr>
            <w:r w:rsidRPr="005B421F">
              <w:rPr>
                <w:sz w:val="20"/>
                <w:szCs w:val="20"/>
              </w:rPr>
              <w:t>-10,4</w:t>
            </w:r>
          </w:p>
        </w:tc>
        <w:tc>
          <w:tcPr>
            <w:tcW w:w="540" w:type="dxa"/>
            <w:tcBorders>
              <w:top w:val="nil"/>
              <w:left w:val="nil"/>
              <w:bottom w:val="nil"/>
              <w:right w:val="nil"/>
            </w:tcBorders>
            <w:tcMar>
              <w:top w:w="110" w:type="dxa"/>
              <w:left w:w="43" w:type="dxa"/>
              <w:bottom w:w="43" w:type="dxa"/>
              <w:right w:w="43" w:type="dxa"/>
            </w:tcMar>
            <w:vAlign w:val="bottom"/>
          </w:tcPr>
          <w:p w14:paraId="5ADC47B6"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FB7F60C"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5F66F789" w14:textId="77777777" w:rsidR="00B80CBD" w:rsidRPr="005B421F" w:rsidRDefault="00B80CBD" w:rsidP="005E4823">
            <w:pPr>
              <w:rPr>
                <w:sz w:val="20"/>
                <w:szCs w:val="20"/>
              </w:rPr>
            </w:pPr>
          </w:p>
        </w:tc>
      </w:tr>
      <w:tr w:rsidR="0051393F" w:rsidRPr="005E4823" w14:paraId="6026A7E8" w14:textId="77777777">
        <w:trPr>
          <w:trHeight w:val="360"/>
        </w:trPr>
        <w:tc>
          <w:tcPr>
            <w:tcW w:w="760" w:type="dxa"/>
            <w:tcBorders>
              <w:top w:val="nil"/>
              <w:left w:val="nil"/>
              <w:bottom w:val="nil"/>
              <w:right w:val="nil"/>
            </w:tcBorders>
            <w:tcMar>
              <w:top w:w="110" w:type="dxa"/>
              <w:left w:w="43" w:type="dxa"/>
              <w:bottom w:w="43" w:type="dxa"/>
              <w:right w:w="43" w:type="dxa"/>
            </w:tcMar>
          </w:tcPr>
          <w:p w14:paraId="20619866" w14:textId="77777777" w:rsidR="00B80CBD" w:rsidRPr="005B421F" w:rsidRDefault="00B80CBD" w:rsidP="005E4823">
            <w:pPr>
              <w:rPr>
                <w:sz w:val="20"/>
                <w:szCs w:val="20"/>
              </w:rPr>
            </w:pPr>
            <w:r w:rsidRPr="005B421F">
              <w:rPr>
                <w:sz w:val="20"/>
                <w:szCs w:val="20"/>
              </w:rPr>
              <w:t>NB25</w:t>
            </w:r>
          </w:p>
        </w:tc>
        <w:tc>
          <w:tcPr>
            <w:tcW w:w="480" w:type="dxa"/>
            <w:tcBorders>
              <w:top w:val="nil"/>
              <w:left w:val="nil"/>
              <w:bottom w:val="nil"/>
              <w:right w:val="nil"/>
            </w:tcBorders>
            <w:tcMar>
              <w:top w:w="110" w:type="dxa"/>
              <w:left w:w="43" w:type="dxa"/>
              <w:bottom w:w="43" w:type="dxa"/>
              <w:right w:w="43" w:type="dxa"/>
            </w:tcMar>
            <w:vAlign w:val="bottom"/>
          </w:tcPr>
          <w:p w14:paraId="5B203654"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7DD113F9"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58F82108"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42180733" w14:textId="77777777" w:rsidR="00B80CBD" w:rsidRPr="005B421F" w:rsidRDefault="00B80CBD" w:rsidP="005E4823">
            <w:pPr>
              <w:rPr>
                <w:sz w:val="20"/>
                <w:szCs w:val="20"/>
              </w:rPr>
            </w:pPr>
            <w:r w:rsidRPr="005B421F">
              <w:rPr>
                <w:sz w:val="20"/>
                <w:szCs w:val="20"/>
              </w:rPr>
              <w:t>-5,9</w:t>
            </w:r>
          </w:p>
        </w:tc>
        <w:tc>
          <w:tcPr>
            <w:tcW w:w="480" w:type="dxa"/>
            <w:tcBorders>
              <w:top w:val="nil"/>
              <w:left w:val="nil"/>
              <w:bottom w:val="nil"/>
              <w:right w:val="nil"/>
            </w:tcBorders>
            <w:tcMar>
              <w:top w:w="110" w:type="dxa"/>
              <w:left w:w="43" w:type="dxa"/>
              <w:bottom w:w="43" w:type="dxa"/>
              <w:right w:w="43" w:type="dxa"/>
            </w:tcMar>
            <w:vAlign w:val="bottom"/>
          </w:tcPr>
          <w:p w14:paraId="2ED8FA75" w14:textId="77777777" w:rsidR="00B80CBD" w:rsidRPr="005B421F" w:rsidRDefault="00B80CBD" w:rsidP="005E4823">
            <w:pPr>
              <w:rPr>
                <w:sz w:val="20"/>
                <w:szCs w:val="20"/>
              </w:rPr>
            </w:pPr>
            <w:r w:rsidRPr="005B421F">
              <w:rPr>
                <w:sz w:val="20"/>
                <w:szCs w:val="20"/>
              </w:rPr>
              <w:t>-6,5</w:t>
            </w:r>
          </w:p>
        </w:tc>
        <w:tc>
          <w:tcPr>
            <w:tcW w:w="480" w:type="dxa"/>
            <w:tcBorders>
              <w:top w:val="nil"/>
              <w:left w:val="nil"/>
              <w:bottom w:val="nil"/>
              <w:right w:val="nil"/>
            </w:tcBorders>
            <w:tcMar>
              <w:top w:w="110" w:type="dxa"/>
              <w:left w:w="43" w:type="dxa"/>
              <w:bottom w:w="43" w:type="dxa"/>
              <w:right w:w="43" w:type="dxa"/>
            </w:tcMar>
            <w:vAlign w:val="bottom"/>
          </w:tcPr>
          <w:p w14:paraId="550D268E"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748CFD6F"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5FE38215" w14:textId="77777777" w:rsidR="00B80CBD" w:rsidRPr="005B421F" w:rsidRDefault="00B80CBD" w:rsidP="005E4823">
            <w:pPr>
              <w:rPr>
                <w:sz w:val="20"/>
                <w:szCs w:val="20"/>
              </w:rPr>
            </w:pPr>
            <w:r w:rsidRPr="005B421F">
              <w:rPr>
                <w:sz w:val="20"/>
                <w:szCs w:val="20"/>
              </w:rPr>
              <w:t>-6,8</w:t>
            </w:r>
          </w:p>
        </w:tc>
        <w:tc>
          <w:tcPr>
            <w:tcW w:w="480" w:type="dxa"/>
            <w:tcBorders>
              <w:top w:val="nil"/>
              <w:left w:val="nil"/>
              <w:bottom w:val="nil"/>
              <w:right w:val="nil"/>
            </w:tcBorders>
            <w:tcMar>
              <w:top w:w="110" w:type="dxa"/>
              <w:left w:w="43" w:type="dxa"/>
              <w:bottom w:w="43" w:type="dxa"/>
              <w:right w:w="43" w:type="dxa"/>
            </w:tcMar>
            <w:vAlign w:val="bottom"/>
          </w:tcPr>
          <w:p w14:paraId="36025C16" w14:textId="77777777" w:rsidR="00B80CBD" w:rsidRPr="005B421F" w:rsidRDefault="00B80CBD" w:rsidP="005E4823">
            <w:pPr>
              <w:rPr>
                <w:sz w:val="20"/>
                <w:szCs w:val="20"/>
              </w:rPr>
            </w:pPr>
            <w:r w:rsidRPr="005B421F">
              <w:rPr>
                <w:sz w:val="20"/>
                <w:szCs w:val="20"/>
              </w:rPr>
              <w:t>-7,4</w:t>
            </w:r>
          </w:p>
        </w:tc>
        <w:tc>
          <w:tcPr>
            <w:tcW w:w="540" w:type="dxa"/>
            <w:tcBorders>
              <w:top w:val="nil"/>
              <w:left w:val="nil"/>
              <w:bottom w:val="nil"/>
              <w:right w:val="nil"/>
            </w:tcBorders>
            <w:tcMar>
              <w:top w:w="110" w:type="dxa"/>
              <w:left w:w="43" w:type="dxa"/>
              <w:bottom w:w="43" w:type="dxa"/>
              <w:right w:w="43" w:type="dxa"/>
            </w:tcMar>
            <w:vAlign w:val="bottom"/>
          </w:tcPr>
          <w:p w14:paraId="13938685" w14:textId="77777777" w:rsidR="00B80CBD" w:rsidRPr="005B421F" w:rsidRDefault="00B80CBD" w:rsidP="005E4823">
            <w:pPr>
              <w:rPr>
                <w:sz w:val="20"/>
                <w:szCs w:val="20"/>
              </w:rPr>
            </w:pPr>
            <w:r w:rsidRPr="005B421F">
              <w:rPr>
                <w:sz w:val="20"/>
                <w:szCs w:val="20"/>
              </w:rPr>
              <w:t>-11,1</w:t>
            </w:r>
          </w:p>
        </w:tc>
        <w:tc>
          <w:tcPr>
            <w:tcW w:w="540" w:type="dxa"/>
            <w:tcBorders>
              <w:top w:val="nil"/>
              <w:left w:val="nil"/>
              <w:bottom w:val="nil"/>
              <w:right w:val="nil"/>
            </w:tcBorders>
            <w:tcMar>
              <w:top w:w="110" w:type="dxa"/>
              <w:left w:w="43" w:type="dxa"/>
              <w:bottom w:w="43" w:type="dxa"/>
              <w:right w:w="43" w:type="dxa"/>
            </w:tcMar>
            <w:vAlign w:val="bottom"/>
          </w:tcPr>
          <w:p w14:paraId="1D9C5D95" w14:textId="77777777" w:rsidR="00B80CBD" w:rsidRPr="005B421F" w:rsidRDefault="00B80CBD" w:rsidP="005E4823">
            <w:pPr>
              <w:rPr>
                <w:sz w:val="20"/>
                <w:szCs w:val="20"/>
              </w:rPr>
            </w:pPr>
            <w:r w:rsidRPr="005B421F">
              <w:rPr>
                <w:sz w:val="20"/>
                <w:szCs w:val="20"/>
              </w:rPr>
              <w:t>-10,1</w:t>
            </w:r>
          </w:p>
        </w:tc>
        <w:tc>
          <w:tcPr>
            <w:tcW w:w="540" w:type="dxa"/>
            <w:tcBorders>
              <w:top w:val="nil"/>
              <w:left w:val="nil"/>
              <w:bottom w:val="nil"/>
              <w:right w:val="nil"/>
            </w:tcBorders>
            <w:tcMar>
              <w:top w:w="110" w:type="dxa"/>
              <w:left w:w="43" w:type="dxa"/>
              <w:bottom w:w="43" w:type="dxa"/>
              <w:right w:w="43" w:type="dxa"/>
            </w:tcMar>
            <w:vAlign w:val="bottom"/>
          </w:tcPr>
          <w:p w14:paraId="12BED8A0" w14:textId="77777777" w:rsidR="00B80CBD" w:rsidRPr="005B421F" w:rsidRDefault="00B80CBD" w:rsidP="005E4823">
            <w:pPr>
              <w:rPr>
                <w:sz w:val="20"/>
                <w:szCs w:val="20"/>
              </w:rPr>
            </w:pPr>
            <w:r w:rsidRPr="005B421F">
              <w:rPr>
                <w:sz w:val="20"/>
                <w:szCs w:val="20"/>
              </w:rPr>
              <w:t>-9,1</w:t>
            </w:r>
          </w:p>
        </w:tc>
        <w:tc>
          <w:tcPr>
            <w:tcW w:w="540" w:type="dxa"/>
            <w:tcBorders>
              <w:top w:val="nil"/>
              <w:left w:val="nil"/>
              <w:bottom w:val="nil"/>
              <w:right w:val="nil"/>
            </w:tcBorders>
            <w:tcMar>
              <w:top w:w="110" w:type="dxa"/>
              <w:left w:w="43" w:type="dxa"/>
              <w:bottom w:w="43" w:type="dxa"/>
              <w:right w:w="43" w:type="dxa"/>
            </w:tcMar>
            <w:vAlign w:val="bottom"/>
          </w:tcPr>
          <w:p w14:paraId="3E892E25" w14:textId="77777777" w:rsidR="00B80CBD" w:rsidRPr="005B421F" w:rsidRDefault="00B80CBD" w:rsidP="005E4823">
            <w:pPr>
              <w:rPr>
                <w:sz w:val="20"/>
                <w:szCs w:val="20"/>
              </w:rPr>
            </w:pPr>
            <w:r w:rsidRPr="005B421F">
              <w:rPr>
                <w:sz w:val="20"/>
                <w:szCs w:val="20"/>
              </w:rPr>
              <w:t>-9,6</w:t>
            </w:r>
          </w:p>
        </w:tc>
        <w:tc>
          <w:tcPr>
            <w:tcW w:w="540" w:type="dxa"/>
            <w:tcBorders>
              <w:top w:val="nil"/>
              <w:left w:val="nil"/>
              <w:bottom w:val="nil"/>
              <w:right w:val="nil"/>
            </w:tcBorders>
            <w:tcMar>
              <w:top w:w="110" w:type="dxa"/>
              <w:left w:w="43" w:type="dxa"/>
              <w:bottom w:w="43" w:type="dxa"/>
              <w:right w:w="43" w:type="dxa"/>
            </w:tcMar>
            <w:vAlign w:val="bottom"/>
          </w:tcPr>
          <w:p w14:paraId="2FBC07E0" w14:textId="77777777" w:rsidR="00B80CBD" w:rsidRPr="005B421F" w:rsidRDefault="00B80CBD" w:rsidP="005E4823">
            <w:pPr>
              <w:rPr>
                <w:sz w:val="20"/>
                <w:szCs w:val="20"/>
              </w:rPr>
            </w:pPr>
            <w:r w:rsidRPr="005B421F">
              <w:rPr>
                <w:sz w:val="20"/>
                <w:szCs w:val="20"/>
              </w:rPr>
              <w:t>-10,4</w:t>
            </w:r>
          </w:p>
        </w:tc>
        <w:tc>
          <w:tcPr>
            <w:tcW w:w="540" w:type="dxa"/>
            <w:tcBorders>
              <w:top w:val="nil"/>
              <w:left w:val="nil"/>
              <w:bottom w:val="nil"/>
              <w:right w:val="nil"/>
            </w:tcBorders>
            <w:tcMar>
              <w:top w:w="110" w:type="dxa"/>
              <w:left w:w="43" w:type="dxa"/>
              <w:bottom w:w="43" w:type="dxa"/>
              <w:right w:w="43" w:type="dxa"/>
            </w:tcMar>
            <w:vAlign w:val="bottom"/>
          </w:tcPr>
          <w:p w14:paraId="5B86EC52" w14:textId="77777777" w:rsidR="00B80CBD" w:rsidRPr="005B421F" w:rsidRDefault="00B80CBD" w:rsidP="005E4823">
            <w:pPr>
              <w:rPr>
                <w:sz w:val="20"/>
                <w:szCs w:val="20"/>
              </w:rPr>
            </w:pPr>
            <w:r w:rsidRPr="005B421F">
              <w:rPr>
                <w:sz w:val="20"/>
                <w:szCs w:val="20"/>
              </w:rPr>
              <w:t>-10,9</w:t>
            </w:r>
          </w:p>
        </w:tc>
        <w:tc>
          <w:tcPr>
            <w:tcW w:w="540" w:type="dxa"/>
            <w:tcBorders>
              <w:top w:val="nil"/>
              <w:left w:val="nil"/>
              <w:bottom w:val="nil"/>
              <w:right w:val="nil"/>
            </w:tcBorders>
            <w:tcMar>
              <w:top w:w="110" w:type="dxa"/>
              <w:left w:w="43" w:type="dxa"/>
              <w:bottom w:w="43" w:type="dxa"/>
              <w:right w:w="43" w:type="dxa"/>
            </w:tcMar>
            <w:vAlign w:val="bottom"/>
          </w:tcPr>
          <w:p w14:paraId="6224FEB9"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404CDF7D" w14:textId="77777777" w:rsidR="00B80CBD" w:rsidRPr="005B421F" w:rsidRDefault="00B80CBD" w:rsidP="005E4823">
            <w:pPr>
              <w:rPr>
                <w:sz w:val="20"/>
                <w:szCs w:val="20"/>
              </w:rPr>
            </w:pPr>
          </w:p>
        </w:tc>
      </w:tr>
      <w:tr w:rsidR="0051393F" w:rsidRPr="005E4823" w14:paraId="6514F5CB" w14:textId="77777777">
        <w:trPr>
          <w:trHeight w:val="360"/>
        </w:trPr>
        <w:tc>
          <w:tcPr>
            <w:tcW w:w="760" w:type="dxa"/>
            <w:tcBorders>
              <w:top w:val="nil"/>
              <w:left w:val="nil"/>
              <w:bottom w:val="nil"/>
              <w:right w:val="nil"/>
            </w:tcBorders>
            <w:tcMar>
              <w:top w:w="110" w:type="dxa"/>
              <w:left w:w="43" w:type="dxa"/>
              <w:bottom w:w="43" w:type="dxa"/>
              <w:right w:w="43" w:type="dxa"/>
            </w:tcMar>
          </w:tcPr>
          <w:p w14:paraId="460465E5" w14:textId="77777777" w:rsidR="00B80CBD" w:rsidRPr="005B421F" w:rsidRDefault="00B80CBD" w:rsidP="005E4823">
            <w:pPr>
              <w:rPr>
                <w:sz w:val="20"/>
                <w:szCs w:val="20"/>
              </w:rPr>
            </w:pPr>
            <w:r w:rsidRPr="005B421F">
              <w:rPr>
                <w:sz w:val="20"/>
                <w:szCs w:val="20"/>
              </w:rPr>
              <w:t>RNB25</w:t>
            </w:r>
          </w:p>
        </w:tc>
        <w:tc>
          <w:tcPr>
            <w:tcW w:w="480" w:type="dxa"/>
            <w:tcBorders>
              <w:top w:val="nil"/>
              <w:left w:val="nil"/>
              <w:bottom w:val="nil"/>
              <w:right w:val="nil"/>
            </w:tcBorders>
            <w:tcMar>
              <w:top w:w="110" w:type="dxa"/>
              <w:left w:w="43" w:type="dxa"/>
              <w:bottom w:w="43" w:type="dxa"/>
              <w:right w:w="43" w:type="dxa"/>
            </w:tcMar>
            <w:vAlign w:val="bottom"/>
          </w:tcPr>
          <w:p w14:paraId="31C5CA46"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0BEDAF3B" w14:textId="77777777" w:rsidR="00B80CBD" w:rsidRPr="005B421F" w:rsidRDefault="00B80CBD" w:rsidP="005E4823">
            <w:pPr>
              <w:rPr>
                <w:sz w:val="20"/>
                <w:szCs w:val="20"/>
              </w:rPr>
            </w:pPr>
            <w:r w:rsidRPr="005B421F">
              <w:rPr>
                <w:sz w:val="20"/>
                <w:szCs w:val="20"/>
              </w:rPr>
              <w:t>-5,0</w:t>
            </w:r>
          </w:p>
        </w:tc>
        <w:tc>
          <w:tcPr>
            <w:tcW w:w="480" w:type="dxa"/>
            <w:tcBorders>
              <w:top w:val="nil"/>
              <w:left w:val="nil"/>
              <w:bottom w:val="nil"/>
              <w:right w:val="nil"/>
            </w:tcBorders>
            <w:tcMar>
              <w:top w:w="110" w:type="dxa"/>
              <w:left w:w="43" w:type="dxa"/>
              <w:bottom w:w="43" w:type="dxa"/>
              <w:right w:w="43" w:type="dxa"/>
            </w:tcMar>
            <w:vAlign w:val="bottom"/>
          </w:tcPr>
          <w:p w14:paraId="38682F12" w14:textId="77777777" w:rsidR="00B80CBD" w:rsidRPr="005B421F" w:rsidRDefault="00B80CBD" w:rsidP="005E4823">
            <w:pPr>
              <w:rPr>
                <w:sz w:val="20"/>
                <w:szCs w:val="20"/>
              </w:rPr>
            </w:pPr>
            <w:r w:rsidRPr="005B421F">
              <w:rPr>
                <w:sz w:val="20"/>
                <w:szCs w:val="20"/>
              </w:rPr>
              <w:t>-5,4</w:t>
            </w:r>
          </w:p>
        </w:tc>
        <w:tc>
          <w:tcPr>
            <w:tcW w:w="480" w:type="dxa"/>
            <w:tcBorders>
              <w:top w:val="nil"/>
              <w:left w:val="nil"/>
              <w:bottom w:val="nil"/>
              <w:right w:val="nil"/>
            </w:tcBorders>
            <w:tcMar>
              <w:top w:w="110" w:type="dxa"/>
              <w:left w:w="43" w:type="dxa"/>
              <w:bottom w:w="43" w:type="dxa"/>
              <w:right w:w="43" w:type="dxa"/>
            </w:tcMar>
            <w:vAlign w:val="bottom"/>
          </w:tcPr>
          <w:p w14:paraId="0FE287B4" w14:textId="77777777" w:rsidR="00B80CBD" w:rsidRPr="005B421F" w:rsidRDefault="00B80CBD" w:rsidP="005E4823">
            <w:pPr>
              <w:rPr>
                <w:sz w:val="20"/>
                <w:szCs w:val="20"/>
              </w:rPr>
            </w:pPr>
            <w:r w:rsidRPr="005B421F">
              <w:rPr>
                <w:sz w:val="20"/>
                <w:szCs w:val="20"/>
              </w:rPr>
              <w:t>-6,1</w:t>
            </w:r>
          </w:p>
        </w:tc>
        <w:tc>
          <w:tcPr>
            <w:tcW w:w="480" w:type="dxa"/>
            <w:tcBorders>
              <w:top w:val="nil"/>
              <w:left w:val="nil"/>
              <w:bottom w:val="nil"/>
              <w:right w:val="nil"/>
            </w:tcBorders>
            <w:tcMar>
              <w:top w:w="110" w:type="dxa"/>
              <w:left w:w="43" w:type="dxa"/>
              <w:bottom w:w="43" w:type="dxa"/>
              <w:right w:w="43" w:type="dxa"/>
            </w:tcMar>
            <w:vAlign w:val="bottom"/>
          </w:tcPr>
          <w:p w14:paraId="007CC6C8" w14:textId="77777777" w:rsidR="00B80CBD" w:rsidRPr="005B421F" w:rsidRDefault="00B80CBD" w:rsidP="005E4823">
            <w:pPr>
              <w:rPr>
                <w:sz w:val="20"/>
                <w:szCs w:val="20"/>
              </w:rPr>
            </w:pPr>
            <w:r w:rsidRPr="005B421F">
              <w:rPr>
                <w:sz w:val="20"/>
                <w:szCs w:val="20"/>
              </w:rPr>
              <w:t>-6,7</w:t>
            </w:r>
          </w:p>
        </w:tc>
        <w:tc>
          <w:tcPr>
            <w:tcW w:w="480" w:type="dxa"/>
            <w:tcBorders>
              <w:top w:val="nil"/>
              <w:left w:val="nil"/>
              <w:bottom w:val="nil"/>
              <w:right w:val="nil"/>
            </w:tcBorders>
            <w:tcMar>
              <w:top w:w="110" w:type="dxa"/>
              <w:left w:w="43" w:type="dxa"/>
              <w:bottom w:w="43" w:type="dxa"/>
              <w:right w:w="43" w:type="dxa"/>
            </w:tcMar>
            <w:vAlign w:val="bottom"/>
          </w:tcPr>
          <w:p w14:paraId="4DE29795"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08DE206D" w14:textId="77777777" w:rsidR="00B80CBD" w:rsidRPr="005B421F" w:rsidRDefault="00B80CBD" w:rsidP="005E4823">
            <w:pPr>
              <w:rPr>
                <w:sz w:val="20"/>
                <w:szCs w:val="20"/>
              </w:rPr>
            </w:pPr>
            <w:r w:rsidRPr="005B421F">
              <w:rPr>
                <w:sz w:val="20"/>
                <w:szCs w:val="20"/>
              </w:rPr>
              <w:t>-7,7</w:t>
            </w:r>
          </w:p>
        </w:tc>
        <w:tc>
          <w:tcPr>
            <w:tcW w:w="480" w:type="dxa"/>
            <w:tcBorders>
              <w:top w:val="nil"/>
              <w:left w:val="nil"/>
              <w:bottom w:val="nil"/>
              <w:right w:val="nil"/>
            </w:tcBorders>
            <w:tcMar>
              <w:top w:w="110" w:type="dxa"/>
              <w:left w:w="43" w:type="dxa"/>
              <w:bottom w:w="43" w:type="dxa"/>
              <w:right w:w="43" w:type="dxa"/>
            </w:tcMar>
            <w:vAlign w:val="bottom"/>
          </w:tcPr>
          <w:p w14:paraId="4C8EA6C0" w14:textId="77777777" w:rsidR="00B80CBD" w:rsidRPr="005B421F" w:rsidRDefault="00B80CBD" w:rsidP="005E4823">
            <w:pPr>
              <w:rPr>
                <w:sz w:val="20"/>
                <w:szCs w:val="20"/>
              </w:rPr>
            </w:pPr>
            <w:r w:rsidRPr="005B421F">
              <w:rPr>
                <w:sz w:val="20"/>
                <w:szCs w:val="20"/>
              </w:rPr>
              <w:t>-7,0</w:t>
            </w:r>
          </w:p>
        </w:tc>
        <w:tc>
          <w:tcPr>
            <w:tcW w:w="480" w:type="dxa"/>
            <w:tcBorders>
              <w:top w:val="nil"/>
              <w:left w:val="nil"/>
              <w:bottom w:val="nil"/>
              <w:right w:val="nil"/>
            </w:tcBorders>
            <w:tcMar>
              <w:top w:w="110" w:type="dxa"/>
              <w:left w:w="43" w:type="dxa"/>
              <w:bottom w:w="43" w:type="dxa"/>
              <w:right w:w="43" w:type="dxa"/>
            </w:tcMar>
            <w:vAlign w:val="bottom"/>
          </w:tcPr>
          <w:p w14:paraId="179FF396" w14:textId="77777777" w:rsidR="00B80CBD" w:rsidRPr="005B421F" w:rsidRDefault="00B80CBD" w:rsidP="005E4823">
            <w:pPr>
              <w:rPr>
                <w:sz w:val="20"/>
                <w:szCs w:val="20"/>
              </w:rPr>
            </w:pPr>
            <w:r w:rsidRPr="005B421F">
              <w:rPr>
                <w:sz w:val="20"/>
                <w:szCs w:val="20"/>
              </w:rPr>
              <w:t>-7,5</w:t>
            </w:r>
          </w:p>
        </w:tc>
        <w:tc>
          <w:tcPr>
            <w:tcW w:w="540" w:type="dxa"/>
            <w:tcBorders>
              <w:top w:val="nil"/>
              <w:left w:val="nil"/>
              <w:bottom w:val="nil"/>
              <w:right w:val="nil"/>
            </w:tcBorders>
            <w:tcMar>
              <w:top w:w="110" w:type="dxa"/>
              <w:left w:w="43" w:type="dxa"/>
              <w:bottom w:w="43" w:type="dxa"/>
              <w:right w:w="43" w:type="dxa"/>
            </w:tcMar>
            <w:vAlign w:val="bottom"/>
          </w:tcPr>
          <w:p w14:paraId="6E50812E" w14:textId="77777777" w:rsidR="00B80CBD" w:rsidRPr="005B421F" w:rsidRDefault="00B80CBD" w:rsidP="005E4823">
            <w:pPr>
              <w:rPr>
                <w:sz w:val="20"/>
                <w:szCs w:val="20"/>
              </w:rPr>
            </w:pPr>
            <w:r w:rsidRPr="005B421F">
              <w:rPr>
                <w:sz w:val="20"/>
                <w:szCs w:val="20"/>
              </w:rPr>
              <w:t>-11,1</w:t>
            </w:r>
          </w:p>
        </w:tc>
        <w:tc>
          <w:tcPr>
            <w:tcW w:w="540" w:type="dxa"/>
            <w:tcBorders>
              <w:top w:val="nil"/>
              <w:left w:val="nil"/>
              <w:bottom w:val="nil"/>
              <w:right w:val="nil"/>
            </w:tcBorders>
            <w:tcMar>
              <w:top w:w="110" w:type="dxa"/>
              <w:left w:w="43" w:type="dxa"/>
              <w:bottom w:w="43" w:type="dxa"/>
              <w:right w:w="43" w:type="dxa"/>
            </w:tcMar>
            <w:vAlign w:val="bottom"/>
          </w:tcPr>
          <w:p w14:paraId="2178AAB0" w14:textId="77777777" w:rsidR="00B80CBD" w:rsidRPr="005B421F" w:rsidRDefault="00B80CBD" w:rsidP="005E4823">
            <w:pPr>
              <w:rPr>
                <w:sz w:val="20"/>
                <w:szCs w:val="20"/>
              </w:rPr>
            </w:pPr>
            <w:r w:rsidRPr="005B421F">
              <w:rPr>
                <w:sz w:val="20"/>
                <w:szCs w:val="20"/>
              </w:rPr>
              <w:t>-10,1</w:t>
            </w:r>
          </w:p>
        </w:tc>
        <w:tc>
          <w:tcPr>
            <w:tcW w:w="540" w:type="dxa"/>
            <w:tcBorders>
              <w:top w:val="nil"/>
              <w:left w:val="nil"/>
              <w:bottom w:val="nil"/>
              <w:right w:val="nil"/>
            </w:tcBorders>
            <w:tcMar>
              <w:top w:w="110" w:type="dxa"/>
              <w:left w:w="43" w:type="dxa"/>
              <w:bottom w:w="43" w:type="dxa"/>
              <w:right w:w="43" w:type="dxa"/>
            </w:tcMar>
            <w:vAlign w:val="bottom"/>
          </w:tcPr>
          <w:p w14:paraId="2D38E7D9" w14:textId="77777777" w:rsidR="00B80CBD" w:rsidRPr="005B421F" w:rsidRDefault="00B80CBD" w:rsidP="005E4823">
            <w:pPr>
              <w:rPr>
                <w:sz w:val="20"/>
                <w:szCs w:val="20"/>
              </w:rPr>
            </w:pPr>
            <w:r w:rsidRPr="005B421F">
              <w:rPr>
                <w:sz w:val="20"/>
                <w:szCs w:val="20"/>
              </w:rPr>
              <w:t>-9,0</w:t>
            </w:r>
          </w:p>
        </w:tc>
        <w:tc>
          <w:tcPr>
            <w:tcW w:w="540" w:type="dxa"/>
            <w:tcBorders>
              <w:top w:val="nil"/>
              <w:left w:val="nil"/>
              <w:bottom w:val="nil"/>
              <w:right w:val="nil"/>
            </w:tcBorders>
            <w:tcMar>
              <w:top w:w="110" w:type="dxa"/>
              <w:left w:w="43" w:type="dxa"/>
              <w:bottom w:w="43" w:type="dxa"/>
              <w:right w:w="43" w:type="dxa"/>
            </w:tcMar>
            <w:vAlign w:val="bottom"/>
          </w:tcPr>
          <w:p w14:paraId="7B23355D" w14:textId="77777777" w:rsidR="00B80CBD" w:rsidRPr="005B421F" w:rsidRDefault="00B80CBD" w:rsidP="005E4823">
            <w:pPr>
              <w:rPr>
                <w:sz w:val="20"/>
                <w:szCs w:val="20"/>
              </w:rPr>
            </w:pPr>
            <w:r w:rsidRPr="005B421F">
              <w:rPr>
                <w:sz w:val="20"/>
                <w:szCs w:val="20"/>
              </w:rPr>
              <w:t>-9,5</w:t>
            </w:r>
          </w:p>
        </w:tc>
        <w:tc>
          <w:tcPr>
            <w:tcW w:w="540" w:type="dxa"/>
            <w:tcBorders>
              <w:top w:val="nil"/>
              <w:left w:val="nil"/>
              <w:bottom w:val="nil"/>
              <w:right w:val="nil"/>
            </w:tcBorders>
            <w:tcMar>
              <w:top w:w="110" w:type="dxa"/>
              <w:left w:w="43" w:type="dxa"/>
              <w:bottom w:w="43" w:type="dxa"/>
              <w:right w:w="43" w:type="dxa"/>
            </w:tcMar>
            <w:vAlign w:val="bottom"/>
          </w:tcPr>
          <w:p w14:paraId="10C32035" w14:textId="77777777" w:rsidR="00B80CBD" w:rsidRPr="005B421F" w:rsidRDefault="00B80CBD" w:rsidP="005E4823">
            <w:pPr>
              <w:rPr>
                <w:sz w:val="20"/>
                <w:szCs w:val="20"/>
              </w:rPr>
            </w:pPr>
            <w:r w:rsidRPr="005B421F">
              <w:rPr>
                <w:sz w:val="20"/>
                <w:szCs w:val="20"/>
              </w:rPr>
              <w:t>-10,3</w:t>
            </w:r>
          </w:p>
        </w:tc>
        <w:tc>
          <w:tcPr>
            <w:tcW w:w="540" w:type="dxa"/>
            <w:tcBorders>
              <w:top w:val="nil"/>
              <w:left w:val="nil"/>
              <w:bottom w:val="nil"/>
              <w:right w:val="nil"/>
            </w:tcBorders>
            <w:tcMar>
              <w:top w:w="110" w:type="dxa"/>
              <w:left w:w="43" w:type="dxa"/>
              <w:bottom w:w="43" w:type="dxa"/>
              <w:right w:w="43" w:type="dxa"/>
            </w:tcMar>
            <w:vAlign w:val="bottom"/>
          </w:tcPr>
          <w:p w14:paraId="28B748A1" w14:textId="77777777" w:rsidR="00B80CBD" w:rsidRPr="005B421F" w:rsidRDefault="00B80CBD" w:rsidP="005E4823">
            <w:pPr>
              <w:rPr>
                <w:sz w:val="20"/>
                <w:szCs w:val="20"/>
              </w:rPr>
            </w:pPr>
            <w:r w:rsidRPr="005B421F">
              <w:rPr>
                <w:sz w:val="20"/>
                <w:szCs w:val="20"/>
              </w:rPr>
              <w:t>-12,9</w:t>
            </w:r>
          </w:p>
        </w:tc>
        <w:tc>
          <w:tcPr>
            <w:tcW w:w="540" w:type="dxa"/>
            <w:tcBorders>
              <w:top w:val="nil"/>
              <w:left w:val="nil"/>
              <w:bottom w:val="nil"/>
              <w:right w:val="nil"/>
            </w:tcBorders>
            <w:tcMar>
              <w:top w:w="110" w:type="dxa"/>
              <w:left w:w="43" w:type="dxa"/>
              <w:bottom w:w="43" w:type="dxa"/>
              <w:right w:w="43" w:type="dxa"/>
            </w:tcMar>
            <w:vAlign w:val="bottom"/>
          </w:tcPr>
          <w:p w14:paraId="1A6A04E2" w14:textId="77777777" w:rsidR="00B80CBD" w:rsidRPr="005B421F" w:rsidRDefault="00B80CBD" w:rsidP="005E4823">
            <w:pPr>
              <w:rPr>
                <w:sz w:val="20"/>
                <w:szCs w:val="20"/>
              </w:rPr>
            </w:pPr>
          </w:p>
        </w:tc>
        <w:tc>
          <w:tcPr>
            <w:tcW w:w="540" w:type="dxa"/>
            <w:tcBorders>
              <w:top w:val="nil"/>
              <w:left w:val="nil"/>
              <w:bottom w:val="nil"/>
              <w:right w:val="nil"/>
            </w:tcBorders>
            <w:tcMar>
              <w:top w:w="110" w:type="dxa"/>
              <w:left w:w="43" w:type="dxa"/>
              <w:bottom w:w="43" w:type="dxa"/>
              <w:right w:w="43" w:type="dxa"/>
            </w:tcMar>
            <w:vAlign w:val="bottom"/>
          </w:tcPr>
          <w:p w14:paraId="704A1503" w14:textId="77777777" w:rsidR="00B80CBD" w:rsidRPr="005B421F" w:rsidRDefault="00B80CBD" w:rsidP="005E4823">
            <w:pPr>
              <w:rPr>
                <w:sz w:val="20"/>
                <w:szCs w:val="20"/>
              </w:rPr>
            </w:pPr>
          </w:p>
        </w:tc>
      </w:tr>
      <w:tr w:rsidR="0051393F" w:rsidRPr="005E4823" w14:paraId="3FA6568D" w14:textId="77777777">
        <w:trPr>
          <w:trHeight w:val="360"/>
        </w:trPr>
        <w:tc>
          <w:tcPr>
            <w:tcW w:w="760" w:type="dxa"/>
            <w:tcBorders>
              <w:top w:val="nil"/>
              <w:left w:val="nil"/>
              <w:bottom w:val="nil"/>
              <w:right w:val="nil"/>
            </w:tcBorders>
            <w:tcMar>
              <w:top w:w="110" w:type="dxa"/>
              <w:left w:w="43" w:type="dxa"/>
              <w:bottom w:w="43" w:type="dxa"/>
              <w:right w:w="43" w:type="dxa"/>
            </w:tcMar>
          </w:tcPr>
          <w:p w14:paraId="7026678D" w14:textId="77777777" w:rsidR="00B80CBD" w:rsidRPr="005B421F" w:rsidRDefault="00B80CBD" w:rsidP="005E4823">
            <w:pPr>
              <w:rPr>
                <w:sz w:val="20"/>
                <w:szCs w:val="20"/>
              </w:rPr>
            </w:pPr>
            <w:r w:rsidRPr="005B421F">
              <w:rPr>
                <w:sz w:val="20"/>
                <w:szCs w:val="20"/>
              </w:rPr>
              <w:t>NB26</w:t>
            </w:r>
          </w:p>
        </w:tc>
        <w:tc>
          <w:tcPr>
            <w:tcW w:w="480" w:type="dxa"/>
            <w:tcBorders>
              <w:top w:val="nil"/>
              <w:left w:val="nil"/>
              <w:bottom w:val="nil"/>
              <w:right w:val="nil"/>
            </w:tcBorders>
            <w:tcMar>
              <w:top w:w="110" w:type="dxa"/>
              <w:left w:w="43" w:type="dxa"/>
              <w:bottom w:w="43" w:type="dxa"/>
              <w:right w:w="43" w:type="dxa"/>
            </w:tcMar>
            <w:vAlign w:val="bottom"/>
          </w:tcPr>
          <w:p w14:paraId="0C5F8144" w14:textId="77777777" w:rsidR="00B80CBD" w:rsidRPr="005B421F" w:rsidRDefault="00B80CBD" w:rsidP="005E4823">
            <w:pPr>
              <w:rPr>
                <w:sz w:val="20"/>
                <w:szCs w:val="20"/>
              </w:rPr>
            </w:pPr>
            <w:r w:rsidRPr="005B421F">
              <w:rPr>
                <w:sz w:val="20"/>
                <w:szCs w:val="20"/>
              </w:rPr>
              <w:t>-4,3</w:t>
            </w:r>
          </w:p>
        </w:tc>
        <w:tc>
          <w:tcPr>
            <w:tcW w:w="480" w:type="dxa"/>
            <w:tcBorders>
              <w:top w:val="nil"/>
              <w:left w:val="nil"/>
              <w:bottom w:val="nil"/>
              <w:right w:val="nil"/>
            </w:tcBorders>
            <w:tcMar>
              <w:top w:w="110" w:type="dxa"/>
              <w:left w:w="43" w:type="dxa"/>
              <w:bottom w:w="43" w:type="dxa"/>
              <w:right w:w="43" w:type="dxa"/>
            </w:tcMar>
            <w:vAlign w:val="bottom"/>
          </w:tcPr>
          <w:p w14:paraId="46EEB6B0" w14:textId="77777777" w:rsidR="00B80CBD" w:rsidRPr="005B421F" w:rsidRDefault="00B80CBD" w:rsidP="005E4823">
            <w:pPr>
              <w:rPr>
                <w:sz w:val="20"/>
                <w:szCs w:val="20"/>
              </w:rPr>
            </w:pPr>
            <w:r w:rsidRPr="005B421F">
              <w:rPr>
                <w:sz w:val="20"/>
                <w:szCs w:val="20"/>
              </w:rPr>
              <w:t>-4,9</w:t>
            </w:r>
          </w:p>
        </w:tc>
        <w:tc>
          <w:tcPr>
            <w:tcW w:w="480" w:type="dxa"/>
            <w:tcBorders>
              <w:top w:val="nil"/>
              <w:left w:val="nil"/>
              <w:bottom w:val="nil"/>
              <w:right w:val="nil"/>
            </w:tcBorders>
            <w:tcMar>
              <w:top w:w="110" w:type="dxa"/>
              <w:left w:w="43" w:type="dxa"/>
              <w:bottom w:w="43" w:type="dxa"/>
              <w:right w:w="43" w:type="dxa"/>
            </w:tcMar>
            <w:vAlign w:val="bottom"/>
          </w:tcPr>
          <w:p w14:paraId="4EE3657D" w14:textId="77777777" w:rsidR="00B80CBD" w:rsidRPr="005B421F" w:rsidRDefault="00B80CBD" w:rsidP="005E4823">
            <w:pPr>
              <w:rPr>
                <w:sz w:val="20"/>
                <w:szCs w:val="20"/>
              </w:rPr>
            </w:pPr>
            <w:r w:rsidRPr="005B421F">
              <w:rPr>
                <w:sz w:val="20"/>
                <w:szCs w:val="20"/>
              </w:rPr>
              <w:t>-5,3</w:t>
            </w:r>
          </w:p>
        </w:tc>
        <w:tc>
          <w:tcPr>
            <w:tcW w:w="480" w:type="dxa"/>
            <w:tcBorders>
              <w:top w:val="nil"/>
              <w:left w:val="nil"/>
              <w:bottom w:val="nil"/>
              <w:right w:val="nil"/>
            </w:tcBorders>
            <w:tcMar>
              <w:top w:w="110" w:type="dxa"/>
              <w:left w:w="43" w:type="dxa"/>
              <w:bottom w:w="43" w:type="dxa"/>
              <w:right w:w="43" w:type="dxa"/>
            </w:tcMar>
            <w:vAlign w:val="bottom"/>
          </w:tcPr>
          <w:p w14:paraId="04B9474D" w14:textId="77777777" w:rsidR="00B80CBD" w:rsidRPr="005B421F" w:rsidRDefault="00B80CBD" w:rsidP="005E4823">
            <w:pPr>
              <w:rPr>
                <w:sz w:val="20"/>
                <w:szCs w:val="20"/>
              </w:rPr>
            </w:pPr>
            <w:r w:rsidRPr="005B421F">
              <w:rPr>
                <w:sz w:val="20"/>
                <w:szCs w:val="20"/>
              </w:rPr>
              <w:t>-6,0</w:t>
            </w:r>
          </w:p>
        </w:tc>
        <w:tc>
          <w:tcPr>
            <w:tcW w:w="480" w:type="dxa"/>
            <w:tcBorders>
              <w:top w:val="nil"/>
              <w:left w:val="nil"/>
              <w:bottom w:val="nil"/>
              <w:right w:val="nil"/>
            </w:tcBorders>
            <w:tcMar>
              <w:top w:w="110" w:type="dxa"/>
              <w:left w:w="43" w:type="dxa"/>
              <w:bottom w:w="43" w:type="dxa"/>
              <w:right w:w="43" w:type="dxa"/>
            </w:tcMar>
            <w:vAlign w:val="bottom"/>
          </w:tcPr>
          <w:p w14:paraId="52F1151C" w14:textId="77777777" w:rsidR="00B80CBD" w:rsidRPr="005B421F" w:rsidRDefault="00B80CBD" w:rsidP="005E4823">
            <w:pPr>
              <w:rPr>
                <w:sz w:val="20"/>
                <w:szCs w:val="20"/>
              </w:rPr>
            </w:pPr>
            <w:r w:rsidRPr="005B421F">
              <w:rPr>
                <w:sz w:val="20"/>
                <w:szCs w:val="20"/>
              </w:rPr>
              <w:t>-6,6</w:t>
            </w:r>
          </w:p>
        </w:tc>
        <w:tc>
          <w:tcPr>
            <w:tcW w:w="480" w:type="dxa"/>
            <w:tcBorders>
              <w:top w:val="nil"/>
              <w:left w:val="nil"/>
              <w:bottom w:val="nil"/>
              <w:right w:val="nil"/>
            </w:tcBorders>
            <w:tcMar>
              <w:top w:w="110" w:type="dxa"/>
              <w:left w:w="43" w:type="dxa"/>
              <w:bottom w:w="43" w:type="dxa"/>
              <w:right w:w="43" w:type="dxa"/>
            </w:tcMar>
            <w:vAlign w:val="bottom"/>
          </w:tcPr>
          <w:p w14:paraId="05C3BF99" w14:textId="77777777" w:rsidR="00B80CBD" w:rsidRPr="005B421F" w:rsidRDefault="00B80CBD" w:rsidP="005E4823">
            <w:pPr>
              <w:rPr>
                <w:sz w:val="20"/>
                <w:szCs w:val="20"/>
              </w:rPr>
            </w:pPr>
            <w:r w:rsidRPr="005B421F">
              <w:rPr>
                <w:sz w:val="20"/>
                <w:szCs w:val="20"/>
              </w:rPr>
              <w:t>-7,5</w:t>
            </w:r>
          </w:p>
        </w:tc>
        <w:tc>
          <w:tcPr>
            <w:tcW w:w="480" w:type="dxa"/>
            <w:tcBorders>
              <w:top w:val="nil"/>
              <w:left w:val="nil"/>
              <w:bottom w:val="nil"/>
              <w:right w:val="nil"/>
            </w:tcBorders>
            <w:tcMar>
              <w:top w:w="110" w:type="dxa"/>
              <w:left w:w="43" w:type="dxa"/>
              <w:bottom w:w="43" w:type="dxa"/>
              <w:right w:w="43" w:type="dxa"/>
            </w:tcMar>
            <w:vAlign w:val="bottom"/>
          </w:tcPr>
          <w:p w14:paraId="4199FDB0" w14:textId="77777777" w:rsidR="00B80CBD" w:rsidRPr="005B421F" w:rsidRDefault="00B80CBD" w:rsidP="005E4823">
            <w:pPr>
              <w:rPr>
                <w:sz w:val="20"/>
                <w:szCs w:val="20"/>
              </w:rPr>
            </w:pPr>
            <w:r w:rsidRPr="005B421F">
              <w:rPr>
                <w:sz w:val="20"/>
                <w:szCs w:val="20"/>
              </w:rPr>
              <w:t>-7,6</w:t>
            </w:r>
          </w:p>
        </w:tc>
        <w:tc>
          <w:tcPr>
            <w:tcW w:w="480" w:type="dxa"/>
            <w:tcBorders>
              <w:top w:val="nil"/>
              <w:left w:val="nil"/>
              <w:bottom w:val="nil"/>
              <w:right w:val="nil"/>
            </w:tcBorders>
            <w:tcMar>
              <w:top w:w="110" w:type="dxa"/>
              <w:left w:w="43" w:type="dxa"/>
              <w:bottom w:w="43" w:type="dxa"/>
              <w:right w:w="43" w:type="dxa"/>
            </w:tcMar>
            <w:vAlign w:val="bottom"/>
          </w:tcPr>
          <w:p w14:paraId="4BA6301D" w14:textId="77777777" w:rsidR="00B80CBD" w:rsidRPr="005B421F" w:rsidRDefault="00B80CBD" w:rsidP="005E4823">
            <w:pPr>
              <w:rPr>
                <w:sz w:val="20"/>
                <w:szCs w:val="20"/>
              </w:rPr>
            </w:pPr>
            <w:r w:rsidRPr="005B421F">
              <w:rPr>
                <w:sz w:val="20"/>
                <w:szCs w:val="20"/>
              </w:rPr>
              <w:t>-6,9</w:t>
            </w:r>
          </w:p>
        </w:tc>
        <w:tc>
          <w:tcPr>
            <w:tcW w:w="480" w:type="dxa"/>
            <w:tcBorders>
              <w:top w:val="nil"/>
              <w:left w:val="nil"/>
              <w:bottom w:val="nil"/>
              <w:right w:val="nil"/>
            </w:tcBorders>
            <w:tcMar>
              <w:top w:w="110" w:type="dxa"/>
              <w:left w:w="43" w:type="dxa"/>
              <w:bottom w:w="43" w:type="dxa"/>
              <w:right w:w="43" w:type="dxa"/>
            </w:tcMar>
            <w:vAlign w:val="bottom"/>
          </w:tcPr>
          <w:p w14:paraId="4190A6F2" w14:textId="77777777" w:rsidR="00B80CBD" w:rsidRPr="005B421F" w:rsidRDefault="00B80CBD" w:rsidP="005E4823">
            <w:pPr>
              <w:rPr>
                <w:sz w:val="20"/>
                <w:szCs w:val="20"/>
              </w:rPr>
            </w:pPr>
            <w:r w:rsidRPr="005B421F">
              <w:rPr>
                <w:sz w:val="20"/>
                <w:szCs w:val="20"/>
              </w:rPr>
              <w:t>-7,5</w:t>
            </w:r>
          </w:p>
        </w:tc>
        <w:tc>
          <w:tcPr>
            <w:tcW w:w="540" w:type="dxa"/>
            <w:tcBorders>
              <w:top w:val="nil"/>
              <w:left w:val="nil"/>
              <w:bottom w:val="nil"/>
              <w:right w:val="nil"/>
            </w:tcBorders>
            <w:tcMar>
              <w:top w:w="110" w:type="dxa"/>
              <w:left w:w="43" w:type="dxa"/>
              <w:bottom w:w="43" w:type="dxa"/>
              <w:right w:w="43" w:type="dxa"/>
            </w:tcMar>
            <w:vAlign w:val="bottom"/>
          </w:tcPr>
          <w:p w14:paraId="656166A8" w14:textId="77777777" w:rsidR="00B80CBD" w:rsidRPr="005B421F" w:rsidRDefault="00B80CBD" w:rsidP="005E4823">
            <w:pPr>
              <w:rPr>
                <w:sz w:val="20"/>
                <w:szCs w:val="20"/>
              </w:rPr>
            </w:pPr>
            <w:r w:rsidRPr="005B421F">
              <w:rPr>
                <w:sz w:val="20"/>
                <w:szCs w:val="20"/>
              </w:rPr>
              <w:t>-11,1</w:t>
            </w:r>
          </w:p>
        </w:tc>
        <w:tc>
          <w:tcPr>
            <w:tcW w:w="540" w:type="dxa"/>
            <w:tcBorders>
              <w:top w:val="nil"/>
              <w:left w:val="nil"/>
              <w:bottom w:val="nil"/>
              <w:right w:val="nil"/>
            </w:tcBorders>
            <w:tcMar>
              <w:top w:w="110" w:type="dxa"/>
              <w:left w:w="43" w:type="dxa"/>
              <w:bottom w:w="43" w:type="dxa"/>
              <w:right w:w="43" w:type="dxa"/>
            </w:tcMar>
            <w:vAlign w:val="bottom"/>
          </w:tcPr>
          <w:p w14:paraId="64AC2594" w14:textId="77777777" w:rsidR="00B80CBD" w:rsidRPr="005B421F" w:rsidRDefault="00B80CBD" w:rsidP="005E4823">
            <w:pPr>
              <w:rPr>
                <w:sz w:val="20"/>
                <w:szCs w:val="20"/>
              </w:rPr>
            </w:pPr>
            <w:r w:rsidRPr="005B421F">
              <w:rPr>
                <w:sz w:val="20"/>
                <w:szCs w:val="20"/>
              </w:rPr>
              <w:t>-10,0</w:t>
            </w:r>
          </w:p>
        </w:tc>
        <w:tc>
          <w:tcPr>
            <w:tcW w:w="540" w:type="dxa"/>
            <w:tcBorders>
              <w:top w:val="nil"/>
              <w:left w:val="nil"/>
              <w:bottom w:val="nil"/>
              <w:right w:val="nil"/>
            </w:tcBorders>
            <w:tcMar>
              <w:top w:w="110" w:type="dxa"/>
              <w:left w:w="43" w:type="dxa"/>
              <w:bottom w:w="43" w:type="dxa"/>
              <w:right w:w="43" w:type="dxa"/>
            </w:tcMar>
            <w:vAlign w:val="bottom"/>
          </w:tcPr>
          <w:p w14:paraId="3B2A83D8" w14:textId="77777777" w:rsidR="00B80CBD" w:rsidRPr="005B421F" w:rsidRDefault="00B80CBD" w:rsidP="005E4823">
            <w:pPr>
              <w:rPr>
                <w:sz w:val="20"/>
                <w:szCs w:val="20"/>
              </w:rPr>
            </w:pPr>
            <w:r w:rsidRPr="005B421F">
              <w:rPr>
                <w:sz w:val="20"/>
                <w:szCs w:val="20"/>
              </w:rPr>
              <w:t>-8,9</w:t>
            </w:r>
          </w:p>
        </w:tc>
        <w:tc>
          <w:tcPr>
            <w:tcW w:w="540" w:type="dxa"/>
            <w:tcBorders>
              <w:top w:val="nil"/>
              <w:left w:val="nil"/>
              <w:bottom w:val="nil"/>
              <w:right w:val="nil"/>
            </w:tcBorders>
            <w:tcMar>
              <w:top w:w="110" w:type="dxa"/>
              <w:left w:w="43" w:type="dxa"/>
              <w:bottom w:w="43" w:type="dxa"/>
              <w:right w:w="43" w:type="dxa"/>
            </w:tcMar>
            <w:vAlign w:val="bottom"/>
          </w:tcPr>
          <w:p w14:paraId="6910D094" w14:textId="77777777" w:rsidR="00B80CBD" w:rsidRPr="005B421F" w:rsidRDefault="00B80CBD" w:rsidP="005E4823">
            <w:pPr>
              <w:rPr>
                <w:sz w:val="20"/>
                <w:szCs w:val="20"/>
              </w:rPr>
            </w:pPr>
            <w:r w:rsidRPr="005B421F">
              <w:rPr>
                <w:sz w:val="20"/>
                <w:szCs w:val="20"/>
              </w:rPr>
              <w:t>-9,3</w:t>
            </w:r>
          </w:p>
        </w:tc>
        <w:tc>
          <w:tcPr>
            <w:tcW w:w="540" w:type="dxa"/>
            <w:tcBorders>
              <w:top w:val="nil"/>
              <w:left w:val="nil"/>
              <w:bottom w:val="nil"/>
              <w:right w:val="nil"/>
            </w:tcBorders>
            <w:tcMar>
              <w:top w:w="110" w:type="dxa"/>
              <w:left w:w="43" w:type="dxa"/>
              <w:bottom w:w="43" w:type="dxa"/>
              <w:right w:w="43" w:type="dxa"/>
            </w:tcMar>
            <w:vAlign w:val="bottom"/>
          </w:tcPr>
          <w:p w14:paraId="451EB92C" w14:textId="77777777" w:rsidR="00B80CBD" w:rsidRPr="005B421F" w:rsidRDefault="00B80CBD" w:rsidP="005E4823">
            <w:pPr>
              <w:rPr>
                <w:sz w:val="20"/>
                <w:szCs w:val="20"/>
              </w:rPr>
            </w:pPr>
            <w:r w:rsidRPr="005B421F">
              <w:rPr>
                <w:sz w:val="20"/>
                <w:szCs w:val="20"/>
              </w:rPr>
              <w:t>-10,2</w:t>
            </w:r>
          </w:p>
        </w:tc>
        <w:tc>
          <w:tcPr>
            <w:tcW w:w="540" w:type="dxa"/>
            <w:tcBorders>
              <w:top w:val="nil"/>
              <w:left w:val="nil"/>
              <w:bottom w:val="nil"/>
              <w:right w:val="nil"/>
            </w:tcBorders>
            <w:tcMar>
              <w:top w:w="110" w:type="dxa"/>
              <w:left w:w="43" w:type="dxa"/>
              <w:bottom w:w="43" w:type="dxa"/>
              <w:right w:w="43" w:type="dxa"/>
            </w:tcMar>
            <w:vAlign w:val="bottom"/>
          </w:tcPr>
          <w:p w14:paraId="46B2AD0B" w14:textId="77777777" w:rsidR="00B80CBD" w:rsidRPr="005B421F" w:rsidRDefault="00B80CBD" w:rsidP="005E4823">
            <w:pPr>
              <w:rPr>
                <w:sz w:val="20"/>
                <w:szCs w:val="20"/>
              </w:rPr>
            </w:pPr>
            <w:r w:rsidRPr="005B421F">
              <w:rPr>
                <w:sz w:val="20"/>
                <w:szCs w:val="20"/>
              </w:rPr>
              <w:t>-12,6</w:t>
            </w:r>
          </w:p>
        </w:tc>
        <w:tc>
          <w:tcPr>
            <w:tcW w:w="540" w:type="dxa"/>
            <w:tcBorders>
              <w:top w:val="nil"/>
              <w:left w:val="nil"/>
              <w:bottom w:val="nil"/>
              <w:right w:val="nil"/>
            </w:tcBorders>
            <w:tcMar>
              <w:top w:w="110" w:type="dxa"/>
              <w:left w:w="43" w:type="dxa"/>
              <w:bottom w:w="43" w:type="dxa"/>
              <w:right w:w="43" w:type="dxa"/>
            </w:tcMar>
            <w:vAlign w:val="bottom"/>
          </w:tcPr>
          <w:p w14:paraId="4FA55397" w14:textId="77777777" w:rsidR="00B80CBD" w:rsidRPr="005B421F" w:rsidRDefault="00B80CBD" w:rsidP="005E4823">
            <w:pPr>
              <w:rPr>
                <w:sz w:val="20"/>
                <w:szCs w:val="20"/>
              </w:rPr>
            </w:pPr>
            <w:r w:rsidRPr="005B421F">
              <w:rPr>
                <w:sz w:val="20"/>
                <w:szCs w:val="20"/>
              </w:rPr>
              <w:t>-13,1</w:t>
            </w:r>
          </w:p>
        </w:tc>
        <w:tc>
          <w:tcPr>
            <w:tcW w:w="540" w:type="dxa"/>
            <w:tcBorders>
              <w:top w:val="nil"/>
              <w:left w:val="nil"/>
              <w:bottom w:val="nil"/>
              <w:right w:val="nil"/>
            </w:tcBorders>
            <w:tcMar>
              <w:top w:w="110" w:type="dxa"/>
              <w:left w:w="43" w:type="dxa"/>
              <w:bottom w:w="43" w:type="dxa"/>
              <w:right w:w="43" w:type="dxa"/>
            </w:tcMar>
            <w:vAlign w:val="bottom"/>
          </w:tcPr>
          <w:p w14:paraId="1484A478" w14:textId="77777777" w:rsidR="00B80CBD" w:rsidRPr="005B421F" w:rsidRDefault="00B80CBD" w:rsidP="005E4823">
            <w:pPr>
              <w:rPr>
                <w:sz w:val="20"/>
                <w:szCs w:val="20"/>
              </w:rPr>
            </w:pPr>
          </w:p>
        </w:tc>
      </w:tr>
      <w:tr w:rsidR="0051393F" w:rsidRPr="005E4823" w14:paraId="0A70D100" w14:textId="77777777">
        <w:trPr>
          <w:trHeight w:val="360"/>
        </w:trPr>
        <w:tc>
          <w:tcPr>
            <w:tcW w:w="760" w:type="dxa"/>
            <w:tcBorders>
              <w:top w:val="nil"/>
              <w:left w:val="nil"/>
              <w:bottom w:val="nil"/>
              <w:right w:val="nil"/>
            </w:tcBorders>
            <w:tcMar>
              <w:top w:w="110" w:type="dxa"/>
              <w:left w:w="43" w:type="dxa"/>
              <w:bottom w:w="43" w:type="dxa"/>
              <w:right w:w="43" w:type="dxa"/>
            </w:tcMar>
          </w:tcPr>
          <w:p w14:paraId="6B533995" w14:textId="77777777" w:rsidR="00B80CBD" w:rsidRPr="005B421F" w:rsidRDefault="00B80CBD" w:rsidP="005E4823">
            <w:pPr>
              <w:rPr>
                <w:sz w:val="20"/>
                <w:szCs w:val="20"/>
              </w:rPr>
            </w:pPr>
            <w:r w:rsidRPr="005B421F">
              <w:rPr>
                <w:sz w:val="20"/>
                <w:szCs w:val="20"/>
              </w:rPr>
              <w:t>RNB26</w:t>
            </w:r>
          </w:p>
        </w:tc>
        <w:tc>
          <w:tcPr>
            <w:tcW w:w="480" w:type="dxa"/>
            <w:tcBorders>
              <w:top w:val="nil"/>
              <w:left w:val="nil"/>
              <w:bottom w:val="nil"/>
              <w:right w:val="nil"/>
            </w:tcBorders>
            <w:tcMar>
              <w:top w:w="110" w:type="dxa"/>
              <w:left w:w="43" w:type="dxa"/>
              <w:bottom w:w="43" w:type="dxa"/>
              <w:right w:w="43" w:type="dxa"/>
            </w:tcMar>
            <w:vAlign w:val="bottom"/>
          </w:tcPr>
          <w:p w14:paraId="72D50B94" w14:textId="77777777" w:rsidR="00B80CBD" w:rsidRPr="005B421F" w:rsidRDefault="00B80CBD" w:rsidP="005E4823">
            <w:pPr>
              <w:rPr>
                <w:sz w:val="20"/>
                <w:szCs w:val="20"/>
              </w:rPr>
            </w:pPr>
            <w:r w:rsidRPr="005B421F">
              <w:rPr>
                <w:sz w:val="20"/>
                <w:szCs w:val="20"/>
              </w:rPr>
              <w:t>-4,2</w:t>
            </w:r>
          </w:p>
        </w:tc>
        <w:tc>
          <w:tcPr>
            <w:tcW w:w="480" w:type="dxa"/>
            <w:tcBorders>
              <w:top w:val="nil"/>
              <w:left w:val="nil"/>
              <w:bottom w:val="nil"/>
              <w:right w:val="nil"/>
            </w:tcBorders>
            <w:tcMar>
              <w:top w:w="110" w:type="dxa"/>
              <w:left w:w="43" w:type="dxa"/>
              <w:bottom w:w="43" w:type="dxa"/>
              <w:right w:w="43" w:type="dxa"/>
            </w:tcMar>
            <w:vAlign w:val="bottom"/>
          </w:tcPr>
          <w:p w14:paraId="722A0FBE" w14:textId="77777777" w:rsidR="00B80CBD" w:rsidRPr="005B421F" w:rsidRDefault="00B80CBD" w:rsidP="005E4823">
            <w:pPr>
              <w:rPr>
                <w:sz w:val="20"/>
                <w:szCs w:val="20"/>
              </w:rPr>
            </w:pPr>
            <w:r w:rsidRPr="005B421F">
              <w:rPr>
                <w:sz w:val="20"/>
                <w:szCs w:val="20"/>
              </w:rPr>
              <w:t>-4,8</w:t>
            </w:r>
          </w:p>
        </w:tc>
        <w:tc>
          <w:tcPr>
            <w:tcW w:w="480" w:type="dxa"/>
            <w:tcBorders>
              <w:top w:val="nil"/>
              <w:left w:val="nil"/>
              <w:bottom w:val="nil"/>
              <w:right w:val="nil"/>
            </w:tcBorders>
            <w:tcMar>
              <w:top w:w="110" w:type="dxa"/>
              <w:left w:w="43" w:type="dxa"/>
              <w:bottom w:w="43" w:type="dxa"/>
              <w:right w:w="43" w:type="dxa"/>
            </w:tcMar>
            <w:vAlign w:val="bottom"/>
          </w:tcPr>
          <w:p w14:paraId="52AAEA47"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nil"/>
              <w:right w:val="nil"/>
            </w:tcBorders>
            <w:tcMar>
              <w:top w:w="110" w:type="dxa"/>
              <w:left w:w="43" w:type="dxa"/>
              <w:bottom w:w="43" w:type="dxa"/>
              <w:right w:w="43" w:type="dxa"/>
            </w:tcMar>
            <w:vAlign w:val="bottom"/>
          </w:tcPr>
          <w:p w14:paraId="01EA822F"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nil"/>
              <w:right w:val="nil"/>
            </w:tcBorders>
            <w:tcMar>
              <w:top w:w="110" w:type="dxa"/>
              <w:left w:w="43" w:type="dxa"/>
              <w:bottom w:w="43" w:type="dxa"/>
              <w:right w:w="43" w:type="dxa"/>
            </w:tcMar>
            <w:vAlign w:val="bottom"/>
          </w:tcPr>
          <w:p w14:paraId="1C90F721"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nil"/>
              <w:right w:val="nil"/>
            </w:tcBorders>
            <w:tcMar>
              <w:top w:w="110" w:type="dxa"/>
              <w:left w:w="43" w:type="dxa"/>
              <w:bottom w:w="43" w:type="dxa"/>
              <w:right w:w="43" w:type="dxa"/>
            </w:tcMar>
            <w:vAlign w:val="bottom"/>
          </w:tcPr>
          <w:p w14:paraId="00656D5C"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nil"/>
              <w:right w:val="nil"/>
            </w:tcBorders>
            <w:tcMar>
              <w:top w:w="110" w:type="dxa"/>
              <w:left w:w="43" w:type="dxa"/>
              <w:bottom w:w="43" w:type="dxa"/>
              <w:right w:w="43" w:type="dxa"/>
            </w:tcMar>
            <w:vAlign w:val="bottom"/>
          </w:tcPr>
          <w:p w14:paraId="4E2107A9"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nil"/>
              <w:right w:val="nil"/>
            </w:tcBorders>
            <w:tcMar>
              <w:top w:w="110" w:type="dxa"/>
              <w:left w:w="43" w:type="dxa"/>
              <w:bottom w:w="43" w:type="dxa"/>
              <w:right w:w="43" w:type="dxa"/>
            </w:tcMar>
            <w:vAlign w:val="bottom"/>
          </w:tcPr>
          <w:p w14:paraId="642FC2CC" w14:textId="77777777" w:rsidR="00B80CBD" w:rsidRPr="005B421F" w:rsidRDefault="00B80CBD" w:rsidP="005E4823">
            <w:pPr>
              <w:rPr>
                <w:sz w:val="20"/>
                <w:szCs w:val="20"/>
              </w:rPr>
            </w:pPr>
            <w:r w:rsidRPr="005B421F">
              <w:rPr>
                <w:sz w:val="20"/>
                <w:szCs w:val="20"/>
              </w:rPr>
              <w:t>-6,7</w:t>
            </w:r>
          </w:p>
        </w:tc>
        <w:tc>
          <w:tcPr>
            <w:tcW w:w="480" w:type="dxa"/>
            <w:tcBorders>
              <w:top w:val="nil"/>
              <w:left w:val="nil"/>
              <w:bottom w:val="nil"/>
              <w:right w:val="nil"/>
            </w:tcBorders>
            <w:tcMar>
              <w:top w:w="110" w:type="dxa"/>
              <w:left w:w="43" w:type="dxa"/>
              <w:bottom w:w="43" w:type="dxa"/>
              <w:right w:w="43" w:type="dxa"/>
            </w:tcMar>
            <w:vAlign w:val="bottom"/>
          </w:tcPr>
          <w:p w14:paraId="1751039F" w14:textId="77777777" w:rsidR="00B80CBD" w:rsidRPr="005B421F" w:rsidRDefault="00B80CBD" w:rsidP="005E4823">
            <w:pPr>
              <w:rPr>
                <w:sz w:val="20"/>
                <w:szCs w:val="20"/>
              </w:rPr>
            </w:pPr>
            <w:r w:rsidRPr="005B421F">
              <w:rPr>
                <w:sz w:val="20"/>
                <w:szCs w:val="20"/>
              </w:rPr>
              <w:t>-7,2</w:t>
            </w:r>
          </w:p>
        </w:tc>
        <w:tc>
          <w:tcPr>
            <w:tcW w:w="540" w:type="dxa"/>
            <w:tcBorders>
              <w:top w:val="nil"/>
              <w:left w:val="nil"/>
              <w:bottom w:val="nil"/>
              <w:right w:val="nil"/>
            </w:tcBorders>
            <w:tcMar>
              <w:top w:w="110" w:type="dxa"/>
              <w:left w:w="43" w:type="dxa"/>
              <w:bottom w:w="43" w:type="dxa"/>
              <w:right w:w="43" w:type="dxa"/>
            </w:tcMar>
            <w:vAlign w:val="bottom"/>
          </w:tcPr>
          <w:p w14:paraId="1A04B9BD" w14:textId="77777777" w:rsidR="00B80CBD" w:rsidRPr="005B421F" w:rsidRDefault="00B80CBD" w:rsidP="005E4823">
            <w:pPr>
              <w:rPr>
                <w:sz w:val="20"/>
                <w:szCs w:val="20"/>
              </w:rPr>
            </w:pPr>
            <w:r w:rsidRPr="005B421F">
              <w:rPr>
                <w:sz w:val="20"/>
                <w:szCs w:val="20"/>
              </w:rPr>
              <w:t>-10,7</w:t>
            </w:r>
          </w:p>
        </w:tc>
        <w:tc>
          <w:tcPr>
            <w:tcW w:w="540" w:type="dxa"/>
            <w:tcBorders>
              <w:top w:val="nil"/>
              <w:left w:val="nil"/>
              <w:bottom w:val="nil"/>
              <w:right w:val="nil"/>
            </w:tcBorders>
            <w:tcMar>
              <w:top w:w="110" w:type="dxa"/>
              <w:left w:w="43" w:type="dxa"/>
              <w:bottom w:w="43" w:type="dxa"/>
              <w:right w:w="43" w:type="dxa"/>
            </w:tcMar>
            <w:vAlign w:val="bottom"/>
          </w:tcPr>
          <w:p w14:paraId="42564C5F" w14:textId="77777777" w:rsidR="00B80CBD" w:rsidRPr="005B421F" w:rsidRDefault="00B80CBD" w:rsidP="005E4823">
            <w:pPr>
              <w:rPr>
                <w:sz w:val="20"/>
                <w:szCs w:val="20"/>
              </w:rPr>
            </w:pPr>
            <w:r w:rsidRPr="005B421F">
              <w:rPr>
                <w:sz w:val="20"/>
                <w:szCs w:val="20"/>
              </w:rPr>
              <w:t>-9,6</w:t>
            </w:r>
          </w:p>
        </w:tc>
        <w:tc>
          <w:tcPr>
            <w:tcW w:w="540" w:type="dxa"/>
            <w:tcBorders>
              <w:top w:val="nil"/>
              <w:left w:val="nil"/>
              <w:bottom w:val="nil"/>
              <w:right w:val="nil"/>
            </w:tcBorders>
            <w:tcMar>
              <w:top w:w="110" w:type="dxa"/>
              <w:left w:w="43" w:type="dxa"/>
              <w:bottom w:w="43" w:type="dxa"/>
              <w:right w:w="43" w:type="dxa"/>
            </w:tcMar>
            <w:vAlign w:val="bottom"/>
          </w:tcPr>
          <w:p w14:paraId="03BCA1A5" w14:textId="77777777" w:rsidR="00B80CBD" w:rsidRPr="005B421F" w:rsidRDefault="00B80CBD" w:rsidP="005E4823">
            <w:pPr>
              <w:rPr>
                <w:sz w:val="20"/>
                <w:szCs w:val="20"/>
              </w:rPr>
            </w:pPr>
            <w:r w:rsidRPr="005B421F">
              <w:rPr>
                <w:sz w:val="20"/>
                <w:szCs w:val="20"/>
              </w:rPr>
              <w:t>-8,6</w:t>
            </w:r>
          </w:p>
        </w:tc>
        <w:tc>
          <w:tcPr>
            <w:tcW w:w="540" w:type="dxa"/>
            <w:tcBorders>
              <w:top w:val="nil"/>
              <w:left w:val="nil"/>
              <w:bottom w:val="nil"/>
              <w:right w:val="nil"/>
            </w:tcBorders>
            <w:tcMar>
              <w:top w:w="110" w:type="dxa"/>
              <w:left w:w="43" w:type="dxa"/>
              <w:bottom w:w="43" w:type="dxa"/>
              <w:right w:w="43" w:type="dxa"/>
            </w:tcMar>
            <w:vAlign w:val="bottom"/>
          </w:tcPr>
          <w:p w14:paraId="7691F534" w14:textId="77777777" w:rsidR="00B80CBD" w:rsidRPr="005B421F" w:rsidRDefault="00B80CBD" w:rsidP="005E4823">
            <w:pPr>
              <w:rPr>
                <w:sz w:val="20"/>
                <w:szCs w:val="20"/>
              </w:rPr>
            </w:pPr>
            <w:r w:rsidRPr="005B421F">
              <w:rPr>
                <w:sz w:val="20"/>
                <w:szCs w:val="20"/>
              </w:rPr>
              <w:t>-9,1</w:t>
            </w:r>
          </w:p>
        </w:tc>
        <w:tc>
          <w:tcPr>
            <w:tcW w:w="540" w:type="dxa"/>
            <w:tcBorders>
              <w:top w:val="nil"/>
              <w:left w:val="nil"/>
              <w:bottom w:val="nil"/>
              <w:right w:val="nil"/>
            </w:tcBorders>
            <w:tcMar>
              <w:top w:w="110" w:type="dxa"/>
              <w:left w:w="43" w:type="dxa"/>
              <w:bottom w:w="43" w:type="dxa"/>
              <w:right w:w="43" w:type="dxa"/>
            </w:tcMar>
            <w:vAlign w:val="bottom"/>
          </w:tcPr>
          <w:p w14:paraId="5878C9EB" w14:textId="77777777" w:rsidR="00B80CBD" w:rsidRPr="005B421F" w:rsidRDefault="00B80CBD" w:rsidP="005E4823">
            <w:pPr>
              <w:rPr>
                <w:sz w:val="20"/>
                <w:szCs w:val="20"/>
              </w:rPr>
            </w:pPr>
            <w:r w:rsidRPr="005B421F">
              <w:rPr>
                <w:sz w:val="20"/>
                <w:szCs w:val="20"/>
              </w:rPr>
              <w:t>-9,9</w:t>
            </w:r>
          </w:p>
        </w:tc>
        <w:tc>
          <w:tcPr>
            <w:tcW w:w="540" w:type="dxa"/>
            <w:tcBorders>
              <w:top w:val="nil"/>
              <w:left w:val="nil"/>
              <w:bottom w:val="nil"/>
              <w:right w:val="nil"/>
            </w:tcBorders>
            <w:tcMar>
              <w:top w:w="110" w:type="dxa"/>
              <w:left w:w="43" w:type="dxa"/>
              <w:bottom w:w="43" w:type="dxa"/>
              <w:right w:w="43" w:type="dxa"/>
            </w:tcMar>
            <w:vAlign w:val="bottom"/>
          </w:tcPr>
          <w:p w14:paraId="2CE72A4B" w14:textId="77777777" w:rsidR="00B80CBD" w:rsidRPr="005B421F" w:rsidRDefault="00B80CBD" w:rsidP="005E4823">
            <w:pPr>
              <w:rPr>
                <w:sz w:val="20"/>
                <w:szCs w:val="20"/>
              </w:rPr>
            </w:pPr>
            <w:r w:rsidRPr="005B421F">
              <w:rPr>
                <w:sz w:val="20"/>
                <w:szCs w:val="20"/>
              </w:rPr>
              <w:t>-11,6</w:t>
            </w:r>
          </w:p>
        </w:tc>
        <w:tc>
          <w:tcPr>
            <w:tcW w:w="540" w:type="dxa"/>
            <w:tcBorders>
              <w:top w:val="nil"/>
              <w:left w:val="nil"/>
              <w:bottom w:val="nil"/>
              <w:right w:val="nil"/>
            </w:tcBorders>
            <w:tcMar>
              <w:top w:w="110" w:type="dxa"/>
              <w:left w:w="43" w:type="dxa"/>
              <w:bottom w:w="43" w:type="dxa"/>
              <w:right w:w="43" w:type="dxa"/>
            </w:tcMar>
            <w:vAlign w:val="bottom"/>
          </w:tcPr>
          <w:p w14:paraId="3B4E44A1" w14:textId="77777777" w:rsidR="00B80CBD" w:rsidRPr="005B421F" w:rsidRDefault="00B80CBD" w:rsidP="005E4823">
            <w:pPr>
              <w:rPr>
                <w:sz w:val="20"/>
                <w:szCs w:val="20"/>
              </w:rPr>
            </w:pPr>
            <w:r w:rsidRPr="005B421F">
              <w:rPr>
                <w:sz w:val="20"/>
                <w:szCs w:val="20"/>
              </w:rPr>
              <w:t>-12,7</w:t>
            </w:r>
          </w:p>
        </w:tc>
        <w:tc>
          <w:tcPr>
            <w:tcW w:w="540" w:type="dxa"/>
            <w:tcBorders>
              <w:top w:val="nil"/>
              <w:left w:val="nil"/>
              <w:bottom w:val="nil"/>
              <w:right w:val="nil"/>
            </w:tcBorders>
            <w:tcMar>
              <w:top w:w="110" w:type="dxa"/>
              <w:left w:w="43" w:type="dxa"/>
              <w:bottom w:w="43" w:type="dxa"/>
              <w:right w:w="43" w:type="dxa"/>
            </w:tcMar>
            <w:vAlign w:val="bottom"/>
          </w:tcPr>
          <w:p w14:paraId="44ABB5F8" w14:textId="77777777" w:rsidR="00B80CBD" w:rsidRPr="005B421F" w:rsidRDefault="00B80CBD" w:rsidP="005E4823">
            <w:pPr>
              <w:rPr>
                <w:sz w:val="20"/>
                <w:szCs w:val="20"/>
              </w:rPr>
            </w:pPr>
          </w:p>
        </w:tc>
      </w:tr>
      <w:tr w:rsidR="0051393F" w:rsidRPr="005E4823" w14:paraId="7DBDB9E9" w14:textId="77777777">
        <w:trPr>
          <w:trHeight w:val="360"/>
        </w:trPr>
        <w:tc>
          <w:tcPr>
            <w:tcW w:w="760" w:type="dxa"/>
            <w:tcBorders>
              <w:top w:val="nil"/>
              <w:left w:val="nil"/>
              <w:bottom w:val="single" w:sz="4" w:space="0" w:color="000000"/>
              <w:right w:val="nil"/>
            </w:tcBorders>
            <w:tcMar>
              <w:top w:w="110" w:type="dxa"/>
              <w:left w:w="43" w:type="dxa"/>
              <w:bottom w:w="43" w:type="dxa"/>
              <w:right w:w="43" w:type="dxa"/>
            </w:tcMar>
          </w:tcPr>
          <w:p w14:paraId="250EA1AD" w14:textId="77777777" w:rsidR="00B80CBD" w:rsidRPr="005B421F" w:rsidRDefault="00B80CBD" w:rsidP="005E4823">
            <w:pPr>
              <w:rPr>
                <w:sz w:val="20"/>
                <w:szCs w:val="20"/>
              </w:rPr>
            </w:pPr>
            <w:r w:rsidRPr="005B421F">
              <w:rPr>
                <w:sz w:val="20"/>
                <w:szCs w:val="20"/>
              </w:rPr>
              <w:t>NB27</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3D5D37EC" w14:textId="77777777" w:rsidR="00B80CBD" w:rsidRPr="005B421F" w:rsidRDefault="00B80CBD" w:rsidP="005E4823">
            <w:pPr>
              <w:rPr>
                <w:sz w:val="20"/>
                <w:szCs w:val="20"/>
              </w:rPr>
            </w:pPr>
            <w:r w:rsidRPr="005B421F">
              <w:rPr>
                <w:sz w:val="20"/>
                <w:szCs w:val="20"/>
              </w:rPr>
              <w:t>-4,2</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3C373CEA" w14:textId="77777777" w:rsidR="00B80CBD" w:rsidRPr="005B421F" w:rsidRDefault="00B80CBD" w:rsidP="005E4823">
            <w:pPr>
              <w:rPr>
                <w:sz w:val="20"/>
                <w:szCs w:val="20"/>
              </w:rPr>
            </w:pPr>
            <w:r w:rsidRPr="005B421F">
              <w:rPr>
                <w:sz w:val="20"/>
                <w:szCs w:val="20"/>
              </w:rPr>
              <w:t>-4,8</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2E28B13B" w14:textId="77777777" w:rsidR="00B80CBD" w:rsidRPr="005B421F" w:rsidRDefault="00B80CBD" w:rsidP="005E4823">
            <w:pPr>
              <w:rPr>
                <w:sz w:val="20"/>
                <w:szCs w:val="20"/>
              </w:rPr>
            </w:pPr>
            <w:r w:rsidRPr="005B421F">
              <w:rPr>
                <w:sz w:val="20"/>
                <w:szCs w:val="20"/>
              </w:rPr>
              <w:t>-5,2</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6A23DE33" w14:textId="77777777" w:rsidR="00B80CBD" w:rsidRPr="005B421F" w:rsidRDefault="00B80CBD" w:rsidP="005E4823">
            <w:pPr>
              <w:rPr>
                <w:sz w:val="20"/>
                <w:szCs w:val="20"/>
              </w:rPr>
            </w:pPr>
            <w:r w:rsidRPr="005B421F">
              <w:rPr>
                <w:sz w:val="20"/>
                <w:szCs w:val="20"/>
              </w:rPr>
              <w:t>-5,8</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7D104C73" w14:textId="77777777" w:rsidR="00B80CBD" w:rsidRPr="005B421F" w:rsidRDefault="00B80CBD" w:rsidP="005E4823">
            <w:pPr>
              <w:rPr>
                <w:sz w:val="20"/>
                <w:szCs w:val="20"/>
              </w:rPr>
            </w:pPr>
            <w:r w:rsidRPr="005B421F">
              <w:rPr>
                <w:sz w:val="20"/>
                <w:szCs w:val="20"/>
              </w:rPr>
              <w:t>-6,4</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7551D6A1" w14:textId="77777777" w:rsidR="00B80CBD" w:rsidRPr="005B421F" w:rsidRDefault="00B80CBD" w:rsidP="005E4823">
            <w:pPr>
              <w:rPr>
                <w:sz w:val="20"/>
                <w:szCs w:val="20"/>
              </w:rPr>
            </w:pPr>
            <w:r w:rsidRPr="005B421F">
              <w:rPr>
                <w:sz w:val="20"/>
                <w:szCs w:val="20"/>
              </w:rPr>
              <w:t>-7,2</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5FA3CC42" w14:textId="77777777" w:rsidR="00B80CBD" w:rsidRPr="005B421F" w:rsidRDefault="00B80CBD" w:rsidP="005E4823">
            <w:pPr>
              <w:rPr>
                <w:sz w:val="20"/>
                <w:szCs w:val="20"/>
              </w:rPr>
            </w:pPr>
            <w:r w:rsidRPr="005B421F">
              <w:rPr>
                <w:sz w:val="20"/>
                <w:szCs w:val="20"/>
              </w:rPr>
              <w:t>-7,4</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29DFDDDD" w14:textId="77777777" w:rsidR="00B80CBD" w:rsidRPr="005B421F" w:rsidRDefault="00B80CBD" w:rsidP="005E4823">
            <w:pPr>
              <w:rPr>
                <w:sz w:val="20"/>
                <w:szCs w:val="20"/>
              </w:rPr>
            </w:pPr>
            <w:r w:rsidRPr="005B421F">
              <w:rPr>
                <w:sz w:val="20"/>
                <w:szCs w:val="20"/>
              </w:rPr>
              <w:t>-6,7</w:t>
            </w:r>
          </w:p>
        </w:tc>
        <w:tc>
          <w:tcPr>
            <w:tcW w:w="480" w:type="dxa"/>
            <w:tcBorders>
              <w:top w:val="nil"/>
              <w:left w:val="nil"/>
              <w:bottom w:val="single" w:sz="4" w:space="0" w:color="000000"/>
              <w:right w:val="nil"/>
            </w:tcBorders>
            <w:tcMar>
              <w:top w:w="110" w:type="dxa"/>
              <w:left w:w="43" w:type="dxa"/>
              <w:bottom w:w="43" w:type="dxa"/>
              <w:right w:w="43" w:type="dxa"/>
            </w:tcMar>
            <w:vAlign w:val="bottom"/>
          </w:tcPr>
          <w:p w14:paraId="0C4F319E" w14:textId="77777777" w:rsidR="00B80CBD" w:rsidRPr="005B421F" w:rsidRDefault="00B80CBD" w:rsidP="005E4823">
            <w:pPr>
              <w:rPr>
                <w:sz w:val="20"/>
                <w:szCs w:val="20"/>
              </w:rPr>
            </w:pPr>
            <w:r w:rsidRPr="005B421F">
              <w:rPr>
                <w:sz w:val="20"/>
                <w:szCs w:val="20"/>
              </w:rPr>
              <w:t>-7,2</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552F3511" w14:textId="77777777" w:rsidR="00B80CBD" w:rsidRPr="005B421F" w:rsidRDefault="00B80CBD" w:rsidP="005E4823">
            <w:pPr>
              <w:rPr>
                <w:sz w:val="20"/>
                <w:szCs w:val="20"/>
              </w:rPr>
            </w:pPr>
            <w:r w:rsidRPr="005B421F">
              <w:rPr>
                <w:sz w:val="20"/>
                <w:szCs w:val="20"/>
              </w:rPr>
              <w:t>-10,6</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0F13AFA3" w14:textId="77777777" w:rsidR="00B80CBD" w:rsidRPr="005B421F" w:rsidRDefault="00B80CBD" w:rsidP="005E4823">
            <w:pPr>
              <w:rPr>
                <w:sz w:val="20"/>
                <w:szCs w:val="20"/>
              </w:rPr>
            </w:pPr>
            <w:r w:rsidRPr="005B421F">
              <w:rPr>
                <w:sz w:val="20"/>
                <w:szCs w:val="20"/>
              </w:rPr>
              <w:t>-9,6</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0145A742" w14:textId="77777777" w:rsidR="00B80CBD" w:rsidRPr="005B421F" w:rsidRDefault="00B80CBD" w:rsidP="005E4823">
            <w:pPr>
              <w:rPr>
                <w:sz w:val="20"/>
                <w:szCs w:val="20"/>
              </w:rPr>
            </w:pPr>
            <w:r w:rsidRPr="005B421F">
              <w:rPr>
                <w:sz w:val="20"/>
                <w:szCs w:val="20"/>
              </w:rPr>
              <w:t>-8,6</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682E3470" w14:textId="77777777" w:rsidR="00B80CBD" w:rsidRPr="005B421F" w:rsidRDefault="00B80CBD" w:rsidP="005E4823">
            <w:pPr>
              <w:rPr>
                <w:sz w:val="20"/>
                <w:szCs w:val="20"/>
              </w:rPr>
            </w:pPr>
            <w:r w:rsidRPr="005B421F">
              <w:rPr>
                <w:sz w:val="20"/>
                <w:szCs w:val="20"/>
              </w:rPr>
              <w:t>-9,0</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4F9EA5FF" w14:textId="77777777" w:rsidR="00B80CBD" w:rsidRPr="005B421F" w:rsidRDefault="00B80CBD" w:rsidP="005E4823">
            <w:pPr>
              <w:rPr>
                <w:sz w:val="20"/>
                <w:szCs w:val="20"/>
              </w:rPr>
            </w:pPr>
            <w:r w:rsidRPr="005B421F">
              <w:rPr>
                <w:sz w:val="20"/>
                <w:szCs w:val="20"/>
              </w:rPr>
              <w:t>-9,8</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14530FDD" w14:textId="77777777" w:rsidR="00B80CBD" w:rsidRPr="005B421F" w:rsidRDefault="00B80CBD" w:rsidP="005E4823">
            <w:pPr>
              <w:rPr>
                <w:sz w:val="20"/>
                <w:szCs w:val="20"/>
              </w:rPr>
            </w:pPr>
            <w:r w:rsidRPr="005B421F">
              <w:rPr>
                <w:sz w:val="20"/>
                <w:szCs w:val="20"/>
              </w:rPr>
              <w:t>-11,6</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51945E29" w14:textId="77777777" w:rsidR="00B80CBD" w:rsidRPr="005B421F" w:rsidRDefault="00B80CBD" w:rsidP="005E4823">
            <w:pPr>
              <w:rPr>
                <w:sz w:val="20"/>
                <w:szCs w:val="20"/>
              </w:rPr>
            </w:pPr>
            <w:r w:rsidRPr="005B421F">
              <w:rPr>
                <w:sz w:val="20"/>
                <w:szCs w:val="20"/>
              </w:rPr>
              <w:t>-12,7</w:t>
            </w:r>
          </w:p>
        </w:tc>
        <w:tc>
          <w:tcPr>
            <w:tcW w:w="540" w:type="dxa"/>
            <w:tcBorders>
              <w:top w:val="nil"/>
              <w:left w:val="nil"/>
              <w:bottom w:val="single" w:sz="4" w:space="0" w:color="000000"/>
              <w:right w:val="nil"/>
            </w:tcBorders>
            <w:tcMar>
              <w:top w:w="110" w:type="dxa"/>
              <w:left w:w="43" w:type="dxa"/>
              <w:bottom w:w="43" w:type="dxa"/>
              <w:right w:w="43" w:type="dxa"/>
            </w:tcMar>
            <w:vAlign w:val="bottom"/>
          </w:tcPr>
          <w:p w14:paraId="43ED32AC" w14:textId="77777777" w:rsidR="00B80CBD" w:rsidRPr="005B421F" w:rsidRDefault="00B80CBD" w:rsidP="005E4823">
            <w:pPr>
              <w:rPr>
                <w:sz w:val="20"/>
                <w:szCs w:val="20"/>
              </w:rPr>
            </w:pPr>
            <w:r w:rsidRPr="005B421F">
              <w:rPr>
                <w:sz w:val="20"/>
                <w:szCs w:val="20"/>
              </w:rPr>
              <w:t>-12,6</w:t>
            </w:r>
          </w:p>
        </w:tc>
      </w:tr>
    </w:tbl>
    <w:p w14:paraId="6AE8190F" w14:textId="77777777" w:rsidR="00B80CBD" w:rsidRPr="005E4823" w:rsidRDefault="00B80CBD" w:rsidP="005E4823">
      <w:pPr>
        <w:pStyle w:val="tabell-noter"/>
        <w:rPr>
          <w:rStyle w:val="skrift-hevet"/>
        </w:rPr>
      </w:pPr>
      <w:r w:rsidRPr="005E4823">
        <w:rPr>
          <w:rStyle w:val="skrift-hevet"/>
        </w:rPr>
        <w:t>1</w:t>
      </w:r>
      <w:r w:rsidRPr="005E4823">
        <w:tab/>
        <w:t>Anslag gitt i nasjonalbudsjettet (NB) og revidert nasjonalbudsjett (RNB) for det enkelte år.</w:t>
      </w:r>
    </w:p>
    <w:p w14:paraId="65164AC2" w14:textId="77777777" w:rsidR="00B80CBD" w:rsidRPr="005E4823" w:rsidRDefault="00B80CBD" w:rsidP="005E4823">
      <w:pPr>
        <w:pStyle w:val="Kilde"/>
      </w:pPr>
      <w:r w:rsidRPr="005E4823">
        <w:t>Kilde: Finansdepartementet.</w:t>
      </w:r>
    </w:p>
    <w:p w14:paraId="78564691" w14:textId="20DE2CB4" w:rsidR="00DC7E94" w:rsidRPr="005E4823" w:rsidRDefault="00DC7E94" w:rsidP="005E4823">
      <w:pPr>
        <w:pStyle w:val="tabell-tittel"/>
      </w:pPr>
      <w:r w:rsidRPr="005E4823">
        <w:t>Det strukturelle oljekorrigerte budsjettoverskuddet. Mill. kroner</w:t>
      </w:r>
    </w:p>
    <w:p w14:paraId="233EED7D" w14:textId="77777777" w:rsidR="00B80CBD" w:rsidRPr="005E4823" w:rsidRDefault="00B80CBD" w:rsidP="005E4823">
      <w:pPr>
        <w:pStyle w:val="Tabellnavn"/>
      </w:pPr>
      <w:r w:rsidRPr="005E4823">
        <w:t>08J2xt2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00"/>
        <w:gridCol w:w="1000"/>
        <w:gridCol w:w="1800"/>
        <w:gridCol w:w="1052"/>
        <w:gridCol w:w="1134"/>
        <w:gridCol w:w="1234"/>
        <w:gridCol w:w="1280"/>
        <w:gridCol w:w="1500"/>
      </w:tblGrid>
      <w:tr w:rsidR="0051393F" w:rsidRPr="005E4823" w14:paraId="1EB797AE" w14:textId="77777777" w:rsidTr="003E272C">
        <w:trPr>
          <w:trHeight w:val="360"/>
        </w:trPr>
        <w:tc>
          <w:tcPr>
            <w:tcW w:w="50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4C5BDF88" w14:textId="77777777" w:rsidR="00B80CBD" w:rsidRPr="005B421F" w:rsidRDefault="00B80CBD" w:rsidP="005E4823">
            <w:pPr>
              <w:rPr>
                <w:sz w:val="19"/>
                <w:szCs w:val="19"/>
              </w:rPr>
            </w:pPr>
          </w:p>
        </w:tc>
        <w:tc>
          <w:tcPr>
            <w:tcW w:w="100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103F2B13" w14:textId="488B0028" w:rsidR="00B80CBD" w:rsidRPr="005B421F" w:rsidRDefault="00B80CBD" w:rsidP="005B421F">
            <w:pPr>
              <w:jc w:val="right"/>
              <w:rPr>
                <w:sz w:val="19"/>
                <w:szCs w:val="19"/>
              </w:rPr>
            </w:pPr>
            <w:r w:rsidRPr="005B421F">
              <w:rPr>
                <w:sz w:val="19"/>
                <w:szCs w:val="19"/>
              </w:rPr>
              <w:t>Olje-</w:t>
            </w:r>
            <w:r w:rsidR="005B421F" w:rsidRPr="005B421F">
              <w:rPr>
                <w:sz w:val="19"/>
                <w:szCs w:val="19"/>
              </w:rPr>
              <w:br/>
            </w:r>
            <w:r w:rsidRPr="005B421F">
              <w:rPr>
                <w:sz w:val="19"/>
                <w:szCs w:val="19"/>
              </w:rPr>
              <w:t>korrigert overskudd</w:t>
            </w:r>
          </w:p>
          <w:p w14:paraId="62643E8F" w14:textId="77777777" w:rsidR="00B80CBD" w:rsidRPr="005B421F" w:rsidRDefault="00B80CBD" w:rsidP="005B421F">
            <w:pPr>
              <w:jc w:val="right"/>
              <w:rPr>
                <w:sz w:val="19"/>
                <w:szCs w:val="19"/>
              </w:rPr>
            </w:pPr>
            <w:r w:rsidRPr="005B421F">
              <w:rPr>
                <w:sz w:val="19"/>
                <w:szCs w:val="19"/>
              </w:rPr>
              <w:t>(A)</w:t>
            </w:r>
          </w:p>
        </w:tc>
        <w:tc>
          <w:tcPr>
            <w:tcW w:w="180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3AC0D8CE" w14:textId="77777777" w:rsidR="00B80CBD" w:rsidRPr="005B421F" w:rsidRDefault="00B80CBD" w:rsidP="005B421F">
            <w:pPr>
              <w:jc w:val="right"/>
              <w:rPr>
                <w:sz w:val="19"/>
                <w:szCs w:val="19"/>
              </w:rPr>
            </w:pPr>
            <w:r w:rsidRPr="005B421F">
              <w:rPr>
                <w:sz w:val="19"/>
                <w:szCs w:val="19"/>
              </w:rPr>
              <w:t>Overføringer fra Norges Bank og netto renteinntekter utover beregnet trendnivå</w:t>
            </w:r>
          </w:p>
          <w:p w14:paraId="134A1D0C" w14:textId="77777777" w:rsidR="00B80CBD" w:rsidRPr="005B421F" w:rsidRDefault="00B80CBD" w:rsidP="005B421F">
            <w:pPr>
              <w:jc w:val="right"/>
              <w:rPr>
                <w:sz w:val="19"/>
                <w:szCs w:val="19"/>
              </w:rPr>
            </w:pPr>
            <w:r w:rsidRPr="005B421F">
              <w:rPr>
                <w:sz w:val="19"/>
                <w:szCs w:val="19"/>
              </w:rPr>
              <w:t>(B)</w:t>
            </w:r>
          </w:p>
        </w:tc>
        <w:tc>
          <w:tcPr>
            <w:tcW w:w="1052"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1D491068" w14:textId="77777777" w:rsidR="00B80CBD" w:rsidRPr="005B421F" w:rsidRDefault="00B80CBD" w:rsidP="005B421F">
            <w:pPr>
              <w:jc w:val="right"/>
              <w:rPr>
                <w:sz w:val="19"/>
                <w:szCs w:val="19"/>
              </w:rPr>
            </w:pPr>
            <w:r w:rsidRPr="005B421F">
              <w:rPr>
                <w:sz w:val="19"/>
                <w:szCs w:val="19"/>
              </w:rPr>
              <w:t>Særskilte regnskapsforhold</w:t>
            </w:r>
          </w:p>
          <w:p w14:paraId="17071E5B" w14:textId="77777777" w:rsidR="00B80CBD" w:rsidRPr="005B421F" w:rsidRDefault="00B80CBD" w:rsidP="005B421F">
            <w:pPr>
              <w:jc w:val="right"/>
              <w:rPr>
                <w:sz w:val="19"/>
                <w:szCs w:val="19"/>
              </w:rPr>
            </w:pPr>
            <w:r w:rsidRPr="005B421F">
              <w:rPr>
                <w:sz w:val="19"/>
                <w:szCs w:val="19"/>
              </w:rPr>
              <w:t>(C)</w:t>
            </w:r>
          </w:p>
        </w:tc>
        <w:tc>
          <w:tcPr>
            <w:tcW w:w="1134"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2A397735" w14:textId="77777777" w:rsidR="005B421F" w:rsidRDefault="00B80CBD" w:rsidP="005B421F">
            <w:pPr>
              <w:jc w:val="right"/>
              <w:rPr>
                <w:sz w:val="19"/>
                <w:szCs w:val="19"/>
              </w:rPr>
            </w:pPr>
            <w:r w:rsidRPr="005B421F">
              <w:rPr>
                <w:sz w:val="19"/>
                <w:szCs w:val="19"/>
              </w:rPr>
              <w:t>Aktivitetskorreksjoner</w:t>
            </w:r>
          </w:p>
          <w:p w14:paraId="072441DC" w14:textId="02E51A95" w:rsidR="00B80CBD" w:rsidRPr="005B421F" w:rsidRDefault="00B80CBD" w:rsidP="005B421F">
            <w:pPr>
              <w:jc w:val="right"/>
              <w:rPr>
                <w:sz w:val="19"/>
                <w:szCs w:val="19"/>
              </w:rPr>
            </w:pPr>
            <w:r w:rsidRPr="005B421F">
              <w:rPr>
                <w:sz w:val="19"/>
                <w:szCs w:val="19"/>
              </w:rPr>
              <w:t xml:space="preserve"> (D)</w:t>
            </w:r>
          </w:p>
        </w:tc>
        <w:tc>
          <w:tcPr>
            <w:tcW w:w="4014"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14FF3C43" w14:textId="77777777" w:rsidR="00B80CBD" w:rsidRPr="005B421F" w:rsidRDefault="00B80CBD" w:rsidP="003E272C">
            <w:pPr>
              <w:jc w:val="center"/>
              <w:rPr>
                <w:sz w:val="19"/>
                <w:szCs w:val="19"/>
              </w:rPr>
            </w:pPr>
            <w:r w:rsidRPr="005B421F">
              <w:rPr>
                <w:sz w:val="19"/>
                <w:szCs w:val="19"/>
              </w:rPr>
              <w:t>Strukturelt oljekorrigert overskudd</w:t>
            </w:r>
          </w:p>
        </w:tc>
      </w:tr>
      <w:tr w:rsidR="0051393F" w:rsidRPr="005E4823" w14:paraId="3CEF86C5" w14:textId="77777777" w:rsidTr="003E272C">
        <w:trPr>
          <w:trHeight w:val="1280"/>
        </w:trPr>
        <w:tc>
          <w:tcPr>
            <w:tcW w:w="500" w:type="dxa"/>
            <w:vMerge/>
            <w:tcBorders>
              <w:top w:val="single" w:sz="4" w:space="0" w:color="000000"/>
              <w:left w:val="nil"/>
              <w:bottom w:val="single" w:sz="4" w:space="0" w:color="000000"/>
              <w:right w:val="nil"/>
            </w:tcBorders>
          </w:tcPr>
          <w:p w14:paraId="0442B0AD" w14:textId="77777777" w:rsidR="00B80CBD" w:rsidRPr="005B421F" w:rsidRDefault="00B80CBD" w:rsidP="005E4823">
            <w:pPr>
              <w:rPr>
                <w:sz w:val="19"/>
                <w:szCs w:val="19"/>
              </w:rPr>
            </w:pPr>
          </w:p>
        </w:tc>
        <w:tc>
          <w:tcPr>
            <w:tcW w:w="1000" w:type="dxa"/>
            <w:vMerge/>
            <w:tcBorders>
              <w:top w:val="single" w:sz="4" w:space="0" w:color="000000"/>
              <w:left w:val="nil"/>
              <w:bottom w:val="single" w:sz="4" w:space="0" w:color="000000"/>
              <w:right w:val="nil"/>
            </w:tcBorders>
          </w:tcPr>
          <w:p w14:paraId="0D8094BF" w14:textId="77777777" w:rsidR="00B80CBD" w:rsidRPr="005B421F" w:rsidRDefault="00B80CBD" w:rsidP="005B421F">
            <w:pPr>
              <w:jc w:val="right"/>
              <w:rPr>
                <w:sz w:val="19"/>
                <w:szCs w:val="19"/>
              </w:rPr>
            </w:pPr>
          </w:p>
        </w:tc>
        <w:tc>
          <w:tcPr>
            <w:tcW w:w="1800" w:type="dxa"/>
            <w:vMerge/>
            <w:tcBorders>
              <w:top w:val="single" w:sz="4" w:space="0" w:color="000000"/>
              <w:left w:val="nil"/>
              <w:bottom w:val="single" w:sz="4" w:space="0" w:color="000000"/>
              <w:right w:val="nil"/>
            </w:tcBorders>
          </w:tcPr>
          <w:p w14:paraId="18D72A32" w14:textId="77777777" w:rsidR="00B80CBD" w:rsidRPr="005B421F" w:rsidRDefault="00B80CBD" w:rsidP="005B421F">
            <w:pPr>
              <w:jc w:val="right"/>
              <w:rPr>
                <w:sz w:val="19"/>
                <w:szCs w:val="19"/>
              </w:rPr>
            </w:pPr>
          </w:p>
        </w:tc>
        <w:tc>
          <w:tcPr>
            <w:tcW w:w="1052" w:type="dxa"/>
            <w:vMerge/>
            <w:tcBorders>
              <w:top w:val="single" w:sz="4" w:space="0" w:color="000000"/>
              <w:left w:val="nil"/>
              <w:bottom w:val="single" w:sz="4" w:space="0" w:color="000000"/>
              <w:right w:val="nil"/>
            </w:tcBorders>
          </w:tcPr>
          <w:p w14:paraId="117A8C98" w14:textId="77777777" w:rsidR="00B80CBD" w:rsidRPr="005B421F" w:rsidRDefault="00B80CBD" w:rsidP="005B421F">
            <w:pPr>
              <w:jc w:val="right"/>
              <w:rPr>
                <w:sz w:val="19"/>
                <w:szCs w:val="19"/>
              </w:rPr>
            </w:pPr>
          </w:p>
        </w:tc>
        <w:tc>
          <w:tcPr>
            <w:tcW w:w="1134" w:type="dxa"/>
            <w:vMerge/>
            <w:tcBorders>
              <w:top w:val="single" w:sz="4" w:space="0" w:color="000000"/>
              <w:left w:val="nil"/>
              <w:bottom w:val="single" w:sz="4" w:space="0" w:color="000000"/>
              <w:right w:val="nil"/>
            </w:tcBorders>
          </w:tcPr>
          <w:p w14:paraId="25706130" w14:textId="77777777" w:rsidR="00B80CBD" w:rsidRPr="005B421F" w:rsidRDefault="00B80CBD" w:rsidP="005B421F">
            <w:pPr>
              <w:jc w:val="right"/>
              <w:rPr>
                <w:sz w:val="19"/>
                <w:szCs w:val="19"/>
              </w:rPr>
            </w:pP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634D2A3A" w14:textId="77777777" w:rsidR="00B80CBD" w:rsidRPr="005B421F" w:rsidRDefault="00B80CBD" w:rsidP="005B421F">
            <w:pPr>
              <w:jc w:val="right"/>
              <w:rPr>
                <w:sz w:val="19"/>
                <w:szCs w:val="19"/>
              </w:rPr>
            </w:pPr>
            <w:r w:rsidRPr="005B421F">
              <w:rPr>
                <w:sz w:val="19"/>
                <w:szCs w:val="19"/>
              </w:rPr>
              <w:t>Mill. kroner</w:t>
            </w:r>
          </w:p>
          <w:p w14:paraId="2259F154" w14:textId="77777777" w:rsidR="00B80CBD" w:rsidRPr="005B421F" w:rsidRDefault="00B80CBD" w:rsidP="005B421F">
            <w:pPr>
              <w:jc w:val="right"/>
              <w:rPr>
                <w:sz w:val="19"/>
                <w:szCs w:val="19"/>
              </w:rPr>
            </w:pPr>
            <w:r w:rsidRPr="005B421F">
              <w:rPr>
                <w:sz w:val="19"/>
                <w:szCs w:val="19"/>
              </w:rPr>
              <w:t>(F=A-B-C-D)</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F8BD976" w14:textId="529395C2" w:rsidR="00B80CBD" w:rsidRPr="005B421F" w:rsidRDefault="00B80CBD" w:rsidP="005B421F">
            <w:pPr>
              <w:jc w:val="right"/>
              <w:rPr>
                <w:sz w:val="19"/>
                <w:szCs w:val="19"/>
              </w:rPr>
            </w:pPr>
            <w:r w:rsidRPr="005B421F">
              <w:rPr>
                <w:sz w:val="19"/>
                <w:szCs w:val="19"/>
              </w:rPr>
              <w:t>Prosent av trend-BNP for Fastlands-</w:t>
            </w:r>
            <w:r w:rsidR="005B421F" w:rsidRPr="005B421F">
              <w:rPr>
                <w:sz w:val="19"/>
                <w:szCs w:val="19"/>
              </w:rPr>
              <w:br/>
            </w:r>
            <w:r w:rsidRPr="005B421F">
              <w:rPr>
                <w:sz w:val="19"/>
                <w:szCs w:val="19"/>
              </w:rPr>
              <w:t>Norge</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63227BAD" w14:textId="1791E1E4" w:rsidR="00B80CBD" w:rsidRPr="005B421F" w:rsidRDefault="00B80CBD" w:rsidP="005B421F">
            <w:pPr>
              <w:jc w:val="right"/>
              <w:rPr>
                <w:sz w:val="19"/>
                <w:szCs w:val="19"/>
              </w:rPr>
            </w:pPr>
            <w:r w:rsidRPr="005B421F">
              <w:rPr>
                <w:sz w:val="19"/>
                <w:szCs w:val="19"/>
              </w:rPr>
              <w:t>Endring fra året før,</w:t>
            </w:r>
            <w:r w:rsidR="005B421F" w:rsidRPr="005B421F">
              <w:rPr>
                <w:sz w:val="19"/>
                <w:szCs w:val="19"/>
              </w:rPr>
              <w:br/>
            </w:r>
            <w:r w:rsidRPr="005B421F">
              <w:rPr>
                <w:sz w:val="19"/>
                <w:szCs w:val="19"/>
              </w:rPr>
              <w:t xml:space="preserve"> prosentenheter</w:t>
            </w:r>
          </w:p>
        </w:tc>
      </w:tr>
      <w:tr w:rsidR="0051393F" w:rsidRPr="005E4823" w14:paraId="0F3D6803" w14:textId="77777777" w:rsidTr="003E272C">
        <w:trPr>
          <w:trHeight w:val="380"/>
        </w:trPr>
        <w:tc>
          <w:tcPr>
            <w:tcW w:w="500" w:type="dxa"/>
            <w:tcBorders>
              <w:top w:val="single" w:sz="4" w:space="0" w:color="000000"/>
              <w:left w:val="nil"/>
              <w:bottom w:val="nil"/>
              <w:right w:val="nil"/>
            </w:tcBorders>
            <w:tcMar>
              <w:top w:w="128" w:type="dxa"/>
              <w:left w:w="43" w:type="dxa"/>
              <w:bottom w:w="43" w:type="dxa"/>
              <w:right w:w="43" w:type="dxa"/>
            </w:tcMar>
          </w:tcPr>
          <w:p w14:paraId="4C12151F" w14:textId="77777777" w:rsidR="00B80CBD" w:rsidRPr="005E4823" w:rsidRDefault="00B80CBD" w:rsidP="005E4823">
            <w:pPr>
              <w:rPr>
                <w:sz w:val="21"/>
              </w:rPr>
            </w:pPr>
            <w:r w:rsidRPr="005E4823">
              <w:rPr>
                <w:sz w:val="21"/>
              </w:rPr>
              <w:t>2000</w:t>
            </w:r>
          </w:p>
        </w:tc>
        <w:tc>
          <w:tcPr>
            <w:tcW w:w="1000" w:type="dxa"/>
            <w:tcBorders>
              <w:top w:val="single" w:sz="4" w:space="0" w:color="000000"/>
              <w:left w:val="nil"/>
              <w:bottom w:val="nil"/>
              <w:right w:val="nil"/>
            </w:tcBorders>
            <w:tcMar>
              <w:top w:w="128" w:type="dxa"/>
              <w:left w:w="43" w:type="dxa"/>
              <w:bottom w:w="43" w:type="dxa"/>
              <w:right w:w="43" w:type="dxa"/>
            </w:tcMar>
            <w:vAlign w:val="bottom"/>
          </w:tcPr>
          <w:p w14:paraId="6CC13321" w14:textId="77777777" w:rsidR="00B80CBD" w:rsidRPr="005E4823" w:rsidRDefault="00B80CBD" w:rsidP="005B421F">
            <w:pPr>
              <w:jc w:val="right"/>
              <w:rPr>
                <w:sz w:val="21"/>
              </w:rPr>
            </w:pPr>
            <w:r w:rsidRPr="005E4823">
              <w:rPr>
                <w:sz w:val="21"/>
              </w:rPr>
              <w:t>-7 943</w:t>
            </w:r>
          </w:p>
        </w:tc>
        <w:tc>
          <w:tcPr>
            <w:tcW w:w="1800" w:type="dxa"/>
            <w:tcBorders>
              <w:top w:val="single" w:sz="4" w:space="0" w:color="000000"/>
              <w:left w:val="nil"/>
              <w:bottom w:val="nil"/>
              <w:right w:val="nil"/>
            </w:tcBorders>
            <w:tcMar>
              <w:top w:w="128" w:type="dxa"/>
              <w:left w:w="43" w:type="dxa"/>
              <w:bottom w:w="43" w:type="dxa"/>
              <w:right w:w="43" w:type="dxa"/>
            </w:tcMar>
            <w:vAlign w:val="bottom"/>
          </w:tcPr>
          <w:p w14:paraId="4AD37645" w14:textId="77777777" w:rsidR="00B80CBD" w:rsidRPr="005E4823" w:rsidRDefault="00B80CBD" w:rsidP="005B421F">
            <w:pPr>
              <w:jc w:val="right"/>
              <w:rPr>
                <w:sz w:val="21"/>
              </w:rPr>
            </w:pPr>
            <w:r w:rsidRPr="005E4823">
              <w:rPr>
                <w:sz w:val="21"/>
              </w:rPr>
              <w:t>1 244</w:t>
            </w:r>
          </w:p>
        </w:tc>
        <w:tc>
          <w:tcPr>
            <w:tcW w:w="1052" w:type="dxa"/>
            <w:tcBorders>
              <w:top w:val="single" w:sz="4" w:space="0" w:color="000000"/>
              <w:left w:val="nil"/>
              <w:bottom w:val="nil"/>
              <w:right w:val="nil"/>
            </w:tcBorders>
            <w:tcMar>
              <w:top w:w="128" w:type="dxa"/>
              <w:left w:w="43" w:type="dxa"/>
              <w:bottom w:w="43" w:type="dxa"/>
              <w:right w:w="43" w:type="dxa"/>
            </w:tcMar>
            <w:vAlign w:val="bottom"/>
          </w:tcPr>
          <w:p w14:paraId="2D6D0385" w14:textId="77777777" w:rsidR="00B80CBD" w:rsidRPr="005E4823" w:rsidRDefault="00B80CBD" w:rsidP="005B421F">
            <w:pPr>
              <w:jc w:val="right"/>
              <w:rPr>
                <w:sz w:val="21"/>
              </w:rPr>
            </w:pPr>
            <w:r w:rsidRPr="005E4823">
              <w:rPr>
                <w:sz w:val="21"/>
              </w:rPr>
              <w:t>-6 712</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4A2CBF9C" w14:textId="77777777" w:rsidR="00B80CBD" w:rsidRPr="005E4823" w:rsidRDefault="00B80CBD" w:rsidP="005B421F">
            <w:pPr>
              <w:jc w:val="right"/>
              <w:rPr>
                <w:sz w:val="21"/>
              </w:rPr>
            </w:pPr>
            <w:r w:rsidRPr="005E4823">
              <w:rPr>
                <w:sz w:val="21"/>
              </w:rPr>
              <w:t>11 023</w:t>
            </w:r>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31BFA9A7" w14:textId="77777777" w:rsidR="00B80CBD" w:rsidRPr="005E4823" w:rsidRDefault="00B80CBD" w:rsidP="005B421F">
            <w:pPr>
              <w:jc w:val="right"/>
              <w:rPr>
                <w:sz w:val="21"/>
              </w:rPr>
            </w:pPr>
            <w:r w:rsidRPr="005E4823">
              <w:rPr>
                <w:sz w:val="21"/>
              </w:rPr>
              <w:t>-13 498</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20DC2750" w14:textId="77777777" w:rsidR="00B80CBD" w:rsidRPr="005E4823" w:rsidRDefault="00B80CBD" w:rsidP="005B421F">
            <w:pPr>
              <w:jc w:val="right"/>
              <w:rPr>
                <w:sz w:val="21"/>
              </w:rPr>
            </w:pPr>
            <w:r w:rsidRPr="005E4823">
              <w:rPr>
                <w:sz w:val="21"/>
              </w:rPr>
              <w:t>-1,2</w:t>
            </w:r>
          </w:p>
        </w:tc>
        <w:tc>
          <w:tcPr>
            <w:tcW w:w="1500" w:type="dxa"/>
            <w:tcBorders>
              <w:top w:val="single" w:sz="4" w:space="0" w:color="000000"/>
              <w:left w:val="nil"/>
              <w:bottom w:val="nil"/>
              <w:right w:val="nil"/>
            </w:tcBorders>
            <w:tcMar>
              <w:top w:w="128" w:type="dxa"/>
              <w:left w:w="43" w:type="dxa"/>
              <w:bottom w:w="43" w:type="dxa"/>
              <w:right w:w="43" w:type="dxa"/>
            </w:tcMar>
            <w:vAlign w:val="bottom"/>
          </w:tcPr>
          <w:p w14:paraId="38DCF204" w14:textId="77777777" w:rsidR="00B80CBD" w:rsidRPr="005E4823" w:rsidRDefault="00B80CBD" w:rsidP="005B421F">
            <w:pPr>
              <w:jc w:val="right"/>
              <w:rPr>
                <w:sz w:val="21"/>
              </w:rPr>
            </w:pPr>
            <w:r w:rsidRPr="005E4823">
              <w:rPr>
                <w:sz w:val="21"/>
              </w:rPr>
              <w:t>0,6</w:t>
            </w:r>
          </w:p>
        </w:tc>
      </w:tr>
      <w:tr w:rsidR="0051393F" w:rsidRPr="005E4823" w14:paraId="43B9ADC8"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41CBE56D" w14:textId="77777777" w:rsidR="00B80CBD" w:rsidRPr="005E4823" w:rsidRDefault="00B80CBD" w:rsidP="005E4823">
            <w:pPr>
              <w:rPr>
                <w:sz w:val="21"/>
              </w:rPr>
            </w:pPr>
            <w:r w:rsidRPr="005E4823">
              <w:rPr>
                <w:sz w:val="21"/>
              </w:rPr>
              <w:t>2001</w:t>
            </w:r>
          </w:p>
        </w:tc>
        <w:tc>
          <w:tcPr>
            <w:tcW w:w="1000" w:type="dxa"/>
            <w:tcBorders>
              <w:top w:val="nil"/>
              <w:left w:val="nil"/>
              <w:bottom w:val="nil"/>
              <w:right w:val="nil"/>
            </w:tcBorders>
            <w:tcMar>
              <w:top w:w="128" w:type="dxa"/>
              <w:left w:w="43" w:type="dxa"/>
              <w:bottom w:w="43" w:type="dxa"/>
              <w:right w:w="43" w:type="dxa"/>
            </w:tcMar>
            <w:vAlign w:val="bottom"/>
          </w:tcPr>
          <w:p w14:paraId="462D5220" w14:textId="77777777" w:rsidR="00B80CBD" w:rsidRPr="005E4823" w:rsidRDefault="00B80CBD" w:rsidP="005B421F">
            <w:pPr>
              <w:jc w:val="right"/>
              <w:rPr>
                <w:sz w:val="21"/>
              </w:rPr>
            </w:pPr>
            <w:r w:rsidRPr="005E4823">
              <w:rPr>
                <w:sz w:val="21"/>
              </w:rPr>
              <w:t>-1 640</w:t>
            </w:r>
          </w:p>
        </w:tc>
        <w:tc>
          <w:tcPr>
            <w:tcW w:w="1800" w:type="dxa"/>
            <w:tcBorders>
              <w:top w:val="nil"/>
              <w:left w:val="nil"/>
              <w:bottom w:val="nil"/>
              <w:right w:val="nil"/>
            </w:tcBorders>
            <w:tcMar>
              <w:top w:w="128" w:type="dxa"/>
              <w:left w:w="43" w:type="dxa"/>
              <w:bottom w:w="43" w:type="dxa"/>
              <w:right w:w="43" w:type="dxa"/>
            </w:tcMar>
            <w:vAlign w:val="bottom"/>
          </w:tcPr>
          <w:p w14:paraId="53B4730F" w14:textId="77777777" w:rsidR="00B80CBD" w:rsidRPr="005E4823" w:rsidRDefault="00B80CBD" w:rsidP="005B421F">
            <w:pPr>
              <w:jc w:val="right"/>
              <w:rPr>
                <w:sz w:val="21"/>
              </w:rPr>
            </w:pPr>
            <w:r w:rsidRPr="005E4823">
              <w:rPr>
                <w:sz w:val="21"/>
              </w:rPr>
              <w:t>2 476</w:t>
            </w:r>
          </w:p>
        </w:tc>
        <w:tc>
          <w:tcPr>
            <w:tcW w:w="1052" w:type="dxa"/>
            <w:tcBorders>
              <w:top w:val="nil"/>
              <w:left w:val="nil"/>
              <w:bottom w:val="nil"/>
              <w:right w:val="nil"/>
            </w:tcBorders>
            <w:tcMar>
              <w:top w:w="128" w:type="dxa"/>
              <w:left w:w="43" w:type="dxa"/>
              <w:bottom w:w="43" w:type="dxa"/>
              <w:right w:w="43" w:type="dxa"/>
            </w:tcMar>
            <w:vAlign w:val="bottom"/>
          </w:tcPr>
          <w:p w14:paraId="4CAEF3B2" w14:textId="77777777" w:rsidR="00B80CBD" w:rsidRPr="005E4823" w:rsidRDefault="00B80CBD" w:rsidP="005B421F">
            <w:pPr>
              <w:jc w:val="right"/>
              <w:rPr>
                <w:sz w:val="21"/>
              </w:rPr>
            </w:pPr>
            <w:r w:rsidRPr="005E4823">
              <w:rPr>
                <w:sz w:val="21"/>
              </w:rPr>
              <w:t>3 436</w:t>
            </w:r>
          </w:p>
        </w:tc>
        <w:tc>
          <w:tcPr>
            <w:tcW w:w="1134" w:type="dxa"/>
            <w:tcBorders>
              <w:top w:val="nil"/>
              <w:left w:val="nil"/>
              <w:bottom w:val="nil"/>
              <w:right w:val="nil"/>
            </w:tcBorders>
            <w:tcMar>
              <w:top w:w="128" w:type="dxa"/>
              <w:left w:w="43" w:type="dxa"/>
              <w:bottom w:w="43" w:type="dxa"/>
              <w:right w:w="43" w:type="dxa"/>
            </w:tcMar>
            <w:vAlign w:val="bottom"/>
          </w:tcPr>
          <w:p w14:paraId="6EC7C70F" w14:textId="77777777" w:rsidR="00B80CBD" w:rsidRPr="005E4823" w:rsidRDefault="00B80CBD" w:rsidP="005B421F">
            <w:pPr>
              <w:jc w:val="right"/>
              <w:rPr>
                <w:sz w:val="21"/>
              </w:rPr>
            </w:pPr>
            <w:r w:rsidRPr="005E4823">
              <w:rPr>
                <w:sz w:val="21"/>
              </w:rPr>
              <w:t>7 394</w:t>
            </w:r>
          </w:p>
        </w:tc>
        <w:tc>
          <w:tcPr>
            <w:tcW w:w="1234" w:type="dxa"/>
            <w:tcBorders>
              <w:top w:val="nil"/>
              <w:left w:val="nil"/>
              <w:bottom w:val="nil"/>
              <w:right w:val="nil"/>
            </w:tcBorders>
            <w:tcMar>
              <w:top w:w="128" w:type="dxa"/>
              <w:left w:w="43" w:type="dxa"/>
              <w:bottom w:w="43" w:type="dxa"/>
              <w:right w:w="43" w:type="dxa"/>
            </w:tcMar>
            <w:vAlign w:val="bottom"/>
          </w:tcPr>
          <w:p w14:paraId="012C6AA9" w14:textId="77777777" w:rsidR="00B80CBD" w:rsidRPr="005E4823" w:rsidRDefault="00B80CBD" w:rsidP="005B421F">
            <w:pPr>
              <w:jc w:val="right"/>
              <w:rPr>
                <w:sz w:val="21"/>
              </w:rPr>
            </w:pPr>
            <w:r w:rsidRPr="005E4823">
              <w:rPr>
                <w:sz w:val="21"/>
              </w:rPr>
              <w:t>-14 947</w:t>
            </w:r>
          </w:p>
        </w:tc>
        <w:tc>
          <w:tcPr>
            <w:tcW w:w="1280" w:type="dxa"/>
            <w:tcBorders>
              <w:top w:val="nil"/>
              <w:left w:val="nil"/>
              <w:bottom w:val="nil"/>
              <w:right w:val="nil"/>
            </w:tcBorders>
            <w:tcMar>
              <w:top w:w="128" w:type="dxa"/>
              <w:left w:w="43" w:type="dxa"/>
              <w:bottom w:w="43" w:type="dxa"/>
              <w:right w:w="43" w:type="dxa"/>
            </w:tcMar>
            <w:vAlign w:val="bottom"/>
          </w:tcPr>
          <w:p w14:paraId="20049190" w14:textId="77777777" w:rsidR="00B80CBD" w:rsidRPr="005E4823" w:rsidRDefault="00B80CBD" w:rsidP="005B421F">
            <w:pPr>
              <w:jc w:val="right"/>
              <w:rPr>
                <w:sz w:val="21"/>
              </w:rPr>
            </w:pPr>
            <w:r w:rsidRPr="005E4823">
              <w:rPr>
                <w:sz w:val="21"/>
              </w:rPr>
              <w:t>-1,3</w:t>
            </w:r>
          </w:p>
        </w:tc>
        <w:tc>
          <w:tcPr>
            <w:tcW w:w="1500" w:type="dxa"/>
            <w:tcBorders>
              <w:top w:val="nil"/>
              <w:left w:val="nil"/>
              <w:bottom w:val="nil"/>
              <w:right w:val="nil"/>
            </w:tcBorders>
            <w:tcMar>
              <w:top w:w="128" w:type="dxa"/>
              <w:left w:w="43" w:type="dxa"/>
              <w:bottom w:w="43" w:type="dxa"/>
              <w:right w:w="43" w:type="dxa"/>
            </w:tcMar>
            <w:vAlign w:val="bottom"/>
          </w:tcPr>
          <w:p w14:paraId="6A5115AE" w14:textId="77777777" w:rsidR="00B80CBD" w:rsidRPr="005E4823" w:rsidRDefault="00B80CBD" w:rsidP="005B421F">
            <w:pPr>
              <w:jc w:val="right"/>
              <w:rPr>
                <w:sz w:val="21"/>
              </w:rPr>
            </w:pPr>
            <w:r w:rsidRPr="005E4823">
              <w:rPr>
                <w:sz w:val="21"/>
              </w:rPr>
              <w:t>0,0</w:t>
            </w:r>
          </w:p>
        </w:tc>
      </w:tr>
      <w:tr w:rsidR="0051393F" w:rsidRPr="005E4823" w14:paraId="01F3E919"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454CB3AA" w14:textId="77777777" w:rsidR="00B80CBD" w:rsidRPr="005E4823" w:rsidRDefault="00B80CBD" w:rsidP="005E4823">
            <w:pPr>
              <w:rPr>
                <w:sz w:val="21"/>
              </w:rPr>
            </w:pPr>
            <w:r w:rsidRPr="005E4823">
              <w:rPr>
                <w:sz w:val="21"/>
              </w:rPr>
              <w:t>2002</w:t>
            </w:r>
          </w:p>
        </w:tc>
        <w:tc>
          <w:tcPr>
            <w:tcW w:w="1000" w:type="dxa"/>
            <w:tcBorders>
              <w:top w:val="nil"/>
              <w:left w:val="nil"/>
              <w:bottom w:val="nil"/>
              <w:right w:val="nil"/>
            </w:tcBorders>
            <w:tcMar>
              <w:top w:w="128" w:type="dxa"/>
              <w:left w:w="43" w:type="dxa"/>
              <w:bottom w:w="43" w:type="dxa"/>
              <w:right w:w="43" w:type="dxa"/>
            </w:tcMar>
            <w:vAlign w:val="bottom"/>
          </w:tcPr>
          <w:p w14:paraId="2A954AB7" w14:textId="77777777" w:rsidR="00B80CBD" w:rsidRPr="005E4823" w:rsidRDefault="00B80CBD" w:rsidP="005B421F">
            <w:pPr>
              <w:jc w:val="right"/>
              <w:rPr>
                <w:sz w:val="21"/>
              </w:rPr>
            </w:pPr>
            <w:r w:rsidRPr="005E4823">
              <w:rPr>
                <w:sz w:val="21"/>
              </w:rPr>
              <w:t>-62 392</w:t>
            </w:r>
          </w:p>
        </w:tc>
        <w:tc>
          <w:tcPr>
            <w:tcW w:w="1800" w:type="dxa"/>
            <w:tcBorders>
              <w:top w:val="nil"/>
              <w:left w:val="nil"/>
              <w:bottom w:val="nil"/>
              <w:right w:val="nil"/>
            </w:tcBorders>
            <w:tcMar>
              <w:top w:w="128" w:type="dxa"/>
              <w:left w:w="43" w:type="dxa"/>
              <w:bottom w:w="43" w:type="dxa"/>
              <w:right w:w="43" w:type="dxa"/>
            </w:tcMar>
            <w:vAlign w:val="bottom"/>
          </w:tcPr>
          <w:p w14:paraId="3C600CAC" w14:textId="77777777" w:rsidR="00B80CBD" w:rsidRPr="005E4823" w:rsidRDefault="00B80CBD" w:rsidP="005B421F">
            <w:pPr>
              <w:jc w:val="right"/>
              <w:rPr>
                <w:sz w:val="21"/>
              </w:rPr>
            </w:pPr>
            <w:r w:rsidRPr="005E4823">
              <w:rPr>
                <w:sz w:val="21"/>
              </w:rPr>
              <w:t>-8 382</w:t>
            </w:r>
          </w:p>
        </w:tc>
        <w:tc>
          <w:tcPr>
            <w:tcW w:w="1052" w:type="dxa"/>
            <w:tcBorders>
              <w:top w:val="nil"/>
              <w:left w:val="nil"/>
              <w:bottom w:val="nil"/>
              <w:right w:val="nil"/>
            </w:tcBorders>
            <w:tcMar>
              <w:top w:w="128" w:type="dxa"/>
              <w:left w:w="43" w:type="dxa"/>
              <w:bottom w:w="43" w:type="dxa"/>
              <w:right w:w="43" w:type="dxa"/>
            </w:tcMar>
            <w:vAlign w:val="bottom"/>
          </w:tcPr>
          <w:p w14:paraId="4BD2F32F" w14:textId="77777777" w:rsidR="00B80CBD" w:rsidRPr="005E4823" w:rsidRDefault="00B80CBD" w:rsidP="005B421F">
            <w:pPr>
              <w:jc w:val="right"/>
              <w:rPr>
                <w:sz w:val="21"/>
              </w:rPr>
            </w:pPr>
            <w:r w:rsidRPr="005E4823">
              <w:rPr>
                <w:sz w:val="21"/>
              </w:rPr>
              <w:t>-19 356</w:t>
            </w:r>
          </w:p>
        </w:tc>
        <w:tc>
          <w:tcPr>
            <w:tcW w:w="1134" w:type="dxa"/>
            <w:tcBorders>
              <w:top w:val="nil"/>
              <w:left w:val="nil"/>
              <w:bottom w:val="nil"/>
              <w:right w:val="nil"/>
            </w:tcBorders>
            <w:tcMar>
              <w:top w:w="128" w:type="dxa"/>
              <w:left w:w="43" w:type="dxa"/>
              <w:bottom w:w="43" w:type="dxa"/>
              <w:right w:w="43" w:type="dxa"/>
            </w:tcMar>
            <w:vAlign w:val="bottom"/>
          </w:tcPr>
          <w:p w14:paraId="76C81D99" w14:textId="77777777" w:rsidR="00B80CBD" w:rsidRPr="005E4823" w:rsidRDefault="00B80CBD" w:rsidP="005B421F">
            <w:pPr>
              <w:jc w:val="right"/>
              <w:rPr>
                <w:sz w:val="21"/>
              </w:rPr>
            </w:pPr>
            <w:r w:rsidRPr="005E4823">
              <w:rPr>
                <w:sz w:val="21"/>
              </w:rPr>
              <w:t>-4 850</w:t>
            </w:r>
          </w:p>
        </w:tc>
        <w:tc>
          <w:tcPr>
            <w:tcW w:w="1234" w:type="dxa"/>
            <w:tcBorders>
              <w:top w:val="nil"/>
              <w:left w:val="nil"/>
              <w:bottom w:val="nil"/>
              <w:right w:val="nil"/>
            </w:tcBorders>
            <w:tcMar>
              <w:top w:w="128" w:type="dxa"/>
              <w:left w:w="43" w:type="dxa"/>
              <w:bottom w:w="43" w:type="dxa"/>
              <w:right w:w="43" w:type="dxa"/>
            </w:tcMar>
            <w:vAlign w:val="bottom"/>
          </w:tcPr>
          <w:p w14:paraId="76247A61" w14:textId="77777777" w:rsidR="00B80CBD" w:rsidRPr="005E4823" w:rsidRDefault="00B80CBD" w:rsidP="005B421F">
            <w:pPr>
              <w:jc w:val="right"/>
              <w:rPr>
                <w:sz w:val="21"/>
              </w:rPr>
            </w:pPr>
            <w:r w:rsidRPr="005E4823">
              <w:rPr>
                <w:sz w:val="21"/>
              </w:rPr>
              <w:t>-29 804</w:t>
            </w:r>
          </w:p>
        </w:tc>
        <w:tc>
          <w:tcPr>
            <w:tcW w:w="1280" w:type="dxa"/>
            <w:tcBorders>
              <w:top w:val="nil"/>
              <w:left w:val="nil"/>
              <w:bottom w:val="nil"/>
              <w:right w:val="nil"/>
            </w:tcBorders>
            <w:tcMar>
              <w:top w:w="128" w:type="dxa"/>
              <w:left w:w="43" w:type="dxa"/>
              <w:bottom w:w="43" w:type="dxa"/>
              <w:right w:w="43" w:type="dxa"/>
            </w:tcMar>
            <w:vAlign w:val="bottom"/>
          </w:tcPr>
          <w:p w14:paraId="7077C88E" w14:textId="77777777" w:rsidR="00B80CBD" w:rsidRPr="005E4823" w:rsidRDefault="00B80CBD" w:rsidP="005B421F">
            <w:pPr>
              <w:jc w:val="right"/>
              <w:rPr>
                <w:sz w:val="21"/>
              </w:rPr>
            </w:pPr>
            <w:r w:rsidRPr="005E4823">
              <w:rPr>
                <w:sz w:val="21"/>
              </w:rPr>
              <w:t>-2,3</w:t>
            </w:r>
          </w:p>
        </w:tc>
        <w:tc>
          <w:tcPr>
            <w:tcW w:w="1500" w:type="dxa"/>
            <w:tcBorders>
              <w:top w:val="nil"/>
              <w:left w:val="nil"/>
              <w:bottom w:val="nil"/>
              <w:right w:val="nil"/>
            </w:tcBorders>
            <w:tcMar>
              <w:top w:w="128" w:type="dxa"/>
              <w:left w:w="43" w:type="dxa"/>
              <w:bottom w:w="43" w:type="dxa"/>
              <w:right w:w="43" w:type="dxa"/>
            </w:tcMar>
            <w:vAlign w:val="bottom"/>
          </w:tcPr>
          <w:p w14:paraId="3E55F063" w14:textId="77777777" w:rsidR="00B80CBD" w:rsidRPr="005E4823" w:rsidRDefault="00B80CBD" w:rsidP="005B421F">
            <w:pPr>
              <w:jc w:val="right"/>
              <w:rPr>
                <w:sz w:val="21"/>
              </w:rPr>
            </w:pPr>
            <w:r w:rsidRPr="005E4823">
              <w:rPr>
                <w:sz w:val="21"/>
              </w:rPr>
              <w:t>-1,1</w:t>
            </w:r>
          </w:p>
        </w:tc>
      </w:tr>
      <w:tr w:rsidR="0051393F" w:rsidRPr="005E4823" w14:paraId="733F7585"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0542237A" w14:textId="77777777" w:rsidR="00B80CBD" w:rsidRPr="005E4823" w:rsidRDefault="00B80CBD" w:rsidP="005E4823">
            <w:pPr>
              <w:rPr>
                <w:sz w:val="21"/>
              </w:rPr>
            </w:pPr>
            <w:r w:rsidRPr="005E4823">
              <w:rPr>
                <w:sz w:val="21"/>
              </w:rPr>
              <w:t>2003</w:t>
            </w:r>
          </w:p>
        </w:tc>
        <w:tc>
          <w:tcPr>
            <w:tcW w:w="1000" w:type="dxa"/>
            <w:tcBorders>
              <w:top w:val="nil"/>
              <w:left w:val="nil"/>
              <w:bottom w:val="nil"/>
              <w:right w:val="nil"/>
            </w:tcBorders>
            <w:tcMar>
              <w:top w:w="128" w:type="dxa"/>
              <w:left w:w="43" w:type="dxa"/>
              <w:bottom w:w="43" w:type="dxa"/>
              <w:right w:w="43" w:type="dxa"/>
            </w:tcMar>
            <w:vAlign w:val="bottom"/>
          </w:tcPr>
          <w:p w14:paraId="5557A60F" w14:textId="77777777" w:rsidR="00B80CBD" w:rsidRPr="005E4823" w:rsidRDefault="00B80CBD" w:rsidP="005B421F">
            <w:pPr>
              <w:jc w:val="right"/>
              <w:rPr>
                <w:sz w:val="21"/>
              </w:rPr>
            </w:pPr>
            <w:r w:rsidRPr="005E4823">
              <w:rPr>
                <w:sz w:val="21"/>
              </w:rPr>
              <w:t>-66 150</w:t>
            </w:r>
          </w:p>
        </w:tc>
        <w:tc>
          <w:tcPr>
            <w:tcW w:w="1800" w:type="dxa"/>
            <w:tcBorders>
              <w:top w:val="nil"/>
              <w:left w:val="nil"/>
              <w:bottom w:val="nil"/>
              <w:right w:val="nil"/>
            </w:tcBorders>
            <w:tcMar>
              <w:top w:w="128" w:type="dxa"/>
              <w:left w:w="43" w:type="dxa"/>
              <w:bottom w:w="43" w:type="dxa"/>
              <w:right w:w="43" w:type="dxa"/>
            </w:tcMar>
            <w:vAlign w:val="bottom"/>
          </w:tcPr>
          <w:p w14:paraId="1E8A7AC3" w14:textId="77777777" w:rsidR="00B80CBD" w:rsidRPr="005E4823" w:rsidRDefault="00B80CBD" w:rsidP="005B421F">
            <w:pPr>
              <w:jc w:val="right"/>
              <w:rPr>
                <w:sz w:val="21"/>
              </w:rPr>
            </w:pPr>
            <w:r w:rsidRPr="005E4823">
              <w:rPr>
                <w:sz w:val="21"/>
              </w:rPr>
              <w:t>-9 649</w:t>
            </w:r>
          </w:p>
        </w:tc>
        <w:tc>
          <w:tcPr>
            <w:tcW w:w="1052" w:type="dxa"/>
            <w:tcBorders>
              <w:top w:val="nil"/>
              <w:left w:val="nil"/>
              <w:bottom w:val="nil"/>
              <w:right w:val="nil"/>
            </w:tcBorders>
            <w:tcMar>
              <w:top w:w="128" w:type="dxa"/>
              <w:left w:w="43" w:type="dxa"/>
              <w:bottom w:w="43" w:type="dxa"/>
              <w:right w:w="43" w:type="dxa"/>
            </w:tcMar>
            <w:vAlign w:val="bottom"/>
          </w:tcPr>
          <w:p w14:paraId="419455EB" w14:textId="77777777" w:rsidR="00B80CBD" w:rsidRPr="005E4823" w:rsidRDefault="00B80CBD" w:rsidP="005B421F">
            <w:pPr>
              <w:jc w:val="right"/>
              <w:rPr>
                <w:sz w:val="21"/>
              </w:rPr>
            </w:pPr>
            <w:r w:rsidRPr="005E4823">
              <w:rPr>
                <w:sz w:val="21"/>
              </w:rPr>
              <w:t>5 334</w:t>
            </w:r>
          </w:p>
        </w:tc>
        <w:tc>
          <w:tcPr>
            <w:tcW w:w="1134" w:type="dxa"/>
            <w:tcBorders>
              <w:top w:val="nil"/>
              <w:left w:val="nil"/>
              <w:bottom w:val="nil"/>
              <w:right w:val="nil"/>
            </w:tcBorders>
            <w:tcMar>
              <w:top w:w="128" w:type="dxa"/>
              <w:left w:w="43" w:type="dxa"/>
              <w:bottom w:w="43" w:type="dxa"/>
              <w:right w:w="43" w:type="dxa"/>
            </w:tcMar>
            <w:vAlign w:val="bottom"/>
          </w:tcPr>
          <w:p w14:paraId="72B0F25B" w14:textId="77777777" w:rsidR="00B80CBD" w:rsidRPr="005E4823" w:rsidRDefault="00B80CBD" w:rsidP="005B421F">
            <w:pPr>
              <w:jc w:val="right"/>
              <w:rPr>
                <w:sz w:val="21"/>
              </w:rPr>
            </w:pPr>
            <w:r w:rsidRPr="005E4823">
              <w:rPr>
                <w:sz w:val="21"/>
              </w:rPr>
              <w:t>-28 683</w:t>
            </w:r>
          </w:p>
        </w:tc>
        <w:tc>
          <w:tcPr>
            <w:tcW w:w="1234" w:type="dxa"/>
            <w:tcBorders>
              <w:top w:val="nil"/>
              <w:left w:val="nil"/>
              <w:bottom w:val="nil"/>
              <w:right w:val="nil"/>
            </w:tcBorders>
            <w:tcMar>
              <w:top w:w="128" w:type="dxa"/>
              <w:left w:w="43" w:type="dxa"/>
              <w:bottom w:w="43" w:type="dxa"/>
              <w:right w:w="43" w:type="dxa"/>
            </w:tcMar>
            <w:vAlign w:val="bottom"/>
          </w:tcPr>
          <w:p w14:paraId="094E9309" w14:textId="77777777" w:rsidR="00B80CBD" w:rsidRPr="005E4823" w:rsidRDefault="00B80CBD" w:rsidP="005B421F">
            <w:pPr>
              <w:jc w:val="right"/>
              <w:rPr>
                <w:sz w:val="21"/>
              </w:rPr>
            </w:pPr>
            <w:r w:rsidRPr="005E4823">
              <w:rPr>
                <w:sz w:val="21"/>
              </w:rPr>
              <w:t>-33 152</w:t>
            </w:r>
          </w:p>
        </w:tc>
        <w:tc>
          <w:tcPr>
            <w:tcW w:w="1280" w:type="dxa"/>
            <w:tcBorders>
              <w:top w:val="nil"/>
              <w:left w:val="nil"/>
              <w:bottom w:val="nil"/>
              <w:right w:val="nil"/>
            </w:tcBorders>
            <w:tcMar>
              <w:top w:w="128" w:type="dxa"/>
              <w:left w:w="43" w:type="dxa"/>
              <w:bottom w:w="43" w:type="dxa"/>
              <w:right w:w="43" w:type="dxa"/>
            </w:tcMar>
            <w:vAlign w:val="bottom"/>
          </w:tcPr>
          <w:p w14:paraId="266B6B0E" w14:textId="77777777" w:rsidR="00B80CBD" w:rsidRPr="005E4823" w:rsidRDefault="00B80CBD" w:rsidP="005B421F">
            <w:pPr>
              <w:jc w:val="right"/>
              <w:rPr>
                <w:sz w:val="21"/>
              </w:rPr>
            </w:pPr>
            <w:r w:rsidRPr="005E4823">
              <w:rPr>
                <w:sz w:val="21"/>
              </w:rPr>
              <w:t>-2,4</w:t>
            </w:r>
          </w:p>
        </w:tc>
        <w:tc>
          <w:tcPr>
            <w:tcW w:w="1500" w:type="dxa"/>
            <w:tcBorders>
              <w:top w:val="nil"/>
              <w:left w:val="nil"/>
              <w:bottom w:val="nil"/>
              <w:right w:val="nil"/>
            </w:tcBorders>
            <w:tcMar>
              <w:top w:w="128" w:type="dxa"/>
              <w:left w:w="43" w:type="dxa"/>
              <w:bottom w:w="43" w:type="dxa"/>
              <w:right w:w="43" w:type="dxa"/>
            </w:tcMar>
            <w:vAlign w:val="bottom"/>
          </w:tcPr>
          <w:p w14:paraId="01F6C711" w14:textId="77777777" w:rsidR="00B80CBD" w:rsidRPr="005E4823" w:rsidRDefault="00B80CBD" w:rsidP="005B421F">
            <w:pPr>
              <w:jc w:val="right"/>
              <w:rPr>
                <w:sz w:val="21"/>
              </w:rPr>
            </w:pPr>
            <w:r w:rsidRPr="005E4823">
              <w:rPr>
                <w:sz w:val="21"/>
              </w:rPr>
              <w:t>-0,1</w:t>
            </w:r>
          </w:p>
        </w:tc>
      </w:tr>
      <w:tr w:rsidR="0051393F" w:rsidRPr="005E4823" w14:paraId="360CE481"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648C5ECF" w14:textId="77777777" w:rsidR="00B80CBD" w:rsidRPr="005E4823" w:rsidRDefault="00B80CBD" w:rsidP="005E4823">
            <w:pPr>
              <w:rPr>
                <w:sz w:val="21"/>
              </w:rPr>
            </w:pPr>
            <w:r w:rsidRPr="005E4823">
              <w:rPr>
                <w:sz w:val="21"/>
              </w:rPr>
              <w:t>2004</w:t>
            </w:r>
          </w:p>
        </w:tc>
        <w:tc>
          <w:tcPr>
            <w:tcW w:w="1000" w:type="dxa"/>
            <w:tcBorders>
              <w:top w:val="nil"/>
              <w:left w:val="nil"/>
              <w:bottom w:val="nil"/>
              <w:right w:val="nil"/>
            </w:tcBorders>
            <w:tcMar>
              <w:top w:w="128" w:type="dxa"/>
              <w:left w:w="43" w:type="dxa"/>
              <w:bottom w:w="43" w:type="dxa"/>
              <w:right w:w="43" w:type="dxa"/>
            </w:tcMar>
            <w:vAlign w:val="bottom"/>
          </w:tcPr>
          <w:p w14:paraId="781E26E7" w14:textId="77777777" w:rsidR="00B80CBD" w:rsidRPr="005E4823" w:rsidRDefault="00B80CBD" w:rsidP="005B421F">
            <w:pPr>
              <w:jc w:val="right"/>
              <w:rPr>
                <w:sz w:val="21"/>
              </w:rPr>
            </w:pPr>
            <w:r w:rsidRPr="005E4823">
              <w:rPr>
                <w:sz w:val="21"/>
              </w:rPr>
              <w:t>-79 246</w:t>
            </w:r>
          </w:p>
        </w:tc>
        <w:tc>
          <w:tcPr>
            <w:tcW w:w="1800" w:type="dxa"/>
            <w:tcBorders>
              <w:top w:val="nil"/>
              <w:left w:val="nil"/>
              <w:bottom w:val="nil"/>
              <w:right w:val="nil"/>
            </w:tcBorders>
            <w:tcMar>
              <w:top w:w="128" w:type="dxa"/>
              <w:left w:w="43" w:type="dxa"/>
              <w:bottom w:w="43" w:type="dxa"/>
              <w:right w:w="43" w:type="dxa"/>
            </w:tcMar>
            <w:vAlign w:val="bottom"/>
          </w:tcPr>
          <w:p w14:paraId="37C767DA" w14:textId="77777777" w:rsidR="00B80CBD" w:rsidRPr="005E4823" w:rsidRDefault="00B80CBD" w:rsidP="005B421F">
            <w:pPr>
              <w:jc w:val="right"/>
              <w:rPr>
                <w:sz w:val="21"/>
              </w:rPr>
            </w:pPr>
            <w:r w:rsidRPr="005E4823">
              <w:rPr>
                <w:sz w:val="21"/>
              </w:rPr>
              <w:t>-11 886</w:t>
            </w:r>
          </w:p>
        </w:tc>
        <w:tc>
          <w:tcPr>
            <w:tcW w:w="1052" w:type="dxa"/>
            <w:tcBorders>
              <w:top w:val="nil"/>
              <w:left w:val="nil"/>
              <w:bottom w:val="nil"/>
              <w:right w:val="nil"/>
            </w:tcBorders>
            <w:tcMar>
              <w:top w:w="128" w:type="dxa"/>
              <w:left w:w="43" w:type="dxa"/>
              <w:bottom w:w="43" w:type="dxa"/>
              <w:right w:w="43" w:type="dxa"/>
            </w:tcMar>
            <w:vAlign w:val="bottom"/>
          </w:tcPr>
          <w:p w14:paraId="77E7DA74" w14:textId="77777777" w:rsidR="00B80CBD" w:rsidRPr="005E4823" w:rsidRDefault="00B80CBD" w:rsidP="005B421F">
            <w:pPr>
              <w:jc w:val="right"/>
              <w:rPr>
                <w:sz w:val="21"/>
              </w:rPr>
            </w:pPr>
            <w:r w:rsidRPr="005E4823">
              <w:rPr>
                <w:sz w:val="21"/>
              </w:rPr>
              <w:t>1 994</w:t>
            </w:r>
          </w:p>
        </w:tc>
        <w:tc>
          <w:tcPr>
            <w:tcW w:w="1134" w:type="dxa"/>
            <w:tcBorders>
              <w:top w:val="nil"/>
              <w:left w:val="nil"/>
              <w:bottom w:val="nil"/>
              <w:right w:val="nil"/>
            </w:tcBorders>
            <w:tcMar>
              <w:top w:w="128" w:type="dxa"/>
              <w:left w:w="43" w:type="dxa"/>
              <w:bottom w:w="43" w:type="dxa"/>
              <w:right w:w="43" w:type="dxa"/>
            </w:tcMar>
            <w:vAlign w:val="bottom"/>
          </w:tcPr>
          <w:p w14:paraId="14B48031" w14:textId="77777777" w:rsidR="00B80CBD" w:rsidRPr="005E4823" w:rsidRDefault="00B80CBD" w:rsidP="005B421F">
            <w:pPr>
              <w:jc w:val="right"/>
              <w:rPr>
                <w:sz w:val="21"/>
              </w:rPr>
            </w:pPr>
            <w:r w:rsidRPr="005E4823">
              <w:rPr>
                <w:sz w:val="21"/>
              </w:rPr>
              <w:t>-30 674</w:t>
            </w:r>
          </w:p>
        </w:tc>
        <w:tc>
          <w:tcPr>
            <w:tcW w:w="1234" w:type="dxa"/>
            <w:tcBorders>
              <w:top w:val="nil"/>
              <w:left w:val="nil"/>
              <w:bottom w:val="nil"/>
              <w:right w:val="nil"/>
            </w:tcBorders>
            <w:tcMar>
              <w:top w:w="128" w:type="dxa"/>
              <w:left w:w="43" w:type="dxa"/>
              <w:bottom w:w="43" w:type="dxa"/>
              <w:right w:w="43" w:type="dxa"/>
            </w:tcMar>
            <w:vAlign w:val="bottom"/>
          </w:tcPr>
          <w:p w14:paraId="6BA68894" w14:textId="77777777" w:rsidR="00B80CBD" w:rsidRPr="005E4823" w:rsidRDefault="00B80CBD" w:rsidP="005B421F">
            <w:pPr>
              <w:jc w:val="right"/>
              <w:rPr>
                <w:sz w:val="21"/>
              </w:rPr>
            </w:pPr>
            <w:r w:rsidRPr="005E4823">
              <w:rPr>
                <w:sz w:val="21"/>
              </w:rPr>
              <w:t>-38 679</w:t>
            </w:r>
          </w:p>
        </w:tc>
        <w:tc>
          <w:tcPr>
            <w:tcW w:w="1280" w:type="dxa"/>
            <w:tcBorders>
              <w:top w:val="nil"/>
              <w:left w:val="nil"/>
              <w:bottom w:val="nil"/>
              <w:right w:val="nil"/>
            </w:tcBorders>
            <w:tcMar>
              <w:top w:w="128" w:type="dxa"/>
              <w:left w:w="43" w:type="dxa"/>
              <w:bottom w:w="43" w:type="dxa"/>
              <w:right w:w="43" w:type="dxa"/>
            </w:tcMar>
            <w:vAlign w:val="bottom"/>
          </w:tcPr>
          <w:p w14:paraId="6ED2791E" w14:textId="77777777" w:rsidR="00B80CBD" w:rsidRPr="005E4823" w:rsidRDefault="00B80CBD" w:rsidP="005B421F">
            <w:pPr>
              <w:jc w:val="right"/>
              <w:rPr>
                <w:sz w:val="21"/>
              </w:rPr>
            </w:pPr>
            <w:r w:rsidRPr="005E4823">
              <w:rPr>
                <w:sz w:val="21"/>
              </w:rPr>
              <w:t>-2,7</w:t>
            </w:r>
          </w:p>
        </w:tc>
        <w:tc>
          <w:tcPr>
            <w:tcW w:w="1500" w:type="dxa"/>
            <w:tcBorders>
              <w:top w:val="nil"/>
              <w:left w:val="nil"/>
              <w:bottom w:val="nil"/>
              <w:right w:val="nil"/>
            </w:tcBorders>
            <w:tcMar>
              <w:top w:w="128" w:type="dxa"/>
              <w:left w:w="43" w:type="dxa"/>
              <w:bottom w:w="43" w:type="dxa"/>
              <w:right w:w="43" w:type="dxa"/>
            </w:tcMar>
            <w:vAlign w:val="bottom"/>
          </w:tcPr>
          <w:p w14:paraId="1B7D6EB5" w14:textId="77777777" w:rsidR="00B80CBD" w:rsidRPr="005E4823" w:rsidRDefault="00B80CBD" w:rsidP="005B421F">
            <w:pPr>
              <w:jc w:val="right"/>
              <w:rPr>
                <w:sz w:val="21"/>
              </w:rPr>
            </w:pPr>
            <w:r w:rsidRPr="005E4823">
              <w:rPr>
                <w:sz w:val="21"/>
              </w:rPr>
              <w:t>-0,2</w:t>
            </w:r>
          </w:p>
        </w:tc>
      </w:tr>
      <w:tr w:rsidR="0051393F" w:rsidRPr="005E4823" w14:paraId="496DC56D"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27A6FF08" w14:textId="77777777" w:rsidR="00B80CBD" w:rsidRPr="005E4823" w:rsidRDefault="00B80CBD" w:rsidP="005E4823">
            <w:pPr>
              <w:rPr>
                <w:sz w:val="21"/>
              </w:rPr>
            </w:pPr>
            <w:r w:rsidRPr="005E4823">
              <w:rPr>
                <w:sz w:val="21"/>
              </w:rPr>
              <w:t>2005</w:t>
            </w:r>
          </w:p>
        </w:tc>
        <w:tc>
          <w:tcPr>
            <w:tcW w:w="1000" w:type="dxa"/>
            <w:tcBorders>
              <w:top w:val="nil"/>
              <w:left w:val="nil"/>
              <w:bottom w:val="nil"/>
              <w:right w:val="nil"/>
            </w:tcBorders>
            <w:tcMar>
              <w:top w:w="128" w:type="dxa"/>
              <w:left w:w="43" w:type="dxa"/>
              <w:bottom w:w="43" w:type="dxa"/>
              <w:right w:w="43" w:type="dxa"/>
            </w:tcMar>
            <w:vAlign w:val="bottom"/>
          </w:tcPr>
          <w:p w14:paraId="4C92AB66" w14:textId="77777777" w:rsidR="00B80CBD" w:rsidRPr="005E4823" w:rsidRDefault="00B80CBD" w:rsidP="005B421F">
            <w:pPr>
              <w:jc w:val="right"/>
              <w:rPr>
                <w:sz w:val="21"/>
              </w:rPr>
            </w:pPr>
            <w:r w:rsidRPr="005E4823">
              <w:rPr>
                <w:sz w:val="21"/>
              </w:rPr>
              <w:t>-64 763</w:t>
            </w:r>
          </w:p>
        </w:tc>
        <w:tc>
          <w:tcPr>
            <w:tcW w:w="1800" w:type="dxa"/>
            <w:tcBorders>
              <w:top w:val="nil"/>
              <w:left w:val="nil"/>
              <w:bottom w:val="nil"/>
              <w:right w:val="nil"/>
            </w:tcBorders>
            <w:tcMar>
              <w:top w:w="128" w:type="dxa"/>
              <w:left w:w="43" w:type="dxa"/>
              <w:bottom w:w="43" w:type="dxa"/>
              <w:right w:w="43" w:type="dxa"/>
            </w:tcMar>
            <w:vAlign w:val="bottom"/>
          </w:tcPr>
          <w:p w14:paraId="31C64B90" w14:textId="77777777" w:rsidR="00B80CBD" w:rsidRPr="005E4823" w:rsidRDefault="00B80CBD" w:rsidP="005B421F">
            <w:pPr>
              <w:jc w:val="right"/>
              <w:rPr>
                <w:sz w:val="21"/>
              </w:rPr>
            </w:pPr>
            <w:r w:rsidRPr="005E4823">
              <w:rPr>
                <w:sz w:val="21"/>
              </w:rPr>
              <w:t>-10 647</w:t>
            </w:r>
          </w:p>
        </w:tc>
        <w:tc>
          <w:tcPr>
            <w:tcW w:w="1052" w:type="dxa"/>
            <w:tcBorders>
              <w:top w:val="nil"/>
              <w:left w:val="nil"/>
              <w:bottom w:val="nil"/>
              <w:right w:val="nil"/>
            </w:tcBorders>
            <w:tcMar>
              <w:top w:w="128" w:type="dxa"/>
              <w:left w:w="43" w:type="dxa"/>
              <w:bottom w:w="43" w:type="dxa"/>
              <w:right w:w="43" w:type="dxa"/>
            </w:tcMar>
            <w:vAlign w:val="bottom"/>
          </w:tcPr>
          <w:p w14:paraId="1F4D8F2F" w14:textId="77777777" w:rsidR="00B80CBD" w:rsidRPr="005E4823" w:rsidRDefault="00B80CBD" w:rsidP="005B421F">
            <w:pPr>
              <w:jc w:val="right"/>
              <w:rPr>
                <w:sz w:val="21"/>
              </w:rPr>
            </w:pPr>
            <w:r w:rsidRPr="005E4823">
              <w:rPr>
                <w:sz w:val="21"/>
              </w:rPr>
              <w:t>792</w:t>
            </w:r>
          </w:p>
        </w:tc>
        <w:tc>
          <w:tcPr>
            <w:tcW w:w="1134" w:type="dxa"/>
            <w:tcBorders>
              <w:top w:val="nil"/>
              <w:left w:val="nil"/>
              <w:bottom w:val="nil"/>
              <w:right w:val="nil"/>
            </w:tcBorders>
            <w:tcMar>
              <w:top w:w="128" w:type="dxa"/>
              <w:left w:w="43" w:type="dxa"/>
              <w:bottom w:w="43" w:type="dxa"/>
              <w:right w:w="43" w:type="dxa"/>
            </w:tcMar>
            <w:vAlign w:val="bottom"/>
          </w:tcPr>
          <w:p w14:paraId="7D7AB691" w14:textId="77777777" w:rsidR="00B80CBD" w:rsidRPr="005E4823" w:rsidRDefault="00B80CBD" w:rsidP="005B421F">
            <w:pPr>
              <w:jc w:val="right"/>
              <w:rPr>
                <w:sz w:val="21"/>
              </w:rPr>
            </w:pPr>
            <w:r w:rsidRPr="005E4823">
              <w:rPr>
                <w:sz w:val="21"/>
              </w:rPr>
              <w:t>-12 558</w:t>
            </w:r>
          </w:p>
        </w:tc>
        <w:tc>
          <w:tcPr>
            <w:tcW w:w="1234" w:type="dxa"/>
            <w:tcBorders>
              <w:top w:val="nil"/>
              <w:left w:val="nil"/>
              <w:bottom w:val="nil"/>
              <w:right w:val="nil"/>
            </w:tcBorders>
            <w:tcMar>
              <w:top w:w="128" w:type="dxa"/>
              <w:left w:w="43" w:type="dxa"/>
              <w:bottom w:w="43" w:type="dxa"/>
              <w:right w:w="43" w:type="dxa"/>
            </w:tcMar>
            <w:vAlign w:val="bottom"/>
          </w:tcPr>
          <w:p w14:paraId="67BAD73A" w14:textId="77777777" w:rsidR="00B80CBD" w:rsidRPr="005E4823" w:rsidRDefault="00B80CBD" w:rsidP="005B421F">
            <w:pPr>
              <w:jc w:val="right"/>
              <w:rPr>
                <w:sz w:val="21"/>
              </w:rPr>
            </w:pPr>
            <w:r w:rsidRPr="005E4823">
              <w:rPr>
                <w:sz w:val="21"/>
              </w:rPr>
              <w:t>-42 350</w:t>
            </w:r>
          </w:p>
        </w:tc>
        <w:tc>
          <w:tcPr>
            <w:tcW w:w="1280" w:type="dxa"/>
            <w:tcBorders>
              <w:top w:val="nil"/>
              <w:left w:val="nil"/>
              <w:bottom w:val="nil"/>
              <w:right w:val="nil"/>
            </w:tcBorders>
            <w:tcMar>
              <w:top w:w="128" w:type="dxa"/>
              <w:left w:w="43" w:type="dxa"/>
              <w:bottom w:w="43" w:type="dxa"/>
              <w:right w:w="43" w:type="dxa"/>
            </w:tcMar>
            <w:vAlign w:val="bottom"/>
          </w:tcPr>
          <w:p w14:paraId="05DFC456" w14:textId="77777777" w:rsidR="00B80CBD" w:rsidRPr="005E4823" w:rsidRDefault="00B80CBD" w:rsidP="005B421F">
            <w:pPr>
              <w:jc w:val="right"/>
              <w:rPr>
                <w:sz w:val="21"/>
              </w:rPr>
            </w:pPr>
            <w:r w:rsidRPr="005E4823">
              <w:rPr>
                <w:sz w:val="21"/>
              </w:rPr>
              <w:t>-2,7</w:t>
            </w:r>
          </w:p>
        </w:tc>
        <w:tc>
          <w:tcPr>
            <w:tcW w:w="1500" w:type="dxa"/>
            <w:tcBorders>
              <w:top w:val="nil"/>
              <w:left w:val="nil"/>
              <w:bottom w:val="nil"/>
              <w:right w:val="nil"/>
            </w:tcBorders>
            <w:tcMar>
              <w:top w:w="128" w:type="dxa"/>
              <w:left w:w="43" w:type="dxa"/>
              <w:bottom w:w="43" w:type="dxa"/>
              <w:right w:w="43" w:type="dxa"/>
            </w:tcMar>
            <w:vAlign w:val="bottom"/>
          </w:tcPr>
          <w:p w14:paraId="747BB8CF" w14:textId="77777777" w:rsidR="00B80CBD" w:rsidRPr="005E4823" w:rsidRDefault="00B80CBD" w:rsidP="005B421F">
            <w:pPr>
              <w:jc w:val="right"/>
              <w:rPr>
                <w:sz w:val="21"/>
              </w:rPr>
            </w:pPr>
            <w:r w:rsidRPr="005E4823">
              <w:rPr>
                <w:sz w:val="21"/>
              </w:rPr>
              <w:t>-0,1</w:t>
            </w:r>
          </w:p>
        </w:tc>
      </w:tr>
      <w:tr w:rsidR="0051393F" w:rsidRPr="005E4823" w14:paraId="51E9288A"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133BB38D" w14:textId="77777777" w:rsidR="00B80CBD" w:rsidRPr="005E4823" w:rsidRDefault="00B80CBD" w:rsidP="005E4823">
            <w:pPr>
              <w:rPr>
                <w:sz w:val="21"/>
              </w:rPr>
            </w:pPr>
            <w:r w:rsidRPr="005E4823">
              <w:rPr>
                <w:sz w:val="21"/>
              </w:rPr>
              <w:t>2006</w:t>
            </w:r>
          </w:p>
        </w:tc>
        <w:tc>
          <w:tcPr>
            <w:tcW w:w="1000" w:type="dxa"/>
            <w:tcBorders>
              <w:top w:val="nil"/>
              <w:left w:val="nil"/>
              <w:bottom w:val="nil"/>
              <w:right w:val="nil"/>
            </w:tcBorders>
            <w:tcMar>
              <w:top w:w="128" w:type="dxa"/>
              <w:left w:w="43" w:type="dxa"/>
              <w:bottom w:w="43" w:type="dxa"/>
              <w:right w:w="43" w:type="dxa"/>
            </w:tcMar>
            <w:vAlign w:val="bottom"/>
          </w:tcPr>
          <w:p w14:paraId="7463F09A" w14:textId="77777777" w:rsidR="00B80CBD" w:rsidRPr="005E4823" w:rsidRDefault="00B80CBD" w:rsidP="005B421F">
            <w:pPr>
              <w:jc w:val="right"/>
              <w:rPr>
                <w:sz w:val="21"/>
              </w:rPr>
            </w:pPr>
            <w:r w:rsidRPr="005E4823">
              <w:rPr>
                <w:sz w:val="21"/>
              </w:rPr>
              <w:t>-44 002</w:t>
            </w:r>
          </w:p>
        </w:tc>
        <w:tc>
          <w:tcPr>
            <w:tcW w:w="1800" w:type="dxa"/>
            <w:tcBorders>
              <w:top w:val="nil"/>
              <w:left w:val="nil"/>
              <w:bottom w:val="nil"/>
              <w:right w:val="nil"/>
            </w:tcBorders>
            <w:tcMar>
              <w:top w:w="128" w:type="dxa"/>
              <w:left w:w="43" w:type="dxa"/>
              <w:bottom w:w="43" w:type="dxa"/>
              <w:right w:w="43" w:type="dxa"/>
            </w:tcMar>
            <w:vAlign w:val="bottom"/>
          </w:tcPr>
          <w:p w14:paraId="39122F9E" w14:textId="77777777" w:rsidR="00B80CBD" w:rsidRPr="005E4823" w:rsidRDefault="00B80CBD" w:rsidP="005B421F">
            <w:pPr>
              <w:jc w:val="right"/>
              <w:rPr>
                <w:sz w:val="21"/>
              </w:rPr>
            </w:pPr>
            <w:r w:rsidRPr="005E4823">
              <w:rPr>
                <w:sz w:val="21"/>
              </w:rPr>
              <w:t>-16 697</w:t>
            </w:r>
          </w:p>
        </w:tc>
        <w:tc>
          <w:tcPr>
            <w:tcW w:w="1052" w:type="dxa"/>
            <w:tcBorders>
              <w:top w:val="nil"/>
              <w:left w:val="nil"/>
              <w:bottom w:val="nil"/>
              <w:right w:val="nil"/>
            </w:tcBorders>
            <w:tcMar>
              <w:top w:w="128" w:type="dxa"/>
              <w:left w:w="43" w:type="dxa"/>
              <w:bottom w:w="43" w:type="dxa"/>
              <w:right w:w="43" w:type="dxa"/>
            </w:tcMar>
            <w:vAlign w:val="bottom"/>
          </w:tcPr>
          <w:p w14:paraId="09B99AFE" w14:textId="77777777" w:rsidR="00B80CBD" w:rsidRPr="005E4823" w:rsidRDefault="00B80CBD" w:rsidP="005B421F">
            <w:pPr>
              <w:jc w:val="right"/>
              <w:rPr>
                <w:sz w:val="21"/>
              </w:rPr>
            </w:pPr>
            <w:r w:rsidRPr="005E4823">
              <w:rPr>
                <w:sz w:val="21"/>
              </w:rPr>
              <w:t>1 645</w:t>
            </w:r>
          </w:p>
        </w:tc>
        <w:tc>
          <w:tcPr>
            <w:tcW w:w="1134" w:type="dxa"/>
            <w:tcBorders>
              <w:top w:val="nil"/>
              <w:left w:val="nil"/>
              <w:bottom w:val="nil"/>
              <w:right w:val="nil"/>
            </w:tcBorders>
            <w:tcMar>
              <w:top w:w="128" w:type="dxa"/>
              <w:left w:w="43" w:type="dxa"/>
              <w:bottom w:w="43" w:type="dxa"/>
              <w:right w:w="43" w:type="dxa"/>
            </w:tcMar>
            <w:vAlign w:val="bottom"/>
          </w:tcPr>
          <w:p w14:paraId="307BA68A" w14:textId="77777777" w:rsidR="00B80CBD" w:rsidRPr="005E4823" w:rsidRDefault="00B80CBD" w:rsidP="005B421F">
            <w:pPr>
              <w:jc w:val="right"/>
              <w:rPr>
                <w:sz w:val="21"/>
              </w:rPr>
            </w:pPr>
            <w:r w:rsidRPr="005E4823">
              <w:rPr>
                <w:sz w:val="21"/>
              </w:rPr>
              <w:t>13 097</w:t>
            </w:r>
          </w:p>
        </w:tc>
        <w:tc>
          <w:tcPr>
            <w:tcW w:w="1234" w:type="dxa"/>
            <w:tcBorders>
              <w:top w:val="nil"/>
              <w:left w:val="nil"/>
              <w:bottom w:val="nil"/>
              <w:right w:val="nil"/>
            </w:tcBorders>
            <w:tcMar>
              <w:top w:w="128" w:type="dxa"/>
              <w:left w:w="43" w:type="dxa"/>
              <w:bottom w:w="43" w:type="dxa"/>
              <w:right w:w="43" w:type="dxa"/>
            </w:tcMar>
            <w:vAlign w:val="bottom"/>
          </w:tcPr>
          <w:p w14:paraId="12B0D2AE" w14:textId="77777777" w:rsidR="00B80CBD" w:rsidRPr="005E4823" w:rsidRDefault="00B80CBD" w:rsidP="005B421F">
            <w:pPr>
              <w:jc w:val="right"/>
              <w:rPr>
                <w:sz w:val="21"/>
              </w:rPr>
            </w:pPr>
            <w:r w:rsidRPr="005E4823">
              <w:rPr>
                <w:sz w:val="21"/>
              </w:rPr>
              <w:t>-42 048</w:t>
            </w:r>
          </w:p>
        </w:tc>
        <w:tc>
          <w:tcPr>
            <w:tcW w:w="1280" w:type="dxa"/>
            <w:tcBorders>
              <w:top w:val="nil"/>
              <w:left w:val="nil"/>
              <w:bottom w:val="nil"/>
              <w:right w:val="nil"/>
            </w:tcBorders>
            <w:tcMar>
              <w:top w:w="128" w:type="dxa"/>
              <w:left w:w="43" w:type="dxa"/>
              <w:bottom w:w="43" w:type="dxa"/>
              <w:right w:w="43" w:type="dxa"/>
            </w:tcMar>
            <w:vAlign w:val="bottom"/>
          </w:tcPr>
          <w:p w14:paraId="248F08D2" w14:textId="77777777" w:rsidR="00B80CBD" w:rsidRPr="005E4823" w:rsidRDefault="00B80CBD" w:rsidP="005B421F">
            <w:pPr>
              <w:jc w:val="right"/>
              <w:rPr>
                <w:sz w:val="21"/>
              </w:rPr>
            </w:pPr>
            <w:r w:rsidRPr="005E4823">
              <w:rPr>
                <w:sz w:val="21"/>
              </w:rPr>
              <w:t>-2,6</w:t>
            </w:r>
          </w:p>
        </w:tc>
        <w:tc>
          <w:tcPr>
            <w:tcW w:w="1500" w:type="dxa"/>
            <w:tcBorders>
              <w:top w:val="nil"/>
              <w:left w:val="nil"/>
              <w:bottom w:val="nil"/>
              <w:right w:val="nil"/>
            </w:tcBorders>
            <w:tcMar>
              <w:top w:w="128" w:type="dxa"/>
              <w:left w:w="43" w:type="dxa"/>
              <w:bottom w:w="43" w:type="dxa"/>
              <w:right w:w="43" w:type="dxa"/>
            </w:tcMar>
            <w:vAlign w:val="bottom"/>
          </w:tcPr>
          <w:p w14:paraId="1E522F31" w14:textId="77777777" w:rsidR="00B80CBD" w:rsidRPr="005E4823" w:rsidRDefault="00B80CBD" w:rsidP="005B421F">
            <w:pPr>
              <w:jc w:val="right"/>
              <w:rPr>
                <w:sz w:val="21"/>
              </w:rPr>
            </w:pPr>
            <w:r w:rsidRPr="005E4823">
              <w:rPr>
                <w:sz w:val="21"/>
              </w:rPr>
              <w:t>0,2</w:t>
            </w:r>
          </w:p>
        </w:tc>
      </w:tr>
      <w:tr w:rsidR="0051393F" w:rsidRPr="005E4823" w14:paraId="124F82FD"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78C529BE" w14:textId="77777777" w:rsidR="00B80CBD" w:rsidRPr="005E4823" w:rsidRDefault="00B80CBD" w:rsidP="005E4823">
            <w:pPr>
              <w:rPr>
                <w:sz w:val="21"/>
              </w:rPr>
            </w:pPr>
            <w:r w:rsidRPr="005E4823">
              <w:rPr>
                <w:sz w:val="21"/>
              </w:rPr>
              <w:t>2007</w:t>
            </w:r>
          </w:p>
        </w:tc>
        <w:tc>
          <w:tcPr>
            <w:tcW w:w="1000" w:type="dxa"/>
            <w:tcBorders>
              <w:top w:val="nil"/>
              <w:left w:val="nil"/>
              <w:bottom w:val="nil"/>
              <w:right w:val="nil"/>
            </w:tcBorders>
            <w:tcMar>
              <w:top w:w="128" w:type="dxa"/>
              <w:left w:w="43" w:type="dxa"/>
              <w:bottom w:w="43" w:type="dxa"/>
              <w:right w:w="43" w:type="dxa"/>
            </w:tcMar>
            <w:vAlign w:val="bottom"/>
          </w:tcPr>
          <w:p w14:paraId="3EDF68A4" w14:textId="77777777" w:rsidR="00B80CBD" w:rsidRPr="005E4823" w:rsidRDefault="00B80CBD" w:rsidP="005B421F">
            <w:pPr>
              <w:jc w:val="right"/>
              <w:rPr>
                <w:sz w:val="21"/>
              </w:rPr>
            </w:pPr>
            <w:r w:rsidRPr="005E4823">
              <w:rPr>
                <w:sz w:val="21"/>
              </w:rPr>
              <w:t>-1 342</w:t>
            </w:r>
          </w:p>
        </w:tc>
        <w:tc>
          <w:tcPr>
            <w:tcW w:w="1800" w:type="dxa"/>
            <w:tcBorders>
              <w:top w:val="nil"/>
              <w:left w:val="nil"/>
              <w:bottom w:val="nil"/>
              <w:right w:val="nil"/>
            </w:tcBorders>
            <w:tcMar>
              <w:top w:w="128" w:type="dxa"/>
              <w:left w:w="43" w:type="dxa"/>
              <w:bottom w:w="43" w:type="dxa"/>
              <w:right w:w="43" w:type="dxa"/>
            </w:tcMar>
            <w:vAlign w:val="bottom"/>
          </w:tcPr>
          <w:p w14:paraId="1BBE36EB" w14:textId="77777777" w:rsidR="00B80CBD" w:rsidRPr="005E4823" w:rsidRDefault="00B80CBD" w:rsidP="005B421F">
            <w:pPr>
              <w:jc w:val="right"/>
              <w:rPr>
                <w:sz w:val="21"/>
              </w:rPr>
            </w:pPr>
            <w:r w:rsidRPr="005E4823">
              <w:rPr>
                <w:sz w:val="21"/>
              </w:rPr>
              <w:t>-4 338</w:t>
            </w:r>
          </w:p>
        </w:tc>
        <w:tc>
          <w:tcPr>
            <w:tcW w:w="1052" w:type="dxa"/>
            <w:tcBorders>
              <w:top w:val="nil"/>
              <w:left w:val="nil"/>
              <w:bottom w:val="nil"/>
              <w:right w:val="nil"/>
            </w:tcBorders>
            <w:tcMar>
              <w:top w:w="128" w:type="dxa"/>
              <w:left w:w="43" w:type="dxa"/>
              <w:bottom w:w="43" w:type="dxa"/>
              <w:right w:w="43" w:type="dxa"/>
            </w:tcMar>
            <w:vAlign w:val="bottom"/>
          </w:tcPr>
          <w:p w14:paraId="6B4D98F4" w14:textId="77777777" w:rsidR="00B80CBD" w:rsidRPr="005E4823" w:rsidRDefault="00B80CBD" w:rsidP="005B421F">
            <w:pPr>
              <w:jc w:val="right"/>
              <w:rPr>
                <w:sz w:val="21"/>
              </w:rPr>
            </w:pPr>
            <w:r w:rsidRPr="005E4823">
              <w:rPr>
                <w:sz w:val="21"/>
              </w:rPr>
              <w:t>2 292</w:t>
            </w:r>
          </w:p>
        </w:tc>
        <w:tc>
          <w:tcPr>
            <w:tcW w:w="1134" w:type="dxa"/>
            <w:tcBorders>
              <w:top w:val="nil"/>
              <w:left w:val="nil"/>
              <w:bottom w:val="nil"/>
              <w:right w:val="nil"/>
            </w:tcBorders>
            <w:tcMar>
              <w:top w:w="128" w:type="dxa"/>
              <w:left w:w="43" w:type="dxa"/>
              <w:bottom w:w="43" w:type="dxa"/>
              <w:right w:w="43" w:type="dxa"/>
            </w:tcMar>
            <w:vAlign w:val="bottom"/>
          </w:tcPr>
          <w:p w14:paraId="1AF1C2B4" w14:textId="77777777" w:rsidR="00B80CBD" w:rsidRPr="005E4823" w:rsidRDefault="00B80CBD" w:rsidP="005B421F">
            <w:pPr>
              <w:jc w:val="right"/>
              <w:rPr>
                <w:sz w:val="21"/>
              </w:rPr>
            </w:pPr>
            <w:r w:rsidRPr="005E4823">
              <w:rPr>
                <w:sz w:val="21"/>
              </w:rPr>
              <w:t>43 265</w:t>
            </w:r>
          </w:p>
        </w:tc>
        <w:tc>
          <w:tcPr>
            <w:tcW w:w="1234" w:type="dxa"/>
            <w:tcBorders>
              <w:top w:val="nil"/>
              <w:left w:val="nil"/>
              <w:bottom w:val="nil"/>
              <w:right w:val="nil"/>
            </w:tcBorders>
            <w:tcMar>
              <w:top w:w="128" w:type="dxa"/>
              <w:left w:w="43" w:type="dxa"/>
              <w:bottom w:w="43" w:type="dxa"/>
              <w:right w:w="43" w:type="dxa"/>
            </w:tcMar>
            <w:vAlign w:val="bottom"/>
          </w:tcPr>
          <w:p w14:paraId="47C722D2" w14:textId="77777777" w:rsidR="00B80CBD" w:rsidRPr="005E4823" w:rsidRDefault="00B80CBD" w:rsidP="005B421F">
            <w:pPr>
              <w:jc w:val="right"/>
              <w:rPr>
                <w:sz w:val="21"/>
              </w:rPr>
            </w:pPr>
            <w:r w:rsidRPr="005E4823">
              <w:rPr>
                <w:sz w:val="21"/>
              </w:rPr>
              <w:t>-42 562</w:t>
            </w:r>
          </w:p>
        </w:tc>
        <w:tc>
          <w:tcPr>
            <w:tcW w:w="1280" w:type="dxa"/>
            <w:tcBorders>
              <w:top w:val="nil"/>
              <w:left w:val="nil"/>
              <w:bottom w:val="nil"/>
              <w:right w:val="nil"/>
            </w:tcBorders>
            <w:tcMar>
              <w:top w:w="128" w:type="dxa"/>
              <w:left w:w="43" w:type="dxa"/>
              <w:bottom w:w="43" w:type="dxa"/>
              <w:right w:w="43" w:type="dxa"/>
            </w:tcMar>
            <w:vAlign w:val="bottom"/>
          </w:tcPr>
          <w:p w14:paraId="3D8FAB4E" w14:textId="77777777" w:rsidR="00B80CBD" w:rsidRPr="005E4823" w:rsidRDefault="00B80CBD" w:rsidP="005B421F">
            <w:pPr>
              <w:jc w:val="right"/>
              <w:rPr>
                <w:sz w:val="21"/>
              </w:rPr>
            </w:pPr>
            <w:r w:rsidRPr="005E4823">
              <w:rPr>
                <w:sz w:val="21"/>
              </w:rPr>
              <w:t>-2,4</w:t>
            </w:r>
          </w:p>
        </w:tc>
        <w:tc>
          <w:tcPr>
            <w:tcW w:w="1500" w:type="dxa"/>
            <w:tcBorders>
              <w:top w:val="nil"/>
              <w:left w:val="nil"/>
              <w:bottom w:val="nil"/>
              <w:right w:val="nil"/>
            </w:tcBorders>
            <w:tcMar>
              <w:top w:w="128" w:type="dxa"/>
              <w:left w:w="43" w:type="dxa"/>
              <w:bottom w:w="43" w:type="dxa"/>
              <w:right w:w="43" w:type="dxa"/>
            </w:tcMar>
            <w:vAlign w:val="bottom"/>
          </w:tcPr>
          <w:p w14:paraId="4BABA115" w14:textId="77777777" w:rsidR="00B80CBD" w:rsidRPr="005E4823" w:rsidRDefault="00B80CBD" w:rsidP="005B421F">
            <w:pPr>
              <w:jc w:val="right"/>
              <w:rPr>
                <w:sz w:val="21"/>
              </w:rPr>
            </w:pPr>
            <w:r w:rsidRPr="005E4823">
              <w:rPr>
                <w:sz w:val="21"/>
              </w:rPr>
              <w:t>0,1</w:t>
            </w:r>
          </w:p>
        </w:tc>
      </w:tr>
      <w:tr w:rsidR="0051393F" w:rsidRPr="005E4823" w14:paraId="6BAFD8A1"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0F60EE04" w14:textId="77777777" w:rsidR="00B80CBD" w:rsidRPr="005E4823" w:rsidRDefault="00B80CBD" w:rsidP="005E4823">
            <w:pPr>
              <w:rPr>
                <w:sz w:val="21"/>
              </w:rPr>
            </w:pPr>
            <w:r w:rsidRPr="005E4823">
              <w:rPr>
                <w:sz w:val="21"/>
              </w:rPr>
              <w:t>2008</w:t>
            </w:r>
          </w:p>
        </w:tc>
        <w:tc>
          <w:tcPr>
            <w:tcW w:w="1000" w:type="dxa"/>
            <w:tcBorders>
              <w:top w:val="nil"/>
              <w:left w:val="nil"/>
              <w:bottom w:val="nil"/>
              <w:right w:val="nil"/>
            </w:tcBorders>
            <w:tcMar>
              <w:top w:w="128" w:type="dxa"/>
              <w:left w:w="43" w:type="dxa"/>
              <w:bottom w:w="43" w:type="dxa"/>
              <w:right w:w="43" w:type="dxa"/>
            </w:tcMar>
            <w:vAlign w:val="bottom"/>
          </w:tcPr>
          <w:p w14:paraId="1497DB95" w14:textId="77777777" w:rsidR="00B80CBD" w:rsidRPr="005E4823" w:rsidRDefault="00B80CBD" w:rsidP="005B421F">
            <w:pPr>
              <w:jc w:val="right"/>
              <w:rPr>
                <w:sz w:val="21"/>
              </w:rPr>
            </w:pPr>
            <w:r w:rsidRPr="005E4823">
              <w:rPr>
                <w:sz w:val="21"/>
              </w:rPr>
              <w:t>-11 797</w:t>
            </w:r>
          </w:p>
        </w:tc>
        <w:tc>
          <w:tcPr>
            <w:tcW w:w="1800" w:type="dxa"/>
            <w:tcBorders>
              <w:top w:val="nil"/>
              <w:left w:val="nil"/>
              <w:bottom w:val="nil"/>
              <w:right w:val="nil"/>
            </w:tcBorders>
            <w:tcMar>
              <w:top w:w="128" w:type="dxa"/>
              <w:left w:w="43" w:type="dxa"/>
              <w:bottom w:w="43" w:type="dxa"/>
              <w:right w:w="43" w:type="dxa"/>
            </w:tcMar>
            <w:vAlign w:val="bottom"/>
          </w:tcPr>
          <w:p w14:paraId="20CFAB96" w14:textId="77777777" w:rsidR="00B80CBD" w:rsidRPr="005E4823" w:rsidRDefault="00B80CBD" w:rsidP="005B421F">
            <w:pPr>
              <w:jc w:val="right"/>
              <w:rPr>
                <w:sz w:val="21"/>
              </w:rPr>
            </w:pPr>
            <w:r w:rsidRPr="005E4823">
              <w:rPr>
                <w:sz w:val="21"/>
              </w:rPr>
              <w:t>-2 298</w:t>
            </w:r>
          </w:p>
        </w:tc>
        <w:tc>
          <w:tcPr>
            <w:tcW w:w="1052" w:type="dxa"/>
            <w:tcBorders>
              <w:top w:val="nil"/>
              <w:left w:val="nil"/>
              <w:bottom w:val="nil"/>
              <w:right w:val="nil"/>
            </w:tcBorders>
            <w:tcMar>
              <w:top w:w="128" w:type="dxa"/>
              <w:left w:w="43" w:type="dxa"/>
              <w:bottom w:w="43" w:type="dxa"/>
              <w:right w:w="43" w:type="dxa"/>
            </w:tcMar>
            <w:vAlign w:val="bottom"/>
          </w:tcPr>
          <w:p w14:paraId="59F665C5" w14:textId="77777777" w:rsidR="00B80CBD" w:rsidRPr="005E4823" w:rsidRDefault="00B80CBD" w:rsidP="005B421F">
            <w:pPr>
              <w:jc w:val="right"/>
              <w:rPr>
                <w:sz w:val="21"/>
              </w:rPr>
            </w:pPr>
            <w:r w:rsidRPr="005E4823">
              <w:rPr>
                <w:sz w:val="21"/>
              </w:rPr>
              <w:t>858</w:t>
            </w:r>
          </w:p>
        </w:tc>
        <w:tc>
          <w:tcPr>
            <w:tcW w:w="1134" w:type="dxa"/>
            <w:tcBorders>
              <w:top w:val="nil"/>
              <w:left w:val="nil"/>
              <w:bottom w:val="nil"/>
              <w:right w:val="nil"/>
            </w:tcBorders>
            <w:tcMar>
              <w:top w:w="128" w:type="dxa"/>
              <w:left w:w="43" w:type="dxa"/>
              <w:bottom w:w="43" w:type="dxa"/>
              <w:right w:w="43" w:type="dxa"/>
            </w:tcMar>
            <w:vAlign w:val="bottom"/>
          </w:tcPr>
          <w:p w14:paraId="5CAB0CF5" w14:textId="77777777" w:rsidR="00B80CBD" w:rsidRPr="005E4823" w:rsidRDefault="00B80CBD" w:rsidP="005B421F">
            <w:pPr>
              <w:jc w:val="right"/>
              <w:rPr>
                <w:sz w:val="21"/>
              </w:rPr>
            </w:pPr>
            <w:r w:rsidRPr="005E4823">
              <w:rPr>
                <w:sz w:val="21"/>
              </w:rPr>
              <w:t>41 894</w:t>
            </w:r>
          </w:p>
        </w:tc>
        <w:tc>
          <w:tcPr>
            <w:tcW w:w="1234" w:type="dxa"/>
            <w:tcBorders>
              <w:top w:val="nil"/>
              <w:left w:val="nil"/>
              <w:bottom w:val="nil"/>
              <w:right w:val="nil"/>
            </w:tcBorders>
            <w:tcMar>
              <w:top w:w="128" w:type="dxa"/>
              <w:left w:w="43" w:type="dxa"/>
              <w:bottom w:w="43" w:type="dxa"/>
              <w:right w:w="43" w:type="dxa"/>
            </w:tcMar>
            <w:vAlign w:val="bottom"/>
          </w:tcPr>
          <w:p w14:paraId="291CFD67" w14:textId="77777777" w:rsidR="00B80CBD" w:rsidRPr="005E4823" w:rsidRDefault="00B80CBD" w:rsidP="005B421F">
            <w:pPr>
              <w:jc w:val="right"/>
              <w:rPr>
                <w:sz w:val="21"/>
              </w:rPr>
            </w:pPr>
            <w:r w:rsidRPr="005E4823">
              <w:rPr>
                <w:sz w:val="21"/>
              </w:rPr>
              <w:t>-52 251</w:t>
            </w:r>
          </w:p>
        </w:tc>
        <w:tc>
          <w:tcPr>
            <w:tcW w:w="1280" w:type="dxa"/>
            <w:tcBorders>
              <w:top w:val="nil"/>
              <w:left w:val="nil"/>
              <w:bottom w:val="nil"/>
              <w:right w:val="nil"/>
            </w:tcBorders>
            <w:tcMar>
              <w:top w:w="128" w:type="dxa"/>
              <w:left w:w="43" w:type="dxa"/>
              <w:bottom w:w="43" w:type="dxa"/>
              <w:right w:w="43" w:type="dxa"/>
            </w:tcMar>
            <w:vAlign w:val="bottom"/>
          </w:tcPr>
          <w:p w14:paraId="58322F8F" w14:textId="77777777" w:rsidR="00B80CBD" w:rsidRPr="005E4823" w:rsidRDefault="00B80CBD" w:rsidP="005B421F">
            <w:pPr>
              <w:jc w:val="right"/>
              <w:rPr>
                <w:sz w:val="21"/>
              </w:rPr>
            </w:pPr>
            <w:r w:rsidRPr="005E4823">
              <w:rPr>
                <w:sz w:val="21"/>
              </w:rPr>
              <w:t>-2,8</w:t>
            </w:r>
          </w:p>
        </w:tc>
        <w:tc>
          <w:tcPr>
            <w:tcW w:w="1500" w:type="dxa"/>
            <w:tcBorders>
              <w:top w:val="nil"/>
              <w:left w:val="nil"/>
              <w:bottom w:val="nil"/>
              <w:right w:val="nil"/>
            </w:tcBorders>
            <w:tcMar>
              <w:top w:w="128" w:type="dxa"/>
              <w:left w:w="43" w:type="dxa"/>
              <w:bottom w:w="43" w:type="dxa"/>
              <w:right w:w="43" w:type="dxa"/>
            </w:tcMar>
            <w:vAlign w:val="bottom"/>
          </w:tcPr>
          <w:p w14:paraId="1857644F" w14:textId="77777777" w:rsidR="00B80CBD" w:rsidRPr="005E4823" w:rsidRDefault="00B80CBD" w:rsidP="005B421F">
            <w:pPr>
              <w:jc w:val="right"/>
              <w:rPr>
                <w:sz w:val="21"/>
              </w:rPr>
            </w:pPr>
            <w:r w:rsidRPr="005E4823">
              <w:rPr>
                <w:sz w:val="21"/>
              </w:rPr>
              <w:t>-0,4</w:t>
            </w:r>
          </w:p>
        </w:tc>
      </w:tr>
      <w:tr w:rsidR="0051393F" w:rsidRPr="005E4823" w14:paraId="1B7393B0"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54167F97" w14:textId="77777777" w:rsidR="00B80CBD" w:rsidRPr="005E4823" w:rsidRDefault="00B80CBD" w:rsidP="005E4823">
            <w:pPr>
              <w:rPr>
                <w:sz w:val="21"/>
              </w:rPr>
            </w:pPr>
            <w:r w:rsidRPr="005E4823">
              <w:rPr>
                <w:sz w:val="21"/>
              </w:rPr>
              <w:t>2009</w:t>
            </w:r>
          </w:p>
        </w:tc>
        <w:tc>
          <w:tcPr>
            <w:tcW w:w="1000" w:type="dxa"/>
            <w:tcBorders>
              <w:top w:val="nil"/>
              <w:left w:val="nil"/>
              <w:bottom w:val="nil"/>
              <w:right w:val="nil"/>
            </w:tcBorders>
            <w:tcMar>
              <w:top w:w="128" w:type="dxa"/>
              <w:left w:w="43" w:type="dxa"/>
              <w:bottom w:w="43" w:type="dxa"/>
              <w:right w:w="43" w:type="dxa"/>
            </w:tcMar>
            <w:vAlign w:val="bottom"/>
          </w:tcPr>
          <w:p w14:paraId="7E299B4B" w14:textId="77777777" w:rsidR="00B80CBD" w:rsidRPr="005E4823" w:rsidRDefault="00B80CBD" w:rsidP="005B421F">
            <w:pPr>
              <w:jc w:val="right"/>
              <w:rPr>
                <w:sz w:val="21"/>
              </w:rPr>
            </w:pPr>
            <w:r w:rsidRPr="005E4823">
              <w:rPr>
                <w:sz w:val="21"/>
              </w:rPr>
              <w:t>-96 561</w:t>
            </w:r>
          </w:p>
        </w:tc>
        <w:tc>
          <w:tcPr>
            <w:tcW w:w="1800" w:type="dxa"/>
            <w:tcBorders>
              <w:top w:val="nil"/>
              <w:left w:val="nil"/>
              <w:bottom w:val="nil"/>
              <w:right w:val="nil"/>
            </w:tcBorders>
            <w:tcMar>
              <w:top w:w="128" w:type="dxa"/>
              <w:left w:w="43" w:type="dxa"/>
              <w:bottom w:w="43" w:type="dxa"/>
              <w:right w:w="43" w:type="dxa"/>
            </w:tcMar>
            <w:vAlign w:val="bottom"/>
          </w:tcPr>
          <w:p w14:paraId="1D378B7A" w14:textId="77777777" w:rsidR="00B80CBD" w:rsidRPr="005E4823" w:rsidRDefault="00B80CBD" w:rsidP="005B421F">
            <w:pPr>
              <w:jc w:val="right"/>
              <w:rPr>
                <w:sz w:val="21"/>
              </w:rPr>
            </w:pPr>
            <w:r w:rsidRPr="005E4823">
              <w:rPr>
                <w:sz w:val="21"/>
              </w:rPr>
              <w:t>-6 869</w:t>
            </w:r>
          </w:p>
        </w:tc>
        <w:tc>
          <w:tcPr>
            <w:tcW w:w="1052" w:type="dxa"/>
            <w:tcBorders>
              <w:top w:val="nil"/>
              <w:left w:val="nil"/>
              <w:bottom w:val="nil"/>
              <w:right w:val="nil"/>
            </w:tcBorders>
            <w:tcMar>
              <w:top w:w="128" w:type="dxa"/>
              <w:left w:w="43" w:type="dxa"/>
              <w:bottom w:w="43" w:type="dxa"/>
              <w:right w:w="43" w:type="dxa"/>
            </w:tcMar>
            <w:vAlign w:val="bottom"/>
          </w:tcPr>
          <w:p w14:paraId="76EE8B47" w14:textId="77777777" w:rsidR="00B80CBD" w:rsidRPr="005E4823" w:rsidRDefault="00B80CBD" w:rsidP="005B421F">
            <w:pPr>
              <w:jc w:val="right"/>
              <w:rPr>
                <w:sz w:val="21"/>
              </w:rPr>
            </w:pPr>
            <w:r w:rsidRPr="005E4823">
              <w:rPr>
                <w:sz w:val="21"/>
              </w:rPr>
              <w:t>-6 058</w:t>
            </w:r>
          </w:p>
        </w:tc>
        <w:tc>
          <w:tcPr>
            <w:tcW w:w="1134" w:type="dxa"/>
            <w:tcBorders>
              <w:top w:val="nil"/>
              <w:left w:val="nil"/>
              <w:bottom w:val="nil"/>
              <w:right w:val="nil"/>
            </w:tcBorders>
            <w:tcMar>
              <w:top w:w="128" w:type="dxa"/>
              <w:left w:w="43" w:type="dxa"/>
              <w:bottom w:w="43" w:type="dxa"/>
              <w:right w:w="43" w:type="dxa"/>
            </w:tcMar>
            <w:vAlign w:val="bottom"/>
          </w:tcPr>
          <w:p w14:paraId="38621955" w14:textId="77777777" w:rsidR="00B80CBD" w:rsidRPr="005E4823" w:rsidRDefault="00B80CBD" w:rsidP="005B421F">
            <w:pPr>
              <w:jc w:val="right"/>
              <w:rPr>
                <w:sz w:val="21"/>
              </w:rPr>
            </w:pPr>
            <w:r w:rsidRPr="005E4823">
              <w:rPr>
                <w:sz w:val="21"/>
              </w:rPr>
              <w:t>3 065</w:t>
            </w:r>
          </w:p>
        </w:tc>
        <w:tc>
          <w:tcPr>
            <w:tcW w:w="1234" w:type="dxa"/>
            <w:tcBorders>
              <w:top w:val="nil"/>
              <w:left w:val="nil"/>
              <w:bottom w:val="nil"/>
              <w:right w:val="nil"/>
            </w:tcBorders>
            <w:tcMar>
              <w:top w:w="128" w:type="dxa"/>
              <w:left w:w="43" w:type="dxa"/>
              <w:bottom w:w="43" w:type="dxa"/>
              <w:right w:w="43" w:type="dxa"/>
            </w:tcMar>
            <w:vAlign w:val="bottom"/>
          </w:tcPr>
          <w:p w14:paraId="26729325" w14:textId="77777777" w:rsidR="00B80CBD" w:rsidRPr="005E4823" w:rsidRDefault="00B80CBD" w:rsidP="005B421F">
            <w:pPr>
              <w:jc w:val="right"/>
              <w:rPr>
                <w:sz w:val="21"/>
              </w:rPr>
            </w:pPr>
            <w:r w:rsidRPr="005E4823">
              <w:rPr>
                <w:sz w:val="21"/>
              </w:rPr>
              <w:t>-86 699</w:t>
            </w:r>
          </w:p>
        </w:tc>
        <w:tc>
          <w:tcPr>
            <w:tcW w:w="1280" w:type="dxa"/>
            <w:tcBorders>
              <w:top w:val="nil"/>
              <w:left w:val="nil"/>
              <w:bottom w:val="nil"/>
              <w:right w:val="nil"/>
            </w:tcBorders>
            <w:tcMar>
              <w:top w:w="128" w:type="dxa"/>
              <w:left w:w="43" w:type="dxa"/>
              <w:bottom w:w="43" w:type="dxa"/>
              <w:right w:w="43" w:type="dxa"/>
            </w:tcMar>
            <w:vAlign w:val="bottom"/>
          </w:tcPr>
          <w:p w14:paraId="1483ADF0" w14:textId="77777777" w:rsidR="00B80CBD" w:rsidRPr="005E4823" w:rsidRDefault="00B80CBD" w:rsidP="005B421F">
            <w:pPr>
              <w:jc w:val="right"/>
              <w:rPr>
                <w:sz w:val="21"/>
              </w:rPr>
            </w:pPr>
            <w:r w:rsidRPr="005E4823">
              <w:rPr>
                <w:sz w:val="21"/>
              </w:rPr>
              <w:t>-4,4</w:t>
            </w:r>
          </w:p>
        </w:tc>
        <w:tc>
          <w:tcPr>
            <w:tcW w:w="1500" w:type="dxa"/>
            <w:tcBorders>
              <w:top w:val="nil"/>
              <w:left w:val="nil"/>
              <w:bottom w:val="nil"/>
              <w:right w:val="nil"/>
            </w:tcBorders>
            <w:tcMar>
              <w:top w:w="128" w:type="dxa"/>
              <w:left w:w="43" w:type="dxa"/>
              <w:bottom w:w="43" w:type="dxa"/>
              <w:right w:w="43" w:type="dxa"/>
            </w:tcMar>
            <w:vAlign w:val="bottom"/>
          </w:tcPr>
          <w:p w14:paraId="1AB48C35" w14:textId="77777777" w:rsidR="00B80CBD" w:rsidRPr="005E4823" w:rsidRDefault="00B80CBD" w:rsidP="005B421F">
            <w:pPr>
              <w:jc w:val="right"/>
              <w:rPr>
                <w:sz w:val="21"/>
              </w:rPr>
            </w:pPr>
            <w:r w:rsidRPr="005E4823">
              <w:rPr>
                <w:sz w:val="21"/>
              </w:rPr>
              <w:t>-1,6</w:t>
            </w:r>
          </w:p>
        </w:tc>
      </w:tr>
      <w:tr w:rsidR="0051393F" w:rsidRPr="005E4823" w14:paraId="51754C43"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3BF596E3" w14:textId="77777777" w:rsidR="00B80CBD" w:rsidRPr="005E4823" w:rsidRDefault="00B80CBD" w:rsidP="005E4823">
            <w:pPr>
              <w:rPr>
                <w:sz w:val="21"/>
              </w:rPr>
            </w:pPr>
            <w:r w:rsidRPr="005E4823">
              <w:rPr>
                <w:sz w:val="21"/>
              </w:rPr>
              <w:t>2010</w:t>
            </w:r>
          </w:p>
        </w:tc>
        <w:tc>
          <w:tcPr>
            <w:tcW w:w="1000" w:type="dxa"/>
            <w:tcBorders>
              <w:top w:val="nil"/>
              <w:left w:val="nil"/>
              <w:bottom w:val="nil"/>
              <w:right w:val="nil"/>
            </w:tcBorders>
            <w:tcMar>
              <w:top w:w="128" w:type="dxa"/>
              <w:left w:w="43" w:type="dxa"/>
              <w:bottom w:w="43" w:type="dxa"/>
              <w:right w:w="43" w:type="dxa"/>
            </w:tcMar>
            <w:vAlign w:val="bottom"/>
          </w:tcPr>
          <w:p w14:paraId="57AA5509" w14:textId="77777777" w:rsidR="00B80CBD" w:rsidRPr="005E4823" w:rsidRDefault="00B80CBD" w:rsidP="005B421F">
            <w:pPr>
              <w:jc w:val="right"/>
              <w:rPr>
                <w:sz w:val="21"/>
              </w:rPr>
            </w:pPr>
            <w:r w:rsidRPr="005E4823">
              <w:rPr>
                <w:sz w:val="21"/>
              </w:rPr>
              <w:t>-104 070</w:t>
            </w:r>
          </w:p>
        </w:tc>
        <w:tc>
          <w:tcPr>
            <w:tcW w:w="1800" w:type="dxa"/>
            <w:tcBorders>
              <w:top w:val="nil"/>
              <w:left w:val="nil"/>
              <w:bottom w:val="nil"/>
              <w:right w:val="nil"/>
            </w:tcBorders>
            <w:tcMar>
              <w:top w:w="128" w:type="dxa"/>
              <w:left w:w="43" w:type="dxa"/>
              <w:bottom w:w="43" w:type="dxa"/>
              <w:right w:w="43" w:type="dxa"/>
            </w:tcMar>
            <w:vAlign w:val="bottom"/>
          </w:tcPr>
          <w:p w14:paraId="3C8D1A8E" w14:textId="77777777" w:rsidR="00B80CBD" w:rsidRPr="005E4823" w:rsidRDefault="00B80CBD" w:rsidP="005B421F">
            <w:pPr>
              <w:jc w:val="right"/>
              <w:rPr>
                <w:sz w:val="21"/>
              </w:rPr>
            </w:pPr>
            <w:r w:rsidRPr="005E4823">
              <w:rPr>
                <w:sz w:val="21"/>
              </w:rPr>
              <w:t>-7 301</w:t>
            </w:r>
          </w:p>
        </w:tc>
        <w:tc>
          <w:tcPr>
            <w:tcW w:w="1052" w:type="dxa"/>
            <w:tcBorders>
              <w:top w:val="nil"/>
              <w:left w:val="nil"/>
              <w:bottom w:val="nil"/>
              <w:right w:val="nil"/>
            </w:tcBorders>
            <w:tcMar>
              <w:top w:w="128" w:type="dxa"/>
              <w:left w:w="43" w:type="dxa"/>
              <w:bottom w:w="43" w:type="dxa"/>
              <w:right w:w="43" w:type="dxa"/>
            </w:tcMar>
            <w:vAlign w:val="bottom"/>
          </w:tcPr>
          <w:p w14:paraId="0C407CBA" w14:textId="77777777" w:rsidR="00B80CBD" w:rsidRPr="005E4823" w:rsidRDefault="00B80CBD" w:rsidP="005B421F">
            <w:pPr>
              <w:jc w:val="right"/>
              <w:rPr>
                <w:sz w:val="21"/>
              </w:rPr>
            </w:pPr>
            <w:r w:rsidRPr="005E4823">
              <w:rPr>
                <w:sz w:val="21"/>
              </w:rPr>
              <w:t>-1 192</w:t>
            </w:r>
          </w:p>
        </w:tc>
        <w:tc>
          <w:tcPr>
            <w:tcW w:w="1134" w:type="dxa"/>
            <w:tcBorders>
              <w:top w:val="nil"/>
              <w:left w:val="nil"/>
              <w:bottom w:val="nil"/>
              <w:right w:val="nil"/>
            </w:tcBorders>
            <w:tcMar>
              <w:top w:w="128" w:type="dxa"/>
              <w:left w:w="43" w:type="dxa"/>
              <w:bottom w:w="43" w:type="dxa"/>
              <w:right w:w="43" w:type="dxa"/>
            </w:tcMar>
            <w:vAlign w:val="bottom"/>
          </w:tcPr>
          <w:p w14:paraId="20FD9575" w14:textId="77777777" w:rsidR="00B80CBD" w:rsidRPr="005E4823" w:rsidRDefault="00B80CBD" w:rsidP="005B421F">
            <w:pPr>
              <w:jc w:val="right"/>
              <w:rPr>
                <w:sz w:val="21"/>
              </w:rPr>
            </w:pPr>
            <w:r w:rsidRPr="005E4823">
              <w:rPr>
                <w:sz w:val="21"/>
              </w:rPr>
              <w:t>1 859</w:t>
            </w:r>
          </w:p>
        </w:tc>
        <w:tc>
          <w:tcPr>
            <w:tcW w:w="1234" w:type="dxa"/>
            <w:tcBorders>
              <w:top w:val="nil"/>
              <w:left w:val="nil"/>
              <w:bottom w:val="nil"/>
              <w:right w:val="nil"/>
            </w:tcBorders>
            <w:tcMar>
              <w:top w:w="128" w:type="dxa"/>
              <w:left w:w="43" w:type="dxa"/>
              <w:bottom w:w="43" w:type="dxa"/>
              <w:right w:w="43" w:type="dxa"/>
            </w:tcMar>
            <w:vAlign w:val="bottom"/>
          </w:tcPr>
          <w:p w14:paraId="3B5B7196" w14:textId="77777777" w:rsidR="00B80CBD" w:rsidRPr="005E4823" w:rsidRDefault="00B80CBD" w:rsidP="005B421F">
            <w:pPr>
              <w:jc w:val="right"/>
              <w:rPr>
                <w:sz w:val="21"/>
              </w:rPr>
            </w:pPr>
            <w:r w:rsidRPr="005E4823">
              <w:rPr>
                <w:sz w:val="21"/>
              </w:rPr>
              <w:t>-97 437</w:t>
            </w:r>
          </w:p>
        </w:tc>
        <w:tc>
          <w:tcPr>
            <w:tcW w:w="1280" w:type="dxa"/>
            <w:tcBorders>
              <w:top w:val="nil"/>
              <w:left w:val="nil"/>
              <w:bottom w:val="nil"/>
              <w:right w:val="nil"/>
            </w:tcBorders>
            <w:tcMar>
              <w:top w:w="128" w:type="dxa"/>
              <w:left w:w="43" w:type="dxa"/>
              <w:bottom w:w="43" w:type="dxa"/>
              <w:right w:w="43" w:type="dxa"/>
            </w:tcMar>
            <w:vAlign w:val="bottom"/>
          </w:tcPr>
          <w:p w14:paraId="3E21574B" w14:textId="77777777" w:rsidR="00B80CBD" w:rsidRPr="005E4823" w:rsidRDefault="00B80CBD" w:rsidP="005B421F">
            <w:pPr>
              <w:jc w:val="right"/>
              <w:rPr>
                <w:sz w:val="21"/>
              </w:rPr>
            </w:pPr>
            <w:r w:rsidRPr="005E4823">
              <w:rPr>
                <w:sz w:val="21"/>
              </w:rPr>
              <w:t>-4,6</w:t>
            </w:r>
          </w:p>
        </w:tc>
        <w:tc>
          <w:tcPr>
            <w:tcW w:w="1500" w:type="dxa"/>
            <w:tcBorders>
              <w:top w:val="nil"/>
              <w:left w:val="nil"/>
              <w:bottom w:val="nil"/>
              <w:right w:val="nil"/>
            </w:tcBorders>
            <w:tcMar>
              <w:top w:w="128" w:type="dxa"/>
              <w:left w:w="43" w:type="dxa"/>
              <w:bottom w:w="43" w:type="dxa"/>
              <w:right w:w="43" w:type="dxa"/>
            </w:tcMar>
            <w:vAlign w:val="bottom"/>
          </w:tcPr>
          <w:p w14:paraId="201E9CE2" w14:textId="77777777" w:rsidR="00B80CBD" w:rsidRPr="005E4823" w:rsidRDefault="00B80CBD" w:rsidP="005B421F">
            <w:pPr>
              <w:jc w:val="right"/>
              <w:rPr>
                <w:sz w:val="21"/>
              </w:rPr>
            </w:pPr>
            <w:r w:rsidRPr="005E4823">
              <w:rPr>
                <w:sz w:val="21"/>
              </w:rPr>
              <w:t>-0,3</w:t>
            </w:r>
          </w:p>
        </w:tc>
      </w:tr>
      <w:tr w:rsidR="0051393F" w:rsidRPr="005E4823" w14:paraId="4D91D31F"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1BFB8F18" w14:textId="77777777" w:rsidR="00B80CBD" w:rsidRPr="005E4823" w:rsidRDefault="00B80CBD" w:rsidP="005E4823">
            <w:pPr>
              <w:rPr>
                <w:sz w:val="21"/>
              </w:rPr>
            </w:pPr>
            <w:r w:rsidRPr="005E4823">
              <w:rPr>
                <w:sz w:val="21"/>
              </w:rPr>
              <w:t>2011</w:t>
            </w:r>
          </w:p>
        </w:tc>
        <w:tc>
          <w:tcPr>
            <w:tcW w:w="1000" w:type="dxa"/>
            <w:tcBorders>
              <w:top w:val="nil"/>
              <w:left w:val="nil"/>
              <w:bottom w:val="nil"/>
              <w:right w:val="nil"/>
            </w:tcBorders>
            <w:tcMar>
              <w:top w:w="128" w:type="dxa"/>
              <w:left w:w="43" w:type="dxa"/>
              <w:bottom w:w="43" w:type="dxa"/>
              <w:right w:w="43" w:type="dxa"/>
            </w:tcMar>
            <w:vAlign w:val="bottom"/>
          </w:tcPr>
          <w:p w14:paraId="1CAD3CA6" w14:textId="77777777" w:rsidR="00B80CBD" w:rsidRPr="005E4823" w:rsidRDefault="00B80CBD" w:rsidP="005B421F">
            <w:pPr>
              <w:jc w:val="right"/>
              <w:rPr>
                <w:sz w:val="21"/>
              </w:rPr>
            </w:pPr>
            <w:r w:rsidRPr="005E4823">
              <w:rPr>
                <w:sz w:val="21"/>
              </w:rPr>
              <w:t>-79 399</w:t>
            </w:r>
          </w:p>
        </w:tc>
        <w:tc>
          <w:tcPr>
            <w:tcW w:w="1800" w:type="dxa"/>
            <w:tcBorders>
              <w:top w:val="nil"/>
              <w:left w:val="nil"/>
              <w:bottom w:val="nil"/>
              <w:right w:val="nil"/>
            </w:tcBorders>
            <w:tcMar>
              <w:top w:w="128" w:type="dxa"/>
              <w:left w:w="43" w:type="dxa"/>
              <w:bottom w:w="43" w:type="dxa"/>
              <w:right w:w="43" w:type="dxa"/>
            </w:tcMar>
            <w:vAlign w:val="bottom"/>
          </w:tcPr>
          <w:p w14:paraId="3CFC773C" w14:textId="77777777" w:rsidR="00B80CBD" w:rsidRPr="005E4823" w:rsidRDefault="00B80CBD" w:rsidP="005B421F">
            <w:pPr>
              <w:jc w:val="right"/>
              <w:rPr>
                <w:sz w:val="21"/>
              </w:rPr>
            </w:pPr>
            <w:r w:rsidRPr="005E4823">
              <w:rPr>
                <w:sz w:val="21"/>
              </w:rPr>
              <w:t>-3 856</w:t>
            </w:r>
          </w:p>
        </w:tc>
        <w:tc>
          <w:tcPr>
            <w:tcW w:w="1052" w:type="dxa"/>
            <w:tcBorders>
              <w:top w:val="nil"/>
              <w:left w:val="nil"/>
              <w:bottom w:val="nil"/>
              <w:right w:val="nil"/>
            </w:tcBorders>
            <w:tcMar>
              <w:top w:w="128" w:type="dxa"/>
              <w:left w:w="43" w:type="dxa"/>
              <w:bottom w:w="43" w:type="dxa"/>
              <w:right w:w="43" w:type="dxa"/>
            </w:tcMar>
            <w:vAlign w:val="bottom"/>
          </w:tcPr>
          <w:p w14:paraId="3C7704DA" w14:textId="77777777" w:rsidR="00B80CBD" w:rsidRPr="005E4823" w:rsidRDefault="00B80CBD" w:rsidP="005B421F">
            <w:pPr>
              <w:jc w:val="right"/>
              <w:rPr>
                <w:sz w:val="21"/>
              </w:rPr>
            </w:pPr>
            <w:r w:rsidRPr="005E4823">
              <w:rPr>
                <w:sz w:val="21"/>
              </w:rPr>
              <w:t>4 450</w:t>
            </w:r>
          </w:p>
        </w:tc>
        <w:tc>
          <w:tcPr>
            <w:tcW w:w="1134" w:type="dxa"/>
            <w:tcBorders>
              <w:top w:val="nil"/>
              <w:left w:val="nil"/>
              <w:bottom w:val="nil"/>
              <w:right w:val="nil"/>
            </w:tcBorders>
            <w:tcMar>
              <w:top w:w="128" w:type="dxa"/>
              <w:left w:w="43" w:type="dxa"/>
              <w:bottom w:w="43" w:type="dxa"/>
              <w:right w:w="43" w:type="dxa"/>
            </w:tcMar>
            <w:vAlign w:val="bottom"/>
          </w:tcPr>
          <w:p w14:paraId="3D01E0AF" w14:textId="77777777" w:rsidR="00B80CBD" w:rsidRPr="005E4823" w:rsidRDefault="00B80CBD" w:rsidP="005B421F">
            <w:pPr>
              <w:jc w:val="right"/>
              <w:rPr>
                <w:sz w:val="21"/>
              </w:rPr>
            </w:pPr>
            <w:r w:rsidRPr="005E4823">
              <w:rPr>
                <w:sz w:val="21"/>
              </w:rPr>
              <w:t>12 561</w:t>
            </w:r>
          </w:p>
        </w:tc>
        <w:tc>
          <w:tcPr>
            <w:tcW w:w="1234" w:type="dxa"/>
            <w:tcBorders>
              <w:top w:val="nil"/>
              <w:left w:val="nil"/>
              <w:bottom w:val="nil"/>
              <w:right w:val="nil"/>
            </w:tcBorders>
            <w:tcMar>
              <w:top w:w="128" w:type="dxa"/>
              <w:left w:w="43" w:type="dxa"/>
              <w:bottom w:w="43" w:type="dxa"/>
              <w:right w:w="43" w:type="dxa"/>
            </w:tcMar>
            <w:vAlign w:val="bottom"/>
          </w:tcPr>
          <w:p w14:paraId="0C1569FA" w14:textId="77777777" w:rsidR="00B80CBD" w:rsidRPr="005E4823" w:rsidRDefault="00B80CBD" w:rsidP="005B421F">
            <w:pPr>
              <w:jc w:val="right"/>
              <w:rPr>
                <w:sz w:val="21"/>
              </w:rPr>
            </w:pPr>
            <w:r w:rsidRPr="005E4823">
              <w:rPr>
                <w:sz w:val="21"/>
              </w:rPr>
              <w:t>-92 555</w:t>
            </w:r>
          </w:p>
        </w:tc>
        <w:tc>
          <w:tcPr>
            <w:tcW w:w="1280" w:type="dxa"/>
            <w:tcBorders>
              <w:top w:val="nil"/>
              <w:left w:val="nil"/>
              <w:bottom w:val="nil"/>
              <w:right w:val="nil"/>
            </w:tcBorders>
            <w:tcMar>
              <w:top w:w="128" w:type="dxa"/>
              <w:left w:w="43" w:type="dxa"/>
              <w:bottom w:w="43" w:type="dxa"/>
              <w:right w:w="43" w:type="dxa"/>
            </w:tcMar>
            <w:vAlign w:val="bottom"/>
          </w:tcPr>
          <w:p w14:paraId="2C8F4B7A" w14:textId="77777777" w:rsidR="00B80CBD" w:rsidRPr="005E4823" w:rsidRDefault="00B80CBD" w:rsidP="005B421F">
            <w:pPr>
              <w:jc w:val="right"/>
              <w:rPr>
                <w:sz w:val="21"/>
              </w:rPr>
            </w:pPr>
            <w:r w:rsidRPr="005E4823">
              <w:rPr>
                <w:sz w:val="21"/>
              </w:rPr>
              <w:t>-4,2</w:t>
            </w:r>
          </w:p>
        </w:tc>
        <w:tc>
          <w:tcPr>
            <w:tcW w:w="1500" w:type="dxa"/>
            <w:tcBorders>
              <w:top w:val="nil"/>
              <w:left w:val="nil"/>
              <w:bottom w:val="nil"/>
              <w:right w:val="nil"/>
            </w:tcBorders>
            <w:tcMar>
              <w:top w:w="128" w:type="dxa"/>
              <w:left w:w="43" w:type="dxa"/>
              <w:bottom w:w="43" w:type="dxa"/>
              <w:right w:w="43" w:type="dxa"/>
            </w:tcMar>
            <w:vAlign w:val="bottom"/>
          </w:tcPr>
          <w:p w14:paraId="104F4EE1" w14:textId="77777777" w:rsidR="00B80CBD" w:rsidRPr="005E4823" w:rsidRDefault="00B80CBD" w:rsidP="005B421F">
            <w:pPr>
              <w:jc w:val="right"/>
              <w:rPr>
                <w:sz w:val="21"/>
              </w:rPr>
            </w:pPr>
            <w:r w:rsidRPr="005E4823">
              <w:rPr>
                <w:sz w:val="21"/>
              </w:rPr>
              <w:t>0,5</w:t>
            </w:r>
          </w:p>
        </w:tc>
      </w:tr>
      <w:tr w:rsidR="0051393F" w:rsidRPr="005E4823" w14:paraId="08D33A28"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6E5D2DBE" w14:textId="77777777" w:rsidR="00B80CBD" w:rsidRPr="005E4823" w:rsidRDefault="00B80CBD" w:rsidP="005E4823">
            <w:pPr>
              <w:rPr>
                <w:sz w:val="21"/>
              </w:rPr>
            </w:pPr>
            <w:r w:rsidRPr="005E4823">
              <w:rPr>
                <w:sz w:val="21"/>
              </w:rPr>
              <w:t>2012</w:t>
            </w:r>
          </w:p>
        </w:tc>
        <w:tc>
          <w:tcPr>
            <w:tcW w:w="1000" w:type="dxa"/>
            <w:tcBorders>
              <w:top w:val="nil"/>
              <w:left w:val="nil"/>
              <w:bottom w:val="nil"/>
              <w:right w:val="nil"/>
            </w:tcBorders>
            <w:tcMar>
              <w:top w:w="128" w:type="dxa"/>
              <w:left w:w="43" w:type="dxa"/>
              <w:bottom w:w="43" w:type="dxa"/>
              <w:right w:w="43" w:type="dxa"/>
            </w:tcMar>
            <w:vAlign w:val="bottom"/>
          </w:tcPr>
          <w:p w14:paraId="07B0B7EE" w14:textId="77777777" w:rsidR="00B80CBD" w:rsidRPr="005E4823" w:rsidRDefault="00B80CBD" w:rsidP="005B421F">
            <w:pPr>
              <w:jc w:val="right"/>
              <w:rPr>
                <w:sz w:val="21"/>
              </w:rPr>
            </w:pPr>
            <w:r w:rsidRPr="005E4823">
              <w:rPr>
                <w:sz w:val="21"/>
              </w:rPr>
              <w:t>-100 898</w:t>
            </w:r>
          </w:p>
        </w:tc>
        <w:tc>
          <w:tcPr>
            <w:tcW w:w="1800" w:type="dxa"/>
            <w:tcBorders>
              <w:top w:val="nil"/>
              <w:left w:val="nil"/>
              <w:bottom w:val="nil"/>
              <w:right w:val="nil"/>
            </w:tcBorders>
            <w:tcMar>
              <w:top w:w="128" w:type="dxa"/>
              <w:left w:w="43" w:type="dxa"/>
              <w:bottom w:w="43" w:type="dxa"/>
              <w:right w:w="43" w:type="dxa"/>
            </w:tcMar>
            <w:vAlign w:val="bottom"/>
          </w:tcPr>
          <w:p w14:paraId="218CDA23" w14:textId="77777777" w:rsidR="00B80CBD" w:rsidRPr="005E4823" w:rsidRDefault="00B80CBD" w:rsidP="005B421F">
            <w:pPr>
              <w:jc w:val="right"/>
              <w:rPr>
                <w:sz w:val="21"/>
              </w:rPr>
            </w:pPr>
            <w:r w:rsidRPr="005E4823">
              <w:rPr>
                <w:sz w:val="21"/>
              </w:rPr>
              <w:t>-6 080</w:t>
            </w:r>
          </w:p>
        </w:tc>
        <w:tc>
          <w:tcPr>
            <w:tcW w:w="1052" w:type="dxa"/>
            <w:tcBorders>
              <w:top w:val="nil"/>
              <w:left w:val="nil"/>
              <w:bottom w:val="nil"/>
              <w:right w:val="nil"/>
            </w:tcBorders>
            <w:tcMar>
              <w:top w:w="128" w:type="dxa"/>
              <w:left w:w="43" w:type="dxa"/>
              <w:bottom w:w="43" w:type="dxa"/>
              <w:right w:w="43" w:type="dxa"/>
            </w:tcMar>
            <w:vAlign w:val="bottom"/>
          </w:tcPr>
          <w:p w14:paraId="33993ECB" w14:textId="77777777" w:rsidR="00B80CBD" w:rsidRPr="005E4823" w:rsidRDefault="00B80CBD" w:rsidP="005B421F">
            <w:pPr>
              <w:jc w:val="right"/>
              <w:rPr>
                <w:sz w:val="21"/>
              </w:rPr>
            </w:pPr>
            <w:r w:rsidRPr="005E4823">
              <w:rPr>
                <w:sz w:val="21"/>
              </w:rPr>
              <w:t>-1 569</w:t>
            </w:r>
          </w:p>
        </w:tc>
        <w:tc>
          <w:tcPr>
            <w:tcW w:w="1134" w:type="dxa"/>
            <w:tcBorders>
              <w:top w:val="nil"/>
              <w:left w:val="nil"/>
              <w:bottom w:val="nil"/>
              <w:right w:val="nil"/>
            </w:tcBorders>
            <w:tcMar>
              <w:top w:w="128" w:type="dxa"/>
              <w:left w:w="43" w:type="dxa"/>
              <w:bottom w:w="43" w:type="dxa"/>
              <w:right w:w="43" w:type="dxa"/>
            </w:tcMar>
            <w:vAlign w:val="bottom"/>
          </w:tcPr>
          <w:p w14:paraId="190AAF91" w14:textId="77777777" w:rsidR="00B80CBD" w:rsidRPr="005E4823" w:rsidRDefault="00B80CBD" w:rsidP="005B421F">
            <w:pPr>
              <w:jc w:val="right"/>
              <w:rPr>
                <w:sz w:val="21"/>
              </w:rPr>
            </w:pPr>
            <w:r w:rsidRPr="005E4823">
              <w:rPr>
                <w:sz w:val="21"/>
              </w:rPr>
              <w:t>18 986</w:t>
            </w:r>
          </w:p>
        </w:tc>
        <w:tc>
          <w:tcPr>
            <w:tcW w:w="1234" w:type="dxa"/>
            <w:tcBorders>
              <w:top w:val="nil"/>
              <w:left w:val="nil"/>
              <w:bottom w:val="nil"/>
              <w:right w:val="nil"/>
            </w:tcBorders>
            <w:tcMar>
              <w:top w:w="128" w:type="dxa"/>
              <w:left w:w="43" w:type="dxa"/>
              <w:bottom w:w="43" w:type="dxa"/>
              <w:right w:w="43" w:type="dxa"/>
            </w:tcMar>
            <w:vAlign w:val="bottom"/>
          </w:tcPr>
          <w:p w14:paraId="49FDFB88" w14:textId="77777777" w:rsidR="00B80CBD" w:rsidRPr="005E4823" w:rsidRDefault="00B80CBD" w:rsidP="005B421F">
            <w:pPr>
              <w:jc w:val="right"/>
              <w:rPr>
                <w:sz w:val="21"/>
              </w:rPr>
            </w:pPr>
            <w:r w:rsidRPr="005E4823">
              <w:rPr>
                <w:sz w:val="21"/>
              </w:rPr>
              <w:t>-112 234</w:t>
            </w:r>
          </w:p>
        </w:tc>
        <w:tc>
          <w:tcPr>
            <w:tcW w:w="1280" w:type="dxa"/>
            <w:tcBorders>
              <w:top w:val="nil"/>
              <w:left w:val="nil"/>
              <w:bottom w:val="nil"/>
              <w:right w:val="nil"/>
            </w:tcBorders>
            <w:tcMar>
              <w:top w:w="128" w:type="dxa"/>
              <w:left w:w="43" w:type="dxa"/>
              <w:bottom w:w="43" w:type="dxa"/>
              <w:right w:w="43" w:type="dxa"/>
            </w:tcMar>
            <w:vAlign w:val="bottom"/>
          </w:tcPr>
          <w:p w14:paraId="2FA7708A" w14:textId="77777777" w:rsidR="00B80CBD" w:rsidRPr="005E4823" w:rsidRDefault="00B80CBD" w:rsidP="005B421F">
            <w:pPr>
              <w:jc w:val="right"/>
              <w:rPr>
                <w:sz w:val="21"/>
              </w:rPr>
            </w:pPr>
            <w:r w:rsidRPr="005E4823">
              <w:rPr>
                <w:sz w:val="21"/>
              </w:rPr>
              <w:t>-4,8</w:t>
            </w:r>
          </w:p>
        </w:tc>
        <w:tc>
          <w:tcPr>
            <w:tcW w:w="1500" w:type="dxa"/>
            <w:tcBorders>
              <w:top w:val="nil"/>
              <w:left w:val="nil"/>
              <w:bottom w:val="nil"/>
              <w:right w:val="nil"/>
            </w:tcBorders>
            <w:tcMar>
              <w:top w:w="128" w:type="dxa"/>
              <w:left w:w="43" w:type="dxa"/>
              <w:bottom w:w="43" w:type="dxa"/>
              <w:right w:w="43" w:type="dxa"/>
            </w:tcMar>
            <w:vAlign w:val="bottom"/>
          </w:tcPr>
          <w:p w14:paraId="459539B2" w14:textId="77777777" w:rsidR="00B80CBD" w:rsidRPr="005E4823" w:rsidRDefault="00B80CBD" w:rsidP="005B421F">
            <w:pPr>
              <w:jc w:val="right"/>
              <w:rPr>
                <w:sz w:val="21"/>
              </w:rPr>
            </w:pPr>
            <w:r w:rsidRPr="005E4823">
              <w:rPr>
                <w:sz w:val="21"/>
              </w:rPr>
              <w:t>-0,6</w:t>
            </w:r>
          </w:p>
        </w:tc>
      </w:tr>
      <w:tr w:rsidR="0051393F" w:rsidRPr="005E4823" w14:paraId="4B6D9A1B"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2A6AD7DD" w14:textId="77777777" w:rsidR="00B80CBD" w:rsidRPr="005E4823" w:rsidRDefault="00B80CBD" w:rsidP="005E4823">
            <w:pPr>
              <w:rPr>
                <w:sz w:val="21"/>
              </w:rPr>
            </w:pPr>
            <w:r w:rsidRPr="005E4823">
              <w:rPr>
                <w:sz w:val="21"/>
              </w:rPr>
              <w:t>2013</w:t>
            </w:r>
          </w:p>
        </w:tc>
        <w:tc>
          <w:tcPr>
            <w:tcW w:w="1000" w:type="dxa"/>
            <w:tcBorders>
              <w:top w:val="nil"/>
              <w:left w:val="nil"/>
              <w:bottom w:val="nil"/>
              <w:right w:val="nil"/>
            </w:tcBorders>
            <w:tcMar>
              <w:top w:w="128" w:type="dxa"/>
              <w:left w:w="43" w:type="dxa"/>
              <w:bottom w:w="43" w:type="dxa"/>
              <w:right w:w="43" w:type="dxa"/>
            </w:tcMar>
            <w:vAlign w:val="bottom"/>
          </w:tcPr>
          <w:p w14:paraId="5FE81020" w14:textId="77777777" w:rsidR="00B80CBD" w:rsidRPr="005E4823" w:rsidRDefault="00B80CBD" w:rsidP="005B421F">
            <w:pPr>
              <w:jc w:val="right"/>
              <w:rPr>
                <w:sz w:val="21"/>
              </w:rPr>
            </w:pPr>
            <w:r w:rsidRPr="005E4823">
              <w:rPr>
                <w:sz w:val="21"/>
              </w:rPr>
              <w:t>-116 454</w:t>
            </w:r>
          </w:p>
        </w:tc>
        <w:tc>
          <w:tcPr>
            <w:tcW w:w="1800" w:type="dxa"/>
            <w:tcBorders>
              <w:top w:val="nil"/>
              <w:left w:val="nil"/>
              <w:bottom w:val="nil"/>
              <w:right w:val="nil"/>
            </w:tcBorders>
            <w:tcMar>
              <w:top w:w="128" w:type="dxa"/>
              <w:left w:w="43" w:type="dxa"/>
              <w:bottom w:w="43" w:type="dxa"/>
              <w:right w:w="43" w:type="dxa"/>
            </w:tcMar>
            <w:vAlign w:val="bottom"/>
          </w:tcPr>
          <w:p w14:paraId="64BF8978" w14:textId="77777777" w:rsidR="00B80CBD" w:rsidRPr="005E4823" w:rsidRDefault="00B80CBD" w:rsidP="005B421F">
            <w:pPr>
              <w:jc w:val="right"/>
              <w:rPr>
                <w:sz w:val="21"/>
              </w:rPr>
            </w:pPr>
            <w:r w:rsidRPr="005E4823">
              <w:rPr>
                <w:sz w:val="21"/>
              </w:rPr>
              <w:t>-7 804</w:t>
            </w:r>
          </w:p>
        </w:tc>
        <w:tc>
          <w:tcPr>
            <w:tcW w:w="1052" w:type="dxa"/>
            <w:tcBorders>
              <w:top w:val="nil"/>
              <w:left w:val="nil"/>
              <w:bottom w:val="nil"/>
              <w:right w:val="nil"/>
            </w:tcBorders>
            <w:tcMar>
              <w:top w:w="128" w:type="dxa"/>
              <w:left w:w="43" w:type="dxa"/>
              <w:bottom w:w="43" w:type="dxa"/>
              <w:right w:w="43" w:type="dxa"/>
            </w:tcMar>
            <w:vAlign w:val="bottom"/>
          </w:tcPr>
          <w:p w14:paraId="2309A560" w14:textId="77777777" w:rsidR="00B80CBD" w:rsidRPr="005E4823" w:rsidRDefault="00B80CBD" w:rsidP="005B421F">
            <w:pPr>
              <w:jc w:val="right"/>
              <w:rPr>
                <w:sz w:val="21"/>
              </w:rPr>
            </w:pPr>
            <w:r w:rsidRPr="005E4823">
              <w:rPr>
                <w:sz w:val="21"/>
              </w:rPr>
              <w:t>-30</w:t>
            </w:r>
          </w:p>
        </w:tc>
        <w:tc>
          <w:tcPr>
            <w:tcW w:w="1134" w:type="dxa"/>
            <w:tcBorders>
              <w:top w:val="nil"/>
              <w:left w:val="nil"/>
              <w:bottom w:val="nil"/>
              <w:right w:val="nil"/>
            </w:tcBorders>
            <w:tcMar>
              <w:top w:w="128" w:type="dxa"/>
              <w:left w:w="43" w:type="dxa"/>
              <w:bottom w:w="43" w:type="dxa"/>
              <w:right w:w="43" w:type="dxa"/>
            </w:tcMar>
            <w:vAlign w:val="bottom"/>
          </w:tcPr>
          <w:p w14:paraId="441A131D" w14:textId="77777777" w:rsidR="00B80CBD" w:rsidRPr="005E4823" w:rsidRDefault="00B80CBD" w:rsidP="005B421F">
            <w:pPr>
              <w:jc w:val="right"/>
              <w:rPr>
                <w:sz w:val="21"/>
              </w:rPr>
            </w:pPr>
            <w:r w:rsidRPr="005E4823">
              <w:rPr>
                <w:sz w:val="21"/>
              </w:rPr>
              <w:t>17 973</w:t>
            </w:r>
          </w:p>
        </w:tc>
        <w:tc>
          <w:tcPr>
            <w:tcW w:w="1234" w:type="dxa"/>
            <w:tcBorders>
              <w:top w:val="nil"/>
              <w:left w:val="nil"/>
              <w:bottom w:val="nil"/>
              <w:right w:val="nil"/>
            </w:tcBorders>
            <w:tcMar>
              <w:top w:w="128" w:type="dxa"/>
              <w:left w:w="43" w:type="dxa"/>
              <w:bottom w:w="43" w:type="dxa"/>
              <w:right w:w="43" w:type="dxa"/>
            </w:tcMar>
            <w:vAlign w:val="bottom"/>
          </w:tcPr>
          <w:p w14:paraId="375C2510" w14:textId="77777777" w:rsidR="00B80CBD" w:rsidRPr="005E4823" w:rsidRDefault="00B80CBD" w:rsidP="005B421F">
            <w:pPr>
              <w:jc w:val="right"/>
              <w:rPr>
                <w:sz w:val="21"/>
              </w:rPr>
            </w:pPr>
            <w:r w:rsidRPr="005E4823">
              <w:rPr>
                <w:sz w:val="21"/>
              </w:rPr>
              <w:t>-126 593</w:t>
            </w:r>
          </w:p>
        </w:tc>
        <w:tc>
          <w:tcPr>
            <w:tcW w:w="1280" w:type="dxa"/>
            <w:tcBorders>
              <w:top w:val="nil"/>
              <w:left w:val="nil"/>
              <w:bottom w:val="nil"/>
              <w:right w:val="nil"/>
            </w:tcBorders>
            <w:tcMar>
              <w:top w:w="128" w:type="dxa"/>
              <w:left w:w="43" w:type="dxa"/>
              <w:bottom w:w="43" w:type="dxa"/>
              <w:right w:w="43" w:type="dxa"/>
            </w:tcMar>
            <w:vAlign w:val="bottom"/>
          </w:tcPr>
          <w:p w14:paraId="6506B55F" w14:textId="77777777" w:rsidR="00B80CBD" w:rsidRPr="005E4823" w:rsidRDefault="00B80CBD" w:rsidP="005B421F">
            <w:pPr>
              <w:jc w:val="right"/>
              <w:rPr>
                <w:sz w:val="21"/>
              </w:rPr>
            </w:pPr>
            <w:r w:rsidRPr="005E4823">
              <w:rPr>
                <w:sz w:val="21"/>
              </w:rPr>
              <w:t>-5,2</w:t>
            </w:r>
          </w:p>
        </w:tc>
        <w:tc>
          <w:tcPr>
            <w:tcW w:w="1500" w:type="dxa"/>
            <w:tcBorders>
              <w:top w:val="nil"/>
              <w:left w:val="nil"/>
              <w:bottom w:val="nil"/>
              <w:right w:val="nil"/>
            </w:tcBorders>
            <w:tcMar>
              <w:top w:w="128" w:type="dxa"/>
              <w:left w:w="43" w:type="dxa"/>
              <w:bottom w:w="43" w:type="dxa"/>
              <w:right w:w="43" w:type="dxa"/>
            </w:tcMar>
            <w:vAlign w:val="bottom"/>
          </w:tcPr>
          <w:p w14:paraId="4D68E031" w14:textId="77777777" w:rsidR="00B80CBD" w:rsidRPr="005E4823" w:rsidRDefault="00B80CBD" w:rsidP="005B421F">
            <w:pPr>
              <w:jc w:val="right"/>
              <w:rPr>
                <w:sz w:val="21"/>
              </w:rPr>
            </w:pPr>
            <w:r w:rsidRPr="005E4823">
              <w:rPr>
                <w:sz w:val="21"/>
              </w:rPr>
              <w:t>-0,4</w:t>
            </w:r>
          </w:p>
        </w:tc>
      </w:tr>
      <w:tr w:rsidR="0051393F" w:rsidRPr="005E4823" w14:paraId="2E8F5662"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46BDE3A3" w14:textId="77777777" w:rsidR="00B80CBD" w:rsidRPr="005E4823" w:rsidRDefault="00B80CBD" w:rsidP="005E4823">
            <w:pPr>
              <w:rPr>
                <w:sz w:val="21"/>
              </w:rPr>
            </w:pPr>
            <w:r w:rsidRPr="005E4823">
              <w:rPr>
                <w:sz w:val="21"/>
              </w:rPr>
              <w:t>2014</w:t>
            </w:r>
          </w:p>
        </w:tc>
        <w:tc>
          <w:tcPr>
            <w:tcW w:w="1000" w:type="dxa"/>
            <w:tcBorders>
              <w:top w:val="nil"/>
              <w:left w:val="nil"/>
              <w:bottom w:val="nil"/>
              <w:right w:val="nil"/>
            </w:tcBorders>
            <w:tcMar>
              <w:top w:w="128" w:type="dxa"/>
              <w:left w:w="43" w:type="dxa"/>
              <w:bottom w:w="43" w:type="dxa"/>
              <w:right w:w="43" w:type="dxa"/>
            </w:tcMar>
            <w:vAlign w:val="bottom"/>
          </w:tcPr>
          <w:p w14:paraId="7DD2B848" w14:textId="77777777" w:rsidR="00B80CBD" w:rsidRPr="005E4823" w:rsidRDefault="00B80CBD" w:rsidP="005B421F">
            <w:pPr>
              <w:jc w:val="right"/>
              <w:rPr>
                <w:sz w:val="21"/>
              </w:rPr>
            </w:pPr>
            <w:r w:rsidRPr="005E4823">
              <w:rPr>
                <w:sz w:val="21"/>
              </w:rPr>
              <w:t>-160 008</w:t>
            </w:r>
          </w:p>
        </w:tc>
        <w:tc>
          <w:tcPr>
            <w:tcW w:w="1800" w:type="dxa"/>
            <w:tcBorders>
              <w:top w:val="nil"/>
              <w:left w:val="nil"/>
              <w:bottom w:val="nil"/>
              <w:right w:val="nil"/>
            </w:tcBorders>
            <w:tcMar>
              <w:top w:w="128" w:type="dxa"/>
              <w:left w:w="43" w:type="dxa"/>
              <w:bottom w:w="43" w:type="dxa"/>
              <w:right w:w="43" w:type="dxa"/>
            </w:tcMar>
            <w:vAlign w:val="bottom"/>
          </w:tcPr>
          <w:p w14:paraId="17F49AB8" w14:textId="77777777" w:rsidR="00B80CBD" w:rsidRPr="005E4823" w:rsidRDefault="00B80CBD" w:rsidP="005B421F">
            <w:pPr>
              <w:jc w:val="right"/>
              <w:rPr>
                <w:sz w:val="21"/>
              </w:rPr>
            </w:pPr>
            <w:r w:rsidRPr="005E4823">
              <w:rPr>
                <w:sz w:val="21"/>
              </w:rPr>
              <w:t>-7 417</w:t>
            </w:r>
          </w:p>
        </w:tc>
        <w:tc>
          <w:tcPr>
            <w:tcW w:w="1052" w:type="dxa"/>
            <w:tcBorders>
              <w:top w:val="nil"/>
              <w:left w:val="nil"/>
              <w:bottom w:val="nil"/>
              <w:right w:val="nil"/>
            </w:tcBorders>
            <w:tcMar>
              <w:top w:w="128" w:type="dxa"/>
              <w:left w:w="43" w:type="dxa"/>
              <w:bottom w:w="43" w:type="dxa"/>
              <w:right w:w="43" w:type="dxa"/>
            </w:tcMar>
            <w:vAlign w:val="bottom"/>
          </w:tcPr>
          <w:p w14:paraId="1DE0425D" w14:textId="77777777" w:rsidR="00B80CBD" w:rsidRPr="005E4823" w:rsidRDefault="00B80CBD" w:rsidP="005B421F">
            <w:pPr>
              <w:jc w:val="right"/>
              <w:rPr>
                <w:sz w:val="21"/>
              </w:rPr>
            </w:pPr>
            <w:r w:rsidRPr="005E4823">
              <w:rPr>
                <w:sz w:val="21"/>
              </w:rPr>
              <w:t>-667</w:t>
            </w:r>
          </w:p>
        </w:tc>
        <w:tc>
          <w:tcPr>
            <w:tcW w:w="1134" w:type="dxa"/>
            <w:tcBorders>
              <w:top w:val="nil"/>
              <w:left w:val="nil"/>
              <w:bottom w:val="nil"/>
              <w:right w:val="nil"/>
            </w:tcBorders>
            <w:tcMar>
              <w:top w:w="128" w:type="dxa"/>
              <w:left w:w="43" w:type="dxa"/>
              <w:bottom w:w="43" w:type="dxa"/>
              <w:right w:w="43" w:type="dxa"/>
            </w:tcMar>
            <w:vAlign w:val="bottom"/>
          </w:tcPr>
          <w:p w14:paraId="3F5EA222" w14:textId="77777777" w:rsidR="00B80CBD" w:rsidRPr="005E4823" w:rsidRDefault="00B80CBD" w:rsidP="005B421F">
            <w:pPr>
              <w:jc w:val="right"/>
              <w:rPr>
                <w:sz w:val="21"/>
              </w:rPr>
            </w:pPr>
            <w:r w:rsidRPr="005E4823">
              <w:rPr>
                <w:sz w:val="21"/>
              </w:rPr>
              <w:t>-2 359</w:t>
            </w:r>
          </w:p>
        </w:tc>
        <w:tc>
          <w:tcPr>
            <w:tcW w:w="1234" w:type="dxa"/>
            <w:tcBorders>
              <w:top w:val="nil"/>
              <w:left w:val="nil"/>
              <w:bottom w:val="nil"/>
              <w:right w:val="nil"/>
            </w:tcBorders>
            <w:tcMar>
              <w:top w:w="128" w:type="dxa"/>
              <w:left w:w="43" w:type="dxa"/>
              <w:bottom w:w="43" w:type="dxa"/>
              <w:right w:w="43" w:type="dxa"/>
            </w:tcMar>
            <w:vAlign w:val="bottom"/>
          </w:tcPr>
          <w:p w14:paraId="2C7EBC9B" w14:textId="77777777" w:rsidR="00B80CBD" w:rsidRPr="005E4823" w:rsidRDefault="00B80CBD" w:rsidP="005B421F">
            <w:pPr>
              <w:jc w:val="right"/>
              <w:rPr>
                <w:sz w:val="21"/>
              </w:rPr>
            </w:pPr>
            <w:r w:rsidRPr="005E4823">
              <w:rPr>
                <w:sz w:val="21"/>
              </w:rPr>
              <w:t>-149 565</w:t>
            </w:r>
          </w:p>
        </w:tc>
        <w:tc>
          <w:tcPr>
            <w:tcW w:w="1280" w:type="dxa"/>
            <w:tcBorders>
              <w:top w:val="nil"/>
              <w:left w:val="nil"/>
              <w:bottom w:val="nil"/>
              <w:right w:val="nil"/>
            </w:tcBorders>
            <w:tcMar>
              <w:top w:w="128" w:type="dxa"/>
              <w:left w:w="43" w:type="dxa"/>
              <w:bottom w:w="43" w:type="dxa"/>
              <w:right w:w="43" w:type="dxa"/>
            </w:tcMar>
            <w:vAlign w:val="bottom"/>
          </w:tcPr>
          <w:p w14:paraId="15166060" w14:textId="77777777" w:rsidR="00B80CBD" w:rsidRPr="005E4823" w:rsidRDefault="00B80CBD" w:rsidP="005B421F">
            <w:pPr>
              <w:jc w:val="right"/>
              <w:rPr>
                <w:sz w:val="21"/>
              </w:rPr>
            </w:pPr>
            <w:r w:rsidRPr="005E4823">
              <w:rPr>
                <w:sz w:val="21"/>
              </w:rPr>
              <w:t>-5,8</w:t>
            </w:r>
          </w:p>
        </w:tc>
        <w:tc>
          <w:tcPr>
            <w:tcW w:w="1500" w:type="dxa"/>
            <w:tcBorders>
              <w:top w:val="nil"/>
              <w:left w:val="nil"/>
              <w:bottom w:val="nil"/>
              <w:right w:val="nil"/>
            </w:tcBorders>
            <w:tcMar>
              <w:top w:w="128" w:type="dxa"/>
              <w:left w:w="43" w:type="dxa"/>
              <w:bottom w:w="43" w:type="dxa"/>
              <w:right w:w="43" w:type="dxa"/>
            </w:tcMar>
            <w:vAlign w:val="bottom"/>
          </w:tcPr>
          <w:p w14:paraId="167C0317" w14:textId="77777777" w:rsidR="00B80CBD" w:rsidRPr="005E4823" w:rsidRDefault="00B80CBD" w:rsidP="005B421F">
            <w:pPr>
              <w:jc w:val="right"/>
              <w:rPr>
                <w:sz w:val="21"/>
              </w:rPr>
            </w:pPr>
            <w:r w:rsidRPr="005E4823">
              <w:rPr>
                <w:sz w:val="21"/>
              </w:rPr>
              <w:t>-0,7</w:t>
            </w:r>
          </w:p>
        </w:tc>
      </w:tr>
      <w:tr w:rsidR="0051393F" w:rsidRPr="005E4823" w14:paraId="63DBDECB"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4BF1BCF3" w14:textId="77777777" w:rsidR="00B80CBD" w:rsidRPr="005E4823" w:rsidRDefault="00B80CBD" w:rsidP="005E4823">
            <w:pPr>
              <w:rPr>
                <w:sz w:val="21"/>
              </w:rPr>
            </w:pPr>
            <w:r w:rsidRPr="005E4823">
              <w:rPr>
                <w:sz w:val="21"/>
              </w:rPr>
              <w:t>2015</w:t>
            </w:r>
          </w:p>
        </w:tc>
        <w:tc>
          <w:tcPr>
            <w:tcW w:w="1000" w:type="dxa"/>
            <w:tcBorders>
              <w:top w:val="nil"/>
              <w:left w:val="nil"/>
              <w:bottom w:val="nil"/>
              <w:right w:val="nil"/>
            </w:tcBorders>
            <w:tcMar>
              <w:top w:w="128" w:type="dxa"/>
              <w:left w:w="43" w:type="dxa"/>
              <w:bottom w:w="43" w:type="dxa"/>
              <w:right w:w="43" w:type="dxa"/>
            </w:tcMar>
            <w:vAlign w:val="bottom"/>
          </w:tcPr>
          <w:p w14:paraId="13EA9DD5" w14:textId="77777777" w:rsidR="00B80CBD" w:rsidRPr="005E4823" w:rsidRDefault="00B80CBD" w:rsidP="005B421F">
            <w:pPr>
              <w:jc w:val="right"/>
              <w:rPr>
                <w:sz w:val="21"/>
              </w:rPr>
            </w:pPr>
            <w:r w:rsidRPr="005E4823">
              <w:rPr>
                <w:sz w:val="21"/>
              </w:rPr>
              <w:t>-185 312</w:t>
            </w:r>
          </w:p>
        </w:tc>
        <w:tc>
          <w:tcPr>
            <w:tcW w:w="1800" w:type="dxa"/>
            <w:tcBorders>
              <w:top w:val="nil"/>
              <w:left w:val="nil"/>
              <w:bottom w:val="nil"/>
              <w:right w:val="nil"/>
            </w:tcBorders>
            <w:tcMar>
              <w:top w:w="128" w:type="dxa"/>
              <w:left w:w="43" w:type="dxa"/>
              <w:bottom w:w="43" w:type="dxa"/>
              <w:right w:w="43" w:type="dxa"/>
            </w:tcMar>
            <w:vAlign w:val="bottom"/>
          </w:tcPr>
          <w:p w14:paraId="2AB5A8E8" w14:textId="77777777" w:rsidR="00B80CBD" w:rsidRPr="005E4823" w:rsidRDefault="00B80CBD" w:rsidP="005B421F">
            <w:pPr>
              <w:jc w:val="right"/>
              <w:rPr>
                <w:sz w:val="21"/>
              </w:rPr>
            </w:pPr>
            <w:r w:rsidRPr="005E4823">
              <w:rPr>
                <w:sz w:val="21"/>
              </w:rPr>
              <w:t>1 749</w:t>
            </w:r>
          </w:p>
        </w:tc>
        <w:tc>
          <w:tcPr>
            <w:tcW w:w="1052" w:type="dxa"/>
            <w:tcBorders>
              <w:top w:val="nil"/>
              <w:left w:val="nil"/>
              <w:bottom w:val="nil"/>
              <w:right w:val="nil"/>
            </w:tcBorders>
            <w:tcMar>
              <w:top w:w="128" w:type="dxa"/>
              <w:left w:w="43" w:type="dxa"/>
              <w:bottom w:w="43" w:type="dxa"/>
              <w:right w:w="43" w:type="dxa"/>
            </w:tcMar>
            <w:vAlign w:val="bottom"/>
          </w:tcPr>
          <w:p w14:paraId="161D8C6C" w14:textId="77777777" w:rsidR="00B80CBD" w:rsidRPr="005E4823" w:rsidRDefault="00B80CBD" w:rsidP="005B421F">
            <w:pPr>
              <w:jc w:val="right"/>
              <w:rPr>
                <w:sz w:val="21"/>
              </w:rPr>
            </w:pPr>
            <w:r w:rsidRPr="005E4823">
              <w:rPr>
                <w:sz w:val="21"/>
              </w:rPr>
              <w:t>-516</w:t>
            </w:r>
          </w:p>
        </w:tc>
        <w:tc>
          <w:tcPr>
            <w:tcW w:w="1134" w:type="dxa"/>
            <w:tcBorders>
              <w:top w:val="nil"/>
              <w:left w:val="nil"/>
              <w:bottom w:val="nil"/>
              <w:right w:val="nil"/>
            </w:tcBorders>
            <w:tcMar>
              <w:top w:w="128" w:type="dxa"/>
              <w:left w:w="43" w:type="dxa"/>
              <w:bottom w:w="43" w:type="dxa"/>
              <w:right w:w="43" w:type="dxa"/>
            </w:tcMar>
            <w:vAlign w:val="bottom"/>
          </w:tcPr>
          <w:p w14:paraId="06A0D14C" w14:textId="77777777" w:rsidR="00B80CBD" w:rsidRPr="005E4823" w:rsidRDefault="00B80CBD" w:rsidP="005B421F">
            <w:pPr>
              <w:jc w:val="right"/>
              <w:rPr>
                <w:sz w:val="21"/>
              </w:rPr>
            </w:pPr>
            <w:r w:rsidRPr="005E4823">
              <w:rPr>
                <w:sz w:val="21"/>
              </w:rPr>
              <w:t>-14 664</w:t>
            </w:r>
          </w:p>
        </w:tc>
        <w:tc>
          <w:tcPr>
            <w:tcW w:w="1234" w:type="dxa"/>
            <w:tcBorders>
              <w:top w:val="nil"/>
              <w:left w:val="nil"/>
              <w:bottom w:val="nil"/>
              <w:right w:val="nil"/>
            </w:tcBorders>
            <w:tcMar>
              <w:top w:w="128" w:type="dxa"/>
              <w:left w:w="43" w:type="dxa"/>
              <w:bottom w:w="43" w:type="dxa"/>
              <w:right w:w="43" w:type="dxa"/>
            </w:tcMar>
            <w:vAlign w:val="bottom"/>
          </w:tcPr>
          <w:p w14:paraId="6289FDB7" w14:textId="77777777" w:rsidR="00B80CBD" w:rsidRPr="005E4823" w:rsidRDefault="00B80CBD" w:rsidP="005B421F">
            <w:pPr>
              <w:jc w:val="right"/>
              <w:rPr>
                <w:sz w:val="21"/>
              </w:rPr>
            </w:pPr>
            <w:r w:rsidRPr="005E4823">
              <w:rPr>
                <w:sz w:val="21"/>
              </w:rPr>
              <w:t>-171 880</w:t>
            </w:r>
          </w:p>
        </w:tc>
        <w:tc>
          <w:tcPr>
            <w:tcW w:w="1280" w:type="dxa"/>
            <w:tcBorders>
              <w:top w:val="nil"/>
              <w:left w:val="nil"/>
              <w:bottom w:val="nil"/>
              <w:right w:val="nil"/>
            </w:tcBorders>
            <w:tcMar>
              <w:top w:w="128" w:type="dxa"/>
              <w:left w:w="43" w:type="dxa"/>
              <w:bottom w:w="43" w:type="dxa"/>
              <w:right w:w="43" w:type="dxa"/>
            </w:tcMar>
            <w:vAlign w:val="bottom"/>
          </w:tcPr>
          <w:p w14:paraId="62D73CA8" w14:textId="77777777" w:rsidR="00B80CBD" w:rsidRPr="005E4823" w:rsidRDefault="00B80CBD" w:rsidP="005B421F">
            <w:pPr>
              <w:jc w:val="right"/>
              <w:rPr>
                <w:sz w:val="21"/>
              </w:rPr>
            </w:pPr>
            <w:r w:rsidRPr="005E4823">
              <w:rPr>
                <w:sz w:val="21"/>
              </w:rPr>
              <w:t>-6,4</w:t>
            </w:r>
          </w:p>
        </w:tc>
        <w:tc>
          <w:tcPr>
            <w:tcW w:w="1500" w:type="dxa"/>
            <w:tcBorders>
              <w:top w:val="nil"/>
              <w:left w:val="nil"/>
              <w:bottom w:val="nil"/>
              <w:right w:val="nil"/>
            </w:tcBorders>
            <w:tcMar>
              <w:top w:w="128" w:type="dxa"/>
              <w:left w:w="43" w:type="dxa"/>
              <w:bottom w:w="43" w:type="dxa"/>
              <w:right w:w="43" w:type="dxa"/>
            </w:tcMar>
            <w:vAlign w:val="bottom"/>
          </w:tcPr>
          <w:p w14:paraId="763ED770" w14:textId="77777777" w:rsidR="00B80CBD" w:rsidRPr="005E4823" w:rsidRDefault="00B80CBD" w:rsidP="005B421F">
            <w:pPr>
              <w:jc w:val="right"/>
              <w:rPr>
                <w:sz w:val="21"/>
              </w:rPr>
            </w:pPr>
            <w:r w:rsidRPr="005E4823">
              <w:rPr>
                <w:sz w:val="21"/>
              </w:rPr>
              <w:t>-0,6</w:t>
            </w:r>
          </w:p>
        </w:tc>
      </w:tr>
      <w:tr w:rsidR="0051393F" w:rsidRPr="005E4823" w14:paraId="0B92907A"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04FEFC5F" w14:textId="77777777" w:rsidR="00B80CBD" w:rsidRPr="005E4823" w:rsidRDefault="00B80CBD" w:rsidP="005E4823">
            <w:pPr>
              <w:rPr>
                <w:sz w:val="21"/>
              </w:rPr>
            </w:pPr>
            <w:r w:rsidRPr="005E4823">
              <w:rPr>
                <w:sz w:val="21"/>
              </w:rPr>
              <w:t>2016</w:t>
            </w:r>
          </w:p>
        </w:tc>
        <w:tc>
          <w:tcPr>
            <w:tcW w:w="1000" w:type="dxa"/>
            <w:tcBorders>
              <w:top w:val="nil"/>
              <w:left w:val="nil"/>
              <w:bottom w:val="nil"/>
              <w:right w:val="nil"/>
            </w:tcBorders>
            <w:tcMar>
              <w:top w:w="128" w:type="dxa"/>
              <w:left w:w="43" w:type="dxa"/>
              <w:bottom w:w="43" w:type="dxa"/>
              <w:right w:w="43" w:type="dxa"/>
            </w:tcMar>
            <w:vAlign w:val="bottom"/>
          </w:tcPr>
          <w:p w14:paraId="45248E32" w14:textId="77777777" w:rsidR="00B80CBD" w:rsidRPr="005E4823" w:rsidRDefault="00B80CBD" w:rsidP="005B421F">
            <w:pPr>
              <w:jc w:val="right"/>
              <w:rPr>
                <w:sz w:val="21"/>
              </w:rPr>
            </w:pPr>
            <w:r w:rsidRPr="005E4823">
              <w:rPr>
                <w:sz w:val="21"/>
              </w:rPr>
              <w:t>-208 388</w:t>
            </w:r>
          </w:p>
        </w:tc>
        <w:tc>
          <w:tcPr>
            <w:tcW w:w="1800" w:type="dxa"/>
            <w:tcBorders>
              <w:top w:val="nil"/>
              <w:left w:val="nil"/>
              <w:bottom w:val="nil"/>
              <w:right w:val="nil"/>
            </w:tcBorders>
            <w:tcMar>
              <w:top w:w="128" w:type="dxa"/>
              <w:left w:w="43" w:type="dxa"/>
              <w:bottom w:w="43" w:type="dxa"/>
              <w:right w:w="43" w:type="dxa"/>
            </w:tcMar>
            <w:vAlign w:val="bottom"/>
          </w:tcPr>
          <w:p w14:paraId="266FEB28" w14:textId="77777777" w:rsidR="00B80CBD" w:rsidRPr="005E4823" w:rsidRDefault="00B80CBD" w:rsidP="005B421F">
            <w:pPr>
              <w:jc w:val="right"/>
              <w:rPr>
                <w:sz w:val="21"/>
              </w:rPr>
            </w:pPr>
            <w:r w:rsidRPr="005E4823">
              <w:rPr>
                <w:sz w:val="21"/>
              </w:rPr>
              <w:t>17 638</w:t>
            </w:r>
          </w:p>
        </w:tc>
        <w:tc>
          <w:tcPr>
            <w:tcW w:w="1052" w:type="dxa"/>
            <w:tcBorders>
              <w:top w:val="nil"/>
              <w:left w:val="nil"/>
              <w:bottom w:val="nil"/>
              <w:right w:val="nil"/>
            </w:tcBorders>
            <w:tcMar>
              <w:top w:w="128" w:type="dxa"/>
              <w:left w:w="43" w:type="dxa"/>
              <w:bottom w:w="43" w:type="dxa"/>
              <w:right w:w="43" w:type="dxa"/>
            </w:tcMar>
            <w:vAlign w:val="bottom"/>
          </w:tcPr>
          <w:p w14:paraId="2E9D32F3" w14:textId="77777777" w:rsidR="00B80CBD" w:rsidRPr="005E4823" w:rsidRDefault="00B80CBD" w:rsidP="005B421F">
            <w:pPr>
              <w:jc w:val="right"/>
              <w:rPr>
                <w:sz w:val="21"/>
              </w:rPr>
            </w:pPr>
            <w:r w:rsidRPr="005E4823">
              <w:rPr>
                <w:sz w:val="21"/>
              </w:rPr>
              <w:t>512</w:t>
            </w:r>
          </w:p>
        </w:tc>
        <w:tc>
          <w:tcPr>
            <w:tcW w:w="1134" w:type="dxa"/>
            <w:tcBorders>
              <w:top w:val="nil"/>
              <w:left w:val="nil"/>
              <w:bottom w:val="nil"/>
              <w:right w:val="nil"/>
            </w:tcBorders>
            <w:tcMar>
              <w:top w:w="128" w:type="dxa"/>
              <w:left w:w="43" w:type="dxa"/>
              <w:bottom w:w="43" w:type="dxa"/>
              <w:right w:w="43" w:type="dxa"/>
            </w:tcMar>
            <w:vAlign w:val="bottom"/>
          </w:tcPr>
          <w:p w14:paraId="5FB870D0" w14:textId="77777777" w:rsidR="00B80CBD" w:rsidRPr="005E4823" w:rsidRDefault="00B80CBD" w:rsidP="005B421F">
            <w:pPr>
              <w:jc w:val="right"/>
              <w:rPr>
                <w:sz w:val="21"/>
              </w:rPr>
            </w:pPr>
            <w:r w:rsidRPr="005E4823">
              <w:rPr>
                <w:sz w:val="21"/>
              </w:rPr>
              <w:t>-23 287</w:t>
            </w:r>
          </w:p>
        </w:tc>
        <w:tc>
          <w:tcPr>
            <w:tcW w:w="1234" w:type="dxa"/>
            <w:tcBorders>
              <w:top w:val="nil"/>
              <w:left w:val="nil"/>
              <w:bottom w:val="nil"/>
              <w:right w:val="nil"/>
            </w:tcBorders>
            <w:tcMar>
              <w:top w:w="128" w:type="dxa"/>
              <w:left w:w="43" w:type="dxa"/>
              <w:bottom w:w="43" w:type="dxa"/>
              <w:right w:w="43" w:type="dxa"/>
            </w:tcMar>
            <w:vAlign w:val="bottom"/>
          </w:tcPr>
          <w:p w14:paraId="41CCC1EA" w14:textId="77777777" w:rsidR="00B80CBD" w:rsidRPr="005E4823" w:rsidRDefault="00B80CBD" w:rsidP="005B421F">
            <w:pPr>
              <w:jc w:val="right"/>
              <w:rPr>
                <w:sz w:val="21"/>
              </w:rPr>
            </w:pPr>
            <w:r w:rsidRPr="005E4823">
              <w:rPr>
                <w:sz w:val="21"/>
              </w:rPr>
              <w:t>-203 252</w:t>
            </w:r>
          </w:p>
        </w:tc>
        <w:tc>
          <w:tcPr>
            <w:tcW w:w="1280" w:type="dxa"/>
            <w:tcBorders>
              <w:top w:val="nil"/>
              <w:left w:val="nil"/>
              <w:bottom w:val="nil"/>
              <w:right w:val="nil"/>
            </w:tcBorders>
            <w:tcMar>
              <w:top w:w="128" w:type="dxa"/>
              <w:left w:w="43" w:type="dxa"/>
              <w:bottom w:w="43" w:type="dxa"/>
              <w:right w:w="43" w:type="dxa"/>
            </w:tcMar>
            <w:vAlign w:val="bottom"/>
          </w:tcPr>
          <w:p w14:paraId="67380C7E" w14:textId="77777777" w:rsidR="00B80CBD" w:rsidRPr="005E4823" w:rsidRDefault="00B80CBD" w:rsidP="005B421F">
            <w:pPr>
              <w:jc w:val="right"/>
              <w:rPr>
                <w:sz w:val="21"/>
              </w:rPr>
            </w:pPr>
            <w:r w:rsidRPr="005E4823">
              <w:rPr>
                <w:sz w:val="21"/>
              </w:rPr>
              <w:t>-7,2</w:t>
            </w:r>
          </w:p>
        </w:tc>
        <w:tc>
          <w:tcPr>
            <w:tcW w:w="1500" w:type="dxa"/>
            <w:tcBorders>
              <w:top w:val="nil"/>
              <w:left w:val="nil"/>
              <w:bottom w:val="nil"/>
              <w:right w:val="nil"/>
            </w:tcBorders>
            <w:tcMar>
              <w:top w:w="128" w:type="dxa"/>
              <w:left w:w="43" w:type="dxa"/>
              <w:bottom w:w="43" w:type="dxa"/>
              <w:right w:w="43" w:type="dxa"/>
            </w:tcMar>
            <w:vAlign w:val="bottom"/>
          </w:tcPr>
          <w:p w14:paraId="6C44197C" w14:textId="77777777" w:rsidR="00B80CBD" w:rsidRPr="005E4823" w:rsidRDefault="00B80CBD" w:rsidP="005B421F">
            <w:pPr>
              <w:jc w:val="right"/>
              <w:rPr>
                <w:sz w:val="21"/>
              </w:rPr>
            </w:pPr>
            <w:r w:rsidRPr="005E4823">
              <w:rPr>
                <w:sz w:val="21"/>
              </w:rPr>
              <w:t>-0,8</w:t>
            </w:r>
          </w:p>
        </w:tc>
      </w:tr>
      <w:tr w:rsidR="0051393F" w:rsidRPr="005E4823" w14:paraId="70206BF6"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10BD577D" w14:textId="77777777" w:rsidR="00B80CBD" w:rsidRPr="005E4823" w:rsidRDefault="00B80CBD" w:rsidP="005E4823">
            <w:pPr>
              <w:rPr>
                <w:sz w:val="21"/>
              </w:rPr>
            </w:pPr>
            <w:r w:rsidRPr="005E4823">
              <w:rPr>
                <w:sz w:val="21"/>
              </w:rPr>
              <w:t>2017</w:t>
            </w:r>
          </w:p>
        </w:tc>
        <w:tc>
          <w:tcPr>
            <w:tcW w:w="1000" w:type="dxa"/>
            <w:tcBorders>
              <w:top w:val="nil"/>
              <w:left w:val="nil"/>
              <w:bottom w:val="nil"/>
              <w:right w:val="nil"/>
            </w:tcBorders>
            <w:tcMar>
              <w:top w:w="128" w:type="dxa"/>
              <w:left w:w="43" w:type="dxa"/>
              <w:bottom w:w="43" w:type="dxa"/>
              <w:right w:w="43" w:type="dxa"/>
            </w:tcMar>
            <w:vAlign w:val="bottom"/>
          </w:tcPr>
          <w:p w14:paraId="4AD20E9B" w14:textId="77777777" w:rsidR="00B80CBD" w:rsidRPr="005E4823" w:rsidRDefault="00B80CBD" w:rsidP="005B421F">
            <w:pPr>
              <w:jc w:val="right"/>
              <w:rPr>
                <w:sz w:val="21"/>
              </w:rPr>
            </w:pPr>
            <w:r w:rsidRPr="005E4823">
              <w:rPr>
                <w:sz w:val="21"/>
              </w:rPr>
              <w:t>-222 826</w:t>
            </w:r>
          </w:p>
        </w:tc>
        <w:tc>
          <w:tcPr>
            <w:tcW w:w="1800" w:type="dxa"/>
            <w:tcBorders>
              <w:top w:val="nil"/>
              <w:left w:val="nil"/>
              <w:bottom w:val="nil"/>
              <w:right w:val="nil"/>
            </w:tcBorders>
            <w:tcMar>
              <w:top w:w="128" w:type="dxa"/>
              <w:left w:w="43" w:type="dxa"/>
              <w:bottom w:w="43" w:type="dxa"/>
              <w:right w:w="43" w:type="dxa"/>
            </w:tcMar>
            <w:vAlign w:val="bottom"/>
          </w:tcPr>
          <w:p w14:paraId="778732FC" w14:textId="77777777" w:rsidR="00B80CBD" w:rsidRPr="005E4823" w:rsidRDefault="00B80CBD" w:rsidP="005B421F">
            <w:pPr>
              <w:jc w:val="right"/>
              <w:rPr>
                <w:sz w:val="21"/>
              </w:rPr>
            </w:pPr>
            <w:r w:rsidRPr="005E4823">
              <w:rPr>
                <w:sz w:val="21"/>
              </w:rPr>
              <w:t>10 776</w:t>
            </w:r>
          </w:p>
        </w:tc>
        <w:tc>
          <w:tcPr>
            <w:tcW w:w="1052" w:type="dxa"/>
            <w:tcBorders>
              <w:top w:val="nil"/>
              <w:left w:val="nil"/>
              <w:bottom w:val="nil"/>
              <w:right w:val="nil"/>
            </w:tcBorders>
            <w:tcMar>
              <w:top w:w="128" w:type="dxa"/>
              <w:left w:w="43" w:type="dxa"/>
              <w:bottom w:w="43" w:type="dxa"/>
              <w:right w:w="43" w:type="dxa"/>
            </w:tcMar>
            <w:vAlign w:val="bottom"/>
          </w:tcPr>
          <w:p w14:paraId="18BBF638" w14:textId="77777777" w:rsidR="00B80CBD" w:rsidRPr="005E4823" w:rsidRDefault="00B80CBD" w:rsidP="005B421F">
            <w:pPr>
              <w:jc w:val="right"/>
              <w:rPr>
                <w:sz w:val="21"/>
              </w:rPr>
            </w:pPr>
            <w:r w:rsidRPr="005E4823">
              <w:rPr>
                <w:sz w:val="21"/>
              </w:rPr>
              <w:t>-2 752</w:t>
            </w:r>
          </w:p>
        </w:tc>
        <w:tc>
          <w:tcPr>
            <w:tcW w:w="1134" w:type="dxa"/>
            <w:tcBorders>
              <w:top w:val="nil"/>
              <w:left w:val="nil"/>
              <w:bottom w:val="nil"/>
              <w:right w:val="nil"/>
            </w:tcBorders>
            <w:tcMar>
              <w:top w:w="128" w:type="dxa"/>
              <w:left w:w="43" w:type="dxa"/>
              <w:bottom w:w="43" w:type="dxa"/>
              <w:right w:w="43" w:type="dxa"/>
            </w:tcMar>
            <w:vAlign w:val="bottom"/>
          </w:tcPr>
          <w:p w14:paraId="7DE181CE" w14:textId="77777777" w:rsidR="00B80CBD" w:rsidRPr="005E4823" w:rsidRDefault="00B80CBD" w:rsidP="005B421F">
            <w:pPr>
              <w:jc w:val="right"/>
              <w:rPr>
                <w:sz w:val="21"/>
              </w:rPr>
            </w:pPr>
            <w:r w:rsidRPr="005E4823">
              <w:rPr>
                <w:sz w:val="21"/>
              </w:rPr>
              <w:t>-14 841</w:t>
            </w:r>
          </w:p>
        </w:tc>
        <w:tc>
          <w:tcPr>
            <w:tcW w:w="1234" w:type="dxa"/>
            <w:tcBorders>
              <w:top w:val="nil"/>
              <w:left w:val="nil"/>
              <w:bottom w:val="nil"/>
              <w:right w:val="nil"/>
            </w:tcBorders>
            <w:tcMar>
              <w:top w:w="128" w:type="dxa"/>
              <w:left w:w="43" w:type="dxa"/>
              <w:bottom w:w="43" w:type="dxa"/>
              <w:right w:w="43" w:type="dxa"/>
            </w:tcMar>
            <w:vAlign w:val="bottom"/>
          </w:tcPr>
          <w:p w14:paraId="4F3DB645" w14:textId="77777777" w:rsidR="00B80CBD" w:rsidRPr="005E4823" w:rsidRDefault="00B80CBD" w:rsidP="005B421F">
            <w:pPr>
              <w:jc w:val="right"/>
              <w:rPr>
                <w:sz w:val="21"/>
              </w:rPr>
            </w:pPr>
            <w:r w:rsidRPr="005E4823">
              <w:rPr>
                <w:sz w:val="21"/>
              </w:rPr>
              <w:t>-216 009</w:t>
            </w:r>
          </w:p>
        </w:tc>
        <w:tc>
          <w:tcPr>
            <w:tcW w:w="1280" w:type="dxa"/>
            <w:tcBorders>
              <w:top w:val="nil"/>
              <w:left w:val="nil"/>
              <w:bottom w:val="nil"/>
              <w:right w:val="nil"/>
            </w:tcBorders>
            <w:tcMar>
              <w:top w:w="128" w:type="dxa"/>
              <w:left w:w="43" w:type="dxa"/>
              <w:bottom w:w="43" w:type="dxa"/>
              <w:right w:w="43" w:type="dxa"/>
            </w:tcMar>
            <w:vAlign w:val="bottom"/>
          </w:tcPr>
          <w:p w14:paraId="0D86476A" w14:textId="77777777" w:rsidR="00B80CBD" w:rsidRPr="005E4823" w:rsidRDefault="00B80CBD" w:rsidP="005B421F">
            <w:pPr>
              <w:jc w:val="right"/>
              <w:rPr>
                <w:sz w:val="21"/>
              </w:rPr>
            </w:pPr>
            <w:r w:rsidRPr="005E4823">
              <w:rPr>
                <w:sz w:val="21"/>
              </w:rPr>
              <w:t>-7,4</w:t>
            </w:r>
          </w:p>
        </w:tc>
        <w:tc>
          <w:tcPr>
            <w:tcW w:w="1500" w:type="dxa"/>
            <w:tcBorders>
              <w:top w:val="nil"/>
              <w:left w:val="nil"/>
              <w:bottom w:val="nil"/>
              <w:right w:val="nil"/>
            </w:tcBorders>
            <w:tcMar>
              <w:top w:w="128" w:type="dxa"/>
              <w:left w:w="43" w:type="dxa"/>
              <w:bottom w:w="43" w:type="dxa"/>
              <w:right w:w="43" w:type="dxa"/>
            </w:tcMar>
            <w:vAlign w:val="bottom"/>
          </w:tcPr>
          <w:p w14:paraId="736E78E2" w14:textId="77777777" w:rsidR="00B80CBD" w:rsidRPr="005E4823" w:rsidRDefault="00B80CBD" w:rsidP="005B421F">
            <w:pPr>
              <w:jc w:val="right"/>
              <w:rPr>
                <w:sz w:val="21"/>
              </w:rPr>
            </w:pPr>
            <w:r w:rsidRPr="005E4823">
              <w:rPr>
                <w:sz w:val="21"/>
              </w:rPr>
              <w:t>-0,1</w:t>
            </w:r>
          </w:p>
        </w:tc>
      </w:tr>
      <w:tr w:rsidR="0051393F" w:rsidRPr="005E4823" w14:paraId="7100C1E0"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26DAB1EE" w14:textId="77777777" w:rsidR="00B80CBD" w:rsidRPr="005E4823" w:rsidRDefault="00B80CBD" w:rsidP="005E4823">
            <w:pPr>
              <w:rPr>
                <w:sz w:val="21"/>
              </w:rPr>
            </w:pPr>
            <w:r w:rsidRPr="005E4823">
              <w:rPr>
                <w:sz w:val="21"/>
              </w:rPr>
              <w:t>2018</w:t>
            </w:r>
          </w:p>
        </w:tc>
        <w:tc>
          <w:tcPr>
            <w:tcW w:w="1000" w:type="dxa"/>
            <w:tcBorders>
              <w:top w:val="nil"/>
              <w:left w:val="nil"/>
              <w:bottom w:val="nil"/>
              <w:right w:val="nil"/>
            </w:tcBorders>
            <w:tcMar>
              <w:top w:w="128" w:type="dxa"/>
              <w:left w:w="43" w:type="dxa"/>
              <w:bottom w:w="43" w:type="dxa"/>
              <w:right w:w="43" w:type="dxa"/>
            </w:tcMar>
            <w:vAlign w:val="bottom"/>
          </w:tcPr>
          <w:p w14:paraId="2EE8D127" w14:textId="77777777" w:rsidR="00B80CBD" w:rsidRPr="005E4823" w:rsidRDefault="00B80CBD" w:rsidP="005B421F">
            <w:pPr>
              <w:jc w:val="right"/>
              <w:rPr>
                <w:sz w:val="21"/>
              </w:rPr>
            </w:pPr>
            <w:r w:rsidRPr="005E4823">
              <w:rPr>
                <w:sz w:val="21"/>
              </w:rPr>
              <w:t>-218 513</w:t>
            </w:r>
          </w:p>
        </w:tc>
        <w:tc>
          <w:tcPr>
            <w:tcW w:w="1800" w:type="dxa"/>
            <w:tcBorders>
              <w:top w:val="nil"/>
              <w:left w:val="nil"/>
              <w:bottom w:val="nil"/>
              <w:right w:val="nil"/>
            </w:tcBorders>
            <w:tcMar>
              <w:top w:w="128" w:type="dxa"/>
              <w:left w:w="43" w:type="dxa"/>
              <w:bottom w:w="43" w:type="dxa"/>
              <w:right w:w="43" w:type="dxa"/>
            </w:tcMar>
            <w:vAlign w:val="bottom"/>
          </w:tcPr>
          <w:p w14:paraId="34AC88E7" w14:textId="77777777" w:rsidR="00B80CBD" w:rsidRPr="005E4823" w:rsidRDefault="00B80CBD" w:rsidP="005B421F">
            <w:pPr>
              <w:jc w:val="right"/>
              <w:rPr>
                <w:sz w:val="21"/>
              </w:rPr>
            </w:pPr>
            <w:r w:rsidRPr="005E4823">
              <w:rPr>
                <w:sz w:val="21"/>
              </w:rPr>
              <w:t>5 076</w:t>
            </w:r>
          </w:p>
        </w:tc>
        <w:tc>
          <w:tcPr>
            <w:tcW w:w="1052" w:type="dxa"/>
            <w:tcBorders>
              <w:top w:val="nil"/>
              <w:left w:val="nil"/>
              <w:bottom w:val="nil"/>
              <w:right w:val="nil"/>
            </w:tcBorders>
            <w:tcMar>
              <w:top w:w="128" w:type="dxa"/>
              <w:left w:w="43" w:type="dxa"/>
              <w:bottom w:w="43" w:type="dxa"/>
              <w:right w:w="43" w:type="dxa"/>
            </w:tcMar>
            <w:vAlign w:val="bottom"/>
          </w:tcPr>
          <w:p w14:paraId="5A0CE78C" w14:textId="77777777" w:rsidR="00B80CBD" w:rsidRPr="005E4823" w:rsidRDefault="00B80CBD" w:rsidP="005B421F">
            <w:pPr>
              <w:jc w:val="right"/>
              <w:rPr>
                <w:sz w:val="21"/>
              </w:rPr>
            </w:pPr>
            <w:r w:rsidRPr="005E4823">
              <w:rPr>
                <w:sz w:val="21"/>
              </w:rPr>
              <w:t>1 052</w:t>
            </w:r>
          </w:p>
        </w:tc>
        <w:tc>
          <w:tcPr>
            <w:tcW w:w="1134" w:type="dxa"/>
            <w:tcBorders>
              <w:top w:val="nil"/>
              <w:left w:val="nil"/>
              <w:bottom w:val="nil"/>
              <w:right w:val="nil"/>
            </w:tcBorders>
            <w:tcMar>
              <w:top w:w="128" w:type="dxa"/>
              <w:left w:w="43" w:type="dxa"/>
              <w:bottom w:w="43" w:type="dxa"/>
              <w:right w:w="43" w:type="dxa"/>
            </w:tcMar>
            <w:vAlign w:val="bottom"/>
          </w:tcPr>
          <w:p w14:paraId="3C1BD9B3" w14:textId="77777777" w:rsidR="00B80CBD" w:rsidRPr="005E4823" w:rsidRDefault="00B80CBD" w:rsidP="005B421F">
            <w:pPr>
              <w:jc w:val="right"/>
              <w:rPr>
                <w:sz w:val="21"/>
              </w:rPr>
            </w:pPr>
            <w:r w:rsidRPr="005E4823">
              <w:rPr>
                <w:sz w:val="21"/>
              </w:rPr>
              <w:t>-19 328</w:t>
            </w:r>
          </w:p>
        </w:tc>
        <w:tc>
          <w:tcPr>
            <w:tcW w:w="1234" w:type="dxa"/>
            <w:tcBorders>
              <w:top w:val="nil"/>
              <w:left w:val="nil"/>
              <w:bottom w:val="nil"/>
              <w:right w:val="nil"/>
            </w:tcBorders>
            <w:tcMar>
              <w:top w:w="128" w:type="dxa"/>
              <w:left w:w="43" w:type="dxa"/>
              <w:bottom w:w="43" w:type="dxa"/>
              <w:right w:w="43" w:type="dxa"/>
            </w:tcMar>
            <w:vAlign w:val="bottom"/>
          </w:tcPr>
          <w:p w14:paraId="137B7AD3" w14:textId="77777777" w:rsidR="00B80CBD" w:rsidRPr="005E4823" w:rsidRDefault="00B80CBD" w:rsidP="005B421F">
            <w:pPr>
              <w:jc w:val="right"/>
              <w:rPr>
                <w:sz w:val="21"/>
              </w:rPr>
            </w:pPr>
            <w:r w:rsidRPr="005E4823">
              <w:rPr>
                <w:sz w:val="21"/>
              </w:rPr>
              <w:t>-205 313</w:t>
            </w:r>
          </w:p>
        </w:tc>
        <w:tc>
          <w:tcPr>
            <w:tcW w:w="1280" w:type="dxa"/>
            <w:tcBorders>
              <w:top w:val="nil"/>
              <w:left w:val="nil"/>
              <w:bottom w:val="nil"/>
              <w:right w:val="nil"/>
            </w:tcBorders>
            <w:tcMar>
              <w:top w:w="128" w:type="dxa"/>
              <w:left w:w="43" w:type="dxa"/>
              <w:bottom w:w="43" w:type="dxa"/>
              <w:right w:w="43" w:type="dxa"/>
            </w:tcMar>
            <w:vAlign w:val="bottom"/>
          </w:tcPr>
          <w:p w14:paraId="0323BF7B" w14:textId="77777777" w:rsidR="00B80CBD" w:rsidRPr="005E4823" w:rsidRDefault="00B80CBD" w:rsidP="005B421F">
            <w:pPr>
              <w:jc w:val="right"/>
              <w:rPr>
                <w:sz w:val="21"/>
              </w:rPr>
            </w:pPr>
            <w:r w:rsidRPr="005E4823">
              <w:rPr>
                <w:sz w:val="21"/>
              </w:rPr>
              <w:t>-6,7</w:t>
            </w:r>
          </w:p>
        </w:tc>
        <w:tc>
          <w:tcPr>
            <w:tcW w:w="1500" w:type="dxa"/>
            <w:tcBorders>
              <w:top w:val="nil"/>
              <w:left w:val="nil"/>
              <w:bottom w:val="nil"/>
              <w:right w:val="nil"/>
            </w:tcBorders>
            <w:tcMar>
              <w:top w:w="128" w:type="dxa"/>
              <w:left w:w="43" w:type="dxa"/>
              <w:bottom w:w="43" w:type="dxa"/>
              <w:right w:w="43" w:type="dxa"/>
            </w:tcMar>
            <w:vAlign w:val="bottom"/>
          </w:tcPr>
          <w:p w14:paraId="0D758876" w14:textId="77777777" w:rsidR="00B80CBD" w:rsidRPr="005E4823" w:rsidRDefault="00B80CBD" w:rsidP="005B421F">
            <w:pPr>
              <w:jc w:val="right"/>
              <w:rPr>
                <w:sz w:val="21"/>
              </w:rPr>
            </w:pPr>
            <w:r w:rsidRPr="005E4823">
              <w:rPr>
                <w:sz w:val="21"/>
              </w:rPr>
              <w:t>0,7</w:t>
            </w:r>
          </w:p>
        </w:tc>
      </w:tr>
      <w:tr w:rsidR="0051393F" w:rsidRPr="005E4823" w14:paraId="31161DC0"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451AA942" w14:textId="77777777" w:rsidR="00B80CBD" w:rsidRPr="005E4823" w:rsidRDefault="00B80CBD" w:rsidP="005E4823">
            <w:pPr>
              <w:rPr>
                <w:sz w:val="21"/>
              </w:rPr>
            </w:pPr>
            <w:r w:rsidRPr="005E4823">
              <w:rPr>
                <w:sz w:val="21"/>
              </w:rPr>
              <w:t>2019</w:t>
            </w:r>
          </w:p>
        </w:tc>
        <w:tc>
          <w:tcPr>
            <w:tcW w:w="1000" w:type="dxa"/>
            <w:tcBorders>
              <w:top w:val="nil"/>
              <w:left w:val="nil"/>
              <w:bottom w:val="nil"/>
              <w:right w:val="nil"/>
            </w:tcBorders>
            <w:tcMar>
              <w:top w:w="128" w:type="dxa"/>
              <w:left w:w="43" w:type="dxa"/>
              <w:bottom w:w="43" w:type="dxa"/>
              <w:right w:w="43" w:type="dxa"/>
            </w:tcMar>
            <w:vAlign w:val="bottom"/>
          </w:tcPr>
          <w:p w14:paraId="2ADC1E9F" w14:textId="77777777" w:rsidR="00B80CBD" w:rsidRPr="005E4823" w:rsidRDefault="00B80CBD" w:rsidP="005B421F">
            <w:pPr>
              <w:jc w:val="right"/>
              <w:rPr>
                <w:sz w:val="21"/>
              </w:rPr>
            </w:pPr>
            <w:r w:rsidRPr="005E4823">
              <w:rPr>
                <w:sz w:val="21"/>
              </w:rPr>
              <w:t>-227 623</w:t>
            </w:r>
          </w:p>
        </w:tc>
        <w:tc>
          <w:tcPr>
            <w:tcW w:w="1800" w:type="dxa"/>
            <w:tcBorders>
              <w:top w:val="nil"/>
              <w:left w:val="nil"/>
              <w:bottom w:val="nil"/>
              <w:right w:val="nil"/>
            </w:tcBorders>
            <w:tcMar>
              <w:top w:w="128" w:type="dxa"/>
              <w:left w:w="43" w:type="dxa"/>
              <w:bottom w:w="43" w:type="dxa"/>
              <w:right w:w="43" w:type="dxa"/>
            </w:tcMar>
            <w:vAlign w:val="bottom"/>
          </w:tcPr>
          <w:p w14:paraId="598F84D7" w14:textId="77777777" w:rsidR="00B80CBD" w:rsidRPr="005E4823" w:rsidRDefault="00B80CBD" w:rsidP="005B421F">
            <w:pPr>
              <w:jc w:val="right"/>
              <w:rPr>
                <w:sz w:val="21"/>
              </w:rPr>
            </w:pPr>
            <w:r w:rsidRPr="005E4823">
              <w:rPr>
                <w:sz w:val="21"/>
              </w:rPr>
              <w:t>5 219</w:t>
            </w:r>
          </w:p>
        </w:tc>
        <w:tc>
          <w:tcPr>
            <w:tcW w:w="1052" w:type="dxa"/>
            <w:tcBorders>
              <w:top w:val="nil"/>
              <w:left w:val="nil"/>
              <w:bottom w:val="nil"/>
              <w:right w:val="nil"/>
            </w:tcBorders>
            <w:tcMar>
              <w:top w:w="128" w:type="dxa"/>
              <w:left w:w="43" w:type="dxa"/>
              <w:bottom w:w="43" w:type="dxa"/>
              <w:right w:w="43" w:type="dxa"/>
            </w:tcMar>
            <w:vAlign w:val="bottom"/>
          </w:tcPr>
          <w:p w14:paraId="71E80617" w14:textId="77777777" w:rsidR="00B80CBD" w:rsidRPr="005E4823" w:rsidRDefault="00B80CBD" w:rsidP="005B421F">
            <w:pPr>
              <w:jc w:val="right"/>
              <w:rPr>
                <w:sz w:val="21"/>
              </w:rPr>
            </w:pPr>
            <w:r w:rsidRPr="005E4823">
              <w:rPr>
                <w:sz w:val="21"/>
              </w:rPr>
              <w:t>7 161</w:t>
            </w:r>
          </w:p>
        </w:tc>
        <w:tc>
          <w:tcPr>
            <w:tcW w:w="1134" w:type="dxa"/>
            <w:tcBorders>
              <w:top w:val="nil"/>
              <w:left w:val="nil"/>
              <w:bottom w:val="nil"/>
              <w:right w:val="nil"/>
            </w:tcBorders>
            <w:tcMar>
              <w:top w:w="128" w:type="dxa"/>
              <w:left w:w="43" w:type="dxa"/>
              <w:bottom w:w="43" w:type="dxa"/>
              <w:right w:w="43" w:type="dxa"/>
            </w:tcMar>
            <w:vAlign w:val="bottom"/>
          </w:tcPr>
          <w:p w14:paraId="6D3EA653" w14:textId="77777777" w:rsidR="00B80CBD" w:rsidRPr="005E4823" w:rsidRDefault="00B80CBD" w:rsidP="005B421F">
            <w:pPr>
              <w:jc w:val="right"/>
              <w:rPr>
                <w:sz w:val="21"/>
              </w:rPr>
            </w:pPr>
            <w:r w:rsidRPr="005E4823">
              <w:rPr>
                <w:sz w:val="21"/>
              </w:rPr>
              <w:t>-8 374</w:t>
            </w:r>
          </w:p>
        </w:tc>
        <w:tc>
          <w:tcPr>
            <w:tcW w:w="1234" w:type="dxa"/>
            <w:tcBorders>
              <w:top w:val="nil"/>
              <w:left w:val="nil"/>
              <w:bottom w:val="nil"/>
              <w:right w:val="nil"/>
            </w:tcBorders>
            <w:tcMar>
              <w:top w:w="128" w:type="dxa"/>
              <w:left w:w="43" w:type="dxa"/>
              <w:bottom w:w="43" w:type="dxa"/>
              <w:right w:w="43" w:type="dxa"/>
            </w:tcMar>
            <w:vAlign w:val="bottom"/>
          </w:tcPr>
          <w:p w14:paraId="177FB5AA" w14:textId="77777777" w:rsidR="00B80CBD" w:rsidRPr="005E4823" w:rsidRDefault="00B80CBD" w:rsidP="005B421F">
            <w:pPr>
              <w:jc w:val="right"/>
              <w:rPr>
                <w:sz w:val="21"/>
              </w:rPr>
            </w:pPr>
            <w:r w:rsidRPr="005E4823">
              <w:rPr>
                <w:sz w:val="21"/>
              </w:rPr>
              <w:t>-231 629</w:t>
            </w:r>
          </w:p>
        </w:tc>
        <w:tc>
          <w:tcPr>
            <w:tcW w:w="1280" w:type="dxa"/>
            <w:tcBorders>
              <w:top w:val="nil"/>
              <w:left w:val="nil"/>
              <w:bottom w:val="nil"/>
              <w:right w:val="nil"/>
            </w:tcBorders>
            <w:tcMar>
              <w:top w:w="128" w:type="dxa"/>
              <w:left w:w="43" w:type="dxa"/>
              <w:bottom w:w="43" w:type="dxa"/>
              <w:right w:w="43" w:type="dxa"/>
            </w:tcMar>
            <w:vAlign w:val="bottom"/>
          </w:tcPr>
          <w:p w14:paraId="196909CF" w14:textId="77777777" w:rsidR="00B80CBD" w:rsidRPr="005E4823" w:rsidRDefault="00B80CBD" w:rsidP="005B421F">
            <w:pPr>
              <w:jc w:val="right"/>
              <w:rPr>
                <w:sz w:val="21"/>
              </w:rPr>
            </w:pPr>
            <w:r w:rsidRPr="005E4823">
              <w:rPr>
                <w:sz w:val="21"/>
              </w:rPr>
              <w:t>-7,2</w:t>
            </w:r>
          </w:p>
        </w:tc>
        <w:tc>
          <w:tcPr>
            <w:tcW w:w="1500" w:type="dxa"/>
            <w:tcBorders>
              <w:top w:val="nil"/>
              <w:left w:val="nil"/>
              <w:bottom w:val="nil"/>
              <w:right w:val="nil"/>
            </w:tcBorders>
            <w:tcMar>
              <w:top w:w="128" w:type="dxa"/>
              <w:left w:w="43" w:type="dxa"/>
              <w:bottom w:w="43" w:type="dxa"/>
              <w:right w:w="43" w:type="dxa"/>
            </w:tcMar>
            <w:vAlign w:val="bottom"/>
          </w:tcPr>
          <w:p w14:paraId="6DAA15E0" w14:textId="77777777" w:rsidR="00B80CBD" w:rsidRPr="005E4823" w:rsidRDefault="00B80CBD" w:rsidP="005B421F">
            <w:pPr>
              <w:jc w:val="right"/>
              <w:rPr>
                <w:sz w:val="21"/>
              </w:rPr>
            </w:pPr>
            <w:r w:rsidRPr="005E4823">
              <w:rPr>
                <w:sz w:val="21"/>
              </w:rPr>
              <w:t>-0,5</w:t>
            </w:r>
          </w:p>
        </w:tc>
      </w:tr>
      <w:tr w:rsidR="0051393F" w:rsidRPr="005E4823" w14:paraId="7C987AAA"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38800D77" w14:textId="77777777" w:rsidR="00B80CBD" w:rsidRPr="005E4823" w:rsidRDefault="00B80CBD" w:rsidP="005E4823">
            <w:pPr>
              <w:rPr>
                <w:sz w:val="21"/>
              </w:rPr>
            </w:pPr>
            <w:r w:rsidRPr="005E4823">
              <w:rPr>
                <w:sz w:val="21"/>
              </w:rPr>
              <w:t>2020</w:t>
            </w:r>
          </w:p>
        </w:tc>
        <w:tc>
          <w:tcPr>
            <w:tcW w:w="1000" w:type="dxa"/>
            <w:tcBorders>
              <w:top w:val="nil"/>
              <w:left w:val="nil"/>
              <w:bottom w:val="nil"/>
              <w:right w:val="nil"/>
            </w:tcBorders>
            <w:tcMar>
              <w:top w:w="128" w:type="dxa"/>
              <w:left w:w="43" w:type="dxa"/>
              <w:bottom w:w="43" w:type="dxa"/>
              <w:right w:w="43" w:type="dxa"/>
            </w:tcMar>
            <w:vAlign w:val="bottom"/>
          </w:tcPr>
          <w:p w14:paraId="23916958" w14:textId="77777777" w:rsidR="00B80CBD" w:rsidRPr="005E4823" w:rsidRDefault="00B80CBD" w:rsidP="005B421F">
            <w:pPr>
              <w:jc w:val="right"/>
              <w:rPr>
                <w:sz w:val="21"/>
              </w:rPr>
            </w:pPr>
            <w:r w:rsidRPr="005E4823">
              <w:rPr>
                <w:sz w:val="21"/>
              </w:rPr>
              <w:t>-370 525</w:t>
            </w:r>
          </w:p>
        </w:tc>
        <w:tc>
          <w:tcPr>
            <w:tcW w:w="1800" w:type="dxa"/>
            <w:tcBorders>
              <w:top w:val="nil"/>
              <w:left w:val="nil"/>
              <w:bottom w:val="nil"/>
              <w:right w:val="nil"/>
            </w:tcBorders>
            <w:tcMar>
              <w:top w:w="128" w:type="dxa"/>
              <w:left w:w="43" w:type="dxa"/>
              <w:bottom w:w="43" w:type="dxa"/>
              <w:right w:w="43" w:type="dxa"/>
            </w:tcMar>
            <w:vAlign w:val="bottom"/>
          </w:tcPr>
          <w:p w14:paraId="1C832A04" w14:textId="77777777" w:rsidR="00B80CBD" w:rsidRPr="005E4823" w:rsidRDefault="00B80CBD" w:rsidP="005B421F">
            <w:pPr>
              <w:jc w:val="right"/>
              <w:rPr>
                <w:sz w:val="21"/>
              </w:rPr>
            </w:pPr>
            <w:r w:rsidRPr="005E4823">
              <w:rPr>
                <w:sz w:val="21"/>
              </w:rPr>
              <w:t>7 221</w:t>
            </w:r>
          </w:p>
        </w:tc>
        <w:tc>
          <w:tcPr>
            <w:tcW w:w="1052" w:type="dxa"/>
            <w:tcBorders>
              <w:top w:val="nil"/>
              <w:left w:val="nil"/>
              <w:bottom w:val="nil"/>
              <w:right w:val="nil"/>
            </w:tcBorders>
            <w:tcMar>
              <w:top w:w="128" w:type="dxa"/>
              <w:left w:w="43" w:type="dxa"/>
              <w:bottom w:w="43" w:type="dxa"/>
              <w:right w:w="43" w:type="dxa"/>
            </w:tcMar>
            <w:vAlign w:val="bottom"/>
          </w:tcPr>
          <w:p w14:paraId="6EEF9525" w14:textId="77777777" w:rsidR="00B80CBD" w:rsidRPr="005E4823" w:rsidRDefault="00B80CBD" w:rsidP="005B421F">
            <w:pPr>
              <w:jc w:val="right"/>
              <w:rPr>
                <w:sz w:val="21"/>
              </w:rPr>
            </w:pPr>
            <w:r w:rsidRPr="005E4823">
              <w:rPr>
                <w:sz w:val="21"/>
              </w:rPr>
              <w:t>3 205</w:t>
            </w:r>
          </w:p>
        </w:tc>
        <w:tc>
          <w:tcPr>
            <w:tcW w:w="1134" w:type="dxa"/>
            <w:tcBorders>
              <w:top w:val="nil"/>
              <w:left w:val="nil"/>
              <w:bottom w:val="nil"/>
              <w:right w:val="nil"/>
            </w:tcBorders>
            <w:tcMar>
              <w:top w:w="128" w:type="dxa"/>
              <w:left w:w="43" w:type="dxa"/>
              <w:bottom w:w="43" w:type="dxa"/>
              <w:right w:w="43" w:type="dxa"/>
            </w:tcMar>
            <w:vAlign w:val="bottom"/>
          </w:tcPr>
          <w:p w14:paraId="7839A765" w14:textId="77777777" w:rsidR="00B80CBD" w:rsidRPr="005E4823" w:rsidRDefault="00B80CBD" w:rsidP="005B421F">
            <w:pPr>
              <w:jc w:val="right"/>
              <w:rPr>
                <w:sz w:val="21"/>
              </w:rPr>
            </w:pPr>
            <w:r w:rsidRPr="005E4823">
              <w:rPr>
                <w:sz w:val="21"/>
              </w:rPr>
              <w:t>-20 673</w:t>
            </w:r>
          </w:p>
        </w:tc>
        <w:tc>
          <w:tcPr>
            <w:tcW w:w="1234" w:type="dxa"/>
            <w:tcBorders>
              <w:top w:val="nil"/>
              <w:left w:val="nil"/>
              <w:bottom w:val="nil"/>
              <w:right w:val="nil"/>
            </w:tcBorders>
            <w:tcMar>
              <w:top w:w="128" w:type="dxa"/>
              <w:left w:w="43" w:type="dxa"/>
              <w:bottom w:w="43" w:type="dxa"/>
              <w:right w:w="43" w:type="dxa"/>
            </w:tcMar>
            <w:vAlign w:val="bottom"/>
          </w:tcPr>
          <w:p w14:paraId="56D7D0BD" w14:textId="77777777" w:rsidR="00B80CBD" w:rsidRPr="005E4823" w:rsidRDefault="00B80CBD" w:rsidP="005B421F">
            <w:pPr>
              <w:jc w:val="right"/>
              <w:rPr>
                <w:sz w:val="21"/>
              </w:rPr>
            </w:pPr>
            <w:r w:rsidRPr="005E4823">
              <w:rPr>
                <w:sz w:val="21"/>
              </w:rPr>
              <w:t>-360 278</w:t>
            </w:r>
          </w:p>
        </w:tc>
        <w:tc>
          <w:tcPr>
            <w:tcW w:w="1280" w:type="dxa"/>
            <w:tcBorders>
              <w:top w:val="nil"/>
              <w:left w:val="nil"/>
              <w:bottom w:val="nil"/>
              <w:right w:val="nil"/>
            </w:tcBorders>
            <w:tcMar>
              <w:top w:w="128" w:type="dxa"/>
              <w:left w:w="43" w:type="dxa"/>
              <w:bottom w:w="43" w:type="dxa"/>
              <w:right w:w="43" w:type="dxa"/>
            </w:tcMar>
            <w:vAlign w:val="bottom"/>
          </w:tcPr>
          <w:p w14:paraId="306FD706" w14:textId="77777777" w:rsidR="00B80CBD" w:rsidRPr="005E4823" w:rsidRDefault="00B80CBD" w:rsidP="005B421F">
            <w:pPr>
              <w:jc w:val="right"/>
              <w:rPr>
                <w:sz w:val="21"/>
              </w:rPr>
            </w:pPr>
            <w:r w:rsidRPr="005E4823">
              <w:rPr>
                <w:sz w:val="21"/>
              </w:rPr>
              <w:t>-10,6</w:t>
            </w:r>
          </w:p>
        </w:tc>
        <w:tc>
          <w:tcPr>
            <w:tcW w:w="1500" w:type="dxa"/>
            <w:tcBorders>
              <w:top w:val="nil"/>
              <w:left w:val="nil"/>
              <w:bottom w:val="nil"/>
              <w:right w:val="nil"/>
            </w:tcBorders>
            <w:tcMar>
              <w:top w:w="128" w:type="dxa"/>
              <w:left w:w="43" w:type="dxa"/>
              <w:bottom w:w="43" w:type="dxa"/>
              <w:right w:w="43" w:type="dxa"/>
            </w:tcMar>
            <w:vAlign w:val="bottom"/>
          </w:tcPr>
          <w:p w14:paraId="4D98DE64" w14:textId="77777777" w:rsidR="00B80CBD" w:rsidRPr="005E4823" w:rsidRDefault="00B80CBD" w:rsidP="005B421F">
            <w:pPr>
              <w:jc w:val="right"/>
              <w:rPr>
                <w:sz w:val="21"/>
              </w:rPr>
            </w:pPr>
            <w:r w:rsidRPr="005E4823">
              <w:rPr>
                <w:sz w:val="21"/>
              </w:rPr>
              <w:t>-3,5</w:t>
            </w:r>
          </w:p>
        </w:tc>
      </w:tr>
      <w:tr w:rsidR="0051393F" w:rsidRPr="005E4823" w14:paraId="539B3F34"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00A6D1E2" w14:textId="77777777" w:rsidR="00B80CBD" w:rsidRPr="005E4823" w:rsidRDefault="00B80CBD" w:rsidP="005E4823">
            <w:pPr>
              <w:rPr>
                <w:sz w:val="21"/>
              </w:rPr>
            </w:pPr>
            <w:r w:rsidRPr="005E4823">
              <w:rPr>
                <w:sz w:val="21"/>
              </w:rPr>
              <w:t>2021</w:t>
            </w:r>
          </w:p>
        </w:tc>
        <w:tc>
          <w:tcPr>
            <w:tcW w:w="1000" w:type="dxa"/>
            <w:tcBorders>
              <w:top w:val="nil"/>
              <w:left w:val="nil"/>
              <w:bottom w:val="nil"/>
              <w:right w:val="nil"/>
            </w:tcBorders>
            <w:tcMar>
              <w:top w:w="128" w:type="dxa"/>
              <w:left w:w="43" w:type="dxa"/>
              <w:bottom w:w="43" w:type="dxa"/>
              <w:right w:w="43" w:type="dxa"/>
            </w:tcMar>
            <w:vAlign w:val="bottom"/>
          </w:tcPr>
          <w:p w14:paraId="1ACE83FA" w14:textId="77777777" w:rsidR="00B80CBD" w:rsidRPr="005E4823" w:rsidRDefault="00B80CBD" w:rsidP="005B421F">
            <w:pPr>
              <w:jc w:val="right"/>
              <w:rPr>
                <w:sz w:val="21"/>
              </w:rPr>
            </w:pPr>
            <w:r w:rsidRPr="005E4823">
              <w:rPr>
                <w:sz w:val="21"/>
              </w:rPr>
              <w:t>-368 969</w:t>
            </w:r>
          </w:p>
        </w:tc>
        <w:tc>
          <w:tcPr>
            <w:tcW w:w="1800" w:type="dxa"/>
            <w:tcBorders>
              <w:top w:val="nil"/>
              <w:left w:val="nil"/>
              <w:bottom w:val="nil"/>
              <w:right w:val="nil"/>
            </w:tcBorders>
            <w:tcMar>
              <w:top w:w="128" w:type="dxa"/>
              <w:left w:w="43" w:type="dxa"/>
              <w:bottom w:w="43" w:type="dxa"/>
              <w:right w:w="43" w:type="dxa"/>
            </w:tcMar>
            <w:vAlign w:val="bottom"/>
          </w:tcPr>
          <w:p w14:paraId="7FA9BC20" w14:textId="77777777" w:rsidR="00B80CBD" w:rsidRPr="005E4823" w:rsidRDefault="00B80CBD" w:rsidP="005B421F">
            <w:pPr>
              <w:jc w:val="right"/>
              <w:rPr>
                <w:sz w:val="21"/>
              </w:rPr>
            </w:pPr>
            <w:r w:rsidRPr="005E4823">
              <w:rPr>
                <w:sz w:val="21"/>
              </w:rPr>
              <w:t>-1 213</w:t>
            </w:r>
          </w:p>
        </w:tc>
        <w:tc>
          <w:tcPr>
            <w:tcW w:w="1052" w:type="dxa"/>
            <w:tcBorders>
              <w:top w:val="nil"/>
              <w:left w:val="nil"/>
              <w:bottom w:val="nil"/>
              <w:right w:val="nil"/>
            </w:tcBorders>
            <w:tcMar>
              <w:top w:w="128" w:type="dxa"/>
              <w:left w:w="43" w:type="dxa"/>
              <w:bottom w:w="43" w:type="dxa"/>
              <w:right w:w="43" w:type="dxa"/>
            </w:tcMar>
            <w:vAlign w:val="bottom"/>
          </w:tcPr>
          <w:p w14:paraId="2DA306B5" w14:textId="77777777" w:rsidR="00B80CBD" w:rsidRPr="005E4823" w:rsidRDefault="00B80CBD" w:rsidP="005B421F">
            <w:pPr>
              <w:jc w:val="right"/>
              <w:rPr>
                <w:sz w:val="21"/>
              </w:rPr>
            </w:pPr>
            <w:r w:rsidRPr="005E4823">
              <w:rPr>
                <w:sz w:val="21"/>
              </w:rPr>
              <w:t>-3 121</w:t>
            </w:r>
          </w:p>
        </w:tc>
        <w:tc>
          <w:tcPr>
            <w:tcW w:w="1134" w:type="dxa"/>
            <w:tcBorders>
              <w:top w:val="nil"/>
              <w:left w:val="nil"/>
              <w:bottom w:val="nil"/>
              <w:right w:val="nil"/>
            </w:tcBorders>
            <w:tcMar>
              <w:top w:w="128" w:type="dxa"/>
              <w:left w:w="43" w:type="dxa"/>
              <w:bottom w:w="43" w:type="dxa"/>
              <w:right w:w="43" w:type="dxa"/>
            </w:tcMar>
            <w:vAlign w:val="bottom"/>
          </w:tcPr>
          <w:p w14:paraId="62451F59" w14:textId="77777777" w:rsidR="00B80CBD" w:rsidRPr="005E4823" w:rsidRDefault="00B80CBD" w:rsidP="005B421F">
            <w:pPr>
              <w:jc w:val="right"/>
              <w:rPr>
                <w:sz w:val="21"/>
              </w:rPr>
            </w:pPr>
            <w:r w:rsidRPr="005E4823">
              <w:rPr>
                <w:sz w:val="21"/>
              </w:rPr>
              <w:t>-22 879</w:t>
            </w:r>
          </w:p>
        </w:tc>
        <w:tc>
          <w:tcPr>
            <w:tcW w:w="1234" w:type="dxa"/>
            <w:tcBorders>
              <w:top w:val="nil"/>
              <w:left w:val="nil"/>
              <w:bottom w:val="nil"/>
              <w:right w:val="nil"/>
            </w:tcBorders>
            <w:tcMar>
              <w:top w:w="128" w:type="dxa"/>
              <w:left w:w="43" w:type="dxa"/>
              <w:bottom w:w="43" w:type="dxa"/>
              <w:right w:w="43" w:type="dxa"/>
            </w:tcMar>
            <w:vAlign w:val="bottom"/>
          </w:tcPr>
          <w:p w14:paraId="10D0921F" w14:textId="77777777" w:rsidR="00B80CBD" w:rsidRPr="005E4823" w:rsidRDefault="00B80CBD" w:rsidP="005B421F">
            <w:pPr>
              <w:jc w:val="right"/>
              <w:rPr>
                <w:sz w:val="21"/>
              </w:rPr>
            </w:pPr>
            <w:r w:rsidRPr="005E4823">
              <w:rPr>
                <w:sz w:val="21"/>
              </w:rPr>
              <w:t>-341 755</w:t>
            </w:r>
          </w:p>
        </w:tc>
        <w:tc>
          <w:tcPr>
            <w:tcW w:w="1280" w:type="dxa"/>
            <w:tcBorders>
              <w:top w:val="nil"/>
              <w:left w:val="nil"/>
              <w:bottom w:val="nil"/>
              <w:right w:val="nil"/>
            </w:tcBorders>
            <w:tcMar>
              <w:top w:w="128" w:type="dxa"/>
              <w:left w:w="43" w:type="dxa"/>
              <w:bottom w:w="43" w:type="dxa"/>
              <w:right w:w="43" w:type="dxa"/>
            </w:tcMar>
            <w:vAlign w:val="bottom"/>
          </w:tcPr>
          <w:p w14:paraId="2C825B3F" w14:textId="77777777" w:rsidR="00B80CBD" w:rsidRPr="005E4823" w:rsidRDefault="00B80CBD" w:rsidP="005B421F">
            <w:pPr>
              <w:jc w:val="right"/>
              <w:rPr>
                <w:sz w:val="21"/>
              </w:rPr>
            </w:pPr>
            <w:r w:rsidRPr="005E4823">
              <w:rPr>
                <w:sz w:val="21"/>
              </w:rPr>
              <w:t>-9,6</w:t>
            </w:r>
          </w:p>
        </w:tc>
        <w:tc>
          <w:tcPr>
            <w:tcW w:w="1500" w:type="dxa"/>
            <w:tcBorders>
              <w:top w:val="nil"/>
              <w:left w:val="nil"/>
              <w:bottom w:val="nil"/>
              <w:right w:val="nil"/>
            </w:tcBorders>
            <w:tcMar>
              <w:top w:w="128" w:type="dxa"/>
              <w:left w:w="43" w:type="dxa"/>
              <w:bottom w:w="43" w:type="dxa"/>
              <w:right w:w="43" w:type="dxa"/>
            </w:tcMar>
            <w:vAlign w:val="bottom"/>
          </w:tcPr>
          <w:p w14:paraId="1FF34B44" w14:textId="77777777" w:rsidR="00B80CBD" w:rsidRPr="005E4823" w:rsidRDefault="00B80CBD" w:rsidP="005B421F">
            <w:pPr>
              <w:jc w:val="right"/>
              <w:rPr>
                <w:sz w:val="21"/>
              </w:rPr>
            </w:pPr>
            <w:r w:rsidRPr="005E4823">
              <w:rPr>
                <w:sz w:val="21"/>
              </w:rPr>
              <w:t>1,1</w:t>
            </w:r>
          </w:p>
        </w:tc>
      </w:tr>
      <w:tr w:rsidR="0051393F" w:rsidRPr="005E4823" w14:paraId="24588BF1"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05D47D05" w14:textId="77777777" w:rsidR="00B80CBD" w:rsidRPr="005E4823" w:rsidRDefault="00B80CBD" w:rsidP="005E4823">
            <w:pPr>
              <w:rPr>
                <w:sz w:val="21"/>
              </w:rPr>
            </w:pPr>
            <w:r w:rsidRPr="005E4823">
              <w:rPr>
                <w:sz w:val="21"/>
              </w:rPr>
              <w:t>2022</w:t>
            </w:r>
          </w:p>
        </w:tc>
        <w:tc>
          <w:tcPr>
            <w:tcW w:w="1000" w:type="dxa"/>
            <w:tcBorders>
              <w:top w:val="nil"/>
              <w:left w:val="nil"/>
              <w:bottom w:val="nil"/>
              <w:right w:val="nil"/>
            </w:tcBorders>
            <w:tcMar>
              <w:top w:w="128" w:type="dxa"/>
              <w:left w:w="43" w:type="dxa"/>
              <w:bottom w:w="43" w:type="dxa"/>
              <w:right w:w="43" w:type="dxa"/>
            </w:tcMar>
            <w:vAlign w:val="bottom"/>
          </w:tcPr>
          <w:p w14:paraId="43CCD519" w14:textId="77777777" w:rsidR="00B80CBD" w:rsidRPr="005E4823" w:rsidRDefault="00B80CBD" w:rsidP="005B421F">
            <w:pPr>
              <w:jc w:val="right"/>
              <w:rPr>
                <w:sz w:val="21"/>
              </w:rPr>
            </w:pPr>
            <w:r w:rsidRPr="005E4823">
              <w:rPr>
                <w:sz w:val="21"/>
              </w:rPr>
              <w:t>-282 742</w:t>
            </w:r>
          </w:p>
        </w:tc>
        <w:tc>
          <w:tcPr>
            <w:tcW w:w="1800" w:type="dxa"/>
            <w:tcBorders>
              <w:top w:val="nil"/>
              <w:left w:val="nil"/>
              <w:bottom w:val="nil"/>
              <w:right w:val="nil"/>
            </w:tcBorders>
            <w:tcMar>
              <w:top w:w="128" w:type="dxa"/>
              <w:left w:w="43" w:type="dxa"/>
              <w:bottom w:w="43" w:type="dxa"/>
              <w:right w:w="43" w:type="dxa"/>
            </w:tcMar>
            <w:vAlign w:val="bottom"/>
          </w:tcPr>
          <w:p w14:paraId="24180756" w14:textId="77777777" w:rsidR="00B80CBD" w:rsidRPr="005E4823" w:rsidRDefault="00B80CBD" w:rsidP="005B421F">
            <w:pPr>
              <w:jc w:val="right"/>
              <w:rPr>
                <w:sz w:val="21"/>
              </w:rPr>
            </w:pPr>
            <w:r w:rsidRPr="005E4823">
              <w:rPr>
                <w:sz w:val="21"/>
              </w:rPr>
              <w:t>206</w:t>
            </w:r>
          </w:p>
        </w:tc>
        <w:tc>
          <w:tcPr>
            <w:tcW w:w="1052" w:type="dxa"/>
            <w:tcBorders>
              <w:top w:val="nil"/>
              <w:left w:val="nil"/>
              <w:bottom w:val="nil"/>
              <w:right w:val="nil"/>
            </w:tcBorders>
            <w:tcMar>
              <w:top w:w="128" w:type="dxa"/>
              <w:left w:w="43" w:type="dxa"/>
              <w:bottom w:w="43" w:type="dxa"/>
              <w:right w:w="43" w:type="dxa"/>
            </w:tcMar>
            <w:vAlign w:val="bottom"/>
          </w:tcPr>
          <w:p w14:paraId="48DE2D42" w14:textId="77777777" w:rsidR="00B80CBD" w:rsidRPr="005E4823" w:rsidRDefault="00B80CBD" w:rsidP="005B421F">
            <w:pPr>
              <w:jc w:val="right"/>
              <w:rPr>
                <w:sz w:val="21"/>
              </w:rPr>
            </w:pPr>
            <w:r w:rsidRPr="005E4823">
              <w:rPr>
                <w:sz w:val="21"/>
              </w:rPr>
              <w:t>-21 217</w:t>
            </w:r>
          </w:p>
        </w:tc>
        <w:tc>
          <w:tcPr>
            <w:tcW w:w="1134" w:type="dxa"/>
            <w:tcBorders>
              <w:top w:val="nil"/>
              <w:left w:val="nil"/>
              <w:bottom w:val="nil"/>
              <w:right w:val="nil"/>
            </w:tcBorders>
            <w:tcMar>
              <w:top w:w="128" w:type="dxa"/>
              <w:left w:w="43" w:type="dxa"/>
              <w:bottom w:w="43" w:type="dxa"/>
              <w:right w:w="43" w:type="dxa"/>
            </w:tcMar>
            <w:vAlign w:val="bottom"/>
          </w:tcPr>
          <w:p w14:paraId="0E7B0D9A" w14:textId="77777777" w:rsidR="00B80CBD" w:rsidRPr="005E4823" w:rsidRDefault="00B80CBD" w:rsidP="005B421F">
            <w:pPr>
              <w:jc w:val="right"/>
              <w:rPr>
                <w:sz w:val="21"/>
              </w:rPr>
            </w:pPr>
            <w:r w:rsidRPr="005E4823">
              <w:rPr>
                <w:sz w:val="21"/>
              </w:rPr>
              <w:t>61 759</w:t>
            </w:r>
          </w:p>
        </w:tc>
        <w:tc>
          <w:tcPr>
            <w:tcW w:w="1234" w:type="dxa"/>
            <w:tcBorders>
              <w:top w:val="nil"/>
              <w:left w:val="nil"/>
              <w:bottom w:val="nil"/>
              <w:right w:val="nil"/>
            </w:tcBorders>
            <w:tcMar>
              <w:top w:w="128" w:type="dxa"/>
              <w:left w:w="43" w:type="dxa"/>
              <w:bottom w:w="43" w:type="dxa"/>
              <w:right w:w="43" w:type="dxa"/>
            </w:tcMar>
            <w:vAlign w:val="bottom"/>
          </w:tcPr>
          <w:p w14:paraId="21C59182" w14:textId="77777777" w:rsidR="00B80CBD" w:rsidRPr="005E4823" w:rsidRDefault="00B80CBD" w:rsidP="005B421F">
            <w:pPr>
              <w:jc w:val="right"/>
              <w:rPr>
                <w:sz w:val="21"/>
              </w:rPr>
            </w:pPr>
            <w:r w:rsidRPr="005E4823">
              <w:rPr>
                <w:sz w:val="21"/>
              </w:rPr>
              <w:t>-323 490</w:t>
            </w:r>
          </w:p>
        </w:tc>
        <w:tc>
          <w:tcPr>
            <w:tcW w:w="1280" w:type="dxa"/>
            <w:tcBorders>
              <w:top w:val="nil"/>
              <w:left w:val="nil"/>
              <w:bottom w:val="nil"/>
              <w:right w:val="nil"/>
            </w:tcBorders>
            <w:tcMar>
              <w:top w:w="128" w:type="dxa"/>
              <w:left w:w="43" w:type="dxa"/>
              <w:bottom w:w="43" w:type="dxa"/>
              <w:right w:w="43" w:type="dxa"/>
            </w:tcMar>
            <w:vAlign w:val="bottom"/>
          </w:tcPr>
          <w:p w14:paraId="336BE36C" w14:textId="77777777" w:rsidR="00B80CBD" w:rsidRPr="005E4823" w:rsidRDefault="00B80CBD" w:rsidP="005B421F">
            <w:pPr>
              <w:jc w:val="right"/>
              <w:rPr>
                <w:sz w:val="21"/>
              </w:rPr>
            </w:pPr>
            <w:r w:rsidRPr="005E4823">
              <w:rPr>
                <w:sz w:val="21"/>
              </w:rPr>
              <w:t>-8,6</w:t>
            </w:r>
          </w:p>
        </w:tc>
        <w:tc>
          <w:tcPr>
            <w:tcW w:w="1500" w:type="dxa"/>
            <w:tcBorders>
              <w:top w:val="nil"/>
              <w:left w:val="nil"/>
              <w:bottom w:val="nil"/>
              <w:right w:val="nil"/>
            </w:tcBorders>
            <w:tcMar>
              <w:top w:w="128" w:type="dxa"/>
              <w:left w:w="43" w:type="dxa"/>
              <w:bottom w:w="43" w:type="dxa"/>
              <w:right w:w="43" w:type="dxa"/>
            </w:tcMar>
            <w:vAlign w:val="bottom"/>
          </w:tcPr>
          <w:p w14:paraId="4D006CBE" w14:textId="77777777" w:rsidR="00B80CBD" w:rsidRPr="005E4823" w:rsidRDefault="00B80CBD" w:rsidP="005B421F">
            <w:pPr>
              <w:jc w:val="right"/>
              <w:rPr>
                <w:sz w:val="21"/>
              </w:rPr>
            </w:pPr>
            <w:r w:rsidRPr="005E4823">
              <w:rPr>
                <w:sz w:val="21"/>
              </w:rPr>
              <w:t>1,0</w:t>
            </w:r>
          </w:p>
        </w:tc>
      </w:tr>
      <w:tr w:rsidR="0051393F" w:rsidRPr="005E4823" w14:paraId="0367F890"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73FD6AFF" w14:textId="77777777" w:rsidR="00B80CBD" w:rsidRPr="005E4823" w:rsidRDefault="00B80CBD" w:rsidP="005E4823">
            <w:pPr>
              <w:rPr>
                <w:sz w:val="21"/>
              </w:rPr>
            </w:pPr>
            <w:r w:rsidRPr="005E4823">
              <w:rPr>
                <w:sz w:val="21"/>
              </w:rPr>
              <w:t>2023</w:t>
            </w:r>
          </w:p>
        </w:tc>
        <w:tc>
          <w:tcPr>
            <w:tcW w:w="1000" w:type="dxa"/>
            <w:tcBorders>
              <w:top w:val="nil"/>
              <w:left w:val="nil"/>
              <w:bottom w:val="nil"/>
              <w:right w:val="nil"/>
            </w:tcBorders>
            <w:tcMar>
              <w:top w:w="128" w:type="dxa"/>
              <w:left w:w="43" w:type="dxa"/>
              <w:bottom w:w="43" w:type="dxa"/>
              <w:right w:w="43" w:type="dxa"/>
            </w:tcMar>
            <w:vAlign w:val="bottom"/>
          </w:tcPr>
          <w:p w14:paraId="5BFEBFA8" w14:textId="77777777" w:rsidR="00B80CBD" w:rsidRPr="005E4823" w:rsidRDefault="00B80CBD" w:rsidP="005B421F">
            <w:pPr>
              <w:jc w:val="right"/>
              <w:rPr>
                <w:sz w:val="21"/>
              </w:rPr>
            </w:pPr>
            <w:r w:rsidRPr="005E4823">
              <w:rPr>
                <w:sz w:val="21"/>
              </w:rPr>
              <w:t>-290 463</w:t>
            </w:r>
          </w:p>
        </w:tc>
        <w:tc>
          <w:tcPr>
            <w:tcW w:w="1800" w:type="dxa"/>
            <w:tcBorders>
              <w:top w:val="nil"/>
              <w:left w:val="nil"/>
              <w:bottom w:val="nil"/>
              <w:right w:val="nil"/>
            </w:tcBorders>
            <w:tcMar>
              <w:top w:w="128" w:type="dxa"/>
              <w:left w:w="43" w:type="dxa"/>
              <w:bottom w:w="43" w:type="dxa"/>
              <w:right w:w="43" w:type="dxa"/>
            </w:tcMar>
            <w:vAlign w:val="bottom"/>
          </w:tcPr>
          <w:p w14:paraId="570B7628" w14:textId="77777777" w:rsidR="00B80CBD" w:rsidRPr="005E4823" w:rsidRDefault="00B80CBD" w:rsidP="005B421F">
            <w:pPr>
              <w:jc w:val="right"/>
              <w:rPr>
                <w:sz w:val="21"/>
              </w:rPr>
            </w:pPr>
            <w:r w:rsidRPr="005E4823">
              <w:rPr>
                <w:sz w:val="21"/>
              </w:rPr>
              <w:t>10 949</w:t>
            </w:r>
          </w:p>
        </w:tc>
        <w:tc>
          <w:tcPr>
            <w:tcW w:w="1052" w:type="dxa"/>
            <w:tcBorders>
              <w:top w:val="nil"/>
              <w:left w:val="nil"/>
              <w:bottom w:val="nil"/>
              <w:right w:val="nil"/>
            </w:tcBorders>
            <w:tcMar>
              <w:top w:w="128" w:type="dxa"/>
              <w:left w:w="43" w:type="dxa"/>
              <w:bottom w:w="43" w:type="dxa"/>
              <w:right w:w="43" w:type="dxa"/>
            </w:tcMar>
            <w:vAlign w:val="bottom"/>
          </w:tcPr>
          <w:p w14:paraId="6DC0CC79" w14:textId="77777777" w:rsidR="00B80CBD" w:rsidRPr="005E4823" w:rsidRDefault="00B80CBD" w:rsidP="005B421F">
            <w:pPr>
              <w:jc w:val="right"/>
              <w:rPr>
                <w:sz w:val="21"/>
              </w:rPr>
            </w:pPr>
            <w:r w:rsidRPr="005E4823">
              <w:rPr>
                <w:sz w:val="21"/>
              </w:rPr>
              <w:t>-2 317</w:t>
            </w:r>
          </w:p>
        </w:tc>
        <w:tc>
          <w:tcPr>
            <w:tcW w:w="1134" w:type="dxa"/>
            <w:tcBorders>
              <w:top w:val="nil"/>
              <w:left w:val="nil"/>
              <w:bottom w:val="nil"/>
              <w:right w:val="nil"/>
            </w:tcBorders>
            <w:tcMar>
              <w:top w:w="128" w:type="dxa"/>
              <w:left w:w="43" w:type="dxa"/>
              <w:bottom w:w="43" w:type="dxa"/>
              <w:right w:w="43" w:type="dxa"/>
            </w:tcMar>
            <w:vAlign w:val="bottom"/>
          </w:tcPr>
          <w:p w14:paraId="18712609" w14:textId="77777777" w:rsidR="00B80CBD" w:rsidRPr="005E4823" w:rsidRDefault="00B80CBD" w:rsidP="005B421F">
            <w:pPr>
              <w:jc w:val="right"/>
              <w:rPr>
                <w:sz w:val="21"/>
              </w:rPr>
            </w:pPr>
            <w:r w:rsidRPr="005E4823">
              <w:rPr>
                <w:sz w:val="21"/>
              </w:rPr>
              <w:t>57 561</w:t>
            </w:r>
          </w:p>
        </w:tc>
        <w:tc>
          <w:tcPr>
            <w:tcW w:w="1234" w:type="dxa"/>
            <w:tcBorders>
              <w:top w:val="nil"/>
              <w:left w:val="nil"/>
              <w:bottom w:val="nil"/>
              <w:right w:val="nil"/>
            </w:tcBorders>
            <w:tcMar>
              <w:top w:w="128" w:type="dxa"/>
              <w:left w:w="43" w:type="dxa"/>
              <w:bottom w:w="43" w:type="dxa"/>
              <w:right w:w="43" w:type="dxa"/>
            </w:tcMar>
            <w:vAlign w:val="bottom"/>
          </w:tcPr>
          <w:p w14:paraId="47CCE649" w14:textId="77777777" w:rsidR="00B80CBD" w:rsidRPr="005E4823" w:rsidRDefault="00B80CBD" w:rsidP="005B421F">
            <w:pPr>
              <w:jc w:val="right"/>
              <w:rPr>
                <w:sz w:val="21"/>
              </w:rPr>
            </w:pPr>
            <w:r w:rsidRPr="005E4823">
              <w:rPr>
                <w:sz w:val="21"/>
              </w:rPr>
              <w:t>-356 656</w:t>
            </w:r>
          </w:p>
        </w:tc>
        <w:tc>
          <w:tcPr>
            <w:tcW w:w="1280" w:type="dxa"/>
            <w:tcBorders>
              <w:top w:val="nil"/>
              <w:left w:val="nil"/>
              <w:bottom w:val="nil"/>
              <w:right w:val="nil"/>
            </w:tcBorders>
            <w:tcMar>
              <w:top w:w="128" w:type="dxa"/>
              <w:left w:w="43" w:type="dxa"/>
              <w:bottom w:w="43" w:type="dxa"/>
              <w:right w:w="43" w:type="dxa"/>
            </w:tcMar>
            <w:vAlign w:val="bottom"/>
          </w:tcPr>
          <w:p w14:paraId="1AAB4F25" w14:textId="77777777" w:rsidR="00B80CBD" w:rsidRPr="005E4823" w:rsidRDefault="00B80CBD" w:rsidP="005B421F">
            <w:pPr>
              <w:jc w:val="right"/>
              <w:rPr>
                <w:sz w:val="21"/>
              </w:rPr>
            </w:pPr>
            <w:r w:rsidRPr="005E4823">
              <w:rPr>
                <w:sz w:val="21"/>
              </w:rPr>
              <w:t>-9,0</w:t>
            </w:r>
          </w:p>
        </w:tc>
        <w:tc>
          <w:tcPr>
            <w:tcW w:w="1500" w:type="dxa"/>
            <w:tcBorders>
              <w:top w:val="nil"/>
              <w:left w:val="nil"/>
              <w:bottom w:val="nil"/>
              <w:right w:val="nil"/>
            </w:tcBorders>
            <w:tcMar>
              <w:top w:w="128" w:type="dxa"/>
              <w:left w:w="43" w:type="dxa"/>
              <w:bottom w:w="43" w:type="dxa"/>
              <w:right w:w="43" w:type="dxa"/>
            </w:tcMar>
            <w:vAlign w:val="bottom"/>
          </w:tcPr>
          <w:p w14:paraId="39080300" w14:textId="77777777" w:rsidR="00B80CBD" w:rsidRPr="005E4823" w:rsidRDefault="00B80CBD" w:rsidP="005B421F">
            <w:pPr>
              <w:jc w:val="right"/>
              <w:rPr>
                <w:sz w:val="21"/>
              </w:rPr>
            </w:pPr>
            <w:r w:rsidRPr="005E4823">
              <w:rPr>
                <w:sz w:val="21"/>
              </w:rPr>
              <w:t>-0,4</w:t>
            </w:r>
          </w:p>
        </w:tc>
      </w:tr>
      <w:tr w:rsidR="0051393F" w:rsidRPr="005E4823" w14:paraId="229E0F88"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46B74C75" w14:textId="77777777" w:rsidR="00B80CBD" w:rsidRPr="005E4823" w:rsidRDefault="00B80CBD" w:rsidP="005E4823">
            <w:pPr>
              <w:rPr>
                <w:sz w:val="21"/>
              </w:rPr>
            </w:pPr>
            <w:r w:rsidRPr="005E4823">
              <w:rPr>
                <w:sz w:val="21"/>
              </w:rPr>
              <w:t>2024</w:t>
            </w:r>
          </w:p>
        </w:tc>
        <w:tc>
          <w:tcPr>
            <w:tcW w:w="1000" w:type="dxa"/>
            <w:tcBorders>
              <w:top w:val="nil"/>
              <w:left w:val="nil"/>
              <w:bottom w:val="nil"/>
              <w:right w:val="nil"/>
            </w:tcBorders>
            <w:tcMar>
              <w:top w:w="128" w:type="dxa"/>
              <w:left w:w="43" w:type="dxa"/>
              <w:bottom w:w="43" w:type="dxa"/>
              <w:right w:w="43" w:type="dxa"/>
            </w:tcMar>
            <w:vAlign w:val="bottom"/>
          </w:tcPr>
          <w:p w14:paraId="00FCFB6D" w14:textId="77777777" w:rsidR="00B80CBD" w:rsidRPr="005E4823" w:rsidRDefault="00B80CBD" w:rsidP="005B421F">
            <w:pPr>
              <w:jc w:val="right"/>
              <w:rPr>
                <w:sz w:val="21"/>
              </w:rPr>
            </w:pPr>
            <w:r w:rsidRPr="005E4823">
              <w:rPr>
                <w:sz w:val="21"/>
              </w:rPr>
              <w:t>-331 702</w:t>
            </w:r>
          </w:p>
        </w:tc>
        <w:tc>
          <w:tcPr>
            <w:tcW w:w="1800" w:type="dxa"/>
            <w:tcBorders>
              <w:top w:val="nil"/>
              <w:left w:val="nil"/>
              <w:bottom w:val="nil"/>
              <w:right w:val="nil"/>
            </w:tcBorders>
            <w:tcMar>
              <w:top w:w="128" w:type="dxa"/>
              <w:left w:w="43" w:type="dxa"/>
              <w:bottom w:w="43" w:type="dxa"/>
              <w:right w:w="43" w:type="dxa"/>
            </w:tcMar>
            <w:vAlign w:val="bottom"/>
          </w:tcPr>
          <w:p w14:paraId="04462CB0" w14:textId="77777777" w:rsidR="00B80CBD" w:rsidRPr="005E4823" w:rsidRDefault="00B80CBD" w:rsidP="005B421F">
            <w:pPr>
              <w:jc w:val="right"/>
              <w:rPr>
                <w:sz w:val="21"/>
              </w:rPr>
            </w:pPr>
            <w:r w:rsidRPr="005E4823">
              <w:rPr>
                <w:sz w:val="21"/>
              </w:rPr>
              <w:t>27 992</w:t>
            </w:r>
          </w:p>
        </w:tc>
        <w:tc>
          <w:tcPr>
            <w:tcW w:w="1052" w:type="dxa"/>
            <w:tcBorders>
              <w:top w:val="nil"/>
              <w:left w:val="nil"/>
              <w:bottom w:val="nil"/>
              <w:right w:val="nil"/>
            </w:tcBorders>
            <w:tcMar>
              <w:top w:w="128" w:type="dxa"/>
              <w:left w:w="43" w:type="dxa"/>
              <w:bottom w:w="43" w:type="dxa"/>
              <w:right w:w="43" w:type="dxa"/>
            </w:tcMar>
            <w:vAlign w:val="bottom"/>
          </w:tcPr>
          <w:p w14:paraId="132D163C" w14:textId="77777777" w:rsidR="00B80CBD" w:rsidRPr="005E4823" w:rsidRDefault="00B80CBD" w:rsidP="005B421F">
            <w:pPr>
              <w:jc w:val="right"/>
              <w:rPr>
                <w:sz w:val="21"/>
              </w:rPr>
            </w:pPr>
            <w:r w:rsidRPr="005E4823">
              <w:rPr>
                <w:sz w:val="21"/>
              </w:rPr>
              <w:t>15 661</w:t>
            </w:r>
          </w:p>
        </w:tc>
        <w:tc>
          <w:tcPr>
            <w:tcW w:w="1134" w:type="dxa"/>
            <w:tcBorders>
              <w:top w:val="nil"/>
              <w:left w:val="nil"/>
              <w:bottom w:val="nil"/>
              <w:right w:val="nil"/>
            </w:tcBorders>
            <w:tcMar>
              <w:top w:w="128" w:type="dxa"/>
              <w:left w:w="43" w:type="dxa"/>
              <w:bottom w:w="43" w:type="dxa"/>
              <w:right w:w="43" w:type="dxa"/>
            </w:tcMar>
            <w:vAlign w:val="bottom"/>
          </w:tcPr>
          <w:p w14:paraId="43BAC6E8" w14:textId="77777777" w:rsidR="00B80CBD" w:rsidRPr="005E4823" w:rsidRDefault="00B80CBD" w:rsidP="005B421F">
            <w:pPr>
              <w:jc w:val="right"/>
              <w:rPr>
                <w:sz w:val="21"/>
              </w:rPr>
            </w:pPr>
            <w:r w:rsidRPr="005E4823">
              <w:rPr>
                <w:sz w:val="21"/>
              </w:rPr>
              <w:t>33 934</w:t>
            </w:r>
          </w:p>
        </w:tc>
        <w:tc>
          <w:tcPr>
            <w:tcW w:w="1234" w:type="dxa"/>
            <w:tcBorders>
              <w:top w:val="nil"/>
              <w:left w:val="nil"/>
              <w:bottom w:val="nil"/>
              <w:right w:val="nil"/>
            </w:tcBorders>
            <w:tcMar>
              <w:top w:w="128" w:type="dxa"/>
              <w:left w:w="43" w:type="dxa"/>
              <w:bottom w:w="43" w:type="dxa"/>
              <w:right w:w="43" w:type="dxa"/>
            </w:tcMar>
            <w:vAlign w:val="bottom"/>
          </w:tcPr>
          <w:p w14:paraId="6F6D9B4F" w14:textId="77777777" w:rsidR="00B80CBD" w:rsidRPr="005E4823" w:rsidRDefault="00B80CBD" w:rsidP="005B421F">
            <w:pPr>
              <w:jc w:val="right"/>
              <w:rPr>
                <w:sz w:val="21"/>
              </w:rPr>
            </w:pPr>
            <w:r w:rsidRPr="005E4823">
              <w:rPr>
                <w:sz w:val="21"/>
              </w:rPr>
              <w:t>-409 290</w:t>
            </w:r>
          </w:p>
        </w:tc>
        <w:tc>
          <w:tcPr>
            <w:tcW w:w="1280" w:type="dxa"/>
            <w:tcBorders>
              <w:top w:val="nil"/>
              <w:left w:val="nil"/>
              <w:bottom w:val="nil"/>
              <w:right w:val="nil"/>
            </w:tcBorders>
            <w:tcMar>
              <w:top w:w="128" w:type="dxa"/>
              <w:left w:w="43" w:type="dxa"/>
              <w:bottom w:w="43" w:type="dxa"/>
              <w:right w:w="43" w:type="dxa"/>
            </w:tcMar>
            <w:vAlign w:val="bottom"/>
          </w:tcPr>
          <w:p w14:paraId="5AEC20BB" w14:textId="77777777" w:rsidR="00B80CBD" w:rsidRPr="005E4823" w:rsidRDefault="00B80CBD" w:rsidP="005B421F">
            <w:pPr>
              <w:jc w:val="right"/>
              <w:rPr>
                <w:sz w:val="21"/>
              </w:rPr>
            </w:pPr>
            <w:r w:rsidRPr="005E4823">
              <w:rPr>
                <w:sz w:val="21"/>
              </w:rPr>
              <w:t>-9,8</w:t>
            </w:r>
          </w:p>
        </w:tc>
        <w:tc>
          <w:tcPr>
            <w:tcW w:w="1500" w:type="dxa"/>
            <w:tcBorders>
              <w:top w:val="nil"/>
              <w:left w:val="nil"/>
              <w:bottom w:val="nil"/>
              <w:right w:val="nil"/>
            </w:tcBorders>
            <w:tcMar>
              <w:top w:w="128" w:type="dxa"/>
              <w:left w:w="43" w:type="dxa"/>
              <w:bottom w:w="43" w:type="dxa"/>
              <w:right w:w="43" w:type="dxa"/>
            </w:tcMar>
            <w:vAlign w:val="bottom"/>
          </w:tcPr>
          <w:p w14:paraId="2FB089AA" w14:textId="77777777" w:rsidR="00B80CBD" w:rsidRPr="005E4823" w:rsidRDefault="00B80CBD" w:rsidP="005B421F">
            <w:pPr>
              <w:jc w:val="right"/>
              <w:rPr>
                <w:sz w:val="21"/>
              </w:rPr>
            </w:pPr>
            <w:r w:rsidRPr="005E4823">
              <w:rPr>
                <w:sz w:val="21"/>
              </w:rPr>
              <w:t>-0,8</w:t>
            </w:r>
          </w:p>
        </w:tc>
      </w:tr>
      <w:tr w:rsidR="0051393F" w:rsidRPr="005E4823" w14:paraId="5BC0CCC3"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24C6A6E7" w14:textId="77777777" w:rsidR="00B80CBD" w:rsidRPr="005E4823" w:rsidRDefault="00B80CBD" w:rsidP="005E4823">
            <w:pPr>
              <w:rPr>
                <w:sz w:val="21"/>
              </w:rPr>
            </w:pPr>
            <w:r w:rsidRPr="005E4823">
              <w:rPr>
                <w:sz w:val="21"/>
              </w:rPr>
              <w:t>2025</w:t>
            </w:r>
          </w:p>
        </w:tc>
        <w:tc>
          <w:tcPr>
            <w:tcW w:w="1000" w:type="dxa"/>
            <w:tcBorders>
              <w:top w:val="nil"/>
              <w:left w:val="nil"/>
              <w:bottom w:val="nil"/>
              <w:right w:val="nil"/>
            </w:tcBorders>
            <w:tcMar>
              <w:top w:w="128" w:type="dxa"/>
              <w:left w:w="43" w:type="dxa"/>
              <w:bottom w:w="43" w:type="dxa"/>
              <w:right w:w="43" w:type="dxa"/>
            </w:tcMar>
            <w:vAlign w:val="bottom"/>
          </w:tcPr>
          <w:p w14:paraId="73FDC53B" w14:textId="77777777" w:rsidR="00B80CBD" w:rsidRPr="005E4823" w:rsidRDefault="00B80CBD" w:rsidP="005B421F">
            <w:pPr>
              <w:jc w:val="right"/>
              <w:rPr>
                <w:sz w:val="21"/>
              </w:rPr>
            </w:pPr>
            <w:r w:rsidRPr="005E4823">
              <w:rPr>
                <w:sz w:val="21"/>
              </w:rPr>
              <w:t>-475 709</w:t>
            </w:r>
          </w:p>
        </w:tc>
        <w:tc>
          <w:tcPr>
            <w:tcW w:w="1800" w:type="dxa"/>
            <w:tcBorders>
              <w:top w:val="nil"/>
              <w:left w:val="nil"/>
              <w:bottom w:val="nil"/>
              <w:right w:val="nil"/>
            </w:tcBorders>
            <w:tcMar>
              <w:top w:w="128" w:type="dxa"/>
              <w:left w:w="43" w:type="dxa"/>
              <w:bottom w:w="43" w:type="dxa"/>
              <w:right w:w="43" w:type="dxa"/>
            </w:tcMar>
            <w:vAlign w:val="bottom"/>
          </w:tcPr>
          <w:p w14:paraId="6984560D" w14:textId="77777777" w:rsidR="00B80CBD" w:rsidRPr="005E4823" w:rsidRDefault="00B80CBD" w:rsidP="005B421F">
            <w:pPr>
              <w:jc w:val="right"/>
              <w:rPr>
                <w:sz w:val="21"/>
              </w:rPr>
            </w:pPr>
            <w:r w:rsidRPr="005E4823">
              <w:rPr>
                <w:sz w:val="21"/>
              </w:rPr>
              <w:t>33 037</w:t>
            </w:r>
          </w:p>
        </w:tc>
        <w:tc>
          <w:tcPr>
            <w:tcW w:w="1052" w:type="dxa"/>
            <w:tcBorders>
              <w:top w:val="nil"/>
              <w:left w:val="nil"/>
              <w:bottom w:val="nil"/>
              <w:right w:val="nil"/>
            </w:tcBorders>
            <w:tcMar>
              <w:top w:w="128" w:type="dxa"/>
              <w:left w:w="43" w:type="dxa"/>
              <w:bottom w:w="43" w:type="dxa"/>
              <w:right w:w="43" w:type="dxa"/>
            </w:tcMar>
            <w:vAlign w:val="bottom"/>
          </w:tcPr>
          <w:p w14:paraId="14E6270A" w14:textId="77777777" w:rsidR="00B80CBD" w:rsidRPr="005E4823" w:rsidRDefault="00B80CBD" w:rsidP="005B421F">
            <w:pPr>
              <w:jc w:val="right"/>
              <w:rPr>
                <w:sz w:val="21"/>
              </w:rPr>
            </w:pPr>
            <w:r w:rsidRPr="005E4823">
              <w:rPr>
                <w:sz w:val="21"/>
              </w:rPr>
              <w:t>3 504</w:t>
            </w:r>
          </w:p>
        </w:tc>
        <w:tc>
          <w:tcPr>
            <w:tcW w:w="1134" w:type="dxa"/>
            <w:tcBorders>
              <w:top w:val="nil"/>
              <w:left w:val="nil"/>
              <w:bottom w:val="nil"/>
              <w:right w:val="nil"/>
            </w:tcBorders>
            <w:tcMar>
              <w:top w:w="128" w:type="dxa"/>
              <w:left w:w="43" w:type="dxa"/>
              <w:bottom w:w="43" w:type="dxa"/>
              <w:right w:w="43" w:type="dxa"/>
            </w:tcMar>
            <w:vAlign w:val="bottom"/>
          </w:tcPr>
          <w:p w14:paraId="5C7456D7" w14:textId="77777777" w:rsidR="00B80CBD" w:rsidRPr="005E4823" w:rsidRDefault="00B80CBD" w:rsidP="005B421F">
            <w:pPr>
              <w:jc w:val="right"/>
              <w:rPr>
                <w:sz w:val="21"/>
              </w:rPr>
            </w:pPr>
            <w:r w:rsidRPr="005E4823">
              <w:rPr>
                <w:sz w:val="21"/>
              </w:rPr>
              <w:t>-4 822</w:t>
            </w:r>
          </w:p>
        </w:tc>
        <w:tc>
          <w:tcPr>
            <w:tcW w:w="1234" w:type="dxa"/>
            <w:tcBorders>
              <w:top w:val="nil"/>
              <w:left w:val="nil"/>
              <w:bottom w:val="nil"/>
              <w:right w:val="nil"/>
            </w:tcBorders>
            <w:tcMar>
              <w:top w:w="128" w:type="dxa"/>
              <w:left w:w="43" w:type="dxa"/>
              <w:bottom w:w="43" w:type="dxa"/>
              <w:right w:w="43" w:type="dxa"/>
            </w:tcMar>
            <w:vAlign w:val="bottom"/>
          </w:tcPr>
          <w:p w14:paraId="76345663" w14:textId="77777777" w:rsidR="00B80CBD" w:rsidRPr="005E4823" w:rsidRDefault="00B80CBD" w:rsidP="005B421F">
            <w:pPr>
              <w:jc w:val="right"/>
              <w:rPr>
                <w:sz w:val="21"/>
              </w:rPr>
            </w:pPr>
            <w:r w:rsidRPr="005E4823">
              <w:rPr>
                <w:sz w:val="21"/>
              </w:rPr>
              <w:t>-507 427</w:t>
            </w:r>
          </w:p>
        </w:tc>
        <w:tc>
          <w:tcPr>
            <w:tcW w:w="1280" w:type="dxa"/>
            <w:tcBorders>
              <w:top w:val="nil"/>
              <w:left w:val="nil"/>
              <w:bottom w:val="nil"/>
              <w:right w:val="nil"/>
            </w:tcBorders>
            <w:tcMar>
              <w:top w:w="128" w:type="dxa"/>
              <w:left w:w="43" w:type="dxa"/>
              <w:bottom w:w="43" w:type="dxa"/>
              <w:right w:w="43" w:type="dxa"/>
            </w:tcMar>
            <w:vAlign w:val="bottom"/>
          </w:tcPr>
          <w:p w14:paraId="50E2FD77" w14:textId="77777777" w:rsidR="00B80CBD" w:rsidRPr="005E4823" w:rsidRDefault="00B80CBD" w:rsidP="005B421F">
            <w:pPr>
              <w:jc w:val="right"/>
              <w:rPr>
                <w:sz w:val="21"/>
              </w:rPr>
            </w:pPr>
            <w:r w:rsidRPr="005E4823">
              <w:rPr>
                <w:sz w:val="21"/>
              </w:rPr>
              <w:t>-11,6</w:t>
            </w:r>
          </w:p>
        </w:tc>
        <w:tc>
          <w:tcPr>
            <w:tcW w:w="1500" w:type="dxa"/>
            <w:tcBorders>
              <w:top w:val="nil"/>
              <w:left w:val="nil"/>
              <w:bottom w:val="nil"/>
              <w:right w:val="nil"/>
            </w:tcBorders>
            <w:tcMar>
              <w:top w:w="128" w:type="dxa"/>
              <w:left w:w="43" w:type="dxa"/>
              <w:bottom w:w="43" w:type="dxa"/>
              <w:right w:w="43" w:type="dxa"/>
            </w:tcMar>
            <w:vAlign w:val="bottom"/>
          </w:tcPr>
          <w:p w14:paraId="2F228E7B" w14:textId="77777777" w:rsidR="00B80CBD" w:rsidRPr="005E4823" w:rsidRDefault="00B80CBD" w:rsidP="005B421F">
            <w:pPr>
              <w:jc w:val="right"/>
              <w:rPr>
                <w:sz w:val="21"/>
              </w:rPr>
            </w:pPr>
            <w:r w:rsidRPr="005E4823">
              <w:rPr>
                <w:sz w:val="21"/>
              </w:rPr>
              <w:t>-1,8</w:t>
            </w:r>
          </w:p>
        </w:tc>
      </w:tr>
      <w:tr w:rsidR="0051393F" w:rsidRPr="005E4823" w14:paraId="2471EE2C" w14:textId="77777777" w:rsidTr="003E272C">
        <w:trPr>
          <w:trHeight w:val="380"/>
        </w:trPr>
        <w:tc>
          <w:tcPr>
            <w:tcW w:w="500" w:type="dxa"/>
            <w:tcBorders>
              <w:top w:val="nil"/>
              <w:left w:val="nil"/>
              <w:bottom w:val="nil"/>
              <w:right w:val="nil"/>
            </w:tcBorders>
            <w:tcMar>
              <w:top w:w="128" w:type="dxa"/>
              <w:left w:w="43" w:type="dxa"/>
              <w:bottom w:w="43" w:type="dxa"/>
              <w:right w:w="43" w:type="dxa"/>
            </w:tcMar>
          </w:tcPr>
          <w:p w14:paraId="0E7C4B01" w14:textId="77777777" w:rsidR="00B80CBD" w:rsidRPr="005E4823" w:rsidRDefault="00B80CBD" w:rsidP="005E4823">
            <w:pPr>
              <w:rPr>
                <w:sz w:val="21"/>
              </w:rPr>
            </w:pPr>
            <w:r w:rsidRPr="005E4823">
              <w:rPr>
                <w:sz w:val="21"/>
              </w:rPr>
              <w:t>2026</w:t>
            </w:r>
          </w:p>
        </w:tc>
        <w:tc>
          <w:tcPr>
            <w:tcW w:w="1000" w:type="dxa"/>
            <w:tcBorders>
              <w:top w:val="nil"/>
              <w:left w:val="nil"/>
              <w:bottom w:val="nil"/>
              <w:right w:val="nil"/>
            </w:tcBorders>
            <w:tcMar>
              <w:top w:w="128" w:type="dxa"/>
              <w:left w:w="43" w:type="dxa"/>
              <w:bottom w:w="43" w:type="dxa"/>
              <w:right w:w="43" w:type="dxa"/>
            </w:tcMar>
            <w:vAlign w:val="bottom"/>
          </w:tcPr>
          <w:p w14:paraId="515629FF" w14:textId="77777777" w:rsidR="00B80CBD" w:rsidRPr="005E4823" w:rsidRDefault="00B80CBD" w:rsidP="005B421F">
            <w:pPr>
              <w:jc w:val="right"/>
              <w:rPr>
                <w:sz w:val="21"/>
              </w:rPr>
            </w:pPr>
            <w:r w:rsidRPr="005E4823">
              <w:rPr>
                <w:sz w:val="21"/>
              </w:rPr>
              <w:t>-454 776</w:t>
            </w:r>
          </w:p>
        </w:tc>
        <w:tc>
          <w:tcPr>
            <w:tcW w:w="1800" w:type="dxa"/>
            <w:tcBorders>
              <w:top w:val="nil"/>
              <w:left w:val="nil"/>
              <w:bottom w:val="nil"/>
              <w:right w:val="nil"/>
            </w:tcBorders>
            <w:tcMar>
              <w:top w:w="128" w:type="dxa"/>
              <w:left w:w="43" w:type="dxa"/>
              <w:bottom w:w="43" w:type="dxa"/>
              <w:right w:w="43" w:type="dxa"/>
            </w:tcMar>
            <w:vAlign w:val="bottom"/>
          </w:tcPr>
          <w:p w14:paraId="71960429" w14:textId="77777777" w:rsidR="00B80CBD" w:rsidRPr="005E4823" w:rsidRDefault="00B80CBD" w:rsidP="005B421F">
            <w:pPr>
              <w:jc w:val="right"/>
              <w:rPr>
                <w:sz w:val="21"/>
              </w:rPr>
            </w:pPr>
            <w:r w:rsidRPr="005E4823">
              <w:rPr>
                <w:sz w:val="21"/>
              </w:rPr>
              <w:t>14 146</w:t>
            </w:r>
          </w:p>
        </w:tc>
        <w:tc>
          <w:tcPr>
            <w:tcW w:w="1052" w:type="dxa"/>
            <w:tcBorders>
              <w:top w:val="nil"/>
              <w:left w:val="nil"/>
              <w:bottom w:val="nil"/>
              <w:right w:val="nil"/>
            </w:tcBorders>
            <w:tcMar>
              <w:top w:w="128" w:type="dxa"/>
              <w:left w:w="43" w:type="dxa"/>
              <w:bottom w:w="43" w:type="dxa"/>
              <w:right w:w="43" w:type="dxa"/>
            </w:tcMar>
            <w:vAlign w:val="bottom"/>
          </w:tcPr>
          <w:p w14:paraId="232A81A5" w14:textId="77777777" w:rsidR="00B80CBD" w:rsidRPr="005E4823" w:rsidRDefault="00B80CBD" w:rsidP="005B421F">
            <w:pPr>
              <w:jc w:val="right"/>
              <w:rPr>
                <w:sz w:val="21"/>
              </w:rPr>
            </w:pPr>
            <w:r w:rsidRPr="005E4823">
              <w:rPr>
                <w:sz w:val="21"/>
              </w:rPr>
              <w:t>79 678</w:t>
            </w:r>
          </w:p>
        </w:tc>
        <w:tc>
          <w:tcPr>
            <w:tcW w:w="1134" w:type="dxa"/>
            <w:tcBorders>
              <w:top w:val="nil"/>
              <w:left w:val="nil"/>
              <w:bottom w:val="nil"/>
              <w:right w:val="nil"/>
            </w:tcBorders>
            <w:tcMar>
              <w:top w:w="128" w:type="dxa"/>
              <w:left w:w="43" w:type="dxa"/>
              <w:bottom w:w="43" w:type="dxa"/>
              <w:right w:w="43" w:type="dxa"/>
            </w:tcMar>
            <w:vAlign w:val="bottom"/>
          </w:tcPr>
          <w:p w14:paraId="30BC6E62" w14:textId="77777777" w:rsidR="00B80CBD" w:rsidRPr="005E4823" w:rsidRDefault="00B80CBD" w:rsidP="005B421F">
            <w:pPr>
              <w:jc w:val="right"/>
              <w:rPr>
                <w:sz w:val="21"/>
              </w:rPr>
            </w:pPr>
            <w:r w:rsidRPr="005E4823">
              <w:rPr>
                <w:sz w:val="21"/>
              </w:rPr>
              <w:t>34 831</w:t>
            </w:r>
          </w:p>
        </w:tc>
        <w:tc>
          <w:tcPr>
            <w:tcW w:w="1234" w:type="dxa"/>
            <w:tcBorders>
              <w:top w:val="nil"/>
              <w:left w:val="nil"/>
              <w:bottom w:val="nil"/>
              <w:right w:val="nil"/>
            </w:tcBorders>
            <w:tcMar>
              <w:top w:w="128" w:type="dxa"/>
              <w:left w:w="43" w:type="dxa"/>
              <w:bottom w:w="43" w:type="dxa"/>
              <w:right w:w="43" w:type="dxa"/>
            </w:tcMar>
            <w:vAlign w:val="bottom"/>
          </w:tcPr>
          <w:p w14:paraId="47E37E77" w14:textId="77777777" w:rsidR="00B80CBD" w:rsidRPr="005E4823" w:rsidRDefault="00B80CBD" w:rsidP="005B421F">
            <w:pPr>
              <w:jc w:val="right"/>
              <w:rPr>
                <w:sz w:val="21"/>
              </w:rPr>
            </w:pPr>
            <w:r w:rsidRPr="005E4823">
              <w:rPr>
                <w:sz w:val="21"/>
              </w:rPr>
              <w:t>-583 431</w:t>
            </w:r>
          </w:p>
        </w:tc>
        <w:tc>
          <w:tcPr>
            <w:tcW w:w="1280" w:type="dxa"/>
            <w:tcBorders>
              <w:top w:val="nil"/>
              <w:left w:val="nil"/>
              <w:bottom w:val="nil"/>
              <w:right w:val="nil"/>
            </w:tcBorders>
            <w:tcMar>
              <w:top w:w="128" w:type="dxa"/>
              <w:left w:w="43" w:type="dxa"/>
              <w:bottom w:w="43" w:type="dxa"/>
              <w:right w:w="43" w:type="dxa"/>
            </w:tcMar>
            <w:vAlign w:val="bottom"/>
          </w:tcPr>
          <w:p w14:paraId="7D778567" w14:textId="77777777" w:rsidR="00B80CBD" w:rsidRPr="005E4823" w:rsidRDefault="00B80CBD" w:rsidP="005B421F">
            <w:pPr>
              <w:jc w:val="right"/>
              <w:rPr>
                <w:sz w:val="21"/>
              </w:rPr>
            </w:pPr>
            <w:r w:rsidRPr="005E4823">
              <w:rPr>
                <w:sz w:val="21"/>
              </w:rPr>
              <w:t>-12,7</w:t>
            </w:r>
          </w:p>
        </w:tc>
        <w:tc>
          <w:tcPr>
            <w:tcW w:w="1500" w:type="dxa"/>
            <w:tcBorders>
              <w:top w:val="nil"/>
              <w:left w:val="nil"/>
              <w:bottom w:val="nil"/>
              <w:right w:val="nil"/>
            </w:tcBorders>
            <w:tcMar>
              <w:top w:w="128" w:type="dxa"/>
              <w:left w:w="43" w:type="dxa"/>
              <w:bottom w:w="43" w:type="dxa"/>
              <w:right w:w="43" w:type="dxa"/>
            </w:tcMar>
            <w:vAlign w:val="bottom"/>
          </w:tcPr>
          <w:p w14:paraId="6D45A904" w14:textId="77777777" w:rsidR="00B80CBD" w:rsidRPr="005E4823" w:rsidRDefault="00B80CBD" w:rsidP="005B421F">
            <w:pPr>
              <w:jc w:val="right"/>
              <w:rPr>
                <w:sz w:val="21"/>
              </w:rPr>
            </w:pPr>
            <w:r w:rsidRPr="005E4823">
              <w:rPr>
                <w:sz w:val="21"/>
              </w:rPr>
              <w:t>-1,1</w:t>
            </w:r>
          </w:p>
        </w:tc>
      </w:tr>
      <w:tr w:rsidR="0051393F" w:rsidRPr="005E4823" w14:paraId="4AF8EA1E" w14:textId="77777777" w:rsidTr="003E272C">
        <w:trPr>
          <w:trHeight w:val="380"/>
        </w:trPr>
        <w:tc>
          <w:tcPr>
            <w:tcW w:w="500" w:type="dxa"/>
            <w:tcBorders>
              <w:top w:val="nil"/>
              <w:left w:val="nil"/>
              <w:bottom w:val="single" w:sz="4" w:space="0" w:color="000000"/>
              <w:right w:val="nil"/>
            </w:tcBorders>
            <w:tcMar>
              <w:top w:w="128" w:type="dxa"/>
              <w:left w:w="43" w:type="dxa"/>
              <w:bottom w:w="43" w:type="dxa"/>
              <w:right w:w="43" w:type="dxa"/>
            </w:tcMar>
          </w:tcPr>
          <w:p w14:paraId="41CAE13B" w14:textId="77777777" w:rsidR="00B80CBD" w:rsidRPr="005E4823" w:rsidRDefault="00B80CBD" w:rsidP="005E4823">
            <w:pPr>
              <w:rPr>
                <w:sz w:val="21"/>
              </w:rPr>
            </w:pPr>
            <w:r w:rsidRPr="005E4823">
              <w:rPr>
                <w:sz w:val="21"/>
              </w:rPr>
              <w:t>2027</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1F2F66B5" w14:textId="77777777" w:rsidR="00B80CBD" w:rsidRPr="005E4823" w:rsidRDefault="00B80CBD" w:rsidP="005B421F">
            <w:pPr>
              <w:jc w:val="right"/>
              <w:rPr>
                <w:sz w:val="21"/>
              </w:rPr>
            </w:pPr>
            <w:r w:rsidRPr="005E4823">
              <w:rPr>
                <w:sz w:val="21"/>
              </w:rPr>
              <w:t>-561 741</w:t>
            </w:r>
          </w:p>
        </w:tc>
        <w:tc>
          <w:tcPr>
            <w:tcW w:w="1800" w:type="dxa"/>
            <w:tcBorders>
              <w:top w:val="nil"/>
              <w:left w:val="nil"/>
              <w:bottom w:val="single" w:sz="4" w:space="0" w:color="000000"/>
              <w:right w:val="nil"/>
            </w:tcBorders>
            <w:tcMar>
              <w:top w:w="128" w:type="dxa"/>
              <w:left w:w="43" w:type="dxa"/>
              <w:bottom w:w="43" w:type="dxa"/>
              <w:right w:w="43" w:type="dxa"/>
            </w:tcMar>
            <w:vAlign w:val="bottom"/>
          </w:tcPr>
          <w:p w14:paraId="7883F229" w14:textId="77777777" w:rsidR="00B80CBD" w:rsidRPr="005E4823" w:rsidRDefault="00B80CBD" w:rsidP="005B421F">
            <w:pPr>
              <w:jc w:val="right"/>
              <w:rPr>
                <w:sz w:val="21"/>
              </w:rPr>
            </w:pPr>
            <w:r w:rsidRPr="005E4823">
              <w:rPr>
                <w:sz w:val="21"/>
              </w:rPr>
              <w:t>8 705</w:t>
            </w:r>
          </w:p>
        </w:tc>
        <w:tc>
          <w:tcPr>
            <w:tcW w:w="1052" w:type="dxa"/>
            <w:tcBorders>
              <w:top w:val="nil"/>
              <w:left w:val="nil"/>
              <w:bottom w:val="single" w:sz="4" w:space="0" w:color="000000"/>
              <w:right w:val="nil"/>
            </w:tcBorders>
            <w:tcMar>
              <w:top w:w="128" w:type="dxa"/>
              <w:left w:w="43" w:type="dxa"/>
              <w:bottom w:w="43" w:type="dxa"/>
              <w:right w:w="43" w:type="dxa"/>
            </w:tcMar>
            <w:vAlign w:val="bottom"/>
          </w:tcPr>
          <w:p w14:paraId="78EE08E0" w14:textId="77777777" w:rsidR="00B80CBD" w:rsidRPr="005E4823" w:rsidRDefault="00B80CBD" w:rsidP="005B421F">
            <w:pPr>
              <w:jc w:val="right"/>
              <w:rPr>
                <w:sz w:val="21"/>
              </w:rPr>
            </w:pPr>
            <w:r w:rsidRPr="005E4823">
              <w:rPr>
                <w:sz w:val="21"/>
              </w:rPr>
              <w:t>11 133</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5ED76E7D" w14:textId="77777777" w:rsidR="00B80CBD" w:rsidRPr="005E4823" w:rsidRDefault="00B80CBD" w:rsidP="005B421F">
            <w:pPr>
              <w:jc w:val="right"/>
              <w:rPr>
                <w:sz w:val="21"/>
              </w:rPr>
            </w:pPr>
            <w:r w:rsidRPr="005E4823">
              <w:rPr>
                <w:sz w:val="21"/>
              </w:rPr>
              <w:t>26 852</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09B687A8" w14:textId="77777777" w:rsidR="00B80CBD" w:rsidRPr="005E4823" w:rsidRDefault="00B80CBD" w:rsidP="005B421F">
            <w:pPr>
              <w:jc w:val="right"/>
              <w:rPr>
                <w:sz w:val="21"/>
              </w:rPr>
            </w:pPr>
            <w:r w:rsidRPr="005E4823">
              <w:rPr>
                <w:sz w:val="21"/>
              </w:rPr>
              <w:t>-608 430</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3A7EEE21" w14:textId="77777777" w:rsidR="00B80CBD" w:rsidRPr="005E4823" w:rsidRDefault="00B80CBD" w:rsidP="005B421F">
            <w:pPr>
              <w:jc w:val="right"/>
              <w:rPr>
                <w:sz w:val="21"/>
              </w:rPr>
            </w:pPr>
            <w:r w:rsidRPr="005E4823">
              <w:rPr>
                <w:sz w:val="21"/>
              </w:rPr>
              <w:t>-12,6</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32824760" w14:textId="77777777" w:rsidR="00B80CBD" w:rsidRPr="005E4823" w:rsidRDefault="00B80CBD" w:rsidP="005B421F">
            <w:pPr>
              <w:jc w:val="right"/>
              <w:rPr>
                <w:sz w:val="21"/>
              </w:rPr>
            </w:pPr>
            <w:r w:rsidRPr="005E4823">
              <w:rPr>
                <w:sz w:val="21"/>
              </w:rPr>
              <w:t>0,0</w:t>
            </w:r>
          </w:p>
        </w:tc>
      </w:tr>
    </w:tbl>
    <w:p w14:paraId="3BF153BF" w14:textId="77777777" w:rsidR="00B80CBD" w:rsidRPr="005E4823" w:rsidRDefault="00B80CBD" w:rsidP="005E4823">
      <w:pPr>
        <w:pStyle w:val="Kilde"/>
      </w:pPr>
      <w:r w:rsidRPr="005E4823">
        <w:t>Kilde: Finansdepartementet.</w:t>
      </w:r>
    </w:p>
    <w:p w14:paraId="7E8FEA3F" w14:textId="721A7376" w:rsidR="00DC7E94" w:rsidRPr="005E4823" w:rsidRDefault="00DC7E94" w:rsidP="005E4823">
      <w:pPr>
        <w:pStyle w:val="tabell-tittel"/>
      </w:pPr>
      <w:r w:rsidRPr="005E4823">
        <w:t>Strukturelle inntekter og utgifter utenom petroleum. Mill. kroner</w:t>
      </w:r>
    </w:p>
    <w:p w14:paraId="34269A15" w14:textId="77777777" w:rsidR="00B80CBD" w:rsidRPr="003E272C" w:rsidRDefault="00B80CBD" w:rsidP="005E4823">
      <w:pPr>
        <w:pStyle w:val="Tabellnavn"/>
        <w:rPr>
          <w:sz w:val="20"/>
          <w:szCs w:val="20"/>
        </w:rPr>
      </w:pPr>
      <w:r w:rsidRPr="005E4823">
        <w:t>06J1xt2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20"/>
        <w:gridCol w:w="1780"/>
        <w:gridCol w:w="1780"/>
        <w:gridCol w:w="2280"/>
        <w:gridCol w:w="1280"/>
        <w:gridCol w:w="1780"/>
      </w:tblGrid>
      <w:tr w:rsidR="0051393F" w:rsidRPr="003E272C" w14:paraId="6332133D" w14:textId="77777777">
        <w:trPr>
          <w:trHeight w:val="1120"/>
        </w:trPr>
        <w:tc>
          <w:tcPr>
            <w:tcW w:w="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77FC1B" w14:textId="77777777" w:rsidR="00B80CBD" w:rsidRPr="003E272C" w:rsidRDefault="00B80CBD" w:rsidP="005E4823">
            <w:pPr>
              <w:rPr>
                <w:sz w:val="20"/>
                <w:szCs w:val="20"/>
              </w:rPr>
            </w:pPr>
          </w:p>
        </w:tc>
        <w:tc>
          <w:tcPr>
            <w:tcW w:w="1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0F77CB" w14:textId="460CDCC6" w:rsidR="00B80CBD" w:rsidRPr="003E272C" w:rsidRDefault="00B80CBD" w:rsidP="003E272C">
            <w:pPr>
              <w:jc w:val="right"/>
              <w:rPr>
                <w:sz w:val="20"/>
                <w:szCs w:val="20"/>
              </w:rPr>
            </w:pPr>
            <w:r w:rsidRPr="003E272C">
              <w:rPr>
                <w:sz w:val="20"/>
                <w:szCs w:val="20"/>
              </w:rPr>
              <w:t>Strukturelle</w:t>
            </w:r>
            <w:r w:rsidR="003E272C">
              <w:rPr>
                <w:sz w:val="20"/>
                <w:szCs w:val="20"/>
              </w:rPr>
              <w:br/>
            </w:r>
            <w:r w:rsidRPr="003E272C">
              <w:rPr>
                <w:sz w:val="20"/>
                <w:szCs w:val="20"/>
              </w:rPr>
              <w:t xml:space="preserve"> inntekter utenom petroleum</w:t>
            </w:r>
          </w:p>
          <w:p w14:paraId="7373745E" w14:textId="77777777" w:rsidR="00B80CBD" w:rsidRPr="003E272C" w:rsidRDefault="00B80CBD" w:rsidP="003E272C">
            <w:pPr>
              <w:jc w:val="right"/>
              <w:rPr>
                <w:sz w:val="20"/>
                <w:szCs w:val="20"/>
              </w:rPr>
            </w:pPr>
            <w:r w:rsidRPr="003E272C">
              <w:rPr>
                <w:sz w:val="20"/>
                <w:szCs w:val="20"/>
              </w:rPr>
              <w:t>(A)</w:t>
            </w:r>
          </w:p>
        </w:tc>
        <w:tc>
          <w:tcPr>
            <w:tcW w:w="1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44413F" w14:textId="77777777" w:rsidR="00B80CBD" w:rsidRPr="003E272C" w:rsidRDefault="00B80CBD" w:rsidP="003E272C">
            <w:pPr>
              <w:jc w:val="right"/>
              <w:rPr>
                <w:sz w:val="20"/>
                <w:szCs w:val="20"/>
              </w:rPr>
            </w:pPr>
            <w:r w:rsidRPr="003E272C">
              <w:rPr>
                <w:sz w:val="20"/>
                <w:szCs w:val="20"/>
              </w:rPr>
              <w:t>Herav:</w:t>
            </w:r>
          </w:p>
          <w:p w14:paraId="6887D48B" w14:textId="77777777" w:rsidR="00B80CBD" w:rsidRPr="003E272C" w:rsidRDefault="00B80CBD" w:rsidP="003E272C">
            <w:pPr>
              <w:jc w:val="right"/>
              <w:rPr>
                <w:sz w:val="20"/>
                <w:szCs w:val="20"/>
              </w:rPr>
            </w:pPr>
            <w:r w:rsidRPr="003E272C">
              <w:rPr>
                <w:sz w:val="20"/>
                <w:szCs w:val="20"/>
              </w:rPr>
              <w:t>Strukturelle skatter og avgifter</w:t>
            </w:r>
          </w:p>
        </w:tc>
        <w:tc>
          <w:tcPr>
            <w:tcW w:w="2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F1BD5A" w14:textId="77777777" w:rsidR="00B80CBD" w:rsidRPr="003E272C" w:rsidRDefault="00B80CBD" w:rsidP="003E272C">
            <w:pPr>
              <w:jc w:val="right"/>
              <w:rPr>
                <w:sz w:val="20"/>
                <w:szCs w:val="20"/>
              </w:rPr>
            </w:pPr>
            <w:r w:rsidRPr="003E272C">
              <w:rPr>
                <w:sz w:val="20"/>
                <w:szCs w:val="20"/>
              </w:rPr>
              <w:t>Strukturelle utgifter utenom petroleum</w:t>
            </w:r>
          </w:p>
          <w:p w14:paraId="7DF9EBE6" w14:textId="77777777" w:rsidR="00B80CBD" w:rsidRPr="003E272C" w:rsidRDefault="00B80CBD" w:rsidP="003E272C">
            <w:pPr>
              <w:jc w:val="right"/>
              <w:rPr>
                <w:sz w:val="20"/>
                <w:szCs w:val="20"/>
              </w:rPr>
            </w:pPr>
            <w:r w:rsidRPr="003E272C">
              <w:rPr>
                <w:sz w:val="20"/>
                <w:szCs w:val="20"/>
              </w:rPr>
              <w:t>(B)</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DBDE52" w14:textId="77777777" w:rsidR="00B80CBD" w:rsidRPr="003E272C" w:rsidRDefault="00B80CBD" w:rsidP="003E272C">
            <w:pPr>
              <w:jc w:val="right"/>
              <w:rPr>
                <w:sz w:val="20"/>
                <w:szCs w:val="20"/>
              </w:rPr>
            </w:pPr>
            <w:r w:rsidRPr="003E272C">
              <w:rPr>
                <w:sz w:val="20"/>
                <w:szCs w:val="20"/>
              </w:rPr>
              <w:t>Herav:</w:t>
            </w:r>
          </w:p>
          <w:p w14:paraId="48ECF516" w14:textId="77777777" w:rsidR="00B80CBD" w:rsidRPr="003E272C" w:rsidRDefault="00B80CBD" w:rsidP="003E272C">
            <w:pPr>
              <w:jc w:val="right"/>
              <w:rPr>
                <w:sz w:val="20"/>
                <w:szCs w:val="20"/>
              </w:rPr>
            </w:pPr>
            <w:r w:rsidRPr="003E272C">
              <w:rPr>
                <w:sz w:val="20"/>
                <w:szCs w:val="20"/>
              </w:rPr>
              <w:t>Dagpenger</w:t>
            </w:r>
          </w:p>
        </w:tc>
        <w:tc>
          <w:tcPr>
            <w:tcW w:w="17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832C3A" w14:textId="442E7A0B" w:rsidR="00B80CBD" w:rsidRPr="003E272C" w:rsidRDefault="00B80CBD" w:rsidP="003E272C">
            <w:pPr>
              <w:jc w:val="right"/>
              <w:rPr>
                <w:sz w:val="20"/>
                <w:szCs w:val="20"/>
              </w:rPr>
            </w:pPr>
            <w:r w:rsidRPr="003E272C">
              <w:rPr>
                <w:sz w:val="20"/>
                <w:szCs w:val="20"/>
              </w:rPr>
              <w:t>Strukturelt</w:t>
            </w:r>
            <w:r w:rsidR="003E272C">
              <w:rPr>
                <w:sz w:val="20"/>
                <w:szCs w:val="20"/>
              </w:rPr>
              <w:br/>
            </w:r>
            <w:r w:rsidRPr="003E272C">
              <w:rPr>
                <w:sz w:val="20"/>
                <w:szCs w:val="20"/>
              </w:rPr>
              <w:t xml:space="preserve"> oljekorrigert</w:t>
            </w:r>
            <w:r w:rsidR="003E272C">
              <w:rPr>
                <w:sz w:val="20"/>
                <w:szCs w:val="20"/>
              </w:rPr>
              <w:br/>
            </w:r>
            <w:r w:rsidRPr="003E272C">
              <w:rPr>
                <w:sz w:val="20"/>
                <w:szCs w:val="20"/>
              </w:rPr>
              <w:t xml:space="preserve"> budsjettoverskudd</w:t>
            </w:r>
          </w:p>
          <w:p w14:paraId="544481BD" w14:textId="77777777" w:rsidR="00B80CBD" w:rsidRPr="003E272C" w:rsidRDefault="00B80CBD" w:rsidP="003E272C">
            <w:pPr>
              <w:jc w:val="right"/>
              <w:rPr>
                <w:sz w:val="20"/>
                <w:szCs w:val="20"/>
              </w:rPr>
            </w:pPr>
            <w:r w:rsidRPr="003E272C">
              <w:rPr>
                <w:sz w:val="20"/>
                <w:szCs w:val="20"/>
              </w:rPr>
              <w:t>(A-B)</w:t>
            </w:r>
          </w:p>
        </w:tc>
      </w:tr>
      <w:tr w:rsidR="0051393F" w:rsidRPr="005E4823" w14:paraId="4BEF44E9" w14:textId="77777777">
        <w:trPr>
          <w:trHeight w:val="380"/>
        </w:trPr>
        <w:tc>
          <w:tcPr>
            <w:tcW w:w="620" w:type="dxa"/>
            <w:tcBorders>
              <w:top w:val="single" w:sz="4" w:space="0" w:color="000000"/>
              <w:left w:val="nil"/>
              <w:bottom w:val="nil"/>
              <w:right w:val="nil"/>
            </w:tcBorders>
            <w:tcMar>
              <w:top w:w="128" w:type="dxa"/>
              <w:left w:w="43" w:type="dxa"/>
              <w:bottom w:w="43" w:type="dxa"/>
              <w:right w:w="43" w:type="dxa"/>
            </w:tcMar>
          </w:tcPr>
          <w:p w14:paraId="1318F45D" w14:textId="77777777" w:rsidR="00B80CBD" w:rsidRPr="003E272C" w:rsidRDefault="00B80CBD" w:rsidP="005E4823">
            <w:pPr>
              <w:rPr>
                <w:sz w:val="21"/>
                <w:szCs w:val="21"/>
              </w:rPr>
            </w:pPr>
            <w:r w:rsidRPr="003E272C">
              <w:rPr>
                <w:sz w:val="21"/>
                <w:szCs w:val="21"/>
              </w:rPr>
              <w:t>2000</w:t>
            </w:r>
          </w:p>
        </w:tc>
        <w:tc>
          <w:tcPr>
            <w:tcW w:w="1780" w:type="dxa"/>
            <w:tcBorders>
              <w:top w:val="single" w:sz="4" w:space="0" w:color="000000"/>
              <w:left w:val="nil"/>
              <w:bottom w:val="nil"/>
              <w:right w:val="nil"/>
            </w:tcBorders>
            <w:tcMar>
              <w:top w:w="128" w:type="dxa"/>
              <w:left w:w="43" w:type="dxa"/>
              <w:bottom w:w="43" w:type="dxa"/>
              <w:right w:w="43" w:type="dxa"/>
            </w:tcMar>
            <w:vAlign w:val="bottom"/>
          </w:tcPr>
          <w:p w14:paraId="3F634829" w14:textId="77777777" w:rsidR="00B80CBD" w:rsidRPr="003E272C" w:rsidRDefault="00B80CBD" w:rsidP="003E272C">
            <w:pPr>
              <w:jc w:val="right"/>
              <w:rPr>
                <w:sz w:val="21"/>
                <w:szCs w:val="21"/>
              </w:rPr>
            </w:pPr>
            <w:r w:rsidRPr="003E272C">
              <w:rPr>
                <w:sz w:val="21"/>
                <w:szCs w:val="21"/>
              </w:rPr>
              <w:t>454 428</w:t>
            </w:r>
          </w:p>
        </w:tc>
        <w:tc>
          <w:tcPr>
            <w:tcW w:w="1780" w:type="dxa"/>
            <w:tcBorders>
              <w:top w:val="single" w:sz="4" w:space="0" w:color="000000"/>
              <w:left w:val="nil"/>
              <w:bottom w:val="nil"/>
              <w:right w:val="nil"/>
            </w:tcBorders>
            <w:tcMar>
              <w:top w:w="128" w:type="dxa"/>
              <w:left w:w="43" w:type="dxa"/>
              <w:bottom w:w="43" w:type="dxa"/>
              <w:right w:w="43" w:type="dxa"/>
            </w:tcMar>
            <w:vAlign w:val="bottom"/>
          </w:tcPr>
          <w:p w14:paraId="5ED42575" w14:textId="77777777" w:rsidR="00B80CBD" w:rsidRPr="003E272C" w:rsidRDefault="00B80CBD" w:rsidP="003E272C">
            <w:pPr>
              <w:jc w:val="right"/>
              <w:rPr>
                <w:sz w:val="21"/>
                <w:szCs w:val="21"/>
              </w:rPr>
            </w:pPr>
            <w:r w:rsidRPr="003E272C">
              <w:rPr>
                <w:sz w:val="21"/>
                <w:szCs w:val="21"/>
              </w:rPr>
              <w:t>397 465</w:t>
            </w:r>
          </w:p>
        </w:tc>
        <w:tc>
          <w:tcPr>
            <w:tcW w:w="2280" w:type="dxa"/>
            <w:tcBorders>
              <w:top w:val="single" w:sz="4" w:space="0" w:color="000000"/>
              <w:left w:val="nil"/>
              <w:bottom w:val="nil"/>
              <w:right w:val="nil"/>
            </w:tcBorders>
            <w:tcMar>
              <w:top w:w="128" w:type="dxa"/>
              <w:left w:w="43" w:type="dxa"/>
              <w:bottom w:w="43" w:type="dxa"/>
              <w:right w:w="43" w:type="dxa"/>
            </w:tcMar>
            <w:vAlign w:val="bottom"/>
          </w:tcPr>
          <w:p w14:paraId="0BADEE2C" w14:textId="77777777" w:rsidR="00B80CBD" w:rsidRPr="003E272C" w:rsidRDefault="00B80CBD" w:rsidP="003E272C">
            <w:pPr>
              <w:jc w:val="right"/>
              <w:rPr>
                <w:sz w:val="21"/>
                <w:szCs w:val="21"/>
              </w:rPr>
            </w:pPr>
            <w:r w:rsidRPr="003E272C">
              <w:rPr>
                <w:sz w:val="21"/>
                <w:szCs w:val="21"/>
              </w:rPr>
              <w:t>467 926</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2A96BA58" w14:textId="77777777" w:rsidR="00B80CBD" w:rsidRPr="003E272C" w:rsidRDefault="00B80CBD" w:rsidP="003E272C">
            <w:pPr>
              <w:jc w:val="right"/>
              <w:rPr>
                <w:sz w:val="21"/>
                <w:szCs w:val="21"/>
              </w:rPr>
            </w:pPr>
            <w:r w:rsidRPr="003E272C">
              <w:rPr>
                <w:sz w:val="21"/>
                <w:szCs w:val="21"/>
              </w:rPr>
              <w:t>8 027</w:t>
            </w:r>
          </w:p>
        </w:tc>
        <w:tc>
          <w:tcPr>
            <w:tcW w:w="1780" w:type="dxa"/>
            <w:tcBorders>
              <w:top w:val="single" w:sz="4" w:space="0" w:color="000000"/>
              <w:left w:val="nil"/>
              <w:bottom w:val="nil"/>
              <w:right w:val="nil"/>
            </w:tcBorders>
            <w:tcMar>
              <w:top w:w="128" w:type="dxa"/>
              <w:left w:w="43" w:type="dxa"/>
              <w:bottom w:w="43" w:type="dxa"/>
              <w:right w:w="43" w:type="dxa"/>
            </w:tcMar>
            <w:vAlign w:val="bottom"/>
          </w:tcPr>
          <w:p w14:paraId="737789D2" w14:textId="77777777" w:rsidR="00B80CBD" w:rsidRPr="003E272C" w:rsidRDefault="00B80CBD" w:rsidP="003E272C">
            <w:pPr>
              <w:jc w:val="right"/>
              <w:rPr>
                <w:sz w:val="21"/>
                <w:szCs w:val="21"/>
              </w:rPr>
            </w:pPr>
            <w:r w:rsidRPr="003E272C">
              <w:rPr>
                <w:sz w:val="21"/>
                <w:szCs w:val="21"/>
              </w:rPr>
              <w:t>-13 498</w:t>
            </w:r>
          </w:p>
        </w:tc>
      </w:tr>
      <w:tr w:rsidR="0051393F" w:rsidRPr="005E4823" w14:paraId="52C37A70" w14:textId="77777777">
        <w:trPr>
          <w:trHeight w:val="380"/>
        </w:trPr>
        <w:tc>
          <w:tcPr>
            <w:tcW w:w="620" w:type="dxa"/>
            <w:tcBorders>
              <w:top w:val="nil"/>
              <w:left w:val="nil"/>
              <w:bottom w:val="nil"/>
              <w:right w:val="nil"/>
            </w:tcBorders>
            <w:tcMar>
              <w:top w:w="128" w:type="dxa"/>
              <w:left w:w="43" w:type="dxa"/>
              <w:bottom w:w="43" w:type="dxa"/>
              <w:right w:w="43" w:type="dxa"/>
            </w:tcMar>
          </w:tcPr>
          <w:p w14:paraId="35336FCB" w14:textId="77777777" w:rsidR="00B80CBD" w:rsidRPr="003E272C" w:rsidRDefault="00B80CBD" w:rsidP="005E4823">
            <w:pPr>
              <w:rPr>
                <w:sz w:val="21"/>
                <w:szCs w:val="21"/>
              </w:rPr>
            </w:pPr>
            <w:r w:rsidRPr="003E272C">
              <w:rPr>
                <w:sz w:val="21"/>
                <w:szCs w:val="21"/>
              </w:rPr>
              <w:t>2001</w:t>
            </w:r>
          </w:p>
        </w:tc>
        <w:tc>
          <w:tcPr>
            <w:tcW w:w="1780" w:type="dxa"/>
            <w:tcBorders>
              <w:top w:val="nil"/>
              <w:left w:val="nil"/>
              <w:bottom w:val="nil"/>
              <w:right w:val="nil"/>
            </w:tcBorders>
            <w:tcMar>
              <w:top w:w="128" w:type="dxa"/>
              <w:left w:w="43" w:type="dxa"/>
              <w:bottom w:w="43" w:type="dxa"/>
              <w:right w:w="43" w:type="dxa"/>
            </w:tcMar>
            <w:vAlign w:val="bottom"/>
          </w:tcPr>
          <w:p w14:paraId="11548DB9" w14:textId="77777777" w:rsidR="00B80CBD" w:rsidRPr="003E272C" w:rsidRDefault="00B80CBD" w:rsidP="003E272C">
            <w:pPr>
              <w:jc w:val="right"/>
              <w:rPr>
                <w:sz w:val="21"/>
                <w:szCs w:val="21"/>
              </w:rPr>
            </w:pPr>
            <w:r w:rsidRPr="003E272C">
              <w:rPr>
                <w:sz w:val="21"/>
                <w:szCs w:val="21"/>
              </w:rPr>
              <w:t>476 699</w:t>
            </w:r>
          </w:p>
        </w:tc>
        <w:tc>
          <w:tcPr>
            <w:tcW w:w="1780" w:type="dxa"/>
            <w:tcBorders>
              <w:top w:val="nil"/>
              <w:left w:val="nil"/>
              <w:bottom w:val="nil"/>
              <w:right w:val="nil"/>
            </w:tcBorders>
            <w:tcMar>
              <w:top w:w="128" w:type="dxa"/>
              <w:left w:w="43" w:type="dxa"/>
              <w:bottom w:w="43" w:type="dxa"/>
              <w:right w:w="43" w:type="dxa"/>
            </w:tcMar>
            <w:vAlign w:val="bottom"/>
          </w:tcPr>
          <w:p w14:paraId="73CDB6EA" w14:textId="77777777" w:rsidR="00B80CBD" w:rsidRPr="003E272C" w:rsidRDefault="00B80CBD" w:rsidP="003E272C">
            <w:pPr>
              <w:jc w:val="right"/>
              <w:rPr>
                <w:sz w:val="21"/>
                <w:szCs w:val="21"/>
              </w:rPr>
            </w:pPr>
            <w:r w:rsidRPr="003E272C">
              <w:rPr>
                <w:sz w:val="21"/>
                <w:szCs w:val="21"/>
              </w:rPr>
              <w:t>423 699</w:t>
            </w:r>
          </w:p>
        </w:tc>
        <w:tc>
          <w:tcPr>
            <w:tcW w:w="2280" w:type="dxa"/>
            <w:tcBorders>
              <w:top w:val="nil"/>
              <w:left w:val="nil"/>
              <w:bottom w:val="nil"/>
              <w:right w:val="nil"/>
            </w:tcBorders>
            <w:tcMar>
              <w:top w:w="128" w:type="dxa"/>
              <w:left w:w="43" w:type="dxa"/>
              <w:bottom w:w="43" w:type="dxa"/>
              <w:right w:w="43" w:type="dxa"/>
            </w:tcMar>
            <w:vAlign w:val="bottom"/>
          </w:tcPr>
          <w:p w14:paraId="35EF1E81" w14:textId="77777777" w:rsidR="00B80CBD" w:rsidRPr="003E272C" w:rsidRDefault="00B80CBD" w:rsidP="003E272C">
            <w:pPr>
              <w:jc w:val="right"/>
              <w:rPr>
                <w:sz w:val="21"/>
                <w:szCs w:val="21"/>
              </w:rPr>
            </w:pPr>
            <w:r w:rsidRPr="003E272C">
              <w:rPr>
                <w:sz w:val="21"/>
                <w:szCs w:val="21"/>
              </w:rPr>
              <w:t>491 646</w:t>
            </w:r>
          </w:p>
        </w:tc>
        <w:tc>
          <w:tcPr>
            <w:tcW w:w="1280" w:type="dxa"/>
            <w:tcBorders>
              <w:top w:val="nil"/>
              <w:left w:val="nil"/>
              <w:bottom w:val="nil"/>
              <w:right w:val="nil"/>
            </w:tcBorders>
            <w:tcMar>
              <w:top w:w="128" w:type="dxa"/>
              <w:left w:w="43" w:type="dxa"/>
              <w:bottom w:w="43" w:type="dxa"/>
              <w:right w:w="43" w:type="dxa"/>
            </w:tcMar>
            <w:vAlign w:val="bottom"/>
          </w:tcPr>
          <w:p w14:paraId="3171F921" w14:textId="77777777" w:rsidR="00B80CBD" w:rsidRPr="003E272C" w:rsidRDefault="00B80CBD" w:rsidP="003E272C">
            <w:pPr>
              <w:jc w:val="right"/>
              <w:rPr>
                <w:sz w:val="21"/>
                <w:szCs w:val="21"/>
              </w:rPr>
            </w:pPr>
            <w:r w:rsidRPr="003E272C">
              <w:rPr>
                <w:sz w:val="21"/>
                <w:szCs w:val="21"/>
              </w:rPr>
              <w:t>8 204</w:t>
            </w:r>
          </w:p>
        </w:tc>
        <w:tc>
          <w:tcPr>
            <w:tcW w:w="1780" w:type="dxa"/>
            <w:tcBorders>
              <w:top w:val="nil"/>
              <w:left w:val="nil"/>
              <w:bottom w:val="nil"/>
              <w:right w:val="nil"/>
            </w:tcBorders>
            <w:tcMar>
              <w:top w:w="128" w:type="dxa"/>
              <w:left w:w="43" w:type="dxa"/>
              <w:bottom w:w="43" w:type="dxa"/>
              <w:right w:w="43" w:type="dxa"/>
            </w:tcMar>
            <w:vAlign w:val="bottom"/>
          </w:tcPr>
          <w:p w14:paraId="7C6F3EA7" w14:textId="77777777" w:rsidR="00B80CBD" w:rsidRPr="003E272C" w:rsidRDefault="00B80CBD" w:rsidP="003E272C">
            <w:pPr>
              <w:jc w:val="right"/>
              <w:rPr>
                <w:sz w:val="21"/>
                <w:szCs w:val="21"/>
              </w:rPr>
            </w:pPr>
            <w:r w:rsidRPr="003E272C">
              <w:rPr>
                <w:sz w:val="21"/>
                <w:szCs w:val="21"/>
              </w:rPr>
              <w:t>-14 947</w:t>
            </w:r>
          </w:p>
        </w:tc>
      </w:tr>
      <w:tr w:rsidR="0051393F" w:rsidRPr="005E4823" w14:paraId="7CFB01B6" w14:textId="77777777">
        <w:trPr>
          <w:trHeight w:val="380"/>
        </w:trPr>
        <w:tc>
          <w:tcPr>
            <w:tcW w:w="620" w:type="dxa"/>
            <w:tcBorders>
              <w:top w:val="nil"/>
              <w:left w:val="nil"/>
              <w:bottom w:val="nil"/>
              <w:right w:val="nil"/>
            </w:tcBorders>
            <w:tcMar>
              <w:top w:w="128" w:type="dxa"/>
              <w:left w:w="43" w:type="dxa"/>
              <w:bottom w:w="43" w:type="dxa"/>
              <w:right w:w="43" w:type="dxa"/>
            </w:tcMar>
          </w:tcPr>
          <w:p w14:paraId="303CF893" w14:textId="77777777" w:rsidR="00B80CBD" w:rsidRPr="003E272C" w:rsidRDefault="00B80CBD" w:rsidP="005E4823">
            <w:pPr>
              <w:rPr>
                <w:sz w:val="21"/>
                <w:szCs w:val="21"/>
              </w:rPr>
            </w:pPr>
            <w:r w:rsidRPr="003E272C">
              <w:rPr>
                <w:sz w:val="21"/>
                <w:szCs w:val="21"/>
              </w:rPr>
              <w:t>2002</w:t>
            </w:r>
          </w:p>
        </w:tc>
        <w:tc>
          <w:tcPr>
            <w:tcW w:w="1780" w:type="dxa"/>
            <w:tcBorders>
              <w:top w:val="nil"/>
              <w:left w:val="nil"/>
              <w:bottom w:val="nil"/>
              <w:right w:val="nil"/>
            </w:tcBorders>
            <w:tcMar>
              <w:top w:w="128" w:type="dxa"/>
              <w:left w:w="43" w:type="dxa"/>
              <w:bottom w:w="43" w:type="dxa"/>
              <w:right w:w="43" w:type="dxa"/>
            </w:tcMar>
            <w:vAlign w:val="bottom"/>
          </w:tcPr>
          <w:p w14:paraId="2E18E9BC" w14:textId="77777777" w:rsidR="00B80CBD" w:rsidRPr="003E272C" w:rsidRDefault="00B80CBD" w:rsidP="003E272C">
            <w:pPr>
              <w:jc w:val="right"/>
              <w:rPr>
                <w:sz w:val="21"/>
                <w:szCs w:val="21"/>
              </w:rPr>
            </w:pPr>
            <w:r w:rsidRPr="003E272C">
              <w:rPr>
                <w:sz w:val="21"/>
                <w:szCs w:val="21"/>
              </w:rPr>
              <w:t>516 899</w:t>
            </w:r>
          </w:p>
        </w:tc>
        <w:tc>
          <w:tcPr>
            <w:tcW w:w="1780" w:type="dxa"/>
            <w:tcBorders>
              <w:top w:val="nil"/>
              <w:left w:val="nil"/>
              <w:bottom w:val="nil"/>
              <w:right w:val="nil"/>
            </w:tcBorders>
            <w:tcMar>
              <w:top w:w="128" w:type="dxa"/>
              <w:left w:w="43" w:type="dxa"/>
              <w:bottom w:w="43" w:type="dxa"/>
              <w:right w:w="43" w:type="dxa"/>
            </w:tcMar>
            <w:vAlign w:val="bottom"/>
          </w:tcPr>
          <w:p w14:paraId="0CCB8BF8" w14:textId="77777777" w:rsidR="00B80CBD" w:rsidRPr="003E272C" w:rsidRDefault="00B80CBD" w:rsidP="003E272C">
            <w:pPr>
              <w:jc w:val="right"/>
              <w:rPr>
                <w:sz w:val="21"/>
                <w:szCs w:val="21"/>
              </w:rPr>
            </w:pPr>
            <w:r w:rsidRPr="003E272C">
              <w:rPr>
                <w:sz w:val="21"/>
                <w:szCs w:val="21"/>
              </w:rPr>
              <w:t>464 944</w:t>
            </w:r>
          </w:p>
        </w:tc>
        <w:tc>
          <w:tcPr>
            <w:tcW w:w="2280" w:type="dxa"/>
            <w:tcBorders>
              <w:top w:val="nil"/>
              <w:left w:val="nil"/>
              <w:bottom w:val="nil"/>
              <w:right w:val="nil"/>
            </w:tcBorders>
            <w:tcMar>
              <w:top w:w="128" w:type="dxa"/>
              <w:left w:w="43" w:type="dxa"/>
              <w:bottom w:w="43" w:type="dxa"/>
              <w:right w:w="43" w:type="dxa"/>
            </w:tcMar>
            <w:vAlign w:val="bottom"/>
          </w:tcPr>
          <w:p w14:paraId="77C5652F" w14:textId="77777777" w:rsidR="00B80CBD" w:rsidRPr="003E272C" w:rsidRDefault="00B80CBD" w:rsidP="003E272C">
            <w:pPr>
              <w:jc w:val="right"/>
              <w:rPr>
                <w:sz w:val="21"/>
                <w:szCs w:val="21"/>
              </w:rPr>
            </w:pPr>
            <w:r w:rsidRPr="003E272C">
              <w:rPr>
                <w:sz w:val="21"/>
                <w:szCs w:val="21"/>
              </w:rPr>
              <w:t>546 703</w:t>
            </w:r>
          </w:p>
        </w:tc>
        <w:tc>
          <w:tcPr>
            <w:tcW w:w="1280" w:type="dxa"/>
            <w:tcBorders>
              <w:top w:val="nil"/>
              <w:left w:val="nil"/>
              <w:bottom w:val="nil"/>
              <w:right w:val="nil"/>
            </w:tcBorders>
            <w:tcMar>
              <w:top w:w="128" w:type="dxa"/>
              <w:left w:w="43" w:type="dxa"/>
              <w:bottom w:w="43" w:type="dxa"/>
              <w:right w:w="43" w:type="dxa"/>
            </w:tcMar>
            <w:vAlign w:val="bottom"/>
          </w:tcPr>
          <w:p w14:paraId="6AC7AFD6" w14:textId="77777777" w:rsidR="00B80CBD" w:rsidRPr="003E272C" w:rsidRDefault="00B80CBD" w:rsidP="003E272C">
            <w:pPr>
              <w:jc w:val="right"/>
              <w:rPr>
                <w:sz w:val="21"/>
                <w:szCs w:val="21"/>
              </w:rPr>
            </w:pPr>
            <w:r w:rsidRPr="003E272C">
              <w:rPr>
                <w:sz w:val="21"/>
                <w:szCs w:val="21"/>
              </w:rPr>
              <w:t>8 611</w:t>
            </w:r>
          </w:p>
        </w:tc>
        <w:tc>
          <w:tcPr>
            <w:tcW w:w="1780" w:type="dxa"/>
            <w:tcBorders>
              <w:top w:val="nil"/>
              <w:left w:val="nil"/>
              <w:bottom w:val="nil"/>
              <w:right w:val="nil"/>
            </w:tcBorders>
            <w:tcMar>
              <w:top w:w="128" w:type="dxa"/>
              <w:left w:w="43" w:type="dxa"/>
              <w:bottom w:w="43" w:type="dxa"/>
              <w:right w:w="43" w:type="dxa"/>
            </w:tcMar>
            <w:vAlign w:val="bottom"/>
          </w:tcPr>
          <w:p w14:paraId="09B19703" w14:textId="77777777" w:rsidR="00B80CBD" w:rsidRPr="003E272C" w:rsidRDefault="00B80CBD" w:rsidP="003E272C">
            <w:pPr>
              <w:jc w:val="right"/>
              <w:rPr>
                <w:sz w:val="21"/>
                <w:szCs w:val="21"/>
              </w:rPr>
            </w:pPr>
            <w:r w:rsidRPr="003E272C">
              <w:rPr>
                <w:sz w:val="21"/>
                <w:szCs w:val="21"/>
              </w:rPr>
              <w:t>-29 804</w:t>
            </w:r>
          </w:p>
        </w:tc>
      </w:tr>
      <w:tr w:rsidR="0051393F" w:rsidRPr="005E4823" w14:paraId="15E8D10A" w14:textId="77777777">
        <w:trPr>
          <w:trHeight w:val="380"/>
        </w:trPr>
        <w:tc>
          <w:tcPr>
            <w:tcW w:w="620" w:type="dxa"/>
            <w:tcBorders>
              <w:top w:val="nil"/>
              <w:left w:val="nil"/>
              <w:bottom w:val="nil"/>
              <w:right w:val="nil"/>
            </w:tcBorders>
            <w:tcMar>
              <w:top w:w="128" w:type="dxa"/>
              <w:left w:w="43" w:type="dxa"/>
              <w:bottom w:w="43" w:type="dxa"/>
              <w:right w:w="43" w:type="dxa"/>
            </w:tcMar>
          </w:tcPr>
          <w:p w14:paraId="447DA917" w14:textId="77777777" w:rsidR="00B80CBD" w:rsidRPr="003E272C" w:rsidRDefault="00B80CBD" w:rsidP="005E4823">
            <w:pPr>
              <w:rPr>
                <w:sz w:val="21"/>
                <w:szCs w:val="21"/>
              </w:rPr>
            </w:pPr>
            <w:r w:rsidRPr="003E272C">
              <w:rPr>
                <w:sz w:val="21"/>
                <w:szCs w:val="21"/>
              </w:rPr>
              <w:t>2003</w:t>
            </w:r>
          </w:p>
        </w:tc>
        <w:tc>
          <w:tcPr>
            <w:tcW w:w="1780" w:type="dxa"/>
            <w:tcBorders>
              <w:top w:val="nil"/>
              <w:left w:val="nil"/>
              <w:bottom w:val="nil"/>
              <w:right w:val="nil"/>
            </w:tcBorders>
            <w:tcMar>
              <w:top w:w="128" w:type="dxa"/>
              <w:left w:w="43" w:type="dxa"/>
              <w:bottom w:w="43" w:type="dxa"/>
              <w:right w:w="43" w:type="dxa"/>
            </w:tcMar>
            <w:vAlign w:val="bottom"/>
          </w:tcPr>
          <w:p w14:paraId="23CCA881" w14:textId="77777777" w:rsidR="00B80CBD" w:rsidRPr="003E272C" w:rsidRDefault="00B80CBD" w:rsidP="003E272C">
            <w:pPr>
              <w:jc w:val="right"/>
              <w:rPr>
                <w:sz w:val="21"/>
                <w:szCs w:val="21"/>
              </w:rPr>
            </w:pPr>
            <w:r w:rsidRPr="003E272C">
              <w:rPr>
                <w:sz w:val="21"/>
                <w:szCs w:val="21"/>
              </w:rPr>
              <w:t>540 079</w:t>
            </w:r>
          </w:p>
        </w:tc>
        <w:tc>
          <w:tcPr>
            <w:tcW w:w="1780" w:type="dxa"/>
            <w:tcBorders>
              <w:top w:val="nil"/>
              <w:left w:val="nil"/>
              <w:bottom w:val="nil"/>
              <w:right w:val="nil"/>
            </w:tcBorders>
            <w:tcMar>
              <w:top w:w="128" w:type="dxa"/>
              <w:left w:w="43" w:type="dxa"/>
              <w:bottom w:w="43" w:type="dxa"/>
              <w:right w:w="43" w:type="dxa"/>
            </w:tcMar>
            <w:vAlign w:val="bottom"/>
          </w:tcPr>
          <w:p w14:paraId="7D692BD6" w14:textId="77777777" w:rsidR="00B80CBD" w:rsidRPr="003E272C" w:rsidRDefault="00B80CBD" w:rsidP="003E272C">
            <w:pPr>
              <w:jc w:val="right"/>
              <w:rPr>
                <w:sz w:val="21"/>
                <w:szCs w:val="21"/>
              </w:rPr>
            </w:pPr>
            <w:r w:rsidRPr="003E272C">
              <w:rPr>
                <w:sz w:val="21"/>
                <w:szCs w:val="21"/>
              </w:rPr>
              <w:t>484 966</w:t>
            </w:r>
          </w:p>
        </w:tc>
        <w:tc>
          <w:tcPr>
            <w:tcW w:w="2280" w:type="dxa"/>
            <w:tcBorders>
              <w:top w:val="nil"/>
              <w:left w:val="nil"/>
              <w:bottom w:val="nil"/>
              <w:right w:val="nil"/>
            </w:tcBorders>
            <w:tcMar>
              <w:top w:w="128" w:type="dxa"/>
              <w:left w:w="43" w:type="dxa"/>
              <w:bottom w:w="43" w:type="dxa"/>
              <w:right w:w="43" w:type="dxa"/>
            </w:tcMar>
            <w:vAlign w:val="bottom"/>
          </w:tcPr>
          <w:p w14:paraId="46C39BD1" w14:textId="77777777" w:rsidR="00B80CBD" w:rsidRPr="003E272C" w:rsidRDefault="00B80CBD" w:rsidP="003E272C">
            <w:pPr>
              <w:jc w:val="right"/>
              <w:rPr>
                <w:sz w:val="21"/>
                <w:szCs w:val="21"/>
              </w:rPr>
            </w:pPr>
            <w:r w:rsidRPr="003E272C">
              <w:rPr>
                <w:sz w:val="21"/>
                <w:szCs w:val="21"/>
              </w:rPr>
              <w:t>573 231</w:t>
            </w:r>
          </w:p>
        </w:tc>
        <w:tc>
          <w:tcPr>
            <w:tcW w:w="1280" w:type="dxa"/>
            <w:tcBorders>
              <w:top w:val="nil"/>
              <w:left w:val="nil"/>
              <w:bottom w:val="nil"/>
              <w:right w:val="nil"/>
            </w:tcBorders>
            <w:tcMar>
              <w:top w:w="128" w:type="dxa"/>
              <w:left w:w="43" w:type="dxa"/>
              <w:bottom w:w="43" w:type="dxa"/>
              <w:right w:w="43" w:type="dxa"/>
            </w:tcMar>
            <w:vAlign w:val="bottom"/>
          </w:tcPr>
          <w:p w14:paraId="593D6A21" w14:textId="77777777" w:rsidR="00B80CBD" w:rsidRPr="003E272C" w:rsidRDefault="00B80CBD" w:rsidP="003E272C">
            <w:pPr>
              <w:jc w:val="right"/>
              <w:rPr>
                <w:sz w:val="21"/>
                <w:szCs w:val="21"/>
              </w:rPr>
            </w:pPr>
            <w:r w:rsidRPr="003E272C">
              <w:rPr>
                <w:sz w:val="21"/>
                <w:szCs w:val="21"/>
              </w:rPr>
              <w:t>8 617</w:t>
            </w:r>
          </w:p>
        </w:tc>
        <w:tc>
          <w:tcPr>
            <w:tcW w:w="1780" w:type="dxa"/>
            <w:tcBorders>
              <w:top w:val="nil"/>
              <w:left w:val="nil"/>
              <w:bottom w:val="nil"/>
              <w:right w:val="nil"/>
            </w:tcBorders>
            <w:tcMar>
              <w:top w:w="128" w:type="dxa"/>
              <w:left w:w="43" w:type="dxa"/>
              <w:bottom w:w="43" w:type="dxa"/>
              <w:right w:w="43" w:type="dxa"/>
            </w:tcMar>
            <w:vAlign w:val="bottom"/>
          </w:tcPr>
          <w:p w14:paraId="241D5F96" w14:textId="77777777" w:rsidR="00B80CBD" w:rsidRPr="003E272C" w:rsidRDefault="00B80CBD" w:rsidP="003E272C">
            <w:pPr>
              <w:jc w:val="right"/>
              <w:rPr>
                <w:sz w:val="21"/>
                <w:szCs w:val="21"/>
              </w:rPr>
            </w:pPr>
            <w:r w:rsidRPr="003E272C">
              <w:rPr>
                <w:sz w:val="21"/>
                <w:szCs w:val="21"/>
              </w:rPr>
              <w:t>-33 152</w:t>
            </w:r>
          </w:p>
        </w:tc>
      </w:tr>
      <w:tr w:rsidR="0051393F" w:rsidRPr="005E4823" w14:paraId="26D854D7" w14:textId="77777777">
        <w:trPr>
          <w:trHeight w:val="380"/>
        </w:trPr>
        <w:tc>
          <w:tcPr>
            <w:tcW w:w="620" w:type="dxa"/>
            <w:tcBorders>
              <w:top w:val="nil"/>
              <w:left w:val="nil"/>
              <w:bottom w:val="nil"/>
              <w:right w:val="nil"/>
            </w:tcBorders>
            <w:tcMar>
              <w:top w:w="128" w:type="dxa"/>
              <w:left w:w="43" w:type="dxa"/>
              <w:bottom w:w="43" w:type="dxa"/>
              <w:right w:w="43" w:type="dxa"/>
            </w:tcMar>
          </w:tcPr>
          <w:p w14:paraId="1FA8346B" w14:textId="77777777" w:rsidR="00B80CBD" w:rsidRPr="003E272C" w:rsidRDefault="00B80CBD" w:rsidP="005E4823">
            <w:pPr>
              <w:rPr>
                <w:sz w:val="21"/>
                <w:szCs w:val="21"/>
              </w:rPr>
            </w:pPr>
            <w:r w:rsidRPr="003E272C">
              <w:rPr>
                <w:sz w:val="21"/>
                <w:szCs w:val="21"/>
              </w:rPr>
              <w:t>2004</w:t>
            </w:r>
          </w:p>
        </w:tc>
        <w:tc>
          <w:tcPr>
            <w:tcW w:w="1780" w:type="dxa"/>
            <w:tcBorders>
              <w:top w:val="nil"/>
              <w:left w:val="nil"/>
              <w:bottom w:val="nil"/>
              <w:right w:val="nil"/>
            </w:tcBorders>
            <w:tcMar>
              <w:top w:w="128" w:type="dxa"/>
              <w:left w:w="43" w:type="dxa"/>
              <w:bottom w:w="43" w:type="dxa"/>
              <w:right w:w="43" w:type="dxa"/>
            </w:tcMar>
            <w:vAlign w:val="bottom"/>
          </w:tcPr>
          <w:p w14:paraId="12EFA0CD" w14:textId="77777777" w:rsidR="00B80CBD" w:rsidRPr="003E272C" w:rsidRDefault="00B80CBD" w:rsidP="003E272C">
            <w:pPr>
              <w:jc w:val="right"/>
              <w:rPr>
                <w:sz w:val="21"/>
                <w:szCs w:val="21"/>
              </w:rPr>
            </w:pPr>
            <w:r w:rsidRPr="003E272C">
              <w:rPr>
                <w:sz w:val="21"/>
                <w:szCs w:val="21"/>
              </w:rPr>
              <w:t>563 287</w:t>
            </w:r>
          </w:p>
        </w:tc>
        <w:tc>
          <w:tcPr>
            <w:tcW w:w="1780" w:type="dxa"/>
            <w:tcBorders>
              <w:top w:val="nil"/>
              <w:left w:val="nil"/>
              <w:bottom w:val="nil"/>
              <w:right w:val="nil"/>
            </w:tcBorders>
            <w:tcMar>
              <w:top w:w="128" w:type="dxa"/>
              <w:left w:w="43" w:type="dxa"/>
              <w:bottom w:w="43" w:type="dxa"/>
              <w:right w:w="43" w:type="dxa"/>
            </w:tcMar>
            <w:vAlign w:val="bottom"/>
          </w:tcPr>
          <w:p w14:paraId="0DF8873B" w14:textId="77777777" w:rsidR="00B80CBD" w:rsidRPr="003E272C" w:rsidRDefault="00B80CBD" w:rsidP="003E272C">
            <w:pPr>
              <w:jc w:val="right"/>
              <w:rPr>
                <w:sz w:val="21"/>
                <w:szCs w:val="21"/>
              </w:rPr>
            </w:pPr>
            <w:r w:rsidRPr="003E272C">
              <w:rPr>
                <w:sz w:val="21"/>
                <w:szCs w:val="21"/>
              </w:rPr>
              <w:t>507 749</w:t>
            </w:r>
          </w:p>
        </w:tc>
        <w:tc>
          <w:tcPr>
            <w:tcW w:w="2280" w:type="dxa"/>
            <w:tcBorders>
              <w:top w:val="nil"/>
              <w:left w:val="nil"/>
              <w:bottom w:val="nil"/>
              <w:right w:val="nil"/>
            </w:tcBorders>
            <w:tcMar>
              <w:top w:w="128" w:type="dxa"/>
              <w:left w:w="43" w:type="dxa"/>
              <w:bottom w:w="43" w:type="dxa"/>
              <w:right w:w="43" w:type="dxa"/>
            </w:tcMar>
            <w:vAlign w:val="bottom"/>
          </w:tcPr>
          <w:p w14:paraId="1268A31A" w14:textId="77777777" w:rsidR="00B80CBD" w:rsidRPr="003E272C" w:rsidRDefault="00B80CBD" w:rsidP="003E272C">
            <w:pPr>
              <w:jc w:val="right"/>
              <w:rPr>
                <w:sz w:val="21"/>
                <w:szCs w:val="21"/>
              </w:rPr>
            </w:pPr>
            <w:r w:rsidRPr="003E272C">
              <w:rPr>
                <w:sz w:val="21"/>
                <w:szCs w:val="21"/>
              </w:rPr>
              <w:t>601 966</w:t>
            </w:r>
          </w:p>
        </w:tc>
        <w:tc>
          <w:tcPr>
            <w:tcW w:w="1280" w:type="dxa"/>
            <w:tcBorders>
              <w:top w:val="nil"/>
              <w:left w:val="nil"/>
              <w:bottom w:val="nil"/>
              <w:right w:val="nil"/>
            </w:tcBorders>
            <w:tcMar>
              <w:top w:w="128" w:type="dxa"/>
              <w:left w:w="43" w:type="dxa"/>
              <w:bottom w:w="43" w:type="dxa"/>
              <w:right w:w="43" w:type="dxa"/>
            </w:tcMar>
            <w:vAlign w:val="bottom"/>
          </w:tcPr>
          <w:p w14:paraId="5345C68E" w14:textId="77777777" w:rsidR="00B80CBD" w:rsidRPr="003E272C" w:rsidRDefault="00B80CBD" w:rsidP="003E272C">
            <w:pPr>
              <w:jc w:val="right"/>
              <w:rPr>
                <w:sz w:val="21"/>
                <w:szCs w:val="21"/>
              </w:rPr>
            </w:pPr>
            <w:r w:rsidRPr="003E272C">
              <w:rPr>
                <w:sz w:val="21"/>
                <w:szCs w:val="21"/>
              </w:rPr>
              <w:t>8 135</w:t>
            </w:r>
          </w:p>
        </w:tc>
        <w:tc>
          <w:tcPr>
            <w:tcW w:w="1780" w:type="dxa"/>
            <w:tcBorders>
              <w:top w:val="nil"/>
              <w:left w:val="nil"/>
              <w:bottom w:val="nil"/>
              <w:right w:val="nil"/>
            </w:tcBorders>
            <w:tcMar>
              <w:top w:w="128" w:type="dxa"/>
              <w:left w:w="43" w:type="dxa"/>
              <w:bottom w:w="43" w:type="dxa"/>
              <w:right w:w="43" w:type="dxa"/>
            </w:tcMar>
            <w:vAlign w:val="bottom"/>
          </w:tcPr>
          <w:p w14:paraId="36DF1293" w14:textId="77777777" w:rsidR="00B80CBD" w:rsidRPr="003E272C" w:rsidRDefault="00B80CBD" w:rsidP="003E272C">
            <w:pPr>
              <w:jc w:val="right"/>
              <w:rPr>
                <w:sz w:val="21"/>
                <w:szCs w:val="21"/>
              </w:rPr>
            </w:pPr>
            <w:r w:rsidRPr="003E272C">
              <w:rPr>
                <w:sz w:val="21"/>
                <w:szCs w:val="21"/>
              </w:rPr>
              <w:t>-38 679</w:t>
            </w:r>
          </w:p>
        </w:tc>
      </w:tr>
      <w:tr w:rsidR="0051393F" w:rsidRPr="005E4823" w14:paraId="347A3A7D" w14:textId="77777777">
        <w:trPr>
          <w:trHeight w:val="380"/>
        </w:trPr>
        <w:tc>
          <w:tcPr>
            <w:tcW w:w="620" w:type="dxa"/>
            <w:tcBorders>
              <w:top w:val="nil"/>
              <w:left w:val="nil"/>
              <w:bottom w:val="nil"/>
              <w:right w:val="nil"/>
            </w:tcBorders>
            <w:tcMar>
              <w:top w:w="128" w:type="dxa"/>
              <w:left w:w="43" w:type="dxa"/>
              <w:bottom w:w="43" w:type="dxa"/>
              <w:right w:w="43" w:type="dxa"/>
            </w:tcMar>
          </w:tcPr>
          <w:p w14:paraId="543B81DD" w14:textId="77777777" w:rsidR="00B80CBD" w:rsidRPr="003E272C" w:rsidRDefault="00B80CBD" w:rsidP="005E4823">
            <w:pPr>
              <w:rPr>
                <w:sz w:val="21"/>
                <w:szCs w:val="21"/>
              </w:rPr>
            </w:pPr>
            <w:r w:rsidRPr="003E272C">
              <w:rPr>
                <w:sz w:val="21"/>
                <w:szCs w:val="21"/>
              </w:rPr>
              <w:t>2005</w:t>
            </w:r>
          </w:p>
        </w:tc>
        <w:tc>
          <w:tcPr>
            <w:tcW w:w="1780" w:type="dxa"/>
            <w:tcBorders>
              <w:top w:val="nil"/>
              <w:left w:val="nil"/>
              <w:bottom w:val="nil"/>
              <w:right w:val="nil"/>
            </w:tcBorders>
            <w:tcMar>
              <w:top w:w="128" w:type="dxa"/>
              <w:left w:w="43" w:type="dxa"/>
              <w:bottom w:w="43" w:type="dxa"/>
              <w:right w:w="43" w:type="dxa"/>
            </w:tcMar>
            <w:vAlign w:val="bottom"/>
          </w:tcPr>
          <w:p w14:paraId="09F1D940" w14:textId="77777777" w:rsidR="00B80CBD" w:rsidRPr="003E272C" w:rsidRDefault="00B80CBD" w:rsidP="003E272C">
            <w:pPr>
              <w:jc w:val="right"/>
              <w:rPr>
                <w:sz w:val="21"/>
                <w:szCs w:val="21"/>
              </w:rPr>
            </w:pPr>
            <w:r w:rsidRPr="003E272C">
              <w:rPr>
                <w:sz w:val="21"/>
                <w:szCs w:val="21"/>
              </w:rPr>
              <w:t>587 120</w:t>
            </w:r>
          </w:p>
        </w:tc>
        <w:tc>
          <w:tcPr>
            <w:tcW w:w="1780" w:type="dxa"/>
            <w:tcBorders>
              <w:top w:val="nil"/>
              <w:left w:val="nil"/>
              <w:bottom w:val="nil"/>
              <w:right w:val="nil"/>
            </w:tcBorders>
            <w:tcMar>
              <w:top w:w="128" w:type="dxa"/>
              <w:left w:w="43" w:type="dxa"/>
              <w:bottom w:w="43" w:type="dxa"/>
              <w:right w:w="43" w:type="dxa"/>
            </w:tcMar>
            <w:vAlign w:val="bottom"/>
          </w:tcPr>
          <w:p w14:paraId="1E281730" w14:textId="77777777" w:rsidR="00B80CBD" w:rsidRPr="003E272C" w:rsidRDefault="00B80CBD" w:rsidP="003E272C">
            <w:pPr>
              <w:jc w:val="right"/>
              <w:rPr>
                <w:sz w:val="21"/>
                <w:szCs w:val="21"/>
              </w:rPr>
            </w:pPr>
            <w:r w:rsidRPr="003E272C">
              <w:rPr>
                <w:sz w:val="21"/>
                <w:szCs w:val="21"/>
              </w:rPr>
              <w:t>528 828</w:t>
            </w:r>
          </w:p>
        </w:tc>
        <w:tc>
          <w:tcPr>
            <w:tcW w:w="2280" w:type="dxa"/>
            <w:tcBorders>
              <w:top w:val="nil"/>
              <w:left w:val="nil"/>
              <w:bottom w:val="nil"/>
              <w:right w:val="nil"/>
            </w:tcBorders>
            <w:tcMar>
              <w:top w:w="128" w:type="dxa"/>
              <w:left w:w="43" w:type="dxa"/>
              <w:bottom w:w="43" w:type="dxa"/>
              <w:right w:w="43" w:type="dxa"/>
            </w:tcMar>
            <w:vAlign w:val="bottom"/>
          </w:tcPr>
          <w:p w14:paraId="030E42FD" w14:textId="77777777" w:rsidR="00B80CBD" w:rsidRPr="003E272C" w:rsidRDefault="00B80CBD" w:rsidP="003E272C">
            <w:pPr>
              <w:jc w:val="right"/>
              <w:rPr>
                <w:sz w:val="21"/>
                <w:szCs w:val="21"/>
              </w:rPr>
            </w:pPr>
            <w:r w:rsidRPr="003E272C">
              <w:rPr>
                <w:sz w:val="21"/>
                <w:szCs w:val="21"/>
              </w:rPr>
              <w:t>629 470</w:t>
            </w:r>
          </w:p>
        </w:tc>
        <w:tc>
          <w:tcPr>
            <w:tcW w:w="1280" w:type="dxa"/>
            <w:tcBorders>
              <w:top w:val="nil"/>
              <w:left w:val="nil"/>
              <w:bottom w:val="nil"/>
              <w:right w:val="nil"/>
            </w:tcBorders>
            <w:tcMar>
              <w:top w:w="128" w:type="dxa"/>
              <w:left w:w="43" w:type="dxa"/>
              <w:bottom w:w="43" w:type="dxa"/>
              <w:right w:w="43" w:type="dxa"/>
            </w:tcMar>
            <w:vAlign w:val="bottom"/>
          </w:tcPr>
          <w:p w14:paraId="552CA060" w14:textId="77777777" w:rsidR="00B80CBD" w:rsidRPr="003E272C" w:rsidRDefault="00B80CBD" w:rsidP="003E272C">
            <w:pPr>
              <w:jc w:val="right"/>
              <w:rPr>
                <w:sz w:val="21"/>
                <w:szCs w:val="21"/>
              </w:rPr>
            </w:pPr>
            <w:r w:rsidRPr="003E272C">
              <w:rPr>
                <w:sz w:val="21"/>
                <w:szCs w:val="21"/>
              </w:rPr>
              <w:t>7 971</w:t>
            </w:r>
          </w:p>
        </w:tc>
        <w:tc>
          <w:tcPr>
            <w:tcW w:w="1780" w:type="dxa"/>
            <w:tcBorders>
              <w:top w:val="nil"/>
              <w:left w:val="nil"/>
              <w:bottom w:val="nil"/>
              <w:right w:val="nil"/>
            </w:tcBorders>
            <w:tcMar>
              <w:top w:w="128" w:type="dxa"/>
              <w:left w:w="43" w:type="dxa"/>
              <w:bottom w:w="43" w:type="dxa"/>
              <w:right w:w="43" w:type="dxa"/>
            </w:tcMar>
            <w:vAlign w:val="bottom"/>
          </w:tcPr>
          <w:p w14:paraId="2C11731F" w14:textId="77777777" w:rsidR="00B80CBD" w:rsidRPr="003E272C" w:rsidRDefault="00B80CBD" w:rsidP="003E272C">
            <w:pPr>
              <w:jc w:val="right"/>
              <w:rPr>
                <w:sz w:val="21"/>
                <w:szCs w:val="21"/>
              </w:rPr>
            </w:pPr>
            <w:r w:rsidRPr="003E272C">
              <w:rPr>
                <w:sz w:val="21"/>
                <w:szCs w:val="21"/>
              </w:rPr>
              <w:t>-42 350</w:t>
            </w:r>
          </w:p>
        </w:tc>
      </w:tr>
      <w:tr w:rsidR="0051393F" w:rsidRPr="005E4823" w14:paraId="281C4076" w14:textId="77777777">
        <w:trPr>
          <w:trHeight w:val="380"/>
        </w:trPr>
        <w:tc>
          <w:tcPr>
            <w:tcW w:w="620" w:type="dxa"/>
            <w:tcBorders>
              <w:top w:val="nil"/>
              <w:left w:val="nil"/>
              <w:bottom w:val="nil"/>
              <w:right w:val="nil"/>
            </w:tcBorders>
            <w:tcMar>
              <w:top w:w="128" w:type="dxa"/>
              <w:left w:w="43" w:type="dxa"/>
              <w:bottom w:w="43" w:type="dxa"/>
              <w:right w:w="43" w:type="dxa"/>
            </w:tcMar>
          </w:tcPr>
          <w:p w14:paraId="50229929" w14:textId="77777777" w:rsidR="00B80CBD" w:rsidRPr="003E272C" w:rsidRDefault="00B80CBD" w:rsidP="005E4823">
            <w:pPr>
              <w:rPr>
                <w:sz w:val="21"/>
                <w:szCs w:val="21"/>
              </w:rPr>
            </w:pPr>
            <w:r w:rsidRPr="003E272C">
              <w:rPr>
                <w:sz w:val="21"/>
                <w:szCs w:val="21"/>
              </w:rPr>
              <w:t>2006</w:t>
            </w:r>
          </w:p>
        </w:tc>
        <w:tc>
          <w:tcPr>
            <w:tcW w:w="1780" w:type="dxa"/>
            <w:tcBorders>
              <w:top w:val="nil"/>
              <w:left w:val="nil"/>
              <w:bottom w:val="nil"/>
              <w:right w:val="nil"/>
            </w:tcBorders>
            <w:tcMar>
              <w:top w:w="128" w:type="dxa"/>
              <w:left w:w="43" w:type="dxa"/>
              <w:bottom w:w="43" w:type="dxa"/>
              <w:right w:w="43" w:type="dxa"/>
            </w:tcMar>
            <w:vAlign w:val="bottom"/>
          </w:tcPr>
          <w:p w14:paraId="5A5AAC3C" w14:textId="77777777" w:rsidR="00B80CBD" w:rsidRPr="003E272C" w:rsidRDefault="00B80CBD" w:rsidP="003E272C">
            <w:pPr>
              <w:jc w:val="right"/>
              <w:rPr>
                <w:sz w:val="21"/>
                <w:szCs w:val="21"/>
              </w:rPr>
            </w:pPr>
            <w:r w:rsidRPr="003E272C">
              <w:rPr>
                <w:sz w:val="21"/>
                <w:szCs w:val="21"/>
              </w:rPr>
              <w:t>623 130</w:t>
            </w:r>
          </w:p>
        </w:tc>
        <w:tc>
          <w:tcPr>
            <w:tcW w:w="1780" w:type="dxa"/>
            <w:tcBorders>
              <w:top w:val="nil"/>
              <w:left w:val="nil"/>
              <w:bottom w:val="nil"/>
              <w:right w:val="nil"/>
            </w:tcBorders>
            <w:tcMar>
              <w:top w:w="128" w:type="dxa"/>
              <w:left w:w="43" w:type="dxa"/>
              <w:bottom w:w="43" w:type="dxa"/>
              <w:right w:w="43" w:type="dxa"/>
            </w:tcMar>
            <w:vAlign w:val="bottom"/>
          </w:tcPr>
          <w:p w14:paraId="638E5AAD" w14:textId="77777777" w:rsidR="00B80CBD" w:rsidRPr="003E272C" w:rsidRDefault="00B80CBD" w:rsidP="003E272C">
            <w:pPr>
              <w:jc w:val="right"/>
              <w:rPr>
                <w:sz w:val="21"/>
                <w:szCs w:val="21"/>
              </w:rPr>
            </w:pPr>
            <w:r w:rsidRPr="003E272C">
              <w:rPr>
                <w:sz w:val="21"/>
                <w:szCs w:val="21"/>
              </w:rPr>
              <w:t>553 450</w:t>
            </w:r>
          </w:p>
        </w:tc>
        <w:tc>
          <w:tcPr>
            <w:tcW w:w="2280" w:type="dxa"/>
            <w:tcBorders>
              <w:top w:val="nil"/>
              <w:left w:val="nil"/>
              <w:bottom w:val="nil"/>
              <w:right w:val="nil"/>
            </w:tcBorders>
            <w:tcMar>
              <w:top w:w="128" w:type="dxa"/>
              <w:left w:w="43" w:type="dxa"/>
              <w:bottom w:w="43" w:type="dxa"/>
              <w:right w:w="43" w:type="dxa"/>
            </w:tcMar>
            <w:vAlign w:val="bottom"/>
          </w:tcPr>
          <w:p w14:paraId="673999BA" w14:textId="77777777" w:rsidR="00B80CBD" w:rsidRPr="003E272C" w:rsidRDefault="00B80CBD" w:rsidP="003E272C">
            <w:pPr>
              <w:jc w:val="right"/>
              <w:rPr>
                <w:sz w:val="21"/>
                <w:szCs w:val="21"/>
              </w:rPr>
            </w:pPr>
            <w:r w:rsidRPr="003E272C">
              <w:rPr>
                <w:sz w:val="21"/>
                <w:szCs w:val="21"/>
              </w:rPr>
              <w:t>665 178</w:t>
            </w:r>
          </w:p>
        </w:tc>
        <w:tc>
          <w:tcPr>
            <w:tcW w:w="1280" w:type="dxa"/>
            <w:tcBorders>
              <w:top w:val="nil"/>
              <w:left w:val="nil"/>
              <w:bottom w:val="nil"/>
              <w:right w:val="nil"/>
            </w:tcBorders>
            <w:tcMar>
              <w:top w:w="128" w:type="dxa"/>
              <w:left w:w="43" w:type="dxa"/>
              <w:bottom w:w="43" w:type="dxa"/>
              <w:right w:w="43" w:type="dxa"/>
            </w:tcMar>
            <w:vAlign w:val="bottom"/>
          </w:tcPr>
          <w:p w14:paraId="27CB7094" w14:textId="77777777" w:rsidR="00B80CBD" w:rsidRPr="003E272C" w:rsidRDefault="00B80CBD" w:rsidP="003E272C">
            <w:pPr>
              <w:jc w:val="right"/>
              <w:rPr>
                <w:sz w:val="21"/>
                <w:szCs w:val="21"/>
              </w:rPr>
            </w:pPr>
            <w:r w:rsidRPr="003E272C">
              <w:rPr>
                <w:sz w:val="21"/>
                <w:szCs w:val="21"/>
              </w:rPr>
              <w:t>7 820</w:t>
            </w:r>
          </w:p>
        </w:tc>
        <w:tc>
          <w:tcPr>
            <w:tcW w:w="1780" w:type="dxa"/>
            <w:tcBorders>
              <w:top w:val="nil"/>
              <w:left w:val="nil"/>
              <w:bottom w:val="nil"/>
              <w:right w:val="nil"/>
            </w:tcBorders>
            <w:tcMar>
              <w:top w:w="128" w:type="dxa"/>
              <w:left w:w="43" w:type="dxa"/>
              <w:bottom w:w="43" w:type="dxa"/>
              <w:right w:w="43" w:type="dxa"/>
            </w:tcMar>
            <w:vAlign w:val="bottom"/>
          </w:tcPr>
          <w:p w14:paraId="42AAA8D8" w14:textId="77777777" w:rsidR="00B80CBD" w:rsidRPr="003E272C" w:rsidRDefault="00B80CBD" w:rsidP="003E272C">
            <w:pPr>
              <w:jc w:val="right"/>
              <w:rPr>
                <w:sz w:val="21"/>
                <w:szCs w:val="21"/>
              </w:rPr>
            </w:pPr>
            <w:r w:rsidRPr="003E272C">
              <w:rPr>
                <w:sz w:val="21"/>
                <w:szCs w:val="21"/>
              </w:rPr>
              <w:t>-42 048</w:t>
            </w:r>
          </w:p>
        </w:tc>
      </w:tr>
      <w:tr w:rsidR="0051393F" w:rsidRPr="005E4823" w14:paraId="2EFF98A0" w14:textId="77777777">
        <w:trPr>
          <w:trHeight w:val="380"/>
        </w:trPr>
        <w:tc>
          <w:tcPr>
            <w:tcW w:w="620" w:type="dxa"/>
            <w:tcBorders>
              <w:top w:val="nil"/>
              <w:left w:val="nil"/>
              <w:bottom w:val="nil"/>
              <w:right w:val="nil"/>
            </w:tcBorders>
            <w:tcMar>
              <w:top w:w="128" w:type="dxa"/>
              <w:left w:w="43" w:type="dxa"/>
              <w:bottom w:w="43" w:type="dxa"/>
              <w:right w:w="43" w:type="dxa"/>
            </w:tcMar>
          </w:tcPr>
          <w:p w14:paraId="5EE1A81C" w14:textId="77777777" w:rsidR="00B80CBD" w:rsidRPr="003E272C" w:rsidRDefault="00B80CBD" w:rsidP="005E4823">
            <w:pPr>
              <w:rPr>
                <w:sz w:val="21"/>
                <w:szCs w:val="21"/>
              </w:rPr>
            </w:pPr>
            <w:r w:rsidRPr="003E272C">
              <w:rPr>
                <w:sz w:val="21"/>
                <w:szCs w:val="21"/>
              </w:rPr>
              <w:t>2007</w:t>
            </w:r>
          </w:p>
        </w:tc>
        <w:tc>
          <w:tcPr>
            <w:tcW w:w="1780" w:type="dxa"/>
            <w:tcBorders>
              <w:top w:val="nil"/>
              <w:left w:val="nil"/>
              <w:bottom w:val="nil"/>
              <w:right w:val="nil"/>
            </w:tcBorders>
            <w:tcMar>
              <w:top w:w="128" w:type="dxa"/>
              <w:left w:w="43" w:type="dxa"/>
              <w:bottom w:w="43" w:type="dxa"/>
              <w:right w:w="43" w:type="dxa"/>
            </w:tcMar>
            <w:vAlign w:val="bottom"/>
          </w:tcPr>
          <w:p w14:paraId="11FB31B0" w14:textId="77777777" w:rsidR="00B80CBD" w:rsidRPr="003E272C" w:rsidRDefault="00B80CBD" w:rsidP="003E272C">
            <w:pPr>
              <w:jc w:val="right"/>
              <w:rPr>
                <w:sz w:val="21"/>
                <w:szCs w:val="21"/>
              </w:rPr>
            </w:pPr>
            <w:r w:rsidRPr="003E272C">
              <w:rPr>
                <w:sz w:val="21"/>
                <w:szCs w:val="21"/>
              </w:rPr>
              <w:t>656 913</w:t>
            </w:r>
          </w:p>
        </w:tc>
        <w:tc>
          <w:tcPr>
            <w:tcW w:w="1780" w:type="dxa"/>
            <w:tcBorders>
              <w:top w:val="nil"/>
              <w:left w:val="nil"/>
              <w:bottom w:val="nil"/>
              <w:right w:val="nil"/>
            </w:tcBorders>
            <w:tcMar>
              <w:top w:w="128" w:type="dxa"/>
              <w:left w:w="43" w:type="dxa"/>
              <w:bottom w:w="43" w:type="dxa"/>
              <w:right w:w="43" w:type="dxa"/>
            </w:tcMar>
            <w:vAlign w:val="bottom"/>
          </w:tcPr>
          <w:p w14:paraId="6CADD58C" w14:textId="77777777" w:rsidR="00B80CBD" w:rsidRPr="003E272C" w:rsidRDefault="00B80CBD" w:rsidP="003E272C">
            <w:pPr>
              <w:jc w:val="right"/>
              <w:rPr>
                <w:sz w:val="21"/>
                <w:szCs w:val="21"/>
              </w:rPr>
            </w:pPr>
            <w:r w:rsidRPr="003E272C">
              <w:rPr>
                <w:sz w:val="21"/>
                <w:szCs w:val="21"/>
              </w:rPr>
              <w:t>593 405</w:t>
            </w:r>
          </w:p>
        </w:tc>
        <w:tc>
          <w:tcPr>
            <w:tcW w:w="2280" w:type="dxa"/>
            <w:tcBorders>
              <w:top w:val="nil"/>
              <w:left w:val="nil"/>
              <w:bottom w:val="nil"/>
              <w:right w:val="nil"/>
            </w:tcBorders>
            <w:tcMar>
              <w:top w:w="128" w:type="dxa"/>
              <w:left w:w="43" w:type="dxa"/>
              <w:bottom w:w="43" w:type="dxa"/>
              <w:right w:w="43" w:type="dxa"/>
            </w:tcMar>
            <w:vAlign w:val="bottom"/>
          </w:tcPr>
          <w:p w14:paraId="63E646EE" w14:textId="77777777" w:rsidR="00B80CBD" w:rsidRPr="003E272C" w:rsidRDefault="00B80CBD" w:rsidP="003E272C">
            <w:pPr>
              <w:jc w:val="right"/>
              <w:rPr>
                <w:sz w:val="21"/>
                <w:szCs w:val="21"/>
              </w:rPr>
            </w:pPr>
            <w:r w:rsidRPr="003E272C">
              <w:rPr>
                <w:sz w:val="21"/>
                <w:szCs w:val="21"/>
              </w:rPr>
              <w:t>699 475</w:t>
            </w:r>
          </w:p>
        </w:tc>
        <w:tc>
          <w:tcPr>
            <w:tcW w:w="1280" w:type="dxa"/>
            <w:tcBorders>
              <w:top w:val="nil"/>
              <w:left w:val="nil"/>
              <w:bottom w:val="nil"/>
              <w:right w:val="nil"/>
            </w:tcBorders>
            <w:tcMar>
              <w:top w:w="128" w:type="dxa"/>
              <w:left w:w="43" w:type="dxa"/>
              <w:bottom w:w="43" w:type="dxa"/>
              <w:right w:w="43" w:type="dxa"/>
            </w:tcMar>
            <w:vAlign w:val="bottom"/>
          </w:tcPr>
          <w:p w14:paraId="143C0808" w14:textId="77777777" w:rsidR="00B80CBD" w:rsidRPr="003E272C" w:rsidRDefault="00B80CBD" w:rsidP="003E272C">
            <w:pPr>
              <w:jc w:val="right"/>
              <w:rPr>
                <w:sz w:val="21"/>
                <w:szCs w:val="21"/>
              </w:rPr>
            </w:pPr>
            <w:r w:rsidRPr="003E272C">
              <w:rPr>
                <w:sz w:val="21"/>
                <w:szCs w:val="21"/>
              </w:rPr>
              <w:t>8 240</w:t>
            </w:r>
          </w:p>
        </w:tc>
        <w:tc>
          <w:tcPr>
            <w:tcW w:w="1780" w:type="dxa"/>
            <w:tcBorders>
              <w:top w:val="nil"/>
              <w:left w:val="nil"/>
              <w:bottom w:val="nil"/>
              <w:right w:val="nil"/>
            </w:tcBorders>
            <w:tcMar>
              <w:top w:w="128" w:type="dxa"/>
              <w:left w:w="43" w:type="dxa"/>
              <w:bottom w:w="43" w:type="dxa"/>
              <w:right w:w="43" w:type="dxa"/>
            </w:tcMar>
            <w:vAlign w:val="bottom"/>
          </w:tcPr>
          <w:p w14:paraId="5E0CE023" w14:textId="77777777" w:rsidR="00B80CBD" w:rsidRPr="003E272C" w:rsidRDefault="00B80CBD" w:rsidP="003E272C">
            <w:pPr>
              <w:jc w:val="right"/>
              <w:rPr>
                <w:sz w:val="21"/>
                <w:szCs w:val="21"/>
              </w:rPr>
            </w:pPr>
            <w:r w:rsidRPr="003E272C">
              <w:rPr>
                <w:sz w:val="21"/>
                <w:szCs w:val="21"/>
              </w:rPr>
              <w:t>-42 562</w:t>
            </w:r>
          </w:p>
        </w:tc>
      </w:tr>
      <w:tr w:rsidR="0051393F" w:rsidRPr="005E4823" w14:paraId="0E4DFE25" w14:textId="77777777">
        <w:trPr>
          <w:trHeight w:val="380"/>
        </w:trPr>
        <w:tc>
          <w:tcPr>
            <w:tcW w:w="620" w:type="dxa"/>
            <w:tcBorders>
              <w:top w:val="nil"/>
              <w:left w:val="nil"/>
              <w:bottom w:val="nil"/>
              <w:right w:val="nil"/>
            </w:tcBorders>
            <w:tcMar>
              <w:top w:w="128" w:type="dxa"/>
              <w:left w:w="43" w:type="dxa"/>
              <w:bottom w:w="43" w:type="dxa"/>
              <w:right w:w="43" w:type="dxa"/>
            </w:tcMar>
          </w:tcPr>
          <w:p w14:paraId="1E8EF9E9" w14:textId="77777777" w:rsidR="00B80CBD" w:rsidRPr="003E272C" w:rsidRDefault="00B80CBD" w:rsidP="005E4823">
            <w:pPr>
              <w:rPr>
                <w:sz w:val="21"/>
                <w:szCs w:val="21"/>
              </w:rPr>
            </w:pPr>
            <w:r w:rsidRPr="003E272C">
              <w:rPr>
                <w:sz w:val="21"/>
                <w:szCs w:val="21"/>
              </w:rPr>
              <w:t>2008</w:t>
            </w:r>
          </w:p>
        </w:tc>
        <w:tc>
          <w:tcPr>
            <w:tcW w:w="1780" w:type="dxa"/>
            <w:tcBorders>
              <w:top w:val="nil"/>
              <w:left w:val="nil"/>
              <w:bottom w:val="nil"/>
              <w:right w:val="nil"/>
            </w:tcBorders>
            <w:tcMar>
              <w:top w:w="128" w:type="dxa"/>
              <w:left w:w="43" w:type="dxa"/>
              <w:bottom w:w="43" w:type="dxa"/>
              <w:right w:w="43" w:type="dxa"/>
            </w:tcMar>
            <w:vAlign w:val="bottom"/>
          </w:tcPr>
          <w:p w14:paraId="6E161391" w14:textId="77777777" w:rsidR="00B80CBD" w:rsidRPr="003E272C" w:rsidRDefault="00B80CBD" w:rsidP="003E272C">
            <w:pPr>
              <w:jc w:val="right"/>
              <w:rPr>
                <w:sz w:val="21"/>
                <w:szCs w:val="21"/>
              </w:rPr>
            </w:pPr>
            <w:r w:rsidRPr="003E272C">
              <w:rPr>
                <w:sz w:val="21"/>
                <w:szCs w:val="21"/>
              </w:rPr>
              <w:t>707 443</w:t>
            </w:r>
          </w:p>
        </w:tc>
        <w:tc>
          <w:tcPr>
            <w:tcW w:w="1780" w:type="dxa"/>
            <w:tcBorders>
              <w:top w:val="nil"/>
              <w:left w:val="nil"/>
              <w:bottom w:val="nil"/>
              <w:right w:val="nil"/>
            </w:tcBorders>
            <w:tcMar>
              <w:top w:w="128" w:type="dxa"/>
              <w:left w:w="43" w:type="dxa"/>
              <w:bottom w:w="43" w:type="dxa"/>
              <w:right w:w="43" w:type="dxa"/>
            </w:tcMar>
            <w:vAlign w:val="bottom"/>
          </w:tcPr>
          <w:p w14:paraId="5FF99D28" w14:textId="77777777" w:rsidR="00B80CBD" w:rsidRPr="003E272C" w:rsidRDefault="00B80CBD" w:rsidP="003E272C">
            <w:pPr>
              <w:jc w:val="right"/>
              <w:rPr>
                <w:sz w:val="21"/>
                <w:szCs w:val="21"/>
              </w:rPr>
            </w:pPr>
            <w:r w:rsidRPr="003E272C">
              <w:rPr>
                <w:sz w:val="21"/>
                <w:szCs w:val="21"/>
              </w:rPr>
              <w:t>641 948</w:t>
            </w:r>
          </w:p>
        </w:tc>
        <w:tc>
          <w:tcPr>
            <w:tcW w:w="2280" w:type="dxa"/>
            <w:tcBorders>
              <w:top w:val="nil"/>
              <w:left w:val="nil"/>
              <w:bottom w:val="nil"/>
              <w:right w:val="nil"/>
            </w:tcBorders>
            <w:tcMar>
              <w:top w:w="128" w:type="dxa"/>
              <w:left w:w="43" w:type="dxa"/>
              <w:bottom w:w="43" w:type="dxa"/>
              <w:right w:w="43" w:type="dxa"/>
            </w:tcMar>
            <w:vAlign w:val="bottom"/>
          </w:tcPr>
          <w:p w14:paraId="060EEE90" w14:textId="77777777" w:rsidR="00B80CBD" w:rsidRPr="003E272C" w:rsidRDefault="00B80CBD" w:rsidP="003E272C">
            <w:pPr>
              <w:jc w:val="right"/>
              <w:rPr>
                <w:sz w:val="21"/>
                <w:szCs w:val="21"/>
              </w:rPr>
            </w:pPr>
            <w:r w:rsidRPr="003E272C">
              <w:rPr>
                <w:sz w:val="21"/>
                <w:szCs w:val="21"/>
              </w:rPr>
              <w:t>759 694</w:t>
            </w:r>
          </w:p>
        </w:tc>
        <w:tc>
          <w:tcPr>
            <w:tcW w:w="1280" w:type="dxa"/>
            <w:tcBorders>
              <w:top w:val="nil"/>
              <w:left w:val="nil"/>
              <w:bottom w:val="nil"/>
              <w:right w:val="nil"/>
            </w:tcBorders>
            <w:tcMar>
              <w:top w:w="128" w:type="dxa"/>
              <w:left w:w="43" w:type="dxa"/>
              <w:bottom w:w="43" w:type="dxa"/>
              <w:right w:w="43" w:type="dxa"/>
            </w:tcMar>
            <w:vAlign w:val="bottom"/>
          </w:tcPr>
          <w:p w14:paraId="05E2B46D" w14:textId="77777777" w:rsidR="00B80CBD" w:rsidRPr="003E272C" w:rsidRDefault="00B80CBD" w:rsidP="003E272C">
            <w:pPr>
              <w:jc w:val="right"/>
              <w:rPr>
                <w:sz w:val="21"/>
                <w:szCs w:val="21"/>
              </w:rPr>
            </w:pPr>
            <w:r w:rsidRPr="003E272C">
              <w:rPr>
                <w:sz w:val="21"/>
                <w:szCs w:val="21"/>
              </w:rPr>
              <w:t>9 020</w:t>
            </w:r>
          </w:p>
        </w:tc>
        <w:tc>
          <w:tcPr>
            <w:tcW w:w="1780" w:type="dxa"/>
            <w:tcBorders>
              <w:top w:val="nil"/>
              <w:left w:val="nil"/>
              <w:bottom w:val="nil"/>
              <w:right w:val="nil"/>
            </w:tcBorders>
            <w:tcMar>
              <w:top w:w="128" w:type="dxa"/>
              <w:left w:w="43" w:type="dxa"/>
              <w:bottom w:w="43" w:type="dxa"/>
              <w:right w:w="43" w:type="dxa"/>
            </w:tcMar>
            <w:vAlign w:val="bottom"/>
          </w:tcPr>
          <w:p w14:paraId="65307038" w14:textId="77777777" w:rsidR="00B80CBD" w:rsidRPr="003E272C" w:rsidRDefault="00B80CBD" w:rsidP="003E272C">
            <w:pPr>
              <w:jc w:val="right"/>
              <w:rPr>
                <w:sz w:val="21"/>
                <w:szCs w:val="21"/>
              </w:rPr>
            </w:pPr>
            <w:r w:rsidRPr="003E272C">
              <w:rPr>
                <w:sz w:val="21"/>
                <w:szCs w:val="21"/>
              </w:rPr>
              <w:t>-52 251</w:t>
            </w:r>
          </w:p>
        </w:tc>
      </w:tr>
      <w:tr w:rsidR="0051393F" w:rsidRPr="005E4823" w14:paraId="28AC6916" w14:textId="77777777">
        <w:trPr>
          <w:trHeight w:val="380"/>
        </w:trPr>
        <w:tc>
          <w:tcPr>
            <w:tcW w:w="620" w:type="dxa"/>
            <w:tcBorders>
              <w:top w:val="nil"/>
              <w:left w:val="nil"/>
              <w:bottom w:val="nil"/>
              <w:right w:val="nil"/>
            </w:tcBorders>
            <w:tcMar>
              <w:top w:w="128" w:type="dxa"/>
              <w:left w:w="43" w:type="dxa"/>
              <w:bottom w:w="43" w:type="dxa"/>
              <w:right w:w="43" w:type="dxa"/>
            </w:tcMar>
          </w:tcPr>
          <w:p w14:paraId="611B9733" w14:textId="77777777" w:rsidR="00B80CBD" w:rsidRPr="003E272C" w:rsidRDefault="00B80CBD" w:rsidP="005E4823">
            <w:pPr>
              <w:rPr>
                <w:sz w:val="21"/>
                <w:szCs w:val="21"/>
              </w:rPr>
            </w:pPr>
            <w:r w:rsidRPr="003E272C">
              <w:rPr>
                <w:sz w:val="21"/>
                <w:szCs w:val="21"/>
              </w:rPr>
              <w:t>2009</w:t>
            </w:r>
          </w:p>
        </w:tc>
        <w:tc>
          <w:tcPr>
            <w:tcW w:w="1780" w:type="dxa"/>
            <w:tcBorders>
              <w:top w:val="nil"/>
              <w:left w:val="nil"/>
              <w:bottom w:val="nil"/>
              <w:right w:val="nil"/>
            </w:tcBorders>
            <w:tcMar>
              <w:top w:w="128" w:type="dxa"/>
              <w:left w:w="43" w:type="dxa"/>
              <w:bottom w:w="43" w:type="dxa"/>
              <w:right w:w="43" w:type="dxa"/>
            </w:tcMar>
            <w:vAlign w:val="bottom"/>
          </w:tcPr>
          <w:p w14:paraId="7A845D7C" w14:textId="77777777" w:rsidR="00B80CBD" w:rsidRPr="003E272C" w:rsidRDefault="00B80CBD" w:rsidP="003E272C">
            <w:pPr>
              <w:jc w:val="right"/>
              <w:rPr>
                <w:sz w:val="21"/>
                <w:szCs w:val="21"/>
              </w:rPr>
            </w:pPr>
            <w:r w:rsidRPr="003E272C">
              <w:rPr>
                <w:sz w:val="21"/>
                <w:szCs w:val="21"/>
              </w:rPr>
              <w:t>746 765</w:t>
            </w:r>
          </w:p>
        </w:tc>
        <w:tc>
          <w:tcPr>
            <w:tcW w:w="1780" w:type="dxa"/>
            <w:tcBorders>
              <w:top w:val="nil"/>
              <w:left w:val="nil"/>
              <w:bottom w:val="nil"/>
              <w:right w:val="nil"/>
            </w:tcBorders>
            <w:tcMar>
              <w:top w:w="128" w:type="dxa"/>
              <w:left w:w="43" w:type="dxa"/>
              <w:bottom w:w="43" w:type="dxa"/>
              <w:right w:w="43" w:type="dxa"/>
            </w:tcMar>
            <w:vAlign w:val="bottom"/>
          </w:tcPr>
          <w:p w14:paraId="430355B5" w14:textId="77777777" w:rsidR="00B80CBD" w:rsidRPr="003E272C" w:rsidRDefault="00B80CBD" w:rsidP="003E272C">
            <w:pPr>
              <w:jc w:val="right"/>
              <w:rPr>
                <w:sz w:val="21"/>
                <w:szCs w:val="21"/>
              </w:rPr>
            </w:pPr>
            <w:r w:rsidRPr="003E272C">
              <w:rPr>
                <w:sz w:val="21"/>
                <w:szCs w:val="21"/>
              </w:rPr>
              <w:t>679 802</w:t>
            </w:r>
          </w:p>
        </w:tc>
        <w:tc>
          <w:tcPr>
            <w:tcW w:w="2280" w:type="dxa"/>
            <w:tcBorders>
              <w:top w:val="nil"/>
              <w:left w:val="nil"/>
              <w:bottom w:val="nil"/>
              <w:right w:val="nil"/>
            </w:tcBorders>
            <w:tcMar>
              <w:top w:w="128" w:type="dxa"/>
              <w:left w:w="43" w:type="dxa"/>
              <w:bottom w:w="43" w:type="dxa"/>
              <w:right w:w="43" w:type="dxa"/>
            </w:tcMar>
            <w:vAlign w:val="bottom"/>
          </w:tcPr>
          <w:p w14:paraId="71FBDDBD" w14:textId="77777777" w:rsidR="00B80CBD" w:rsidRPr="003E272C" w:rsidRDefault="00B80CBD" w:rsidP="003E272C">
            <w:pPr>
              <w:jc w:val="right"/>
              <w:rPr>
                <w:sz w:val="21"/>
                <w:szCs w:val="21"/>
              </w:rPr>
            </w:pPr>
            <w:r w:rsidRPr="003E272C">
              <w:rPr>
                <w:sz w:val="21"/>
                <w:szCs w:val="21"/>
              </w:rPr>
              <w:t>833 465</w:t>
            </w:r>
          </w:p>
        </w:tc>
        <w:tc>
          <w:tcPr>
            <w:tcW w:w="1280" w:type="dxa"/>
            <w:tcBorders>
              <w:top w:val="nil"/>
              <w:left w:val="nil"/>
              <w:bottom w:val="nil"/>
              <w:right w:val="nil"/>
            </w:tcBorders>
            <w:tcMar>
              <w:top w:w="128" w:type="dxa"/>
              <w:left w:w="43" w:type="dxa"/>
              <w:bottom w:w="43" w:type="dxa"/>
              <w:right w:w="43" w:type="dxa"/>
            </w:tcMar>
            <w:vAlign w:val="bottom"/>
          </w:tcPr>
          <w:p w14:paraId="66768575" w14:textId="77777777" w:rsidR="00B80CBD" w:rsidRPr="003E272C" w:rsidRDefault="00B80CBD" w:rsidP="003E272C">
            <w:pPr>
              <w:jc w:val="right"/>
              <w:rPr>
                <w:sz w:val="21"/>
                <w:szCs w:val="21"/>
              </w:rPr>
            </w:pPr>
            <w:r w:rsidRPr="003E272C">
              <w:rPr>
                <w:sz w:val="21"/>
                <w:szCs w:val="21"/>
              </w:rPr>
              <w:t>9 146</w:t>
            </w:r>
          </w:p>
        </w:tc>
        <w:tc>
          <w:tcPr>
            <w:tcW w:w="1780" w:type="dxa"/>
            <w:tcBorders>
              <w:top w:val="nil"/>
              <w:left w:val="nil"/>
              <w:bottom w:val="nil"/>
              <w:right w:val="nil"/>
            </w:tcBorders>
            <w:tcMar>
              <w:top w:w="128" w:type="dxa"/>
              <w:left w:w="43" w:type="dxa"/>
              <w:bottom w:w="43" w:type="dxa"/>
              <w:right w:w="43" w:type="dxa"/>
            </w:tcMar>
            <w:vAlign w:val="bottom"/>
          </w:tcPr>
          <w:p w14:paraId="6BEAC5A0" w14:textId="77777777" w:rsidR="00B80CBD" w:rsidRPr="003E272C" w:rsidRDefault="00B80CBD" w:rsidP="003E272C">
            <w:pPr>
              <w:jc w:val="right"/>
              <w:rPr>
                <w:sz w:val="21"/>
                <w:szCs w:val="21"/>
              </w:rPr>
            </w:pPr>
            <w:r w:rsidRPr="003E272C">
              <w:rPr>
                <w:sz w:val="21"/>
                <w:szCs w:val="21"/>
              </w:rPr>
              <w:t>-86 699</w:t>
            </w:r>
          </w:p>
        </w:tc>
      </w:tr>
      <w:tr w:rsidR="0051393F" w:rsidRPr="005E4823" w14:paraId="1186047D" w14:textId="77777777">
        <w:trPr>
          <w:trHeight w:val="380"/>
        </w:trPr>
        <w:tc>
          <w:tcPr>
            <w:tcW w:w="620" w:type="dxa"/>
            <w:tcBorders>
              <w:top w:val="nil"/>
              <w:left w:val="nil"/>
              <w:bottom w:val="nil"/>
              <w:right w:val="nil"/>
            </w:tcBorders>
            <w:tcMar>
              <w:top w:w="128" w:type="dxa"/>
              <w:left w:w="43" w:type="dxa"/>
              <w:bottom w:w="43" w:type="dxa"/>
              <w:right w:w="43" w:type="dxa"/>
            </w:tcMar>
          </w:tcPr>
          <w:p w14:paraId="79484270" w14:textId="77777777" w:rsidR="00B80CBD" w:rsidRPr="003E272C" w:rsidRDefault="00B80CBD" w:rsidP="005E4823">
            <w:pPr>
              <w:rPr>
                <w:sz w:val="21"/>
                <w:szCs w:val="21"/>
              </w:rPr>
            </w:pPr>
            <w:r w:rsidRPr="003E272C">
              <w:rPr>
                <w:sz w:val="21"/>
                <w:szCs w:val="21"/>
              </w:rPr>
              <w:t>2010</w:t>
            </w:r>
          </w:p>
        </w:tc>
        <w:tc>
          <w:tcPr>
            <w:tcW w:w="1780" w:type="dxa"/>
            <w:tcBorders>
              <w:top w:val="nil"/>
              <w:left w:val="nil"/>
              <w:bottom w:val="nil"/>
              <w:right w:val="nil"/>
            </w:tcBorders>
            <w:tcMar>
              <w:top w:w="128" w:type="dxa"/>
              <w:left w:w="43" w:type="dxa"/>
              <w:bottom w:w="43" w:type="dxa"/>
              <w:right w:w="43" w:type="dxa"/>
            </w:tcMar>
            <w:vAlign w:val="bottom"/>
          </w:tcPr>
          <w:p w14:paraId="6429AD89" w14:textId="77777777" w:rsidR="00B80CBD" w:rsidRPr="003E272C" w:rsidRDefault="00B80CBD" w:rsidP="003E272C">
            <w:pPr>
              <w:jc w:val="right"/>
              <w:rPr>
                <w:sz w:val="21"/>
                <w:szCs w:val="21"/>
              </w:rPr>
            </w:pPr>
            <w:r w:rsidRPr="003E272C">
              <w:rPr>
                <w:sz w:val="21"/>
                <w:szCs w:val="21"/>
              </w:rPr>
              <w:t>770 730</w:t>
            </w:r>
          </w:p>
        </w:tc>
        <w:tc>
          <w:tcPr>
            <w:tcW w:w="1780" w:type="dxa"/>
            <w:tcBorders>
              <w:top w:val="nil"/>
              <w:left w:val="nil"/>
              <w:bottom w:val="nil"/>
              <w:right w:val="nil"/>
            </w:tcBorders>
            <w:tcMar>
              <w:top w:w="128" w:type="dxa"/>
              <w:left w:w="43" w:type="dxa"/>
              <w:bottom w:w="43" w:type="dxa"/>
              <w:right w:w="43" w:type="dxa"/>
            </w:tcMar>
            <w:vAlign w:val="bottom"/>
          </w:tcPr>
          <w:p w14:paraId="2DF33B82" w14:textId="77777777" w:rsidR="00B80CBD" w:rsidRPr="003E272C" w:rsidRDefault="00B80CBD" w:rsidP="003E272C">
            <w:pPr>
              <w:jc w:val="right"/>
              <w:rPr>
                <w:sz w:val="21"/>
                <w:szCs w:val="21"/>
              </w:rPr>
            </w:pPr>
            <w:r w:rsidRPr="003E272C">
              <w:rPr>
                <w:sz w:val="21"/>
                <w:szCs w:val="21"/>
              </w:rPr>
              <w:t>711 851</w:t>
            </w:r>
          </w:p>
        </w:tc>
        <w:tc>
          <w:tcPr>
            <w:tcW w:w="2280" w:type="dxa"/>
            <w:tcBorders>
              <w:top w:val="nil"/>
              <w:left w:val="nil"/>
              <w:bottom w:val="nil"/>
              <w:right w:val="nil"/>
            </w:tcBorders>
            <w:tcMar>
              <w:top w:w="128" w:type="dxa"/>
              <w:left w:w="43" w:type="dxa"/>
              <w:bottom w:w="43" w:type="dxa"/>
              <w:right w:w="43" w:type="dxa"/>
            </w:tcMar>
            <w:vAlign w:val="bottom"/>
          </w:tcPr>
          <w:p w14:paraId="673EC2CA" w14:textId="77777777" w:rsidR="00B80CBD" w:rsidRPr="003E272C" w:rsidRDefault="00B80CBD" w:rsidP="003E272C">
            <w:pPr>
              <w:jc w:val="right"/>
              <w:rPr>
                <w:sz w:val="21"/>
                <w:szCs w:val="21"/>
              </w:rPr>
            </w:pPr>
            <w:r w:rsidRPr="003E272C">
              <w:rPr>
                <w:sz w:val="21"/>
                <w:szCs w:val="21"/>
              </w:rPr>
              <w:t>868 166</w:t>
            </w:r>
          </w:p>
        </w:tc>
        <w:tc>
          <w:tcPr>
            <w:tcW w:w="1280" w:type="dxa"/>
            <w:tcBorders>
              <w:top w:val="nil"/>
              <w:left w:val="nil"/>
              <w:bottom w:val="nil"/>
              <w:right w:val="nil"/>
            </w:tcBorders>
            <w:tcMar>
              <w:top w:w="128" w:type="dxa"/>
              <w:left w:w="43" w:type="dxa"/>
              <w:bottom w:w="43" w:type="dxa"/>
              <w:right w:w="43" w:type="dxa"/>
            </w:tcMar>
            <w:vAlign w:val="bottom"/>
          </w:tcPr>
          <w:p w14:paraId="6DC3B40B" w14:textId="77777777" w:rsidR="00B80CBD" w:rsidRPr="003E272C" w:rsidRDefault="00B80CBD" w:rsidP="003E272C">
            <w:pPr>
              <w:jc w:val="right"/>
              <w:rPr>
                <w:sz w:val="21"/>
                <w:szCs w:val="21"/>
              </w:rPr>
            </w:pPr>
            <w:r w:rsidRPr="003E272C">
              <w:rPr>
                <w:sz w:val="21"/>
                <w:szCs w:val="21"/>
              </w:rPr>
              <w:t>10 016</w:t>
            </w:r>
          </w:p>
        </w:tc>
        <w:tc>
          <w:tcPr>
            <w:tcW w:w="1780" w:type="dxa"/>
            <w:tcBorders>
              <w:top w:val="nil"/>
              <w:left w:val="nil"/>
              <w:bottom w:val="nil"/>
              <w:right w:val="nil"/>
            </w:tcBorders>
            <w:tcMar>
              <w:top w:w="128" w:type="dxa"/>
              <w:left w:w="43" w:type="dxa"/>
              <w:bottom w:w="43" w:type="dxa"/>
              <w:right w:w="43" w:type="dxa"/>
            </w:tcMar>
            <w:vAlign w:val="bottom"/>
          </w:tcPr>
          <w:p w14:paraId="07DF0315" w14:textId="77777777" w:rsidR="00B80CBD" w:rsidRPr="003E272C" w:rsidRDefault="00B80CBD" w:rsidP="003E272C">
            <w:pPr>
              <w:jc w:val="right"/>
              <w:rPr>
                <w:sz w:val="21"/>
                <w:szCs w:val="21"/>
              </w:rPr>
            </w:pPr>
            <w:r w:rsidRPr="003E272C">
              <w:rPr>
                <w:sz w:val="21"/>
                <w:szCs w:val="21"/>
              </w:rPr>
              <w:t>-97 437</w:t>
            </w:r>
          </w:p>
        </w:tc>
      </w:tr>
      <w:tr w:rsidR="0051393F" w:rsidRPr="005E4823" w14:paraId="2E76398B" w14:textId="77777777">
        <w:trPr>
          <w:trHeight w:val="380"/>
        </w:trPr>
        <w:tc>
          <w:tcPr>
            <w:tcW w:w="620" w:type="dxa"/>
            <w:tcBorders>
              <w:top w:val="nil"/>
              <w:left w:val="nil"/>
              <w:bottom w:val="nil"/>
              <w:right w:val="nil"/>
            </w:tcBorders>
            <w:tcMar>
              <w:top w:w="128" w:type="dxa"/>
              <w:left w:w="43" w:type="dxa"/>
              <w:bottom w:w="43" w:type="dxa"/>
              <w:right w:w="43" w:type="dxa"/>
            </w:tcMar>
          </w:tcPr>
          <w:p w14:paraId="5D66EA4D" w14:textId="77777777" w:rsidR="00B80CBD" w:rsidRPr="003E272C" w:rsidRDefault="00B80CBD" w:rsidP="005E4823">
            <w:pPr>
              <w:rPr>
                <w:sz w:val="21"/>
                <w:szCs w:val="21"/>
              </w:rPr>
            </w:pPr>
            <w:r w:rsidRPr="003E272C">
              <w:rPr>
                <w:sz w:val="21"/>
                <w:szCs w:val="21"/>
              </w:rPr>
              <w:t>2011</w:t>
            </w:r>
          </w:p>
        </w:tc>
        <w:tc>
          <w:tcPr>
            <w:tcW w:w="1780" w:type="dxa"/>
            <w:tcBorders>
              <w:top w:val="nil"/>
              <w:left w:val="nil"/>
              <w:bottom w:val="nil"/>
              <w:right w:val="nil"/>
            </w:tcBorders>
            <w:tcMar>
              <w:top w:w="128" w:type="dxa"/>
              <w:left w:w="43" w:type="dxa"/>
              <w:bottom w:w="43" w:type="dxa"/>
              <w:right w:w="43" w:type="dxa"/>
            </w:tcMar>
            <w:vAlign w:val="bottom"/>
          </w:tcPr>
          <w:p w14:paraId="50378355" w14:textId="77777777" w:rsidR="00B80CBD" w:rsidRPr="003E272C" w:rsidRDefault="00B80CBD" w:rsidP="003E272C">
            <w:pPr>
              <w:jc w:val="right"/>
              <w:rPr>
                <w:sz w:val="21"/>
                <w:szCs w:val="21"/>
              </w:rPr>
            </w:pPr>
            <w:r w:rsidRPr="003E272C">
              <w:rPr>
                <w:sz w:val="21"/>
                <w:szCs w:val="21"/>
              </w:rPr>
              <w:t>836 988</w:t>
            </w:r>
          </w:p>
        </w:tc>
        <w:tc>
          <w:tcPr>
            <w:tcW w:w="1780" w:type="dxa"/>
            <w:tcBorders>
              <w:top w:val="nil"/>
              <w:left w:val="nil"/>
              <w:bottom w:val="nil"/>
              <w:right w:val="nil"/>
            </w:tcBorders>
            <w:tcMar>
              <w:top w:w="128" w:type="dxa"/>
              <w:left w:w="43" w:type="dxa"/>
              <w:bottom w:w="43" w:type="dxa"/>
              <w:right w:w="43" w:type="dxa"/>
            </w:tcMar>
            <w:vAlign w:val="bottom"/>
          </w:tcPr>
          <w:p w14:paraId="7CB63B47" w14:textId="77777777" w:rsidR="00B80CBD" w:rsidRPr="003E272C" w:rsidRDefault="00B80CBD" w:rsidP="003E272C">
            <w:pPr>
              <w:jc w:val="right"/>
              <w:rPr>
                <w:sz w:val="21"/>
                <w:szCs w:val="21"/>
              </w:rPr>
            </w:pPr>
            <w:r w:rsidRPr="003E272C">
              <w:rPr>
                <w:sz w:val="21"/>
                <w:szCs w:val="21"/>
              </w:rPr>
              <w:t>760 873</w:t>
            </w:r>
          </w:p>
        </w:tc>
        <w:tc>
          <w:tcPr>
            <w:tcW w:w="2280" w:type="dxa"/>
            <w:tcBorders>
              <w:top w:val="nil"/>
              <w:left w:val="nil"/>
              <w:bottom w:val="nil"/>
              <w:right w:val="nil"/>
            </w:tcBorders>
            <w:tcMar>
              <w:top w:w="128" w:type="dxa"/>
              <w:left w:w="43" w:type="dxa"/>
              <w:bottom w:w="43" w:type="dxa"/>
              <w:right w:w="43" w:type="dxa"/>
            </w:tcMar>
            <w:vAlign w:val="bottom"/>
          </w:tcPr>
          <w:p w14:paraId="760D061B" w14:textId="77777777" w:rsidR="00B80CBD" w:rsidRPr="003E272C" w:rsidRDefault="00B80CBD" w:rsidP="003E272C">
            <w:pPr>
              <w:jc w:val="right"/>
              <w:rPr>
                <w:sz w:val="21"/>
                <w:szCs w:val="21"/>
              </w:rPr>
            </w:pPr>
            <w:r w:rsidRPr="003E272C">
              <w:rPr>
                <w:sz w:val="21"/>
                <w:szCs w:val="21"/>
              </w:rPr>
              <w:t>929 543</w:t>
            </w:r>
          </w:p>
        </w:tc>
        <w:tc>
          <w:tcPr>
            <w:tcW w:w="1280" w:type="dxa"/>
            <w:tcBorders>
              <w:top w:val="nil"/>
              <w:left w:val="nil"/>
              <w:bottom w:val="nil"/>
              <w:right w:val="nil"/>
            </w:tcBorders>
            <w:tcMar>
              <w:top w:w="128" w:type="dxa"/>
              <w:left w:w="43" w:type="dxa"/>
              <w:bottom w:w="43" w:type="dxa"/>
              <w:right w:w="43" w:type="dxa"/>
            </w:tcMar>
            <w:vAlign w:val="bottom"/>
          </w:tcPr>
          <w:p w14:paraId="6CB028A0" w14:textId="77777777" w:rsidR="00B80CBD" w:rsidRPr="003E272C" w:rsidRDefault="00B80CBD" w:rsidP="003E272C">
            <w:pPr>
              <w:jc w:val="right"/>
              <w:rPr>
                <w:sz w:val="21"/>
                <w:szCs w:val="21"/>
              </w:rPr>
            </w:pPr>
            <w:r w:rsidRPr="003E272C">
              <w:rPr>
                <w:sz w:val="21"/>
                <w:szCs w:val="21"/>
              </w:rPr>
              <w:t>10 519</w:t>
            </w:r>
          </w:p>
        </w:tc>
        <w:tc>
          <w:tcPr>
            <w:tcW w:w="1780" w:type="dxa"/>
            <w:tcBorders>
              <w:top w:val="nil"/>
              <w:left w:val="nil"/>
              <w:bottom w:val="nil"/>
              <w:right w:val="nil"/>
            </w:tcBorders>
            <w:tcMar>
              <w:top w:w="128" w:type="dxa"/>
              <w:left w:w="43" w:type="dxa"/>
              <w:bottom w:w="43" w:type="dxa"/>
              <w:right w:w="43" w:type="dxa"/>
            </w:tcMar>
            <w:vAlign w:val="bottom"/>
          </w:tcPr>
          <w:p w14:paraId="3D1374D7" w14:textId="77777777" w:rsidR="00B80CBD" w:rsidRPr="003E272C" w:rsidRDefault="00B80CBD" w:rsidP="003E272C">
            <w:pPr>
              <w:jc w:val="right"/>
              <w:rPr>
                <w:sz w:val="21"/>
                <w:szCs w:val="21"/>
              </w:rPr>
            </w:pPr>
            <w:r w:rsidRPr="003E272C">
              <w:rPr>
                <w:sz w:val="21"/>
                <w:szCs w:val="21"/>
              </w:rPr>
              <w:t>-92 555</w:t>
            </w:r>
          </w:p>
        </w:tc>
      </w:tr>
      <w:tr w:rsidR="0051393F" w:rsidRPr="005E4823" w14:paraId="7238B490" w14:textId="77777777">
        <w:trPr>
          <w:trHeight w:val="380"/>
        </w:trPr>
        <w:tc>
          <w:tcPr>
            <w:tcW w:w="620" w:type="dxa"/>
            <w:tcBorders>
              <w:top w:val="nil"/>
              <w:left w:val="nil"/>
              <w:bottom w:val="nil"/>
              <w:right w:val="nil"/>
            </w:tcBorders>
            <w:tcMar>
              <w:top w:w="128" w:type="dxa"/>
              <w:left w:w="43" w:type="dxa"/>
              <w:bottom w:w="43" w:type="dxa"/>
              <w:right w:w="43" w:type="dxa"/>
            </w:tcMar>
          </w:tcPr>
          <w:p w14:paraId="088A5062" w14:textId="77777777" w:rsidR="00B80CBD" w:rsidRPr="003E272C" w:rsidRDefault="00B80CBD" w:rsidP="005E4823">
            <w:pPr>
              <w:rPr>
                <w:sz w:val="21"/>
                <w:szCs w:val="21"/>
              </w:rPr>
            </w:pPr>
            <w:r w:rsidRPr="003E272C">
              <w:rPr>
                <w:sz w:val="21"/>
                <w:szCs w:val="21"/>
              </w:rPr>
              <w:t>2012</w:t>
            </w:r>
          </w:p>
        </w:tc>
        <w:tc>
          <w:tcPr>
            <w:tcW w:w="1780" w:type="dxa"/>
            <w:tcBorders>
              <w:top w:val="nil"/>
              <w:left w:val="nil"/>
              <w:bottom w:val="nil"/>
              <w:right w:val="nil"/>
            </w:tcBorders>
            <w:tcMar>
              <w:top w:w="128" w:type="dxa"/>
              <w:left w:w="43" w:type="dxa"/>
              <w:bottom w:w="43" w:type="dxa"/>
              <w:right w:w="43" w:type="dxa"/>
            </w:tcMar>
            <w:vAlign w:val="bottom"/>
          </w:tcPr>
          <w:p w14:paraId="3D3A6CA2" w14:textId="77777777" w:rsidR="00B80CBD" w:rsidRPr="003E272C" w:rsidRDefault="00B80CBD" w:rsidP="003E272C">
            <w:pPr>
              <w:jc w:val="right"/>
              <w:rPr>
                <w:sz w:val="21"/>
                <w:szCs w:val="21"/>
              </w:rPr>
            </w:pPr>
            <w:r w:rsidRPr="003E272C">
              <w:rPr>
                <w:sz w:val="21"/>
                <w:szCs w:val="21"/>
              </w:rPr>
              <w:t>855 993</w:t>
            </w:r>
          </w:p>
        </w:tc>
        <w:tc>
          <w:tcPr>
            <w:tcW w:w="1780" w:type="dxa"/>
            <w:tcBorders>
              <w:top w:val="nil"/>
              <w:left w:val="nil"/>
              <w:bottom w:val="nil"/>
              <w:right w:val="nil"/>
            </w:tcBorders>
            <w:tcMar>
              <w:top w:w="128" w:type="dxa"/>
              <w:left w:w="43" w:type="dxa"/>
              <w:bottom w:w="43" w:type="dxa"/>
              <w:right w:w="43" w:type="dxa"/>
            </w:tcMar>
            <w:vAlign w:val="bottom"/>
          </w:tcPr>
          <w:p w14:paraId="05666310" w14:textId="77777777" w:rsidR="00B80CBD" w:rsidRPr="003E272C" w:rsidRDefault="00B80CBD" w:rsidP="003E272C">
            <w:pPr>
              <w:jc w:val="right"/>
              <w:rPr>
                <w:sz w:val="21"/>
                <w:szCs w:val="21"/>
              </w:rPr>
            </w:pPr>
            <w:r w:rsidRPr="003E272C">
              <w:rPr>
                <w:sz w:val="21"/>
                <w:szCs w:val="21"/>
              </w:rPr>
              <w:t>789 010</w:t>
            </w:r>
          </w:p>
        </w:tc>
        <w:tc>
          <w:tcPr>
            <w:tcW w:w="2280" w:type="dxa"/>
            <w:tcBorders>
              <w:top w:val="nil"/>
              <w:left w:val="nil"/>
              <w:bottom w:val="nil"/>
              <w:right w:val="nil"/>
            </w:tcBorders>
            <w:tcMar>
              <w:top w:w="128" w:type="dxa"/>
              <w:left w:w="43" w:type="dxa"/>
              <w:bottom w:w="43" w:type="dxa"/>
              <w:right w:w="43" w:type="dxa"/>
            </w:tcMar>
            <w:vAlign w:val="bottom"/>
          </w:tcPr>
          <w:p w14:paraId="43F318FB" w14:textId="77777777" w:rsidR="00B80CBD" w:rsidRPr="003E272C" w:rsidRDefault="00B80CBD" w:rsidP="003E272C">
            <w:pPr>
              <w:jc w:val="right"/>
              <w:rPr>
                <w:sz w:val="21"/>
                <w:szCs w:val="21"/>
              </w:rPr>
            </w:pPr>
            <w:r w:rsidRPr="003E272C">
              <w:rPr>
                <w:sz w:val="21"/>
                <w:szCs w:val="21"/>
              </w:rPr>
              <w:t>968 227</w:t>
            </w:r>
          </w:p>
        </w:tc>
        <w:tc>
          <w:tcPr>
            <w:tcW w:w="1280" w:type="dxa"/>
            <w:tcBorders>
              <w:top w:val="nil"/>
              <w:left w:val="nil"/>
              <w:bottom w:val="nil"/>
              <w:right w:val="nil"/>
            </w:tcBorders>
            <w:tcMar>
              <w:top w:w="128" w:type="dxa"/>
              <w:left w:w="43" w:type="dxa"/>
              <w:bottom w:w="43" w:type="dxa"/>
              <w:right w:w="43" w:type="dxa"/>
            </w:tcMar>
            <w:vAlign w:val="bottom"/>
          </w:tcPr>
          <w:p w14:paraId="6012298D" w14:textId="77777777" w:rsidR="00B80CBD" w:rsidRPr="003E272C" w:rsidRDefault="00B80CBD" w:rsidP="003E272C">
            <w:pPr>
              <w:jc w:val="right"/>
              <w:rPr>
                <w:sz w:val="21"/>
                <w:szCs w:val="21"/>
              </w:rPr>
            </w:pPr>
            <w:r w:rsidRPr="003E272C">
              <w:rPr>
                <w:sz w:val="21"/>
                <w:szCs w:val="21"/>
              </w:rPr>
              <w:t>10 714</w:t>
            </w:r>
          </w:p>
        </w:tc>
        <w:tc>
          <w:tcPr>
            <w:tcW w:w="1780" w:type="dxa"/>
            <w:tcBorders>
              <w:top w:val="nil"/>
              <w:left w:val="nil"/>
              <w:bottom w:val="nil"/>
              <w:right w:val="nil"/>
            </w:tcBorders>
            <w:tcMar>
              <w:top w:w="128" w:type="dxa"/>
              <w:left w:w="43" w:type="dxa"/>
              <w:bottom w:w="43" w:type="dxa"/>
              <w:right w:w="43" w:type="dxa"/>
            </w:tcMar>
            <w:vAlign w:val="bottom"/>
          </w:tcPr>
          <w:p w14:paraId="33D0F44B" w14:textId="77777777" w:rsidR="00B80CBD" w:rsidRPr="003E272C" w:rsidRDefault="00B80CBD" w:rsidP="003E272C">
            <w:pPr>
              <w:jc w:val="right"/>
              <w:rPr>
                <w:sz w:val="21"/>
                <w:szCs w:val="21"/>
              </w:rPr>
            </w:pPr>
            <w:r w:rsidRPr="003E272C">
              <w:rPr>
                <w:sz w:val="21"/>
                <w:szCs w:val="21"/>
              </w:rPr>
              <w:t>-112 234</w:t>
            </w:r>
          </w:p>
        </w:tc>
      </w:tr>
      <w:tr w:rsidR="0051393F" w:rsidRPr="005E4823" w14:paraId="0644D942" w14:textId="77777777">
        <w:trPr>
          <w:trHeight w:val="380"/>
        </w:trPr>
        <w:tc>
          <w:tcPr>
            <w:tcW w:w="620" w:type="dxa"/>
            <w:tcBorders>
              <w:top w:val="nil"/>
              <w:left w:val="nil"/>
              <w:bottom w:val="nil"/>
              <w:right w:val="nil"/>
            </w:tcBorders>
            <w:tcMar>
              <w:top w:w="128" w:type="dxa"/>
              <w:left w:w="43" w:type="dxa"/>
              <w:bottom w:w="43" w:type="dxa"/>
              <w:right w:w="43" w:type="dxa"/>
            </w:tcMar>
          </w:tcPr>
          <w:p w14:paraId="0473F7EB" w14:textId="77777777" w:rsidR="00B80CBD" w:rsidRPr="003E272C" w:rsidRDefault="00B80CBD" w:rsidP="005E4823">
            <w:pPr>
              <w:rPr>
                <w:sz w:val="21"/>
                <w:szCs w:val="21"/>
              </w:rPr>
            </w:pPr>
            <w:r w:rsidRPr="003E272C">
              <w:rPr>
                <w:sz w:val="21"/>
                <w:szCs w:val="21"/>
              </w:rPr>
              <w:t>2013</w:t>
            </w:r>
          </w:p>
        </w:tc>
        <w:tc>
          <w:tcPr>
            <w:tcW w:w="1780" w:type="dxa"/>
            <w:tcBorders>
              <w:top w:val="nil"/>
              <w:left w:val="nil"/>
              <w:bottom w:val="nil"/>
              <w:right w:val="nil"/>
            </w:tcBorders>
            <w:tcMar>
              <w:top w:w="128" w:type="dxa"/>
              <w:left w:w="43" w:type="dxa"/>
              <w:bottom w:w="43" w:type="dxa"/>
              <w:right w:w="43" w:type="dxa"/>
            </w:tcMar>
            <w:vAlign w:val="bottom"/>
          </w:tcPr>
          <w:p w14:paraId="6FFAB2BB" w14:textId="77777777" w:rsidR="00B80CBD" w:rsidRPr="003E272C" w:rsidRDefault="00B80CBD" w:rsidP="003E272C">
            <w:pPr>
              <w:jc w:val="right"/>
              <w:rPr>
                <w:sz w:val="21"/>
                <w:szCs w:val="21"/>
              </w:rPr>
            </w:pPr>
            <w:r w:rsidRPr="003E272C">
              <w:rPr>
                <w:sz w:val="21"/>
                <w:szCs w:val="21"/>
              </w:rPr>
              <w:t>901 784</w:t>
            </w:r>
          </w:p>
        </w:tc>
        <w:tc>
          <w:tcPr>
            <w:tcW w:w="1780" w:type="dxa"/>
            <w:tcBorders>
              <w:top w:val="nil"/>
              <w:left w:val="nil"/>
              <w:bottom w:val="nil"/>
              <w:right w:val="nil"/>
            </w:tcBorders>
            <w:tcMar>
              <w:top w:w="128" w:type="dxa"/>
              <w:left w:w="43" w:type="dxa"/>
              <w:bottom w:w="43" w:type="dxa"/>
              <w:right w:w="43" w:type="dxa"/>
            </w:tcMar>
            <w:vAlign w:val="bottom"/>
          </w:tcPr>
          <w:p w14:paraId="7FA7B142" w14:textId="77777777" w:rsidR="00B80CBD" w:rsidRPr="003E272C" w:rsidRDefault="00B80CBD" w:rsidP="003E272C">
            <w:pPr>
              <w:jc w:val="right"/>
              <w:rPr>
                <w:sz w:val="21"/>
                <w:szCs w:val="21"/>
              </w:rPr>
            </w:pPr>
            <w:r w:rsidRPr="003E272C">
              <w:rPr>
                <w:sz w:val="21"/>
                <w:szCs w:val="21"/>
              </w:rPr>
              <w:t>831 528</w:t>
            </w:r>
          </w:p>
        </w:tc>
        <w:tc>
          <w:tcPr>
            <w:tcW w:w="2280" w:type="dxa"/>
            <w:tcBorders>
              <w:top w:val="nil"/>
              <w:left w:val="nil"/>
              <w:bottom w:val="nil"/>
              <w:right w:val="nil"/>
            </w:tcBorders>
            <w:tcMar>
              <w:top w:w="128" w:type="dxa"/>
              <w:left w:w="43" w:type="dxa"/>
              <w:bottom w:w="43" w:type="dxa"/>
              <w:right w:w="43" w:type="dxa"/>
            </w:tcMar>
            <w:vAlign w:val="bottom"/>
          </w:tcPr>
          <w:p w14:paraId="5F481E98" w14:textId="77777777" w:rsidR="00B80CBD" w:rsidRPr="003E272C" w:rsidRDefault="00B80CBD" w:rsidP="003E272C">
            <w:pPr>
              <w:jc w:val="right"/>
              <w:rPr>
                <w:sz w:val="21"/>
                <w:szCs w:val="21"/>
              </w:rPr>
            </w:pPr>
            <w:r w:rsidRPr="003E272C">
              <w:rPr>
                <w:sz w:val="21"/>
                <w:szCs w:val="21"/>
              </w:rPr>
              <w:t>1 028 377</w:t>
            </w:r>
          </w:p>
        </w:tc>
        <w:tc>
          <w:tcPr>
            <w:tcW w:w="1280" w:type="dxa"/>
            <w:tcBorders>
              <w:top w:val="nil"/>
              <w:left w:val="nil"/>
              <w:bottom w:val="nil"/>
              <w:right w:val="nil"/>
            </w:tcBorders>
            <w:tcMar>
              <w:top w:w="128" w:type="dxa"/>
              <w:left w:w="43" w:type="dxa"/>
              <w:bottom w:w="43" w:type="dxa"/>
              <w:right w:w="43" w:type="dxa"/>
            </w:tcMar>
            <w:vAlign w:val="bottom"/>
          </w:tcPr>
          <w:p w14:paraId="6CCAA387" w14:textId="77777777" w:rsidR="00B80CBD" w:rsidRPr="003E272C" w:rsidRDefault="00B80CBD" w:rsidP="003E272C">
            <w:pPr>
              <w:jc w:val="right"/>
              <w:rPr>
                <w:sz w:val="21"/>
                <w:szCs w:val="21"/>
              </w:rPr>
            </w:pPr>
            <w:r w:rsidRPr="003E272C">
              <w:rPr>
                <w:sz w:val="21"/>
                <w:szCs w:val="21"/>
              </w:rPr>
              <w:t>10 858</w:t>
            </w:r>
          </w:p>
        </w:tc>
        <w:tc>
          <w:tcPr>
            <w:tcW w:w="1780" w:type="dxa"/>
            <w:tcBorders>
              <w:top w:val="nil"/>
              <w:left w:val="nil"/>
              <w:bottom w:val="nil"/>
              <w:right w:val="nil"/>
            </w:tcBorders>
            <w:tcMar>
              <w:top w:w="128" w:type="dxa"/>
              <w:left w:w="43" w:type="dxa"/>
              <w:bottom w:w="43" w:type="dxa"/>
              <w:right w:w="43" w:type="dxa"/>
            </w:tcMar>
            <w:vAlign w:val="bottom"/>
          </w:tcPr>
          <w:p w14:paraId="34F06AFA" w14:textId="77777777" w:rsidR="00B80CBD" w:rsidRPr="003E272C" w:rsidRDefault="00B80CBD" w:rsidP="003E272C">
            <w:pPr>
              <w:jc w:val="right"/>
              <w:rPr>
                <w:sz w:val="21"/>
                <w:szCs w:val="21"/>
              </w:rPr>
            </w:pPr>
            <w:r w:rsidRPr="003E272C">
              <w:rPr>
                <w:sz w:val="21"/>
                <w:szCs w:val="21"/>
              </w:rPr>
              <w:t>-126 593</w:t>
            </w:r>
          </w:p>
        </w:tc>
      </w:tr>
      <w:tr w:rsidR="0051393F" w:rsidRPr="005E4823" w14:paraId="4D7B0D80" w14:textId="77777777">
        <w:trPr>
          <w:trHeight w:val="380"/>
        </w:trPr>
        <w:tc>
          <w:tcPr>
            <w:tcW w:w="620" w:type="dxa"/>
            <w:tcBorders>
              <w:top w:val="nil"/>
              <w:left w:val="nil"/>
              <w:bottom w:val="nil"/>
              <w:right w:val="nil"/>
            </w:tcBorders>
            <w:tcMar>
              <w:top w:w="128" w:type="dxa"/>
              <w:left w:w="43" w:type="dxa"/>
              <w:bottom w:w="43" w:type="dxa"/>
              <w:right w:w="43" w:type="dxa"/>
            </w:tcMar>
          </w:tcPr>
          <w:p w14:paraId="1A4F63B0" w14:textId="77777777" w:rsidR="00B80CBD" w:rsidRPr="003E272C" w:rsidRDefault="00B80CBD" w:rsidP="005E4823">
            <w:pPr>
              <w:rPr>
                <w:sz w:val="21"/>
                <w:szCs w:val="21"/>
              </w:rPr>
            </w:pPr>
            <w:r w:rsidRPr="003E272C">
              <w:rPr>
                <w:sz w:val="21"/>
                <w:szCs w:val="21"/>
              </w:rPr>
              <w:t>2014</w:t>
            </w:r>
          </w:p>
        </w:tc>
        <w:tc>
          <w:tcPr>
            <w:tcW w:w="1780" w:type="dxa"/>
            <w:tcBorders>
              <w:top w:val="nil"/>
              <w:left w:val="nil"/>
              <w:bottom w:val="nil"/>
              <w:right w:val="nil"/>
            </w:tcBorders>
            <w:tcMar>
              <w:top w:w="128" w:type="dxa"/>
              <w:left w:w="43" w:type="dxa"/>
              <w:bottom w:w="43" w:type="dxa"/>
              <w:right w:w="43" w:type="dxa"/>
            </w:tcMar>
            <w:vAlign w:val="bottom"/>
          </w:tcPr>
          <w:p w14:paraId="72B01EF1" w14:textId="77777777" w:rsidR="00B80CBD" w:rsidRPr="003E272C" w:rsidRDefault="00B80CBD" w:rsidP="003E272C">
            <w:pPr>
              <w:jc w:val="right"/>
              <w:rPr>
                <w:sz w:val="21"/>
                <w:szCs w:val="21"/>
              </w:rPr>
            </w:pPr>
            <w:r w:rsidRPr="003E272C">
              <w:rPr>
                <w:sz w:val="21"/>
                <w:szCs w:val="21"/>
              </w:rPr>
              <w:t>939 176</w:t>
            </w:r>
          </w:p>
        </w:tc>
        <w:tc>
          <w:tcPr>
            <w:tcW w:w="1780" w:type="dxa"/>
            <w:tcBorders>
              <w:top w:val="nil"/>
              <w:left w:val="nil"/>
              <w:bottom w:val="nil"/>
              <w:right w:val="nil"/>
            </w:tcBorders>
            <w:tcMar>
              <w:top w:w="128" w:type="dxa"/>
              <w:left w:w="43" w:type="dxa"/>
              <w:bottom w:w="43" w:type="dxa"/>
              <w:right w:w="43" w:type="dxa"/>
            </w:tcMar>
            <w:vAlign w:val="bottom"/>
          </w:tcPr>
          <w:p w14:paraId="699FF2BE" w14:textId="77777777" w:rsidR="00B80CBD" w:rsidRPr="003E272C" w:rsidRDefault="00B80CBD" w:rsidP="003E272C">
            <w:pPr>
              <w:jc w:val="right"/>
              <w:rPr>
                <w:sz w:val="21"/>
                <w:szCs w:val="21"/>
              </w:rPr>
            </w:pPr>
            <w:r w:rsidRPr="003E272C">
              <w:rPr>
                <w:sz w:val="21"/>
                <w:szCs w:val="21"/>
              </w:rPr>
              <w:t>869 953</w:t>
            </w:r>
          </w:p>
        </w:tc>
        <w:tc>
          <w:tcPr>
            <w:tcW w:w="2280" w:type="dxa"/>
            <w:tcBorders>
              <w:top w:val="nil"/>
              <w:left w:val="nil"/>
              <w:bottom w:val="nil"/>
              <w:right w:val="nil"/>
            </w:tcBorders>
            <w:tcMar>
              <w:top w:w="128" w:type="dxa"/>
              <w:left w:w="43" w:type="dxa"/>
              <w:bottom w:w="43" w:type="dxa"/>
              <w:right w:w="43" w:type="dxa"/>
            </w:tcMar>
            <w:vAlign w:val="bottom"/>
          </w:tcPr>
          <w:p w14:paraId="38305225" w14:textId="77777777" w:rsidR="00B80CBD" w:rsidRPr="003E272C" w:rsidRDefault="00B80CBD" w:rsidP="003E272C">
            <w:pPr>
              <w:jc w:val="right"/>
              <w:rPr>
                <w:sz w:val="21"/>
                <w:szCs w:val="21"/>
              </w:rPr>
            </w:pPr>
            <w:r w:rsidRPr="003E272C">
              <w:rPr>
                <w:sz w:val="21"/>
                <w:szCs w:val="21"/>
              </w:rPr>
              <w:t>1 088 742</w:t>
            </w:r>
          </w:p>
        </w:tc>
        <w:tc>
          <w:tcPr>
            <w:tcW w:w="1280" w:type="dxa"/>
            <w:tcBorders>
              <w:top w:val="nil"/>
              <w:left w:val="nil"/>
              <w:bottom w:val="nil"/>
              <w:right w:val="nil"/>
            </w:tcBorders>
            <w:tcMar>
              <w:top w:w="128" w:type="dxa"/>
              <w:left w:w="43" w:type="dxa"/>
              <w:bottom w:w="43" w:type="dxa"/>
              <w:right w:w="43" w:type="dxa"/>
            </w:tcMar>
            <w:vAlign w:val="bottom"/>
          </w:tcPr>
          <w:p w14:paraId="30CC173B" w14:textId="77777777" w:rsidR="00B80CBD" w:rsidRPr="003E272C" w:rsidRDefault="00B80CBD" w:rsidP="003E272C">
            <w:pPr>
              <w:jc w:val="right"/>
              <w:rPr>
                <w:sz w:val="21"/>
                <w:szCs w:val="21"/>
              </w:rPr>
            </w:pPr>
            <w:r w:rsidRPr="003E272C">
              <w:rPr>
                <w:sz w:val="21"/>
                <w:szCs w:val="21"/>
              </w:rPr>
              <w:t>11 125</w:t>
            </w:r>
          </w:p>
        </w:tc>
        <w:tc>
          <w:tcPr>
            <w:tcW w:w="1780" w:type="dxa"/>
            <w:tcBorders>
              <w:top w:val="nil"/>
              <w:left w:val="nil"/>
              <w:bottom w:val="nil"/>
              <w:right w:val="nil"/>
            </w:tcBorders>
            <w:tcMar>
              <w:top w:w="128" w:type="dxa"/>
              <w:left w:w="43" w:type="dxa"/>
              <w:bottom w:w="43" w:type="dxa"/>
              <w:right w:w="43" w:type="dxa"/>
            </w:tcMar>
            <w:vAlign w:val="bottom"/>
          </w:tcPr>
          <w:p w14:paraId="20A3F858" w14:textId="77777777" w:rsidR="00B80CBD" w:rsidRPr="003E272C" w:rsidRDefault="00B80CBD" w:rsidP="003E272C">
            <w:pPr>
              <w:jc w:val="right"/>
              <w:rPr>
                <w:sz w:val="21"/>
                <w:szCs w:val="21"/>
              </w:rPr>
            </w:pPr>
            <w:r w:rsidRPr="003E272C">
              <w:rPr>
                <w:sz w:val="21"/>
                <w:szCs w:val="21"/>
              </w:rPr>
              <w:t>-149 565</w:t>
            </w:r>
          </w:p>
        </w:tc>
      </w:tr>
      <w:tr w:rsidR="0051393F" w:rsidRPr="005E4823" w14:paraId="4D63A618" w14:textId="77777777">
        <w:trPr>
          <w:trHeight w:val="380"/>
        </w:trPr>
        <w:tc>
          <w:tcPr>
            <w:tcW w:w="620" w:type="dxa"/>
            <w:tcBorders>
              <w:top w:val="nil"/>
              <w:left w:val="nil"/>
              <w:bottom w:val="nil"/>
              <w:right w:val="nil"/>
            </w:tcBorders>
            <w:tcMar>
              <w:top w:w="128" w:type="dxa"/>
              <w:left w:w="43" w:type="dxa"/>
              <w:bottom w:w="43" w:type="dxa"/>
              <w:right w:w="43" w:type="dxa"/>
            </w:tcMar>
          </w:tcPr>
          <w:p w14:paraId="04C1D6EC" w14:textId="77777777" w:rsidR="00B80CBD" w:rsidRPr="003E272C" w:rsidRDefault="00B80CBD" w:rsidP="005E4823">
            <w:pPr>
              <w:rPr>
                <w:sz w:val="21"/>
                <w:szCs w:val="21"/>
              </w:rPr>
            </w:pPr>
            <w:r w:rsidRPr="003E272C">
              <w:rPr>
                <w:sz w:val="21"/>
                <w:szCs w:val="21"/>
              </w:rPr>
              <w:t>2015</w:t>
            </w:r>
          </w:p>
        </w:tc>
        <w:tc>
          <w:tcPr>
            <w:tcW w:w="1780" w:type="dxa"/>
            <w:tcBorders>
              <w:top w:val="nil"/>
              <w:left w:val="nil"/>
              <w:bottom w:val="nil"/>
              <w:right w:val="nil"/>
            </w:tcBorders>
            <w:tcMar>
              <w:top w:w="128" w:type="dxa"/>
              <w:left w:w="43" w:type="dxa"/>
              <w:bottom w:w="43" w:type="dxa"/>
              <w:right w:w="43" w:type="dxa"/>
            </w:tcMar>
            <w:vAlign w:val="bottom"/>
          </w:tcPr>
          <w:p w14:paraId="1B5ED309" w14:textId="77777777" w:rsidR="00B80CBD" w:rsidRPr="003E272C" w:rsidRDefault="00B80CBD" w:rsidP="003E272C">
            <w:pPr>
              <w:jc w:val="right"/>
              <w:rPr>
                <w:sz w:val="21"/>
                <w:szCs w:val="21"/>
              </w:rPr>
            </w:pPr>
            <w:r w:rsidRPr="003E272C">
              <w:rPr>
                <w:sz w:val="21"/>
                <w:szCs w:val="21"/>
              </w:rPr>
              <w:t>989 162</w:t>
            </w:r>
          </w:p>
        </w:tc>
        <w:tc>
          <w:tcPr>
            <w:tcW w:w="1780" w:type="dxa"/>
            <w:tcBorders>
              <w:top w:val="nil"/>
              <w:left w:val="nil"/>
              <w:bottom w:val="nil"/>
              <w:right w:val="nil"/>
            </w:tcBorders>
            <w:tcMar>
              <w:top w:w="128" w:type="dxa"/>
              <w:left w:w="43" w:type="dxa"/>
              <w:bottom w:w="43" w:type="dxa"/>
              <w:right w:w="43" w:type="dxa"/>
            </w:tcMar>
            <w:vAlign w:val="bottom"/>
          </w:tcPr>
          <w:p w14:paraId="1FD2B5B2" w14:textId="77777777" w:rsidR="00B80CBD" w:rsidRPr="003E272C" w:rsidRDefault="00B80CBD" w:rsidP="003E272C">
            <w:pPr>
              <w:jc w:val="right"/>
              <w:rPr>
                <w:sz w:val="21"/>
                <w:szCs w:val="21"/>
              </w:rPr>
            </w:pPr>
            <w:r w:rsidRPr="003E272C">
              <w:rPr>
                <w:sz w:val="21"/>
                <w:szCs w:val="21"/>
              </w:rPr>
              <w:t>907 023</w:t>
            </w:r>
          </w:p>
        </w:tc>
        <w:tc>
          <w:tcPr>
            <w:tcW w:w="2280" w:type="dxa"/>
            <w:tcBorders>
              <w:top w:val="nil"/>
              <w:left w:val="nil"/>
              <w:bottom w:val="nil"/>
              <w:right w:val="nil"/>
            </w:tcBorders>
            <w:tcMar>
              <w:top w:w="128" w:type="dxa"/>
              <w:left w:w="43" w:type="dxa"/>
              <w:bottom w:w="43" w:type="dxa"/>
              <w:right w:w="43" w:type="dxa"/>
            </w:tcMar>
            <w:vAlign w:val="bottom"/>
          </w:tcPr>
          <w:p w14:paraId="719134B2" w14:textId="77777777" w:rsidR="00B80CBD" w:rsidRPr="003E272C" w:rsidRDefault="00B80CBD" w:rsidP="003E272C">
            <w:pPr>
              <w:jc w:val="right"/>
              <w:rPr>
                <w:sz w:val="21"/>
                <w:szCs w:val="21"/>
              </w:rPr>
            </w:pPr>
            <w:r w:rsidRPr="003E272C">
              <w:rPr>
                <w:sz w:val="21"/>
                <w:szCs w:val="21"/>
              </w:rPr>
              <w:t>1 161 043</w:t>
            </w:r>
          </w:p>
        </w:tc>
        <w:tc>
          <w:tcPr>
            <w:tcW w:w="1280" w:type="dxa"/>
            <w:tcBorders>
              <w:top w:val="nil"/>
              <w:left w:val="nil"/>
              <w:bottom w:val="nil"/>
              <w:right w:val="nil"/>
            </w:tcBorders>
            <w:tcMar>
              <w:top w:w="128" w:type="dxa"/>
              <w:left w:w="43" w:type="dxa"/>
              <w:bottom w:w="43" w:type="dxa"/>
              <w:right w:w="43" w:type="dxa"/>
            </w:tcMar>
            <w:vAlign w:val="bottom"/>
          </w:tcPr>
          <w:p w14:paraId="6A9F71FE" w14:textId="77777777" w:rsidR="00B80CBD" w:rsidRPr="003E272C" w:rsidRDefault="00B80CBD" w:rsidP="003E272C">
            <w:pPr>
              <w:jc w:val="right"/>
              <w:rPr>
                <w:sz w:val="21"/>
                <w:szCs w:val="21"/>
              </w:rPr>
            </w:pPr>
            <w:r w:rsidRPr="003E272C">
              <w:rPr>
                <w:sz w:val="21"/>
                <w:szCs w:val="21"/>
              </w:rPr>
              <w:t>11 527</w:t>
            </w:r>
          </w:p>
        </w:tc>
        <w:tc>
          <w:tcPr>
            <w:tcW w:w="1780" w:type="dxa"/>
            <w:tcBorders>
              <w:top w:val="nil"/>
              <w:left w:val="nil"/>
              <w:bottom w:val="nil"/>
              <w:right w:val="nil"/>
            </w:tcBorders>
            <w:tcMar>
              <w:top w:w="128" w:type="dxa"/>
              <w:left w:w="43" w:type="dxa"/>
              <w:bottom w:w="43" w:type="dxa"/>
              <w:right w:w="43" w:type="dxa"/>
            </w:tcMar>
            <w:vAlign w:val="bottom"/>
          </w:tcPr>
          <w:p w14:paraId="01E51BAE" w14:textId="77777777" w:rsidR="00B80CBD" w:rsidRPr="003E272C" w:rsidRDefault="00B80CBD" w:rsidP="003E272C">
            <w:pPr>
              <w:jc w:val="right"/>
              <w:rPr>
                <w:sz w:val="21"/>
                <w:szCs w:val="21"/>
              </w:rPr>
            </w:pPr>
            <w:r w:rsidRPr="003E272C">
              <w:rPr>
                <w:sz w:val="21"/>
                <w:szCs w:val="21"/>
              </w:rPr>
              <w:t>-171 880</w:t>
            </w:r>
          </w:p>
        </w:tc>
      </w:tr>
      <w:tr w:rsidR="0051393F" w:rsidRPr="005E4823" w14:paraId="73DC1DAD" w14:textId="77777777">
        <w:trPr>
          <w:trHeight w:val="380"/>
        </w:trPr>
        <w:tc>
          <w:tcPr>
            <w:tcW w:w="620" w:type="dxa"/>
            <w:tcBorders>
              <w:top w:val="nil"/>
              <w:left w:val="nil"/>
              <w:bottom w:val="nil"/>
              <w:right w:val="nil"/>
            </w:tcBorders>
            <w:tcMar>
              <w:top w:w="128" w:type="dxa"/>
              <w:left w:w="43" w:type="dxa"/>
              <w:bottom w:w="43" w:type="dxa"/>
              <w:right w:w="43" w:type="dxa"/>
            </w:tcMar>
          </w:tcPr>
          <w:p w14:paraId="02E7D64B" w14:textId="77777777" w:rsidR="00B80CBD" w:rsidRPr="003E272C" w:rsidRDefault="00B80CBD" w:rsidP="005E4823">
            <w:pPr>
              <w:rPr>
                <w:sz w:val="21"/>
                <w:szCs w:val="21"/>
              </w:rPr>
            </w:pPr>
            <w:r w:rsidRPr="003E272C">
              <w:rPr>
                <w:sz w:val="21"/>
                <w:szCs w:val="21"/>
              </w:rPr>
              <w:t>2016</w:t>
            </w:r>
          </w:p>
        </w:tc>
        <w:tc>
          <w:tcPr>
            <w:tcW w:w="1780" w:type="dxa"/>
            <w:tcBorders>
              <w:top w:val="nil"/>
              <w:left w:val="nil"/>
              <w:bottom w:val="nil"/>
              <w:right w:val="nil"/>
            </w:tcBorders>
            <w:tcMar>
              <w:top w:w="128" w:type="dxa"/>
              <w:left w:w="43" w:type="dxa"/>
              <w:bottom w:w="43" w:type="dxa"/>
              <w:right w:w="43" w:type="dxa"/>
            </w:tcMar>
            <w:vAlign w:val="bottom"/>
          </w:tcPr>
          <w:p w14:paraId="1314B11F" w14:textId="77777777" w:rsidR="00B80CBD" w:rsidRPr="003E272C" w:rsidRDefault="00B80CBD" w:rsidP="003E272C">
            <w:pPr>
              <w:jc w:val="right"/>
              <w:rPr>
                <w:sz w:val="21"/>
                <w:szCs w:val="21"/>
              </w:rPr>
            </w:pPr>
            <w:r w:rsidRPr="003E272C">
              <w:rPr>
                <w:sz w:val="21"/>
                <w:szCs w:val="21"/>
              </w:rPr>
              <w:t>1 004 628</w:t>
            </w:r>
          </w:p>
        </w:tc>
        <w:tc>
          <w:tcPr>
            <w:tcW w:w="1780" w:type="dxa"/>
            <w:tcBorders>
              <w:top w:val="nil"/>
              <w:left w:val="nil"/>
              <w:bottom w:val="nil"/>
              <w:right w:val="nil"/>
            </w:tcBorders>
            <w:tcMar>
              <w:top w:w="128" w:type="dxa"/>
              <w:left w:w="43" w:type="dxa"/>
              <w:bottom w:w="43" w:type="dxa"/>
              <w:right w:w="43" w:type="dxa"/>
            </w:tcMar>
            <w:vAlign w:val="bottom"/>
          </w:tcPr>
          <w:p w14:paraId="1BDBBCBF" w14:textId="77777777" w:rsidR="00B80CBD" w:rsidRPr="003E272C" w:rsidRDefault="00B80CBD" w:rsidP="003E272C">
            <w:pPr>
              <w:jc w:val="right"/>
              <w:rPr>
                <w:sz w:val="21"/>
                <w:szCs w:val="21"/>
              </w:rPr>
            </w:pPr>
            <w:r w:rsidRPr="003E272C">
              <w:rPr>
                <w:sz w:val="21"/>
                <w:szCs w:val="21"/>
              </w:rPr>
              <w:t>935 964</w:t>
            </w:r>
          </w:p>
        </w:tc>
        <w:tc>
          <w:tcPr>
            <w:tcW w:w="2280" w:type="dxa"/>
            <w:tcBorders>
              <w:top w:val="nil"/>
              <w:left w:val="nil"/>
              <w:bottom w:val="nil"/>
              <w:right w:val="nil"/>
            </w:tcBorders>
            <w:tcMar>
              <w:top w:w="128" w:type="dxa"/>
              <w:left w:w="43" w:type="dxa"/>
              <w:bottom w:w="43" w:type="dxa"/>
              <w:right w:w="43" w:type="dxa"/>
            </w:tcMar>
            <w:vAlign w:val="bottom"/>
          </w:tcPr>
          <w:p w14:paraId="57E4A4A1" w14:textId="77777777" w:rsidR="00B80CBD" w:rsidRPr="003E272C" w:rsidRDefault="00B80CBD" w:rsidP="003E272C">
            <w:pPr>
              <w:jc w:val="right"/>
              <w:rPr>
                <w:sz w:val="21"/>
                <w:szCs w:val="21"/>
              </w:rPr>
            </w:pPr>
            <w:r w:rsidRPr="003E272C">
              <w:rPr>
                <w:sz w:val="21"/>
                <w:szCs w:val="21"/>
              </w:rPr>
              <w:t>1 207 879</w:t>
            </w:r>
          </w:p>
        </w:tc>
        <w:tc>
          <w:tcPr>
            <w:tcW w:w="1280" w:type="dxa"/>
            <w:tcBorders>
              <w:top w:val="nil"/>
              <w:left w:val="nil"/>
              <w:bottom w:val="nil"/>
              <w:right w:val="nil"/>
            </w:tcBorders>
            <w:tcMar>
              <w:top w:w="128" w:type="dxa"/>
              <w:left w:w="43" w:type="dxa"/>
              <w:bottom w:w="43" w:type="dxa"/>
              <w:right w:w="43" w:type="dxa"/>
            </w:tcMar>
            <w:vAlign w:val="bottom"/>
          </w:tcPr>
          <w:p w14:paraId="798CABFF" w14:textId="77777777" w:rsidR="00B80CBD" w:rsidRPr="003E272C" w:rsidRDefault="00B80CBD" w:rsidP="003E272C">
            <w:pPr>
              <w:jc w:val="right"/>
              <w:rPr>
                <w:sz w:val="21"/>
                <w:szCs w:val="21"/>
              </w:rPr>
            </w:pPr>
            <w:r w:rsidRPr="003E272C">
              <w:rPr>
                <w:sz w:val="21"/>
                <w:szCs w:val="21"/>
              </w:rPr>
              <w:t>11 443</w:t>
            </w:r>
          </w:p>
        </w:tc>
        <w:tc>
          <w:tcPr>
            <w:tcW w:w="1780" w:type="dxa"/>
            <w:tcBorders>
              <w:top w:val="nil"/>
              <w:left w:val="nil"/>
              <w:bottom w:val="nil"/>
              <w:right w:val="nil"/>
            </w:tcBorders>
            <w:tcMar>
              <w:top w:w="128" w:type="dxa"/>
              <w:left w:w="43" w:type="dxa"/>
              <w:bottom w:w="43" w:type="dxa"/>
              <w:right w:w="43" w:type="dxa"/>
            </w:tcMar>
            <w:vAlign w:val="bottom"/>
          </w:tcPr>
          <w:p w14:paraId="24AF4AFA" w14:textId="77777777" w:rsidR="00B80CBD" w:rsidRPr="003E272C" w:rsidRDefault="00B80CBD" w:rsidP="003E272C">
            <w:pPr>
              <w:jc w:val="right"/>
              <w:rPr>
                <w:sz w:val="21"/>
                <w:szCs w:val="21"/>
              </w:rPr>
            </w:pPr>
            <w:r w:rsidRPr="003E272C">
              <w:rPr>
                <w:sz w:val="21"/>
                <w:szCs w:val="21"/>
              </w:rPr>
              <w:t>-203 252</w:t>
            </w:r>
          </w:p>
        </w:tc>
      </w:tr>
      <w:tr w:rsidR="0051393F" w:rsidRPr="005E4823" w14:paraId="2BC9DF9D" w14:textId="77777777">
        <w:trPr>
          <w:trHeight w:val="380"/>
        </w:trPr>
        <w:tc>
          <w:tcPr>
            <w:tcW w:w="620" w:type="dxa"/>
            <w:tcBorders>
              <w:top w:val="nil"/>
              <w:left w:val="nil"/>
              <w:bottom w:val="nil"/>
              <w:right w:val="nil"/>
            </w:tcBorders>
            <w:tcMar>
              <w:top w:w="128" w:type="dxa"/>
              <w:left w:w="43" w:type="dxa"/>
              <w:bottom w:w="43" w:type="dxa"/>
              <w:right w:w="43" w:type="dxa"/>
            </w:tcMar>
          </w:tcPr>
          <w:p w14:paraId="5E6B7347" w14:textId="77777777" w:rsidR="00B80CBD" w:rsidRPr="003E272C" w:rsidRDefault="00B80CBD" w:rsidP="005E4823">
            <w:pPr>
              <w:rPr>
                <w:sz w:val="21"/>
                <w:szCs w:val="21"/>
              </w:rPr>
            </w:pPr>
            <w:r w:rsidRPr="003E272C">
              <w:rPr>
                <w:sz w:val="21"/>
                <w:szCs w:val="21"/>
              </w:rPr>
              <w:t>2017</w:t>
            </w:r>
          </w:p>
        </w:tc>
        <w:tc>
          <w:tcPr>
            <w:tcW w:w="1780" w:type="dxa"/>
            <w:tcBorders>
              <w:top w:val="nil"/>
              <w:left w:val="nil"/>
              <w:bottom w:val="nil"/>
              <w:right w:val="nil"/>
            </w:tcBorders>
            <w:tcMar>
              <w:top w:w="128" w:type="dxa"/>
              <w:left w:w="43" w:type="dxa"/>
              <w:bottom w:w="43" w:type="dxa"/>
              <w:right w:w="43" w:type="dxa"/>
            </w:tcMar>
            <w:vAlign w:val="bottom"/>
          </w:tcPr>
          <w:p w14:paraId="5B324754" w14:textId="77777777" w:rsidR="00B80CBD" w:rsidRPr="003E272C" w:rsidRDefault="00B80CBD" w:rsidP="003E272C">
            <w:pPr>
              <w:jc w:val="right"/>
              <w:rPr>
                <w:sz w:val="21"/>
                <w:szCs w:val="21"/>
              </w:rPr>
            </w:pPr>
            <w:r w:rsidRPr="003E272C">
              <w:rPr>
                <w:sz w:val="21"/>
                <w:szCs w:val="21"/>
              </w:rPr>
              <w:t>1 042 897</w:t>
            </w:r>
          </w:p>
        </w:tc>
        <w:tc>
          <w:tcPr>
            <w:tcW w:w="1780" w:type="dxa"/>
            <w:tcBorders>
              <w:top w:val="nil"/>
              <w:left w:val="nil"/>
              <w:bottom w:val="nil"/>
              <w:right w:val="nil"/>
            </w:tcBorders>
            <w:tcMar>
              <w:top w:w="128" w:type="dxa"/>
              <w:left w:w="43" w:type="dxa"/>
              <w:bottom w:w="43" w:type="dxa"/>
              <w:right w:w="43" w:type="dxa"/>
            </w:tcMar>
            <w:vAlign w:val="bottom"/>
          </w:tcPr>
          <w:p w14:paraId="32E747DE" w14:textId="77777777" w:rsidR="00B80CBD" w:rsidRPr="003E272C" w:rsidRDefault="00B80CBD" w:rsidP="003E272C">
            <w:pPr>
              <w:jc w:val="right"/>
              <w:rPr>
                <w:sz w:val="21"/>
                <w:szCs w:val="21"/>
              </w:rPr>
            </w:pPr>
            <w:r w:rsidRPr="003E272C">
              <w:rPr>
                <w:sz w:val="21"/>
                <w:szCs w:val="21"/>
              </w:rPr>
              <w:t>967 013</w:t>
            </w:r>
          </w:p>
        </w:tc>
        <w:tc>
          <w:tcPr>
            <w:tcW w:w="2280" w:type="dxa"/>
            <w:tcBorders>
              <w:top w:val="nil"/>
              <w:left w:val="nil"/>
              <w:bottom w:val="nil"/>
              <w:right w:val="nil"/>
            </w:tcBorders>
            <w:tcMar>
              <w:top w:w="128" w:type="dxa"/>
              <w:left w:w="43" w:type="dxa"/>
              <w:bottom w:w="43" w:type="dxa"/>
              <w:right w:w="43" w:type="dxa"/>
            </w:tcMar>
            <w:vAlign w:val="bottom"/>
          </w:tcPr>
          <w:p w14:paraId="6DBCEE21" w14:textId="77777777" w:rsidR="00B80CBD" w:rsidRPr="003E272C" w:rsidRDefault="00B80CBD" w:rsidP="003E272C">
            <w:pPr>
              <w:jc w:val="right"/>
              <w:rPr>
                <w:sz w:val="21"/>
                <w:szCs w:val="21"/>
              </w:rPr>
            </w:pPr>
            <w:r w:rsidRPr="003E272C">
              <w:rPr>
                <w:sz w:val="21"/>
                <w:szCs w:val="21"/>
              </w:rPr>
              <w:t>1 258 907</w:t>
            </w:r>
          </w:p>
        </w:tc>
        <w:tc>
          <w:tcPr>
            <w:tcW w:w="1280" w:type="dxa"/>
            <w:tcBorders>
              <w:top w:val="nil"/>
              <w:left w:val="nil"/>
              <w:bottom w:val="nil"/>
              <w:right w:val="nil"/>
            </w:tcBorders>
            <w:tcMar>
              <w:top w:w="128" w:type="dxa"/>
              <w:left w:w="43" w:type="dxa"/>
              <w:bottom w:w="43" w:type="dxa"/>
              <w:right w:w="43" w:type="dxa"/>
            </w:tcMar>
            <w:vAlign w:val="bottom"/>
          </w:tcPr>
          <w:p w14:paraId="04086A11" w14:textId="77777777" w:rsidR="00B80CBD" w:rsidRPr="003E272C" w:rsidRDefault="00B80CBD" w:rsidP="003E272C">
            <w:pPr>
              <w:jc w:val="right"/>
              <w:rPr>
                <w:sz w:val="21"/>
                <w:szCs w:val="21"/>
              </w:rPr>
            </w:pPr>
            <w:r w:rsidRPr="003E272C">
              <w:rPr>
                <w:sz w:val="21"/>
                <w:szCs w:val="21"/>
              </w:rPr>
              <w:t>11 835</w:t>
            </w:r>
          </w:p>
        </w:tc>
        <w:tc>
          <w:tcPr>
            <w:tcW w:w="1780" w:type="dxa"/>
            <w:tcBorders>
              <w:top w:val="nil"/>
              <w:left w:val="nil"/>
              <w:bottom w:val="nil"/>
              <w:right w:val="nil"/>
            </w:tcBorders>
            <w:tcMar>
              <w:top w:w="128" w:type="dxa"/>
              <w:left w:w="43" w:type="dxa"/>
              <w:bottom w:w="43" w:type="dxa"/>
              <w:right w:w="43" w:type="dxa"/>
            </w:tcMar>
            <w:vAlign w:val="bottom"/>
          </w:tcPr>
          <w:p w14:paraId="51D9CE3D" w14:textId="77777777" w:rsidR="00B80CBD" w:rsidRPr="003E272C" w:rsidRDefault="00B80CBD" w:rsidP="003E272C">
            <w:pPr>
              <w:jc w:val="right"/>
              <w:rPr>
                <w:sz w:val="21"/>
                <w:szCs w:val="21"/>
              </w:rPr>
            </w:pPr>
            <w:r w:rsidRPr="003E272C">
              <w:rPr>
                <w:sz w:val="21"/>
                <w:szCs w:val="21"/>
              </w:rPr>
              <w:t>-216 009</w:t>
            </w:r>
          </w:p>
        </w:tc>
      </w:tr>
      <w:tr w:rsidR="0051393F" w:rsidRPr="005E4823" w14:paraId="2C68447D" w14:textId="77777777">
        <w:trPr>
          <w:trHeight w:val="380"/>
        </w:trPr>
        <w:tc>
          <w:tcPr>
            <w:tcW w:w="620" w:type="dxa"/>
            <w:tcBorders>
              <w:top w:val="nil"/>
              <w:left w:val="nil"/>
              <w:bottom w:val="nil"/>
              <w:right w:val="nil"/>
            </w:tcBorders>
            <w:tcMar>
              <w:top w:w="128" w:type="dxa"/>
              <w:left w:w="43" w:type="dxa"/>
              <w:bottom w:w="43" w:type="dxa"/>
              <w:right w:w="43" w:type="dxa"/>
            </w:tcMar>
          </w:tcPr>
          <w:p w14:paraId="7A9461A0" w14:textId="77777777" w:rsidR="00B80CBD" w:rsidRPr="003E272C" w:rsidRDefault="00B80CBD" w:rsidP="005E4823">
            <w:pPr>
              <w:rPr>
                <w:sz w:val="21"/>
                <w:szCs w:val="21"/>
              </w:rPr>
            </w:pPr>
            <w:r w:rsidRPr="003E272C">
              <w:rPr>
                <w:sz w:val="21"/>
                <w:szCs w:val="21"/>
              </w:rPr>
              <w:t>2018</w:t>
            </w:r>
          </w:p>
        </w:tc>
        <w:tc>
          <w:tcPr>
            <w:tcW w:w="1780" w:type="dxa"/>
            <w:tcBorders>
              <w:top w:val="nil"/>
              <w:left w:val="nil"/>
              <w:bottom w:val="nil"/>
              <w:right w:val="nil"/>
            </w:tcBorders>
            <w:tcMar>
              <w:top w:w="128" w:type="dxa"/>
              <w:left w:w="43" w:type="dxa"/>
              <w:bottom w:w="43" w:type="dxa"/>
              <w:right w:w="43" w:type="dxa"/>
            </w:tcMar>
            <w:vAlign w:val="bottom"/>
          </w:tcPr>
          <w:p w14:paraId="29721DEE" w14:textId="77777777" w:rsidR="00B80CBD" w:rsidRPr="003E272C" w:rsidRDefault="00B80CBD" w:rsidP="003E272C">
            <w:pPr>
              <w:jc w:val="right"/>
              <w:rPr>
                <w:sz w:val="21"/>
                <w:szCs w:val="21"/>
              </w:rPr>
            </w:pPr>
            <w:r w:rsidRPr="003E272C">
              <w:rPr>
                <w:sz w:val="21"/>
                <w:szCs w:val="21"/>
              </w:rPr>
              <w:t>1 093 869</w:t>
            </w:r>
          </w:p>
        </w:tc>
        <w:tc>
          <w:tcPr>
            <w:tcW w:w="1780" w:type="dxa"/>
            <w:tcBorders>
              <w:top w:val="nil"/>
              <w:left w:val="nil"/>
              <w:bottom w:val="nil"/>
              <w:right w:val="nil"/>
            </w:tcBorders>
            <w:tcMar>
              <w:top w:w="128" w:type="dxa"/>
              <w:left w:w="43" w:type="dxa"/>
              <w:bottom w:w="43" w:type="dxa"/>
              <w:right w:w="43" w:type="dxa"/>
            </w:tcMar>
            <w:vAlign w:val="bottom"/>
          </w:tcPr>
          <w:p w14:paraId="19F2EF08" w14:textId="77777777" w:rsidR="00B80CBD" w:rsidRPr="003E272C" w:rsidRDefault="00B80CBD" w:rsidP="003E272C">
            <w:pPr>
              <w:jc w:val="right"/>
              <w:rPr>
                <w:sz w:val="21"/>
                <w:szCs w:val="21"/>
              </w:rPr>
            </w:pPr>
            <w:r w:rsidRPr="003E272C">
              <w:rPr>
                <w:sz w:val="21"/>
                <w:szCs w:val="21"/>
              </w:rPr>
              <w:t>1 009 135</w:t>
            </w:r>
          </w:p>
        </w:tc>
        <w:tc>
          <w:tcPr>
            <w:tcW w:w="2280" w:type="dxa"/>
            <w:tcBorders>
              <w:top w:val="nil"/>
              <w:left w:val="nil"/>
              <w:bottom w:val="nil"/>
              <w:right w:val="nil"/>
            </w:tcBorders>
            <w:tcMar>
              <w:top w:w="128" w:type="dxa"/>
              <w:left w:w="43" w:type="dxa"/>
              <w:bottom w:w="43" w:type="dxa"/>
              <w:right w:w="43" w:type="dxa"/>
            </w:tcMar>
            <w:vAlign w:val="bottom"/>
          </w:tcPr>
          <w:p w14:paraId="17C8C8E5" w14:textId="77777777" w:rsidR="00B80CBD" w:rsidRPr="003E272C" w:rsidRDefault="00B80CBD" w:rsidP="003E272C">
            <w:pPr>
              <w:jc w:val="right"/>
              <w:rPr>
                <w:sz w:val="21"/>
                <w:szCs w:val="21"/>
              </w:rPr>
            </w:pPr>
            <w:r w:rsidRPr="003E272C">
              <w:rPr>
                <w:sz w:val="21"/>
                <w:szCs w:val="21"/>
              </w:rPr>
              <w:t>1 299 182</w:t>
            </w:r>
          </w:p>
        </w:tc>
        <w:tc>
          <w:tcPr>
            <w:tcW w:w="1280" w:type="dxa"/>
            <w:tcBorders>
              <w:top w:val="nil"/>
              <w:left w:val="nil"/>
              <w:bottom w:val="nil"/>
              <w:right w:val="nil"/>
            </w:tcBorders>
            <w:tcMar>
              <w:top w:w="128" w:type="dxa"/>
              <w:left w:w="43" w:type="dxa"/>
              <w:bottom w:w="43" w:type="dxa"/>
              <w:right w:w="43" w:type="dxa"/>
            </w:tcMar>
            <w:vAlign w:val="bottom"/>
          </w:tcPr>
          <w:p w14:paraId="0CCFBB82" w14:textId="77777777" w:rsidR="00B80CBD" w:rsidRPr="003E272C" w:rsidRDefault="00B80CBD" w:rsidP="003E272C">
            <w:pPr>
              <w:jc w:val="right"/>
              <w:rPr>
                <w:sz w:val="21"/>
                <w:szCs w:val="21"/>
              </w:rPr>
            </w:pPr>
            <w:r w:rsidRPr="003E272C">
              <w:rPr>
                <w:sz w:val="21"/>
                <w:szCs w:val="21"/>
              </w:rPr>
              <w:t>12 006</w:t>
            </w:r>
          </w:p>
        </w:tc>
        <w:tc>
          <w:tcPr>
            <w:tcW w:w="1780" w:type="dxa"/>
            <w:tcBorders>
              <w:top w:val="nil"/>
              <w:left w:val="nil"/>
              <w:bottom w:val="nil"/>
              <w:right w:val="nil"/>
            </w:tcBorders>
            <w:tcMar>
              <w:top w:w="128" w:type="dxa"/>
              <w:left w:w="43" w:type="dxa"/>
              <w:bottom w:w="43" w:type="dxa"/>
              <w:right w:w="43" w:type="dxa"/>
            </w:tcMar>
            <w:vAlign w:val="bottom"/>
          </w:tcPr>
          <w:p w14:paraId="18591430" w14:textId="77777777" w:rsidR="00B80CBD" w:rsidRPr="003E272C" w:rsidRDefault="00B80CBD" w:rsidP="003E272C">
            <w:pPr>
              <w:jc w:val="right"/>
              <w:rPr>
                <w:sz w:val="21"/>
                <w:szCs w:val="21"/>
              </w:rPr>
            </w:pPr>
            <w:r w:rsidRPr="003E272C">
              <w:rPr>
                <w:sz w:val="21"/>
                <w:szCs w:val="21"/>
              </w:rPr>
              <w:t>-205 313</w:t>
            </w:r>
          </w:p>
        </w:tc>
      </w:tr>
      <w:tr w:rsidR="0051393F" w:rsidRPr="005E4823" w14:paraId="7C16CA99" w14:textId="77777777">
        <w:trPr>
          <w:trHeight w:val="380"/>
        </w:trPr>
        <w:tc>
          <w:tcPr>
            <w:tcW w:w="620" w:type="dxa"/>
            <w:tcBorders>
              <w:top w:val="nil"/>
              <w:left w:val="nil"/>
              <w:bottom w:val="nil"/>
              <w:right w:val="nil"/>
            </w:tcBorders>
            <w:tcMar>
              <w:top w:w="128" w:type="dxa"/>
              <w:left w:w="43" w:type="dxa"/>
              <w:bottom w:w="43" w:type="dxa"/>
              <w:right w:w="43" w:type="dxa"/>
            </w:tcMar>
          </w:tcPr>
          <w:p w14:paraId="37183B17" w14:textId="77777777" w:rsidR="00B80CBD" w:rsidRPr="003E272C" w:rsidRDefault="00B80CBD" w:rsidP="005E4823">
            <w:pPr>
              <w:rPr>
                <w:sz w:val="21"/>
                <w:szCs w:val="21"/>
              </w:rPr>
            </w:pPr>
            <w:r w:rsidRPr="003E272C">
              <w:rPr>
                <w:sz w:val="21"/>
                <w:szCs w:val="21"/>
              </w:rPr>
              <w:t>2019</w:t>
            </w:r>
          </w:p>
        </w:tc>
        <w:tc>
          <w:tcPr>
            <w:tcW w:w="1780" w:type="dxa"/>
            <w:tcBorders>
              <w:top w:val="nil"/>
              <w:left w:val="nil"/>
              <w:bottom w:val="nil"/>
              <w:right w:val="nil"/>
            </w:tcBorders>
            <w:tcMar>
              <w:top w:w="128" w:type="dxa"/>
              <w:left w:w="43" w:type="dxa"/>
              <w:bottom w:w="43" w:type="dxa"/>
              <w:right w:w="43" w:type="dxa"/>
            </w:tcMar>
            <w:vAlign w:val="bottom"/>
          </w:tcPr>
          <w:p w14:paraId="379FA65E" w14:textId="77777777" w:rsidR="00B80CBD" w:rsidRPr="003E272C" w:rsidRDefault="00B80CBD" w:rsidP="003E272C">
            <w:pPr>
              <w:jc w:val="right"/>
              <w:rPr>
                <w:sz w:val="21"/>
                <w:szCs w:val="21"/>
              </w:rPr>
            </w:pPr>
            <w:r w:rsidRPr="003E272C">
              <w:rPr>
                <w:sz w:val="21"/>
                <w:szCs w:val="21"/>
              </w:rPr>
              <w:t>1 126 611</w:t>
            </w:r>
          </w:p>
        </w:tc>
        <w:tc>
          <w:tcPr>
            <w:tcW w:w="1780" w:type="dxa"/>
            <w:tcBorders>
              <w:top w:val="nil"/>
              <w:left w:val="nil"/>
              <w:bottom w:val="nil"/>
              <w:right w:val="nil"/>
            </w:tcBorders>
            <w:tcMar>
              <w:top w:w="128" w:type="dxa"/>
              <w:left w:w="43" w:type="dxa"/>
              <w:bottom w:w="43" w:type="dxa"/>
              <w:right w:w="43" w:type="dxa"/>
            </w:tcMar>
            <w:vAlign w:val="bottom"/>
          </w:tcPr>
          <w:p w14:paraId="02BE22CB" w14:textId="77777777" w:rsidR="00B80CBD" w:rsidRPr="003E272C" w:rsidRDefault="00B80CBD" w:rsidP="003E272C">
            <w:pPr>
              <w:jc w:val="right"/>
              <w:rPr>
                <w:sz w:val="21"/>
                <w:szCs w:val="21"/>
              </w:rPr>
            </w:pPr>
            <w:r w:rsidRPr="003E272C">
              <w:rPr>
                <w:sz w:val="21"/>
                <w:szCs w:val="21"/>
              </w:rPr>
              <w:t>1 039 121</w:t>
            </w:r>
          </w:p>
        </w:tc>
        <w:tc>
          <w:tcPr>
            <w:tcW w:w="2280" w:type="dxa"/>
            <w:tcBorders>
              <w:top w:val="nil"/>
              <w:left w:val="nil"/>
              <w:bottom w:val="nil"/>
              <w:right w:val="nil"/>
            </w:tcBorders>
            <w:tcMar>
              <w:top w:w="128" w:type="dxa"/>
              <w:left w:w="43" w:type="dxa"/>
              <w:bottom w:w="43" w:type="dxa"/>
              <w:right w:w="43" w:type="dxa"/>
            </w:tcMar>
            <w:vAlign w:val="bottom"/>
          </w:tcPr>
          <w:p w14:paraId="53497387" w14:textId="77777777" w:rsidR="00B80CBD" w:rsidRPr="003E272C" w:rsidRDefault="00B80CBD" w:rsidP="003E272C">
            <w:pPr>
              <w:jc w:val="right"/>
              <w:rPr>
                <w:sz w:val="21"/>
                <w:szCs w:val="21"/>
              </w:rPr>
            </w:pPr>
            <w:r w:rsidRPr="003E272C">
              <w:rPr>
                <w:sz w:val="21"/>
                <w:szCs w:val="21"/>
              </w:rPr>
              <w:t>1 358 240</w:t>
            </w:r>
          </w:p>
        </w:tc>
        <w:tc>
          <w:tcPr>
            <w:tcW w:w="1280" w:type="dxa"/>
            <w:tcBorders>
              <w:top w:val="nil"/>
              <w:left w:val="nil"/>
              <w:bottom w:val="nil"/>
              <w:right w:val="nil"/>
            </w:tcBorders>
            <w:tcMar>
              <w:top w:w="128" w:type="dxa"/>
              <w:left w:w="43" w:type="dxa"/>
              <w:bottom w:w="43" w:type="dxa"/>
              <w:right w:w="43" w:type="dxa"/>
            </w:tcMar>
            <w:vAlign w:val="bottom"/>
          </w:tcPr>
          <w:p w14:paraId="43E1DB36" w14:textId="77777777" w:rsidR="00B80CBD" w:rsidRPr="003E272C" w:rsidRDefault="00B80CBD" w:rsidP="003E272C">
            <w:pPr>
              <w:jc w:val="right"/>
              <w:rPr>
                <w:sz w:val="21"/>
                <w:szCs w:val="21"/>
              </w:rPr>
            </w:pPr>
            <w:r w:rsidRPr="003E272C">
              <w:rPr>
                <w:sz w:val="21"/>
                <w:szCs w:val="21"/>
              </w:rPr>
              <w:t>11 743</w:t>
            </w:r>
          </w:p>
        </w:tc>
        <w:tc>
          <w:tcPr>
            <w:tcW w:w="1780" w:type="dxa"/>
            <w:tcBorders>
              <w:top w:val="nil"/>
              <w:left w:val="nil"/>
              <w:bottom w:val="nil"/>
              <w:right w:val="nil"/>
            </w:tcBorders>
            <w:tcMar>
              <w:top w:w="128" w:type="dxa"/>
              <w:left w:w="43" w:type="dxa"/>
              <w:bottom w:w="43" w:type="dxa"/>
              <w:right w:w="43" w:type="dxa"/>
            </w:tcMar>
            <w:vAlign w:val="bottom"/>
          </w:tcPr>
          <w:p w14:paraId="4AA376F1" w14:textId="77777777" w:rsidR="00B80CBD" w:rsidRPr="003E272C" w:rsidRDefault="00B80CBD" w:rsidP="003E272C">
            <w:pPr>
              <w:jc w:val="right"/>
              <w:rPr>
                <w:sz w:val="21"/>
                <w:szCs w:val="21"/>
              </w:rPr>
            </w:pPr>
            <w:r w:rsidRPr="003E272C">
              <w:rPr>
                <w:sz w:val="21"/>
                <w:szCs w:val="21"/>
              </w:rPr>
              <w:t>-231 629</w:t>
            </w:r>
          </w:p>
        </w:tc>
      </w:tr>
      <w:tr w:rsidR="0051393F" w:rsidRPr="005E4823" w14:paraId="21A4CB7F" w14:textId="77777777">
        <w:trPr>
          <w:trHeight w:val="380"/>
        </w:trPr>
        <w:tc>
          <w:tcPr>
            <w:tcW w:w="620" w:type="dxa"/>
            <w:tcBorders>
              <w:top w:val="nil"/>
              <w:left w:val="nil"/>
              <w:bottom w:val="nil"/>
              <w:right w:val="nil"/>
            </w:tcBorders>
            <w:tcMar>
              <w:top w:w="128" w:type="dxa"/>
              <w:left w:w="43" w:type="dxa"/>
              <w:bottom w:w="43" w:type="dxa"/>
              <w:right w:w="43" w:type="dxa"/>
            </w:tcMar>
          </w:tcPr>
          <w:p w14:paraId="116741A0" w14:textId="77777777" w:rsidR="00B80CBD" w:rsidRPr="003E272C" w:rsidRDefault="00B80CBD" w:rsidP="005E4823">
            <w:pPr>
              <w:rPr>
                <w:sz w:val="21"/>
                <w:szCs w:val="21"/>
              </w:rPr>
            </w:pPr>
            <w:r w:rsidRPr="003E272C">
              <w:rPr>
                <w:sz w:val="21"/>
                <w:szCs w:val="21"/>
              </w:rPr>
              <w:t>2020</w:t>
            </w:r>
          </w:p>
        </w:tc>
        <w:tc>
          <w:tcPr>
            <w:tcW w:w="1780" w:type="dxa"/>
            <w:tcBorders>
              <w:top w:val="nil"/>
              <w:left w:val="nil"/>
              <w:bottom w:val="nil"/>
              <w:right w:val="nil"/>
            </w:tcBorders>
            <w:tcMar>
              <w:top w:w="128" w:type="dxa"/>
              <w:left w:w="43" w:type="dxa"/>
              <w:bottom w:w="43" w:type="dxa"/>
              <w:right w:w="43" w:type="dxa"/>
            </w:tcMar>
            <w:vAlign w:val="bottom"/>
          </w:tcPr>
          <w:p w14:paraId="414D5C49" w14:textId="77777777" w:rsidR="00B80CBD" w:rsidRPr="003E272C" w:rsidRDefault="00B80CBD" w:rsidP="003E272C">
            <w:pPr>
              <w:jc w:val="right"/>
              <w:rPr>
                <w:sz w:val="21"/>
                <w:szCs w:val="21"/>
              </w:rPr>
            </w:pPr>
            <w:r w:rsidRPr="003E272C">
              <w:rPr>
                <w:sz w:val="21"/>
                <w:szCs w:val="21"/>
              </w:rPr>
              <w:t>1 160 017</w:t>
            </w:r>
          </w:p>
        </w:tc>
        <w:tc>
          <w:tcPr>
            <w:tcW w:w="1780" w:type="dxa"/>
            <w:tcBorders>
              <w:top w:val="nil"/>
              <w:left w:val="nil"/>
              <w:bottom w:val="nil"/>
              <w:right w:val="nil"/>
            </w:tcBorders>
            <w:tcMar>
              <w:top w:w="128" w:type="dxa"/>
              <w:left w:w="43" w:type="dxa"/>
              <w:bottom w:w="43" w:type="dxa"/>
              <w:right w:w="43" w:type="dxa"/>
            </w:tcMar>
            <w:vAlign w:val="bottom"/>
          </w:tcPr>
          <w:p w14:paraId="4FDA2918" w14:textId="77777777" w:rsidR="00B80CBD" w:rsidRPr="003E272C" w:rsidRDefault="00B80CBD" w:rsidP="003E272C">
            <w:pPr>
              <w:jc w:val="right"/>
              <w:rPr>
                <w:sz w:val="21"/>
                <w:szCs w:val="21"/>
              </w:rPr>
            </w:pPr>
            <w:r w:rsidRPr="003E272C">
              <w:rPr>
                <w:sz w:val="21"/>
                <w:szCs w:val="21"/>
              </w:rPr>
              <w:t>1 071 592</w:t>
            </w:r>
          </w:p>
        </w:tc>
        <w:tc>
          <w:tcPr>
            <w:tcW w:w="2280" w:type="dxa"/>
            <w:tcBorders>
              <w:top w:val="nil"/>
              <w:left w:val="nil"/>
              <w:bottom w:val="nil"/>
              <w:right w:val="nil"/>
            </w:tcBorders>
            <w:tcMar>
              <w:top w:w="128" w:type="dxa"/>
              <w:left w:w="43" w:type="dxa"/>
              <w:bottom w:w="43" w:type="dxa"/>
              <w:right w:w="43" w:type="dxa"/>
            </w:tcMar>
            <w:vAlign w:val="bottom"/>
          </w:tcPr>
          <w:p w14:paraId="7F676FFB" w14:textId="77777777" w:rsidR="00B80CBD" w:rsidRPr="003E272C" w:rsidRDefault="00B80CBD" w:rsidP="003E272C">
            <w:pPr>
              <w:jc w:val="right"/>
              <w:rPr>
                <w:sz w:val="21"/>
                <w:szCs w:val="21"/>
              </w:rPr>
            </w:pPr>
            <w:r w:rsidRPr="003E272C">
              <w:rPr>
                <w:sz w:val="21"/>
                <w:szCs w:val="21"/>
              </w:rPr>
              <w:t>1 520 295</w:t>
            </w:r>
          </w:p>
        </w:tc>
        <w:tc>
          <w:tcPr>
            <w:tcW w:w="1280" w:type="dxa"/>
            <w:tcBorders>
              <w:top w:val="nil"/>
              <w:left w:val="nil"/>
              <w:bottom w:val="nil"/>
              <w:right w:val="nil"/>
            </w:tcBorders>
            <w:tcMar>
              <w:top w:w="128" w:type="dxa"/>
              <w:left w:w="43" w:type="dxa"/>
              <w:bottom w:w="43" w:type="dxa"/>
              <w:right w:w="43" w:type="dxa"/>
            </w:tcMar>
            <w:vAlign w:val="bottom"/>
          </w:tcPr>
          <w:p w14:paraId="3E3FF076" w14:textId="77777777" w:rsidR="00B80CBD" w:rsidRPr="003E272C" w:rsidRDefault="00B80CBD" w:rsidP="003E272C">
            <w:pPr>
              <w:jc w:val="right"/>
              <w:rPr>
                <w:sz w:val="21"/>
                <w:szCs w:val="21"/>
              </w:rPr>
            </w:pPr>
            <w:r w:rsidRPr="003E272C">
              <w:rPr>
                <w:sz w:val="21"/>
                <w:szCs w:val="21"/>
              </w:rPr>
              <w:t>28 336</w:t>
            </w:r>
          </w:p>
        </w:tc>
        <w:tc>
          <w:tcPr>
            <w:tcW w:w="1780" w:type="dxa"/>
            <w:tcBorders>
              <w:top w:val="nil"/>
              <w:left w:val="nil"/>
              <w:bottom w:val="nil"/>
              <w:right w:val="nil"/>
            </w:tcBorders>
            <w:tcMar>
              <w:top w:w="128" w:type="dxa"/>
              <w:left w:w="43" w:type="dxa"/>
              <w:bottom w:w="43" w:type="dxa"/>
              <w:right w:w="43" w:type="dxa"/>
            </w:tcMar>
            <w:vAlign w:val="bottom"/>
          </w:tcPr>
          <w:p w14:paraId="35F8B782" w14:textId="77777777" w:rsidR="00B80CBD" w:rsidRPr="003E272C" w:rsidRDefault="00B80CBD" w:rsidP="003E272C">
            <w:pPr>
              <w:jc w:val="right"/>
              <w:rPr>
                <w:sz w:val="21"/>
                <w:szCs w:val="21"/>
              </w:rPr>
            </w:pPr>
            <w:r w:rsidRPr="003E272C">
              <w:rPr>
                <w:sz w:val="21"/>
                <w:szCs w:val="21"/>
              </w:rPr>
              <w:t>-360 278</w:t>
            </w:r>
          </w:p>
        </w:tc>
      </w:tr>
      <w:tr w:rsidR="0051393F" w:rsidRPr="005E4823" w14:paraId="5771295C" w14:textId="77777777">
        <w:trPr>
          <w:trHeight w:val="380"/>
        </w:trPr>
        <w:tc>
          <w:tcPr>
            <w:tcW w:w="620" w:type="dxa"/>
            <w:tcBorders>
              <w:top w:val="nil"/>
              <w:left w:val="nil"/>
              <w:bottom w:val="nil"/>
              <w:right w:val="nil"/>
            </w:tcBorders>
            <w:tcMar>
              <w:top w:w="128" w:type="dxa"/>
              <w:left w:w="43" w:type="dxa"/>
              <w:bottom w:w="43" w:type="dxa"/>
              <w:right w:w="43" w:type="dxa"/>
            </w:tcMar>
          </w:tcPr>
          <w:p w14:paraId="4A1F95BC" w14:textId="77777777" w:rsidR="00B80CBD" w:rsidRPr="003E272C" w:rsidRDefault="00B80CBD" w:rsidP="005E4823">
            <w:pPr>
              <w:rPr>
                <w:sz w:val="21"/>
                <w:szCs w:val="21"/>
              </w:rPr>
            </w:pPr>
            <w:r w:rsidRPr="003E272C">
              <w:rPr>
                <w:sz w:val="21"/>
                <w:szCs w:val="21"/>
              </w:rPr>
              <w:t>2021</w:t>
            </w:r>
          </w:p>
        </w:tc>
        <w:tc>
          <w:tcPr>
            <w:tcW w:w="1780" w:type="dxa"/>
            <w:tcBorders>
              <w:top w:val="nil"/>
              <w:left w:val="nil"/>
              <w:bottom w:val="nil"/>
              <w:right w:val="nil"/>
            </w:tcBorders>
            <w:tcMar>
              <w:top w:w="128" w:type="dxa"/>
              <w:left w:w="43" w:type="dxa"/>
              <w:bottom w:w="43" w:type="dxa"/>
              <w:right w:w="43" w:type="dxa"/>
            </w:tcMar>
            <w:vAlign w:val="bottom"/>
          </w:tcPr>
          <w:p w14:paraId="38C03BE4" w14:textId="77777777" w:rsidR="00B80CBD" w:rsidRPr="003E272C" w:rsidRDefault="00B80CBD" w:rsidP="003E272C">
            <w:pPr>
              <w:jc w:val="right"/>
              <w:rPr>
                <w:sz w:val="21"/>
                <w:szCs w:val="21"/>
              </w:rPr>
            </w:pPr>
            <w:r w:rsidRPr="003E272C">
              <w:rPr>
                <w:sz w:val="21"/>
                <w:szCs w:val="21"/>
              </w:rPr>
              <w:t>1 211 508</w:t>
            </w:r>
          </w:p>
        </w:tc>
        <w:tc>
          <w:tcPr>
            <w:tcW w:w="1780" w:type="dxa"/>
            <w:tcBorders>
              <w:top w:val="nil"/>
              <w:left w:val="nil"/>
              <w:bottom w:val="nil"/>
              <w:right w:val="nil"/>
            </w:tcBorders>
            <w:tcMar>
              <w:top w:w="128" w:type="dxa"/>
              <w:left w:w="43" w:type="dxa"/>
              <w:bottom w:w="43" w:type="dxa"/>
              <w:right w:w="43" w:type="dxa"/>
            </w:tcMar>
            <w:vAlign w:val="bottom"/>
          </w:tcPr>
          <w:p w14:paraId="41C67790" w14:textId="77777777" w:rsidR="00B80CBD" w:rsidRPr="003E272C" w:rsidRDefault="00B80CBD" w:rsidP="003E272C">
            <w:pPr>
              <w:jc w:val="right"/>
              <w:rPr>
                <w:sz w:val="21"/>
                <w:szCs w:val="21"/>
              </w:rPr>
            </w:pPr>
            <w:r w:rsidRPr="003E272C">
              <w:rPr>
                <w:sz w:val="21"/>
                <w:szCs w:val="21"/>
              </w:rPr>
              <w:t>1 116 740</w:t>
            </w:r>
          </w:p>
        </w:tc>
        <w:tc>
          <w:tcPr>
            <w:tcW w:w="2280" w:type="dxa"/>
            <w:tcBorders>
              <w:top w:val="nil"/>
              <w:left w:val="nil"/>
              <w:bottom w:val="nil"/>
              <w:right w:val="nil"/>
            </w:tcBorders>
            <w:tcMar>
              <w:top w:w="128" w:type="dxa"/>
              <w:left w:w="43" w:type="dxa"/>
              <w:bottom w:w="43" w:type="dxa"/>
              <w:right w:w="43" w:type="dxa"/>
            </w:tcMar>
            <w:vAlign w:val="bottom"/>
          </w:tcPr>
          <w:p w14:paraId="75E5B211" w14:textId="77777777" w:rsidR="00B80CBD" w:rsidRPr="003E272C" w:rsidRDefault="00B80CBD" w:rsidP="003E272C">
            <w:pPr>
              <w:jc w:val="right"/>
              <w:rPr>
                <w:sz w:val="21"/>
                <w:szCs w:val="21"/>
              </w:rPr>
            </w:pPr>
            <w:r w:rsidRPr="003E272C">
              <w:rPr>
                <w:sz w:val="21"/>
                <w:szCs w:val="21"/>
              </w:rPr>
              <w:t>1 553 262</w:t>
            </w:r>
          </w:p>
        </w:tc>
        <w:tc>
          <w:tcPr>
            <w:tcW w:w="1280" w:type="dxa"/>
            <w:tcBorders>
              <w:top w:val="nil"/>
              <w:left w:val="nil"/>
              <w:bottom w:val="nil"/>
              <w:right w:val="nil"/>
            </w:tcBorders>
            <w:tcMar>
              <w:top w:w="128" w:type="dxa"/>
              <w:left w:w="43" w:type="dxa"/>
              <w:bottom w:w="43" w:type="dxa"/>
              <w:right w:w="43" w:type="dxa"/>
            </w:tcMar>
            <w:vAlign w:val="bottom"/>
          </w:tcPr>
          <w:p w14:paraId="07ED1F74" w14:textId="77777777" w:rsidR="00B80CBD" w:rsidRPr="003E272C" w:rsidRDefault="00B80CBD" w:rsidP="003E272C">
            <w:pPr>
              <w:jc w:val="right"/>
              <w:rPr>
                <w:sz w:val="21"/>
                <w:szCs w:val="21"/>
              </w:rPr>
            </w:pPr>
            <w:r w:rsidRPr="003E272C">
              <w:rPr>
                <w:sz w:val="21"/>
                <w:szCs w:val="21"/>
              </w:rPr>
              <w:t>20 544</w:t>
            </w:r>
          </w:p>
        </w:tc>
        <w:tc>
          <w:tcPr>
            <w:tcW w:w="1780" w:type="dxa"/>
            <w:tcBorders>
              <w:top w:val="nil"/>
              <w:left w:val="nil"/>
              <w:bottom w:val="nil"/>
              <w:right w:val="nil"/>
            </w:tcBorders>
            <w:tcMar>
              <w:top w:w="128" w:type="dxa"/>
              <w:left w:w="43" w:type="dxa"/>
              <w:bottom w:w="43" w:type="dxa"/>
              <w:right w:w="43" w:type="dxa"/>
            </w:tcMar>
            <w:vAlign w:val="bottom"/>
          </w:tcPr>
          <w:p w14:paraId="2EDC608F" w14:textId="77777777" w:rsidR="00B80CBD" w:rsidRPr="003E272C" w:rsidRDefault="00B80CBD" w:rsidP="003E272C">
            <w:pPr>
              <w:jc w:val="right"/>
              <w:rPr>
                <w:sz w:val="21"/>
                <w:szCs w:val="21"/>
              </w:rPr>
            </w:pPr>
            <w:r w:rsidRPr="003E272C">
              <w:rPr>
                <w:sz w:val="21"/>
                <w:szCs w:val="21"/>
              </w:rPr>
              <w:t>-341 755</w:t>
            </w:r>
          </w:p>
        </w:tc>
      </w:tr>
      <w:tr w:rsidR="0051393F" w:rsidRPr="005E4823" w14:paraId="58C8F65C" w14:textId="77777777">
        <w:trPr>
          <w:trHeight w:val="380"/>
        </w:trPr>
        <w:tc>
          <w:tcPr>
            <w:tcW w:w="620" w:type="dxa"/>
            <w:tcBorders>
              <w:top w:val="nil"/>
              <w:left w:val="nil"/>
              <w:bottom w:val="nil"/>
              <w:right w:val="nil"/>
            </w:tcBorders>
            <w:tcMar>
              <w:top w:w="128" w:type="dxa"/>
              <w:left w:w="43" w:type="dxa"/>
              <w:bottom w:w="43" w:type="dxa"/>
              <w:right w:w="43" w:type="dxa"/>
            </w:tcMar>
          </w:tcPr>
          <w:p w14:paraId="2B4C9F57" w14:textId="77777777" w:rsidR="00B80CBD" w:rsidRPr="003E272C" w:rsidRDefault="00B80CBD" w:rsidP="005E4823">
            <w:pPr>
              <w:rPr>
                <w:sz w:val="21"/>
                <w:szCs w:val="21"/>
              </w:rPr>
            </w:pPr>
            <w:r w:rsidRPr="003E272C">
              <w:rPr>
                <w:sz w:val="21"/>
                <w:szCs w:val="21"/>
              </w:rPr>
              <w:t>2022</w:t>
            </w:r>
          </w:p>
        </w:tc>
        <w:tc>
          <w:tcPr>
            <w:tcW w:w="1780" w:type="dxa"/>
            <w:tcBorders>
              <w:top w:val="nil"/>
              <w:left w:val="nil"/>
              <w:bottom w:val="nil"/>
              <w:right w:val="nil"/>
            </w:tcBorders>
            <w:tcMar>
              <w:top w:w="128" w:type="dxa"/>
              <w:left w:w="43" w:type="dxa"/>
              <w:bottom w:w="43" w:type="dxa"/>
              <w:right w:w="43" w:type="dxa"/>
            </w:tcMar>
            <w:vAlign w:val="bottom"/>
          </w:tcPr>
          <w:p w14:paraId="35899C2E" w14:textId="77777777" w:rsidR="00B80CBD" w:rsidRPr="003E272C" w:rsidRDefault="00B80CBD" w:rsidP="003E272C">
            <w:pPr>
              <w:jc w:val="right"/>
              <w:rPr>
                <w:sz w:val="21"/>
                <w:szCs w:val="21"/>
              </w:rPr>
            </w:pPr>
            <w:r w:rsidRPr="003E272C">
              <w:rPr>
                <w:sz w:val="21"/>
                <w:szCs w:val="21"/>
              </w:rPr>
              <w:t>1 316 913</w:t>
            </w:r>
          </w:p>
        </w:tc>
        <w:tc>
          <w:tcPr>
            <w:tcW w:w="1780" w:type="dxa"/>
            <w:tcBorders>
              <w:top w:val="nil"/>
              <w:left w:val="nil"/>
              <w:bottom w:val="nil"/>
              <w:right w:val="nil"/>
            </w:tcBorders>
            <w:tcMar>
              <w:top w:w="128" w:type="dxa"/>
              <w:left w:w="43" w:type="dxa"/>
              <w:bottom w:w="43" w:type="dxa"/>
              <w:right w:w="43" w:type="dxa"/>
            </w:tcMar>
            <w:vAlign w:val="bottom"/>
          </w:tcPr>
          <w:p w14:paraId="7B3966CD" w14:textId="77777777" w:rsidR="00B80CBD" w:rsidRPr="003E272C" w:rsidRDefault="00B80CBD" w:rsidP="003E272C">
            <w:pPr>
              <w:jc w:val="right"/>
              <w:rPr>
                <w:sz w:val="21"/>
                <w:szCs w:val="21"/>
              </w:rPr>
            </w:pPr>
            <w:r w:rsidRPr="003E272C">
              <w:rPr>
                <w:sz w:val="21"/>
                <w:szCs w:val="21"/>
              </w:rPr>
              <w:t>1 208 634</w:t>
            </w:r>
          </w:p>
        </w:tc>
        <w:tc>
          <w:tcPr>
            <w:tcW w:w="2280" w:type="dxa"/>
            <w:tcBorders>
              <w:top w:val="nil"/>
              <w:left w:val="nil"/>
              <w:bottom w:val="nil"/>
              <w:right w:val="nil"/>
            </w:tcBorders>
            <w:tcMar>
              <w:top w:w="128" w:type="dxa"/>
              <w:left w:w="43" w:type="dxa"/>
              <w:bottom w:w="43" w:type="dxa"/>
              <w:right w:w="43" w:type="dxa"/>
            </w:tcMar>
            <w:vAlign w:val="bottom"/>
          </w:tcPr>
          <w:p w14:paraId="6429BB5C" w14:textId="77777777" w:rsidR="00B80CBD" w:rsidRPr="003E272C" w:rsidRDefault="00B80CBD" w:rsidP="003E272C">
            <w:pPr>
              <w:jc w:val="right"/>
              <w:rPr>
                <w:sz w:val="21"/>
                <w:szCs w:val="21"/>
              </w:rPr>
            </w:pPr>
            <w:r w:rsidRPr="003E272C">
              <w:rPr>
                <w:sz w:val="21"/>
                <w:szCs w:val="21"/>
              </w:rPr>
              <w:t>1 640 403</w:t>
            </w:r>
          </w:p>
        </w:tc>
        <w:tc>
          <w:tcPr>
            <w:tcW w:w="1280" w:type="dxa"/>
            <w:tcBorders>
              <w:top w:val="nil"/>
              <w:left w:val="nil"/>
              <w:bottom w:val="nil"/>
              <w:right w:val="nil"/>
            </w:tcBorders>
            <w:tcMar>
              <w:top w:w="128" w:type="dxa"/>
              <w:left w:w="43" w:type="dxa"/>
              <w:bottom w:w="43" w:type="dxa"/>
              <w:right w:w="43" w:type="dxa"/>
            </w:tcMar>
            <w:vAlign w:val="bottom"/>
          </w:tcPr>
          <w:p w14:paraId="3005A00D" w14:textId="77777777" w:rsidR="00B80CBD" w:rsidRPr="003E272C" w:rsidRDefault="00B80CBD" w:rsidP="003E272C">
            <w:pPr>
              <w:jc w:val="right"/>
              <w:rPr>
                <w:sz w:val="21"/>
                <w:szCs w:val="21"/>
              </w:rPr>
            </w:pPr>
            <w:r w:rsidRPr="003E272C">
              <w:rPr>
                <w:sz w:val="21"/>
                <w:szCs w:val="21"/>
              </w:rPr>
              <w:t>17 013</w:t>
            </w:r>
          </w:p>
        </w:tc>
        <w:tc>
          <w:tcPr>
            <w:tcW w:w="1780" w:type="dxa"/>
            <w:tcBorders>
              <w:top w:val="nil"/>
              <w:left w:val="nil"/>
              <w:bottom w:val="nil"/>
              <w:right w:val="nil"/>
            </w:tcBorders>
            <w:tcMar>
              <w:top w:w="128" w:type="dxa"/>
              <w:left w:w="43" w:type="dxa"/>
              <w:bottom w:w="43" w:type="dxa"/>
              <w:right w:w="43" w:type="dxa"/>
            </w:tcMar>
            <w:vAlign w:val="bottom"/>
          </w:tcPr>
          <w:p w14:paraId="62D9CE37" w14:textId="77777777" w:rsidR="00B80CBD" w:rsidRPr="003E272C" w:rsidRDefault="00B80CBD" w:rsidP="003E272C">
            <w:pPr>
              <w:jc w:val="right"/>
              <w:rPr>
                <w:sz w:val="21"/>
                <w:szCs w:val="21"/>
              </w:rPr>
            </w:pPr>
            <w:r w:rsidRPr="003E272C">
              <w:rPr>
                <w:sz w:val="21"/>
                <w:szCs w:val="21"/>
              </w:rPr>
              <w:t>-323 490</w:t>
            </w:r>
          </w:p>
        </w:tc>
      </w:tr>
      <w:tr w:rsidR="0051393F" w:rsidRPr="005E4823" w14:paraId="1BCA7EDE" w14:textId="77777777">
        <w:trPr>
          <w:trHeight w:val="380"/>
        </w:trPr>
        <w:tc>
          <w:tcPr>
            <w:tcW w:w="620" w:type="dxa"/>
            <w:tcBorders>
              <w:top w:val="nil"/>
              <w:left w:val="nil"/>
              <w:bottom w:val="nil"/>
              <w:right w:val="nil"/>
            </w:tcBorders>
            <w:tcMar>
              <w:top w:w="128" w:type="dxa"/>
              <w:left w:w="43" w:type="dxa"/>
              <w:bottom w:w="43" w:type="dxa"/>
              <w:right w:w="43" w:type="dxa"/>
            </w:tcMar>
          </w:tcPr>
          <w:p w14:paraId="30A01438" w14:textId="77777777" w:rsidR="00B80CBD" w:rsidRPr="003E272C" w:rsidRDefault="00B80CBD" w:rsidP="005E4823">
            <w:pPr>
              <w:rPr>
                <w:sz w:val="21"/>
                <w:szCs w:val="21"/>
              </w:rPr>
            </w:pPr>
            <w:r w:rsidRPr="003E272C">
              <w:rPr>
                <w:sz w:val="21"/>
                <w:szCs w:val="21"/>
              </w:rPr>
              <w:t>2023</w:t>
            </w:r>
          </w:p>
        </w:tc>
        <w:tc>
          <w:tcPr>
            <w:tcW w:w="1780" w:type="dxa"/>
            <w:tcBorders>
              <w:top w:val="nil"/>
              <w:left w:val="nil"/>
              <w:bottom w:val="nil"/>
              <w:right w:val="nil"/>
            </w:tcBorders>
            <w:tcMar>
              <w:top w:w="128" w:type="dxa"/>
              <w:left w:w="43" w:type="dxa"/>
              <w:bottom w:w="43" w:type="dxa"/>
              <w:right w:w="43" w:type="dxa"/>
            </w:tcMar>
            <w:vAlign w:val="bottom"/>
          </w:tcPr>
          <w:p w14:paraId="0834784C" w14:textId="77777777" w:rsidR="00B80CBD" w:rsidRPr="003E272C" w:rsidRDefault="00B80CBD" w:rsidP="003E272C">
            <w:pPr>
              <w:jc w:val="right"/>
              <w:rPr>
                <w:sz w:val="21"/>
                <w:szCs w:val="21"/>
              </w:rPr>
            </w:pPr>
            <w:r w:rsidRPr="003E272C">
              <w:rPr>
                <w:sz w:val="21"/>
                <w:szCs w:val="21"/>
              </w:rPr>
              <w:t>1 419 530</w:t>
            </w:r>
          </w:p>
        </w:tc>
        <w:tc>
          <w:tcPr>
            <w:tcW w:w="1780" w:type="dxa"/>
            <w:tcBorders>
              <w:top w:val="nil"/>
              <w:left w:val="nil"/>
              <w:bottom w:val="nil"/>
              <w:right w:val="nil"/>
            </w:tcBorders>
            <w:tcMar>
              <w:top w:w="128" w:type="dxa"/>
              <w:left w:w="43" w:type="dxa"/>
              <w:bottom w:w="43" w:type="dxa"/>
              <w:right w:w="43" w:type="dxa"/>
            </w:tcMar>
            <w:vAlign w:val="bottom"/>
          </w:tcPr>
          <w:p w14:paraId="5FF7A7D1" w14:textId="77777777" w:rsidR="00B80CBD" w:rsidRPr="003E272C" w:rsidRDefault="00B80CBD" w:rsidP="003E272C">
            <w:pPr>
              <w:jc w:val="right"/>
              <w:rPr>
                <w:sz w:val="21"/>
                <w:szCs w:val="21"/>
              </w:rPr>
            </w:pPr>
            <w:r w:rsidRPr="003E272C">
              <w:rPr>
                <w:sz w:val="21"/>
                <w:szCs w:val="21"/>
              </w:rPr>
              <w:t>1 299 189</w:t>
            </w:r>
          </w:p>
        </w:tc>
        <w:tc>
          <w:tcPr>
            <w:tcW w:w="2280" w:type="dxa"/>
            <w:tcBorders>
              <w:top w:val="nil"/>
              <w:left w:val="nil"/>
              <w:bottom w:val="nil"/>
              <w:right w:val="nil"/>
            </w:tcBorders>
            <w:tcMar>
              <w:top w:w="128" w:type="dxa"/>
              <w:left w:w="43" w:type="dxa"/>
              <w:bottom w:w="43" w:type="dxa"/>
              <w:right w:w="43" w:type="dxa"/>
            </w:tcMar>
            <w:vAlign w:val="bottom"/>
          </w:tcPr>
          <w:p w14:paraId="3AEDDD36" w14:textId="77777777" w:rsidR="00B80CBD" w:rsidRPr="003E272C" w:rsidRDefault="00B80CBD" w:rsidP="003E272C">
            <w:pPr>
              <w:jc w:val="right"/>
              <w:rPr>
                <w:sz w:val="21"/>
                <w:szCs w:val="21"/>
              </w:rPr>
            </w:pPr>
            <w:r w:rsidRPr="003E272C">
              <w:rPr>
                <w:sz w:val="21"/>
                <w:szCs w:val="21"/>
              </w:rPr>
              <w:t>1 776 186</w:t>
            </w:r>
          </w:p>
        </w:tc>
        <w:tc>
          <w:tcPr>
            <w:tcW w:w="1280" w:type="dxa"/>
            <w:tcBorders>
              <w:top w:val="nil"/>
              <w:left w:val="nil"/>
              <w:bottom w:val="nil"/>
              <w:right w:val="nil"/>
            </w:tcBorders>
            <w:tcMar>
              <w:top w:w="128" w:type="dxa"/>
              <w:left w:w="43" w:type="dxa"/>
              <w:bottom w:w="43" w:type="dxa"/>
              <w:right w:w="43" w:type="dxa"/>
            </w:tcMar>
            <w:vAlign w:val="bottom"/>
          </w:tcPr>
          <w:p w14:paraId="524C23C1" w14:textId="77777777" w:rsidR="00B80CBD" w:rsidRPr="003E272C" w:rsidRDefault="00B80CBD" w:rsidP="003E272C">
            <w:pPr>
              <w:jc w:val="right"/>
              <w:rPr>
                <w:sz w:val="21"/>
                <w:szCs w:val="21"/>
              </w:rPr>
            </w:pPr>
            <w:r w:rsidRPr="003E272C">
              <w:rPr>
                <w:sz w:val="21"/>
                <w:szCs w:val="21"/>
              </w:rPr>
              <w:t>15 112</w:t>
            </w:r>
          </w:p>
        </w:tc>
        <w:tc>
          <w:tcPr>
            <w:tcW w:w="1780" w:type="dxa"/>
            <w:tcBorders>
              <w:top w:val="nil"/>
              <w:left w:val="nil"/>
              <w:bottom w:val="nil"/>
              <w:right w:val="nil"/>
            </w:tcBorders>
            <w:tcMar>
              <w:top w:w="128" w:type="dxa"/>
              <w:left w:w="43" w:type="dxa"/>
              <w:bottom w:w="43" w:type="dxa"/>
              <w:right w:w="43" w:type="dxa"/>
            </w:tcMar>
            <w:vAlign w:val="bottom"/>
          </w:tcPr>
          <w:p w14:paraId="4E04735C" w14:textId="77777777" w:rsidR="00B80CBD" w:rsidRPr="003E272C" w:rsidRDefault="00B80CBD" w:rsidP="003E272C">
            <w:pPr>
              <w:jc w:val="right"/>
              <w:rPr>
                <w:sz w:val="21"/>
                <w:szCs w:val="21"/>
              </w:rPr>
            </w:pPr>
            <w:r w:rsidRPr="003E272C">
              <w:rPr>
                <w:sz w:val="21"/>
                <w:szCs w:val="21"/>
              </w:rPr>
              <w:t>-356 656</w:t>
            </w:r>
          </w:p>
        </w:tc>
      </w:tr>
      <w:tr w:rsidR="0051393F" w:rsidRPr="005E4823" w14:paraId="16AC53C2" w14:textId="77777777">
        <w:trPr>
          <w:trHeight w:val="380"/>
        </w:trPr>
        <w:tc>
          <w:tcPr>
            <w:tcW w:w="620" w:type="dxa"/>
            <w:tcBorders>
              <w:top w:val="nil"/>
              <w:left w:val="nil"/>
              <w:bottom w:val="nil"/>
              <w:right w:val="nil"/>
            </w:tcBorders>
            <w:tcMar>
              <w:top w:w="128" w:type="dxa"/>
              <w:left w:w="43" w:type="dxa"/>
              <w:bottom w:w="43" w:type="dxa"/>
              <w:right w:w="43" w:type="dxa"/>
            </w:tcMar>
          </w:tcPr>
          <w:p w14:paraId="4271DA72" w14:textId="77777777" w:rsidR="00B80CBD" w:rsidRPr="003E272C" w:rsidRDefault="00B80CBD" w:rsidP="005E4823">
            <w:pPr>
              <w:rPr>
                <w:sz w:val="21"/>
                <w:szCs w:val="21"/>
              </w:rPr>
            </w:pPr>
            <w:r w:rsidRPr="003E272C">
              <w:rPr>
                <w:sz w:val="21"/>
                <w:szCs w:val="21"/>
              </w:rPr>
              <w:t>2024</w:t>
            </w:r>
          </w:p>
        </w:tc>
        <w:tc>
          <w:tcPr>
            <w:tcW w:w="1780" w:type="dxa"/>
            <w:tcBorders>
              <w:top w:val="nil"/>
              <w:left w:val="nil"/>
              <w:bottom w:val="nil"/>
              <w:right w:val="nil"/>
            </w:tcBorders>
            <w:tcMar>
              <w:top w:w="128" w:type="dxa"/>
              <w:left w:w="43" w:type="dxa"/>
              <w:bottom w:w="43" w:type="dxa"/>
              <w:right w:w="43" w:type="dxa"/>
            </w:tcMar>
            <w:vAlign w:val="bottom"/>
          </w:tcPr>
          <w:p w14:paraId="24D6326A" w14:textId="77777777" w:rsidR="00B80CBD" w:rsidRPr="003E272C" w:rsidRDefault="00B80CBD" w:rsidP="003E272C">
            <w:pPr>
              <w:jc w:val="right"/>
              <w:rPr>
                <w:sz w:val="21"/>
                <w:szCs w:val="21"/>
              </w:rPr>
            </w:pPr>
            <w:r w:rsidRPr="003E272C">
              <w:rPr>
                <w:sz w:val="21"/>
                <w:szCs w:val="21"/>
              </w:rPr>
              <w:t>1 501 425</w:t>
            </w:r>
          </w:p>
        </w:tc>
        <w:tc>
          <w:tcPr>
            <w:tcW w:w="1780" w:type="dxa"/>
            <w:tcBorders>
              <w:top w:val="nil"/>
              <w:left w:val="nil"/>
              <w:bottom w:val="nil"/>
              <w:right w:val="nil"/>
            </w:tcBorders>
            <w:tcMar>
              <w:top w:w="128" w:type="dxa"/>
              <w:left w:w="43" w:type="dxa"/>
              <w:bottom w:w="43" w:type="dxa"/>
              <w:right w:w="43" w:type="dxa"/>
            </w:tcMar>
            <w:vAlign w:val="bottom"/>
          </w:tcPr>
          <w:p w14:paraId="4858CEAB" w14:textId="77777777" w:rsidR="00B80CBD" w:rsidRPr="003E272C" w:rsidRDefault="00B80CBD" w:rsidP="003E272C">
            <w:pPr>
              <w:jc w:val="right"/>
              <w:rPr>
                <w:sz w:val="21"/>
                <w:szCs w:val="21"/>
              </w:rPr>
            </w:pPr>
            <w:r w:rsidRPr="003E272C">
              <w:rPr>
                <w:sz w:val="21"/>
                <w:szCs w:val="21"/>
              </w:rPr>
              <w:t>1 366 345</w:t>
            </w:r>
          </w:p>
        </w:tc>
        <w:tc>
          <w:tcPr>
            <w:tcW w:w="2280" w:type="dxa"/>
            <w:tcBorders>
              <w:top w:val="nil"/>
              <w:left w:val="nil"/>
              <w:bottom w:val="nil"/>
              <w:right w:val="nil"/>
            </w:tcBorders>
            <w:tcMar>
              <w:top w:w="128" w:type="dxa"/>
              <w:left w:w="43" w:type="dxa"/>
              <w:bottom w:w="43" w:type="dxa"/>
              <w:right w:w="43" w:type="dxa"/>
            </w:tcMar>
            <w:vAlign w:val="bottom"/>
          </w:tcPr>
          <w:p w14:paraId="11FD5EE0" w14:textId="77777777" w:rsidR="00B80CBD" w:rsidRPr="003E272C" w:rsidRDefault="00B80CBD" w:rsidP="003E272C">
            <w:pPr>
              <w:jc w:val="right"/>
              <w:rPr>
                <w:sz w:val="21"/>
                <w:szCs w:val="21"/>
              </w:rPr>
            </w:pPr>
            <w:r w:rsidRPr="003E272C">
              <w:rPr>
                <w:sz w:val="21"/>
                <w:szCs w:val="21"/>
              </w:rPr>
              <w:t>1 910 715</w:t>
            </w:r>
          </w:p>
        </w:tc>
        <w:tc>
          <w:tcPr>
            <w:tcW w:w="1280" w:type="dxa"/>
            <w:tcBorders>
              <w:top w:val="nil"/>
              <w:left w:val="nil"/>
              <w:bottom w:val="nil"/>
              <w:right w:val="nil"/>
            </w:tcBorders>
            <w:tcMar>
              <w:top w:w="128" w:type="dxa"/>
              <w:left w:w="43" w:type="dxa"/>
              <w:bottom w:w="43" w:type="dxa"/>
              <w:right w:w="43" w:type="dxa"/>
            </w:tcMar>
            <w:vAlign w:val="bottom"/>
          </w:tcPr>
          <w:p w14:paraId="402D684E" w14:textId="77777777" w:rsidR="00B80CBD" w:rsidRPr="003E272C" w:rsidRDefault="00B80CBD" w:rsidP="003E272C">
            <w:pPr>
              <w:jc w:val="right"/>
              <w:rPr>
                <w:sz w:val="21"/>
                <w:szCs w:val="21"/>
              </w:rPr>
            </w:pPr>
            <w:r w:rsidRPr="003E272C">
              <w:rPr>
                <w:sz w:val="21"/>
                <w:szCs w:val="21"/>
              </w:rPr>
              <w:t>15 816</w:t>
            </w:r>
          </w:p>
        </w:tc>
        <w:tc>
          <w:tcPr>
            <w:tcW w:w="1780" w:type="dxa"/>
            <w:tcBorders>
              <w:top w:val="nil"/>
              <w:left w:val="nil"/>
              <w:bottom w:val="nil"/>
              <w:right w:val="nil"/>
            </w:tcBorders>
            <w:tcMar>
              <w:top w:w="128" w:type="dxa"/>
              <w:left w:w="43" w:type="dxa"/>
              <w:bottom w:w="43" w:type="dxa"/>
              <w:right w:w="43" w:type="dxa"/>
            </w:tcMar>
            <w:vAlign w:val="bottom"/>
          </w:tcPr>
          <w:p w14:paraId="29074344" w14:textId="77777777" w:rsidR="00B80CBD" w:rsidRPr="003E272C" w:rsidRDefault="00B80CBD" w:rsidP="003E272C">
            <w:pPr>
              <w:jc w:val="right"/>
              <w:rPr>
                <w:sz w:val="21"/>
                <w:szCs w:val="21"/>
              </w:rPr>
            </w:pPr>
            <w:r w:rsidRPr="003E272C">
              <w:rPr>
                <w:sz w:val="21"/>
                <w:szCs w:val="21"/>
              </w:rPr>
              <w:t>-409 290</w:t>
            </w:r>
          </w:p>
        </w:tc>
      </w:tr>
      <w:tr w:rsidR="0051393F" w:rsidRPr="005E4823" w14:paraId="040AA07B" w14:textId="77777777">
        <w:trPr>
          <w:trHeight w:val="380"/>
        </w:trPr>
        <w:tc>
          <w:tcPr>
            <w:tcW w:w="620" w:type="dxa"/>
            <w:tcBorders>
              <w:top w:val="nil"/>
              <w:left w:val="nil"/>
              <w:bottom w:val="nil"/>
              <w:right w:val="nil"/>
            </w:tcBorders>
            <w:tcMar>
              <w:top w:w="128" w:type="dxa"/>
              <w:left w:w="43" w:type="dxa"/>
              <w:bottom w:w="43" w:type="dxa"/>
              <w:right w:w="43" w:type="dxa"/>
            </w:tcMar>
          </w:tcPr>
          <w:p w14:paraId="6C15FAF6" w14:textId="77777777" w:rsidR="00B80CBD" w:rsidRPr="003E272C" w:rsidRDefault="00B80CBD" w:rsidP="005E4823">
            <w:pPr>
              <w:rPr>
                <w:sz w:val="21"/>
                <w:szCs w:val="21"/>
              </w:rPr>
            </w:pPr>
            <w:r w:rsidRPr="003E272C">
              <w:rPr>
                <w:sz w:val="21"/>
                <w:szCs w:val="21"/>
              </w:rPr>
              <w:t>2025</w:t>
            </w:r>
          </w:p>
        </w:tc>
        <w:tc>
          <w:tcPr>
            <w:tcW w:w="1780" w:type="dxa"/>
            <w:tcBorders>
              <w:top w:val="nil"/>
              <w:left w:val="nil"/>
              <w:bottom w:val="nil"/>
              <w:right w:val="nil"/>
            </w:tcBorders>
            <w:tcMar>
              <w:top w:w="128" w:type="dxa"/>
              <w:left w:w="43" w:type="dxa"/>
              <w:bottom w:w="43" w:type="dxa"/>
              <w:right w:w="43" w:type="dxa"/>
            </w:tcMar>
            <w:vAlign w:val="bottom"/>
          </w:tcPr>
          <w:p w14:paraId="2249A621" w14:textId="77777777" w:rsidR="00B80CBD" w:rsidRPr="003E272C" w:rsidRDefault="00B80CBD" w:rsidP="003E272C">
            <w:pPr>
              <w:jc w:val="right"/>
              <w:rPr>
                <w:sz w:val="21"/>
                <w:szCs w:val="21"/>
              </w:rPr>
            </w:pPr>
            <w:r w:rsidRPr="003E272C">
              <w:rPr>
                <w:sz w:val="21"/>
                <w:szCs w:val="21"/>
              </w:rPr>
              <w:t>1 569 879</w:t>
            </w:r>
          </w:p>
        </w:tc>
        <w:tc>
          <w:tcPr>
            <w:tcW w:w="1780" w:type="dxa"/>
            <w:tcBorders>
              <w:top w:val="nil"/>
              <w:left w:val="nil"/>
              <w:bottom w:val="nil"/>
              <w:right w:val="nil"/>
            </w:tcBorders>
            <w:tcMar>
              <w:top w:w="128" w:type="dxa"/>
              <w:left w:w="43" w:type="dxa"/>
              <w:bottom w:w="43" w:type="dxa"/>
              <w:right w:w="43" w:type="dxa"/>
            </w:tcMar>
            <w:vAlign w:val="bottom"/>
          </w:tcPr>
          <w:p w14:paraId="7E771614" w14:textId="77777777" w:rsidR="00B80CBD" w:rsidRPr="003E272C" w:rsidRDefault="00B80CBD" w:rsidP="003E272C">
            <w:pPr>
              <w:jc w:val="right"/>
              <w:rPr>
                <w:sz w:val="21"/>
                <w:szCs w:val="21"/>
              </w:rPr>
            </w:pPr>
            <w:r w:rsidRPr="003E272C">
              <w:rPr>
                <w:sz w:val="21"/>
                <w:szCs w:val="21"/>
              </w:rPr>
              <w:t>1 422 876</w:t>
            </w:r>
          </w:p>
        </w:tc>
        <w:tc>
          <w:tcPr>
            <w:tcW w:w="2280" w:type="dxa"/>
            <w:tcBorders>
              <w:top w:val="nil"/>
              <w:left w:val="nil"/>
              <w:bottom w:val="nil"/>
              <w:right w:val="nil"/>
            </w:tcBorders>
            <w:tcMar>
              <w:top w:w="128" w:type="dxa"/>
              <w:left w:w="43" w:type="dxa"/>
              <w:bottom w:w="43" w:type="dxa"/>
              <w:right w:w="43" w:type="dxa"/>
            </w:tcMar>
            <w:vAlign w:val="bottom"/>
          </w:tcPr>
          <w:p w14:paraId="3996F228" w14:textId="77777777" w:rsidR="00B80CBD" w:rsidRPr="003E272C" w:rsidRDefault="00B80CBD" w:rsidP="003E272C">
            <w:pPr>
              <w:jc w:val="right"/>
              <w:rPr>
                <w:sz w:val="21"/>
                <w:szCs w:val="21"/>
              </w:rPr>
            </w:pPr>
            <w:r w:rsidRPr="003E272C">
              <w:rPr>
                <w:sz w:val="21"/>
                <w:szCs w:val="21"/>
              </w:rPr>
              <w:t>2 077 306</w:t>
            </w:r>
          </w:p>
        </w:tc>
        <w:tc>
          <w:tcPr>
            <w:tcW w:w="1280" w:type="dxa"/>
            <w:tcBorders>
              <w:top w:val="nil"/>
              <w:left w:val="nil"/>
              <w:bottom w:val="nil"/>
              <w:right w:val="nil"/>
            </w:tcBorders>
            <w:tcMar>
              <w:top w:w="128" w:type="dxa"/>
              <w:left w:w="43" w:type="dxa"/>
              <w:bottom w:w="43" w:type="dxa"/>
              <w:right w:w="43" w:type="dxa"/>
            </w:tcMar>
            <w:vAlign w:val="bottom"/>
          </w:tcPr>
          <w:p w14:paraId="6ED4A9CB" w14:textId="77777777" w:rsidR="00B80CBD" w:rsidRPr="003E272C" w:rsidRDefault="00B80CBD" w:rsidP="003E272C">
            <w:pPr>
              <w:jc w:val="right"/>
              <w:rPr>
                <w:sz w:val="21"/>
                <w:szCs w:val="21"/>
              </w:rPr>
            </w:pPr>
            <w:r w:rsidRPr="003E272C">
              <w:rPr>
                <w:sz w:val="21"/>
                <w:szCs w:val="21"/>
              </w:rPr>
              <w:t>16 446</w:t>
            </w:r>
          </w:p>
        </w:tc>
        <w:tc>
          <w:tcPr>
            <w:tcW w:w="1780" w:type="dxa"/>
            <w:tcBorders>
              <w:top w:val="nil"/>
              <w:left w:val="nil"/>
              <w:bottom w:val="nil"/>
              <w:right w:val="nil"/>
            </w:tcBorders>
            <w:tcMar>
              <w:top w:w="128" w:type="dxa"/>
              <w:left w:w="43" w:type="dxa"/>
              <w:bottom w:w="43" w:type="dxa"/>
              <w:right w:w="43" w:type="dxa"/>
            </w:tcMar>
            <w:vAlign w:val="bottom"/>
          </w:tcPr>
          <w:p w14:paraId="6F82B29A" w14:textId="77777777" w:rsidR="00B80CBD" w:rsidRPr="003E272C" w:rsidRDefault="00B80CBD" w:rsidP="003E272C">
            <w:pPr>
              <w:jc w:val="right"/>
              <w:rPr>
                <w:sz w:val="21"/>
                <w:szCs w:val="21"/>
              </w:rPr>
            </w:pPr>
            <w:r w:rsidRPr="003E272C">
              <w:rPr>
                <w:sz w:val="21"/>
                <w:szCs w:val="21"/>
              </w:rPr>
              <w:t>-507 427</w:t>
            </w:r>
          </w:p>
        </w:tc>
      </w:tr>
      <w:tr w:rsidR="0051393F" w:rsidRPr="005E4823" w14:paraId="0AA11369" w14:textId="77777777">
        <w:trPr>
          <w:trHeight w:val="380"/>
        </w:trPr>
        <w:tc>
          <w:tcPr>
            <w:tcW w:w="620" w:type="dxa"/>
            <w:tcBorders>
              <w:top w:val="nil"/>
              <w:left w:val="nil"/>
              <w:bottom w:val="nil"/>
              <w:right w:val="nil"/>
            </w:tcBorders>
            <w:tcMar>
              <w:top w:w="128" w:type="dxa"/>
              <w:left w:w="43" w:type="dxa"/>
              <w:bottom w:w="43" w:type="dxa"/>
              <w:right w:w="43" w:type="dxa"/>
            </w:tcMar>
          </w:tcPr>
          <w:p w14:paraId="26BB3CC4" w14:textId="77777777" w:rsidR="00B80CBD" w:rsidRPr="003E272C" w:rsidRDefault="00B80CBD" w:rsidP="005E4823">
            <w:pPr>
              <w:rPr>
                <w:sz w:val="21"/>
                <w:szCs w:val="21"/>
              </w:rPr>
            </w:pPr>
            <w:r w:rsidRPr="003E272C">
              <w:rPr>
                <w:sz w:val="21"/>
                <w:szCs w:val="21"/>
              </w:rPr>
              <w:t>2026</w:t>
            </w:r>
          </w:p>
        </w:tc>
        <w:tc>
          <w:tcPr>
            <w:tcW w:w="1780" w:type="dxa"/>
            <w:tcBorders>
              <w:top w:val="nil"/>
              <w:left w:val="nil"/>
              <w:bottom w:val="nil"/>
              <w:right w:val="nil"/>
            </w:tcBorders>
            <w:tcMar>
              <w:top w:w="128" w:type="dxa"/>
              <w:left w:w="43" w:type="dxa"/>
              <w:bottom w:w="43" w:type="dxa"/>
              <w:right w:w="43" w:type="dxa"/>
            </w:tcMar>
            <w:vAlign w:val="bottom"/>
          </w:tcPr>
          <w:p w14:paraId="7816F9E0" w14:textId="77777777" w:rsidR="00B80CBD" w:rsidRPr="003E272C" w:rsidRDefault="00B80CBD" w:rsidP="003E272C">
            <w:pPr>
              <w:jc w:val="right"/>
              <w:rPr>
                <w:sz w:val="21"/>
                <w:szCs w:val="21"/>
              </w:rPr>
            </w:pPr>
            <w:r w:rsidRPr="003E272C">
              <w:rPr>
                <w:sz w:val="21"/>
                <w:szCs w:val="21"/>
              </w:rPr>
              <w:t>1 622 359</w:t>
            </w:r>
          </w:p>
        </w:tc>
        <w:tc>
          <w:tcPr>
            <w:tcW w:w="1780" w:type="dxa"/>
            <w:tcBorders>
              <w:top w:val="nil"/>
              <w:left w:val="nil"/>
              <w:bottom w:val="nil"/>
              <w:right w:val="nil"/>
            </w:tcBorders>
            <w:tcMar>
              <w:top w:w="128" w:type="dxa"/>
              <w:left w:w="43" w:type="dxa"/>
              <w:bottom w:w="43" w:type="dxa"/>
              <w:right w:w="43" w:type="dxa"/>
            </w:tcMar>
            <w:vAlign w:val="bottom"/>
          </w:tcPr>
          <w:p w14:paraId="247CFBF1" w14:textId="77777777" w:rsidR="00B80CBD" w:rsidRPr="003E272C" w:rsidRDefault="00B80CBD" w:rsidP="003E272C">
            <w:pPr>
              <w:jc w:val="right"/>
              <w:rPr>
                <w:sz w:val="21"/>
                <w:szCs w:val="21"/>
              </w:rPr>
            </w:pPr>
            <w:r w:rsidRPr="003E272C">
              <w:rPr>
                <w:sz w:val="21"/>
                <w:szCs w:val="21"/>
              </w:rPr>
              <w:t>1 479 468</w:t>
            </w:r>
          </w:p>
        </w:tc>
        <w:tc>
          <w:tcPr>
            <w:tcW w:w="2280" w:type="dxa"/>
            <w:tcBorders>
              <w:top w:val="nil"/>
              <w:left w:val="nil"/>
              <w:bottom w:val="nil"/>
              <w:right w:val="nil"/>
            </w:tcBorders>
            <w:tcMar>
              <w:top w:w="128" w:type="dxa"/>
              <w:left w:w="43" w:type="dxa"/>
              <w:bottom w:w="43" w:type="dxa"/>
              <w:right w:w="43" w:type="dxa"/>
            </w:tcMar>
            <w:vAlign w:val="bottom"/>
          </w:tcPr>
          <w:p w14:paraId="69D9FFE0" w14:textId="77777777" w:rsidR="00B80CBD" w:rsidRPr="003E272C" w:rsidRDefault="00B80CBD" w:rsidP="003E272C">
            <w:pPr>
              <w:jc w:val="right"/>
              <w:rPr>
                <w:sz w:val="21"/>
                <w:szCs w:val="21"/>
              </w:rPr>
            </w:pPr>
            <w:r w:rsidRPr="003E272C">
              <w:rPr>
                <w:sz w:val="21"/>
                <w:szCs w:val="21"/>
              </w:rPr>
              <w:t>2 205 790</w:t>
            </w:r>
          </w:p>
        </w:tc>
        <w:tc>
          <w:tcPr>
            <w:tcW w:w="1280" w:type="dxa"/>
            <w:tcBorders>
              <w:top w:val="nil"/>
              <w:left w:val="nil"/>
              <w:bottom w:val="nil"/>
              <w:right w:val="nil"/>
            </w:tcBorders>
            <w:tcMar>
              <w:top w:w="128" w:type="dxa"/>
              <w:left w:w="43" w:type="dxa"/>
              <w:bottom w:w="43" w:type="dxa"/>
              <w:right w:w="43" w:type="dxa"/>
            </w:tcMar>
            <w:vAlign w:val="bottom"/>
          </w:tcPr>
          <w:p w14:paraId="6B3A1E79" w14:textId="77777777" w:rsidR="00B80CBD" w:rsidRPr="003E272C" w:rsidRDefault="00B80CBD" w:rsidP="003E272C">
            <w:pPr>
              <w:jc w:val="right"/>
              <w:rPr>
                <w:sz w:val="21"/>
                <w:szCs w:val="21"/>
              </w:rPr>
            </w:pPr>
            <w:r w:rsidRPr="003E272C">
              <w:rPr>
                <w:sz w:val="21"/>
                <w:szCs w:val="21"/>
              </w:rPr>
              <w:t>17 371</w:t>
            </w:r>
          </w:p>
        </w:tc>
        <w:tc>
          <w:tcPr>
            <w:tcW w:w="1780" w:type="dxa"/>
            <w:tcBorders>
              <w:top w:val="nil"/>
              <w:left w:val="nil"/>
              <w:bottom w:val="nil"/>
              <w:right w:val="nil"/>
            </w:tcBorders>
            <w:tcMar>
              <w:top w:w="128" w:type="dxa"/>
              <w:left w:w="43" w:type="dxa"/>
              <w:bottom w:w="43" w:type="dxa"/>
              <w:right w:w="43" w:type="dxa"/>
            </w:tcMar>
            <w:vAlign w:val="bottom"/>
          </w:tcPr>
          <w:p w14:paraId="2FAFE997" w14:textId="77777777" w:rsidR="00B80CBD" w:rsidRPr="003E272C" w:rsidRDefault="00B80CBD" w:rsidP="003E272C">
            <w:pPr>
              <w:jc w:val="right"/>
              <w:rPr>
                <w:sz w:val="21"/>
                <w:szCs w:val="21"/>
              </w:rPr>
            </w:pPr>
            <w:r w:rsidRPr="003E272C">
              <w:rPr>
                <w:sz w:val="21"/>
                <w:szCs w:val="21"/>
              </w:rPr>
              <w:t>-583 431</w:t>
            </w:r>
          </w:p>
        </w:tc>
      </w:tr>
      <w:tr w:rsidR="0051393F" w:rsidRPr="005E4823" w14:paraId="36E4ED9F" w14:textId="77777777">
        <w:trPr>
          <w:trHeight w:val="380"/>
        </w:trPr>
        <w:tc>
          <w:tcPr>
            <w:tcW w:w="620" w:type="dxa"/>
            <w:tcBorders>
              <w:top w:val="nil"/>
              <w:left w:val="nil"/>
              <w:bottom w:val="single" w:sz="4" w:space="0" w:color="000000"/>
              <w:right w:val="nil"/>
            </w:tcBorders>
            <w:tcMar>
              <w:top w:w="128" w:type="dxa"/>
              <w:left w:w="43" w:type="dxa"/>
              <w:bottom w:w="43" w:type="dxa"/>
              <w:right w:w="43" w:type="dxa"/>
            </w:tcMar>
          </w:tcPr>
          <w:p w14:paraId="6072568B" w14:textId="77777777" w:rsidR="00B80CBD" w:rsidRPr="003E272C" w:rsidRDefault="00B80CBD" w:rsidP="005E4823">
            <w:pPr>
              <w:rPr>
                <w:sz w:val="21"/>
                <w:szCs w:val="21"/>
              </w:rPr>
            </w:pPr>
            <w:r w:rsidRPr="003E272C">
              <w:rPr>
                <w:sz w:val="21"/>
                <w:szCs w:val="21"/>
              </w:rPr>
              <w:t>2027</w:t>
            </w:r>
          </w:p>
        </w:tc>
        <w:tc>
          <w:tcPr>
            <w:tcW w:w="1780" w:type="dxa"/>
            <w:tcBorders>
              <w:top w:val="nil"/>
              <w:left w:val="nil"/>
              <w:bottom w:val="single" w:sz="4" w:space="0" w:color="000000"/>
              <w:right w:val="nil"/>
            </w:tcBorders>
            <w:tcMar>
              <w:top w:w="128" w:type="dxa"/>
              <w:left w:w="43" w:type="dxa"/>
              <w:bottom w:w="43" w:type="dxa"/>
              <w:right w:w="43" w:type="dxa"/>
            </w:tcMar>
            <w:vAlign w:val="bottom"/>
          </w:tcPr>
          <w:p w14:paraId="1D6F0391" w14:textId="77777777" w:rsidR="00B80CBD" w:rsidRPr="003E272C" w:rsidRDefault="00B80CBD" w:rsidP="003E272C">
            <w:pPr>
              <w:jc w:val="right"/>
              <w:rPr>
                <w:sz w:val="21"/>
                <w:szCs w:val="21"/>
              </w:rPr>
            </w:pPr>
            <w:r w:rsidRPr="003E272C">
              <w:rPr>
                <w:sz w:val="21"/>
                <w:szCs w:val="21"/>
              </w:rPr>
              <w:t>1 690 966</w:t>
            </w:r>
          </w:p>
        </w:tc>
        <w:tc>
          <w:tcPr>
            <w:tcW w:w="1780" w:type="dxa"/>
            <w:tcBorders>
              <w:top w:val="nil"/>
              <w:left w:val="nil"/>
              <w:bottom w:val="single" w:sz="4" w:space="0" w:color="000000"/>
              <w:right w:val="nil"/>
            </w:tcBorders>
            <w:tcMar>
              <w:top w:w="128" w:type="dxa"/>
              <w:left w:w="43" w:type="dxa"/>
              <w:bottom w:w="43" w:type="dxa"/>
              <w:right w:w="43" w:type="dxa"/>
            </w:tcMar>
            <w:vAlign w:val="bottom"/>
          </w:tcPr>
          <w:p w14:paraId="46E888D3" w14:textId="77777777" w:rsidR="00B80CBD" w:rsidRPr="003E272C" w:rsidRDefault="00B80CBD" w:rsidP="003E272C">
            <w:pPr>
              <w:jc w:val="right"/>
              <w:rPr>
                <w:sz w:val="21"/>
                <w:szCs w:val="21"/>
              </w:rPr>
            </w:pPr>
            <w:r w:rsidRPr="003E272C">
              <w:rPr>
                <w:sz w:val="21"/>
                <w:szCs w:val="21"/>
              </w:rPr>
              <w:t>1 534 629</w:t>
            </w:r>
          </w:p>
        </w:tc>
        <w:tc>
          <w:tcPr>
            <w:tcW w:w="2280" w:type="dxa"/>
            <w:tcBorders>
              <w:top w:val="nil"/>
              <w:left w:val="nil"/>
              <w:bottom w:val="single" w:sz="4" w:space="0" w:color="000000"/>
              <w:right w:val="nil"/>
            </w:tcBorders>
            <w:tcMar>
              <w:top w:w="128" w:type="dxa"/>
              <w:left w:w="43" w:type="dxa"/>
              <w:bottom w:w="43" w:type="dxa"/>
              <w:right w:w="43" w:type="dxa"/>
            </w:tcMar>
            <w:vAlign w:val="bottom"/>
          </w:tcPr>
          <w:p w14:paraId="61D5D480" w14:textId="77777777" w:rsidR="00B80CBD" w:rsidRPr="003E272C" w:rsidRDefault="00B80CBD" w:rsidP="003E272C">
            <w:pPr>
              <w:jc w:val="right"/>
              <w:rPr>
                <w:sz w:val="21"/>
                <w:szCs w:val="21"/>
              </w:rPr>
            </w:pPr>
            <w:r w:rsidRPr="003E272C">
              <w:rPr>
                <w:sz w:val="21"/>
                <w:szCs w:val="21"/>
              </w:rPr>
              <w:t>2 299 396</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3462823" w14:textId="77777777" w:rsidR="00B80CBD" w:rsidRPr="003E272C" w:rsidRDefault="00B80CBD" w:rsidP="003E272C">
            <w:pPr>
              <w:jc w:val="right"/>
              <w:rPr>
                <w:sz w:val="21"/>
                <w:szCs w:val="21"/>
              </w:rPr>
            </w:pPr>
            <w:r w:rsidRPr="003E272C">
              <w:rPr>
                <w:sz w:val="21"/>
                <w:szCs w:val="21"/>
              </w:rPr>
              <w:t>17 985</w:t>
            </w:r>
          </w:p>
        </w:tc>
        <w:tc>
          <w:tcPr>
            <w:tcW w:w="1780" w:type="dxa"/>
            <w:tcBorders>
              <w:top w:val="nil"/>
              <w:left w:val="nil"/>
              <w:bottom w:val="single" w:sz="4" w:space="0" w:color="000000"/>
              <w:right w:val="nil"/>
            </w:tcBorders>
            <w:tcMar>
              <w:top w:w="128" w:type="dxa"/>
              <w:left w:w="43" w:type="dxa"/>
              <w:bottom w:w="43" w:type="dxa"/>
              <w:right w:w="43" w:type="dxa"/>
            </w:tcMar>
            <w:vAlign w:val="bottom"/>
          </w:tcPr>
          <w:p w14:paraId="157EA74D" w14:textId="77777777" w:rsidR="00B80CBD" w:rsidRPr="003E272C" w:rsidRDefault="00B80CBD" w:rsidP="003E272C">
            <w:pPr>
              <w:jc w:val="right"/>
              <w:rPr>
                <w:sz w:val="21"/>
                <w:szCs w:val="21"/>
              </w:rPr>
            </w:pPr>
            <w:r w:rsidRPr="003E272C">
              <w:rPr>
                <w:sz w:val="21"/>
                <w:szCs w:val="21"/>
              </w:rPr>
              <w:t>-608 430</w:t>
            </w:r>
          </w:p>
        </w:tc>
      </w:tr>
    </w:tbl>
    <w:p w14:paraId="54F3809F" w14:textId="77777777" w:rsidR="00B80CBD" w:rsidRPr="005E4823" w:rsidRDefault="00B80CBD" w:rsidP="005E4823">
      <w:pPr>
        <w:pStyle w:val="Kilde"/>
      </w:pPr>
      <w:r w:rsidRPr="005E4823">
        <w:t>Kilde: Finansdepartementet.</w:t>
      </w:r>
    </w:p>
    <w:p w14:paraId="45746436" w14:textId="77777777" w:rsidR="00E77D50" w:rsidRPr="003E272C" w:rsidRDefault="00E77D50" w:rsidP="005E4823">
      <w:pPr>
        <w:pStyle w:val="Overskrift1"/>
        <w:rPr>
          <w:color w:val="FF0000"/>
        </w:rPr>
      </w:pPr>
      <w:r w:rsidRPr="003E272C">
        <w:rPr>
          <w:color w:val="FF0000"/>
        </w:rPr>
        <w:t>[</w:t>
      </w:r>
      <w:proofErr w:type="spellStart"/>
      <w:r w:rsidRPr="003E272C">
        <w:rPr>
          <w:color w:val="FF0000"/>
        </w:rPr>
        <w:t>Vedleggsnr</w:t>
      </w:r>
      <w:proofErr w:type="spellEnd"/>
      <w:r w:rsidRPr="003E272C">
        <w:rPr>
          <w:color w:val="FF0000"/>
        </w:rPr>
        <w:t xml:space="preserve"> reset]</w:t>
      </w:r>
    </w:p>
    <w:p w14:paraId="63F6660B" w14:textId="77777777" w:rsidR="00B80CBD" w:rsidRPr="005E4823" w:rsidRDefault="00B80CBD" w:rsidP="005E4823">
      <w:pPr>
        <w:pStyle w:val="vedlegg-nr"/>
      </w:pPr>
    </w:p>
    <w:p w14:paraId="7EB5A403" w14:textId="77777777" w:rsidR="00B80CBD" w:rsidRPr="005E4823" w:rsidRDefault="00B80CBD" w:rsidP="005E4823">
      <w:pPr>
        <w:pStyle w:val="vedlegg-tit"/>
      </w:pPr>
      <w:r w:rsidRPr="005E4823">
        <w:t>Beskrivelse av budsjetteffektberegningene</w:t>
      </w:r>
    </w:p>
    <w:p w14:paraId="1961F623" w14:textId="77777777" w:rsidR="00B80CBD" w:rsidRPr="005E4823" w:rsidRDefault="00B80CBD" w:rsidP="005E4823">
      <w:r w:rsidRPr="005E4823">
        <w:t>Budsjetteffektberegningene gir et anslag på finanspolitikkens virkning på den økonomiske aktiviteten i fastlandsøkonomien. I beregningene er alle offentlige inntekter og utgifter inkludert, dvs. både staten og kommunesektoren. Finanspolitikken påvirker aktiviteten i økonomien både gjennom offentlig konsum, offentlige investeringer, overføringer til husholdninger og bedrifter, og skatter og avgifter.</w:t>
      </w:r>
    </w:p>
    <w:p w14:paraId="5E2C57AF" w14:textId="77777777" w:rsidR="00B80CBD" w:rsidRPr="005E4823" w:rsidRDefault="00B80CBD" w:rsidP="005E4823">
      <w:r w:rsidRPr="005E4823">
        <w:t>Beregningene tar hensyn til at ulike offentlige inntekter og utgifter har forskjellig virkning på BNP Fastlands-Norge. Det tas også hensyn til at konjunkturbevegelser i skatter og ledighetstrygd virker som automatiske stabilisatorer på økonomien. I en høykonjunktur vil skatteinntektene øke og dagpengeutbetalinger reduseres, og motsatt i en lavkonjunktur.</w:t>
      </w:r>
    </w:p>
    <w:p w14:paraId="662CAC8A" w14:textId="77777777" w:rsidR="00B80CBD" w:rsidRPr="005E4823" w:rsidRDefault="00B80CBD" w:rsidP="005E4823">
      <w:r w:rsidRPr="005E4823">
        <w:t>Beregningene viser utslagene på fastlands-BNP sammenliknet med et forløp der veksten i offentlige inntekter og utgifter følger trendveksten i økonomien. Trendveksten antas å være veksten i fastlandsøkonomien ved normal kapasitetsutnytting. Aktivitetseffekten er beregnet ved hjelp av finanspolitiske multiplikatorer i de makroøkonomiske modellene KVARTS og NORA.</w:t>
      </w:r>
      <w:r w:rsidRPr="005E4823">
        <w:rPr>
          <w:rStyle w:val="Fotnotereferanse"/>
        </w:rPr>
        <w:footnoteReference w:id="78"/>
      </w:r>
    </w:p>
    <w:p w14:paraId="5AE40D69" w14:textId="77777777" w:rsidR="00B80CBD" w:rsidRPr="005E4823" w:rsidRDefault="00B80CBD" w:rsidP="005E4823">
      <w:r w:rsidRPr="005E4823">
        <w:t>Tregheter i økonomiske aktørers tilpasning gjør at det kan ta tid før man ser den fulle virkningen av endringene i et enkelt budsjett. Det innebærer at innretningen av finanspolitikken i ett enkelt budsjettår kan ha stor effekt på den økonomiske aktiviteten også de nærmeste årene etter budsjettåret.</w:t>
      </w:r>
    </w:p>
    <w:p w14:paraId="79E368D5" w14:textId="77777777" w:rsidR="00B80CBD" w:rsidRPr="005E4823" w:rsidRDefault="00B80CBD" w:rsidP="005E4823">
      <w:r w:rsidRPr="005E4823">
        <w:t xml:space="preserve">Effektene av økt offentlig etterspørsel etter varer og tjenester på fastlandsøkonomien er anslått å være sterkere i KVARTS enn i NORA. </w:t>
      </w:r>
      <w:proofErr w:type="spellStart"/>
      <w:r w:rsidRPr="005E4823">
        <w:t>Førsteårseffektene</w:t>
      </w:r>
      <w:proofErr w:type="spellEnd"/>
      <w:r w:rsidRPr="005E4823">
        <w:t xml:space="preserve"> er riktignok nokså like i de to modellene, men halveres i NORA etter tre år. Den gradvise reverseringen av </w:t>
      </w:r>
      <w:proofErr w:type="spellStart"/>
      <w:r w:rsidRPr="005E4823">
        <w:t>førsteårsutslagene</w:t>
      </w:r>
      <w:proofErr w:type="spellEnd"/>
      <w:r w:rsidRPr="005E4823">
        <w:t xml:space="preserve"> i NORA skyldes at økte lønninger og kronestyrking reduserer eksporten og aktivitetsnivået i konkurranseutsatt sektor. Det demper utslagene i samlet aktivitetsnivå selv om privat forbruk og private investeringer trekkes opp av økte inntekter og aktivitetsnivå. I KVARTS forsterkes </w:t>
      </w:r>
      <w:proofErr w:type="spellStart"/>
      <w:r w:rsidRPr="005E4823">
        <w:t>førsteårseffektene</w:t>
      </w:r>
      <w:proofErr w:type="spellEnd"/>
      <w:r w:rsidRPr="005E4823">
        <w:t xml:space="preserve"> de nærmeste årene gjennom effekter på privat forbruk og investeringer, samtidig som </w:t>
      </w:r>
      <w:proofErr w:type="spellStart"/>
      <w:r w:rsidRPr="005E4823">
        <w:t>eksportfallet</w:t>
      </w:r>
      <w:proofErr w:type="spellEnd"/>
      <w:r w:rsidRPr="005E4823">
        <w:t xml:space="preserve"> er mindre markert enn i NORA. Forskjellen mellom NORA- og KVARTS-effekter avhenger på 2–3 års sikt av hvordan strammere arbeidsmarked slår ut i økte lønninger. Med et stramt arbeidsmarked vil økt offentlig ressursbruk kunne føre til en relativt sterk nedgang i annen aktivitet, dvs. sterke fortrengningseffekter. Med et mer fleksibelt arbeidstilbud, slik som i årene etter utvidelsen av Schengen-avtalen på begynnelsen av 2000-tallet, kan økt offentlig etterspørsel i større grad møtes ved økt samlet aktivitetsnivå. Arbeidsnotat 2026/2 fra Finansdepartementet gir en nærmere oversikt over hvordan de to modellene beskriver virkninger av endringer i finanspolitikken.</w:t>
      </w:r>
      <w:r w:rsidRPr="005E4823">
        <w:rPr>
          <w:rStyle w:val="Fotnotereferanse"/>
        </w:rPr>
        <w:footnoteReference w:id="79"/>
      </w:r>
    </w:p>
    <w:p w14:paraId="1D35509F" w14:textId="77777777" w:rsidR="00E77D50" w:rsidRPr="003E272C" w:rsidRDefault="00E77D50" w:rsidP="005E4823">
      <w:pPr>
        <w:pStyle w:val="Overskrift1"/>
        <w:rPr>
          <w:color w:val="FF0000"/>
        </w:rPr>
      </w:pPr>
      <w:r w:rsidRPr="003E272C">
        <w:rPr>
          <w:color w:val="FF0000"/>
        </w:rPr>
        <w:t>[</w:t>
      </w:r>
      <w:proofErr w:type="spellStart"/>
      <w:r w:rsidRPr="003E272C">
        <w:rPr>
          <w:color w:val="FF0000"/>
        </w:rPr>
        <w:t>Vedleggsnr</w:t>
      </w:r>
      <w:proofErr w:type="spellEnd"/>
      <w:r w:rsidRPr="003E272C">
        <w:rPr>
          <w:color w:val="FF0000"/>
        </w:rPr>
        <w:t xml:space="preserve"> reset]</w:t>
      </w:r>
    </w:p>
    <w:p w14:paraId="51865116" w14:textId="77777777" w:rsidR="00B80CBD" w:rsidRPr="005E4823" w:rsidRDefault="00B80CBD" w:rsidP="005E4823">
      <w:pPr>
        <w:pStyle w:val="vedlegg-nr"/>
      </w:pPr>
    </w:p>
    <w:p w14:paraId="28E19C59" w14:textId="77777777" w:rsidR="00B80CBD" w:rsidRPr="005E4823" w:rsidRDefault="00B80CBD" w:rsidP="005E4823">
      <w:pPr>
        <w:pStyle w:val="vedlegg-tit"/>
      </w:pPr>
      <w:r w:rsidRPr="005E4823">
        <w:t>Brev fra Finansdepartementet til Norges Bank for uttalelse om bestemmelsen om pengepolitikken</w:t>
      </w:r>
    </w:p>
    <w:p w14:paraId="7237D6A0" w14:textId="1575AEF6" w:rsidR="00B80CBD" w:rsidRPr="005E4823" w:rsidRDefault="00953971" w:rsidP="005E4823">
      <w:r w:rsidRPr="005E4823">
        <w:rPr>
          <w:noProof/>
        </w:rPr>
        <w:drawing>
          <wp:inline distT="0" distB="0" distL="0" distR="0" wp14:anchorId="065BB5FB" wp14:editId="5F387F3A">
            <wp:extent cx="6076950" cy="8601075"/>
            <wp:effectExtent l="0" t="0" r="0" b="0"/>
            <wp:docPr id="623"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76950" cy="8601075"/>
                    </a:xfrm>
                    <a:prstGeom prst="rect">
                      <a:avLst/>
                    </a:prstGeom>
                    <a:noFill/>
                    <a:ln>
                      <a:noFill/>
                    </a:ln>
                  </pic:spPr>
                </pic:pic>
              </a:graphicData>
            </a:graphic>
          </wp:inline>
        </w:drawing>
      </w:r>
    </w:p>
    <w:p w14:paraId="63319F39" w14:textId="77777777" w:rsidR="00B80CBD" w:rsidRPr="005E4823" w:rsidRDefault="00B80CBD" w:rsidP="005E4823">
      <w:pPr>
        <w:pStyle w:val="figur-tittel"/>
      </w:pPr>
    </w:p>
    <w:p w14:paraId="01B64B84" w14:textId="2D81CAE6" w:rsidR="00B80CBD" w:rsidRPr="005E4823" w:rsidRDefault="00953971" w:rsidP="005E4823">
      <w:r w:rsidRPr="005E4823">
        <w:rPr>
          <w:noProof/>
        </w:rPr>
        <w:drawing>
          <wp:inline distT="0" distB="0" distL="0" distR="0" wp14:anchorId="5CEFD496" wp14:editId="58075CD9">
            <wp:extent cx="6076950" cy="8601075"/>
            <wp:effectExtent l="0" t="0" r="0" b="0"/>
            <wp:docPr id="625"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76950" cy="8601075"/>
                    </a:xfrm>
                    <a:prstGeom prst="rect">
                      <a:avLst/>
                    </a:prstGeom>
                    <a:noFill/>
                    <a:ln>
                      <a:noFill/>
                    </a:ln>
                  </pic:spPr>
                </pic:pic>
              </a:graphicData>
            </a:graphic>
          </wp:inline>
        </w:drawing>
      </w:r>
    </w:p>
    <w:p w14:paraId="497BB974" w14:textId="77777777" w:rsidR="00B80CBD" w:rsidRPr="005E4823" w:rsidRDefault="00B80CBD" w:rsidP="005E4823">
      <w:pPr>
        <w:pStyle w:val="figur-tittel"/>
      </w:pPr>
    </w:p>
    <w:p w14:paraId="2A868151" w14:textId="4F90F316" w:rsidR="00B80CBD" w:rsidRPr="005E4823" w:rsidRDefault="00953971" w:rsidP="005E4823">
      <w:r w:rsidRPr="005E4823">
        <w:rPr>
          <w:noProof/>
        </w:rPr>
        <w:drawing>
          <wp:inline distT="0" distB="0" distL="0" distR="0" wp14:anchorId="0AA0D15A" wp14:editId="5CEEC88F">
            <wp:extent cx="6076950" cy="8601075"/>
            <wp:effectExtent l="0" t="0" r="0" b="0"/>
            <wp:docPr id="62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76950" cy="8601075"/>
                    </a:xfrm>
                    <a:prstGeom prst="rect">
                      <a:avLst/>
                    </a:prstGeom>
                    <a:noFill/>
                    <a:ln>
                      <a:noFill/>
                    </a:ln>
                  </pic:spPr>
                </pic:pic>
              </a:graphicData>
            </a:graphic>
          </wp:inline>
        </w:drawing>
      </w:r>
    </w:p>
    <w:p w14:paraId="051BD9AB" w14:textId="77777777" w:rsidR="00B80CBD" w:rsidRPr="005E4823" w:rsidRDefault="00B80CBD" w:rsidP="005E4823">
      <w:pPr>
        <w:pStyle w:val="figur-tittel"/>
      </w:pPr>
    </w:p>
    <w:p w14:paraId="3D958D80" w14:textId="77777777" w:rsidR="00E77D50" w:rsidRPr="003E272C" w:rsidRDefault="00E77D50" w:rsidP="005E4823">
      <w:pPr>
        <w:pStyle w:val="Overskrift1"/>
        <w:rPr>
          <w:color w:val="FF0000"/>
        </w:rPr>
      </w:pPr>
      <w:r w:rsidRPr="003E272C">
        <w:rPr>
          <w:color w:val="FF0000"/>
        </w:rPr>
        <w:t>[</w:t>
      </w:r>
      <w:proofErr w:type="spellStart"/>
      <w:r w:rsidRPr="003E272C">
        <w:rPr>
          <w:color w:val="FF0000"/>
        </w:rPr>
        <w:t>Vedleggsnr</w:t>
      </w:r>
      <w:proofErr w:type="spellEnd"/>
      <w:r w:rsidRPr="003E272C">
        <w:rPr>
          <w:color w:val="FF0000"/>
        </w:rPr>
        <w:t xml:space="preserve"> reset]</w:t>
      </w:r>
    </w:p>
    <w:p w14:paraId="235FD124" w14:textId="77777777" w:rsidR="00B80CBD" w:rsidRPr="005E4823" w:rsidRDefault="00B80CBD" w:rsidP="005E4823">
      <w:pPr>
        <w:pStyle w:val="vedlegg-nr"/>
      </w:pPr>
    </w:p>
    <w:p w14:paraId="2DE71D4F" w14:textId="77777777" w:rsidR="00B80CBD" w:rsidRPr="005E4823" w:rsidRDefault="00B80CBD" w:rsidP="005E4823">
      <w:pPr>
        <w:pStyle w:val="vedlegg-tit"/>
      </w:pPr>
      <w:r w:rsidRPr="005E4823">
        <w:t>Brev fra Norges Bank til Finansdepartementet med uttalelse om bestemmelsen om pengepolitikken</w:t>
      </w:r>
    </w:p>
    <w:p w14:paraId="165C2144" w14:textId="3A445D76" w:rsidR="00B80CBD" w:rsidRPr="005E4823" w:rsidRDefault="00953971" w:rsidP="005E4823">
      <w:r w:rsidRPr="005E4823">
        <w:rPr>
          <w:noProof/>
        </w:rPr>
        <w:drawing>
          <wp:inline distT="0" distB="0" distL="0" distR="0" wp14:anchorId="5AA628E2" wp14:editId="2B92D00D">
            <wp:extent cx="6076950" cy="8601075"/>
            <wp:effectExtent l="0" t="0" r="0" b="0"/>
            <wp:docPr id="629"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076950" cy="8601075"/>
                    </a:xfrm>
                    <a:prstGeom prst="rect">
                      <a:avLst/>
                    </a:prstGeom>
                    <a:noFill/>
                    <a:ln>
                      <a:noFill/>
                    </a:ln>
                  </pic:spPr>
                </pic:pic>
              </a:graphicData>
            </a:graphic>
          </wp:inline>
        </w:drawing>
      </w:r>
    </w:p>
    <w:p w14:paraId="6774DEB4" w14:textId="77777777" w:rsidR="00B80CBD" w:rsidRPr="005E4823" w:rsidRDefault="00B80CBD" w:rsidP="005E4823">
      <w:pPr>
        <w:pStyle w:val="figur-tittel"/>
      </w:pPr>
    </w:p>
    <w:p w14:paraId="099097A7" w14:textId="32727581" w:rsidR="00B80CBD" w:rsidRPr="005E4823" w:rsidRDefault="00953971" w:rsidP="005E4823">
      <w:r w:rsidRPr="005E4823">
        <w:rPr>
          <w:noProof/>
        </w:rPr>
        <w:drawing>
          <wp:inline distT="0" distB="0" distL="0" distR="0" wp14:anchorId="36F3F2FE" wp14:editId="47DE33B5">
            <wp:extent cx="6076950" cy="8601075"/>
            <wp:effectExtent l="0" t="0" r="0" b="0"/>
            <wp:docPr id="63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076950" cy="8601075"/>
                    </a:xfrm>
                    <a:prstGeom prst="rect">
                      <a:avLst/>
                    </a:prstGeom>
                    <a:noFill/>
                    <a:ln>
                      <a:noFill/>
                    </a:ln>
                  </pic:spPr>
                </pic:pic>
              </a:graphicData>
            </a:graphic>
          </wp:inline>
        </w:drawing>
      </w:r>
    </w:p>
    <w:p w14:paraId="0B16A99A" w14:textId="77777777" w:rsidR="00B80CBD" w:rsidRPr="005E4823" w:rsidRDefault="00B80CBD" w:rsidP="005E4823">
      <w:pPr>
        <w:pStyle w:val="figur-tittel"/>
      </w:pPr>
    </w:p>
    <w:p w14:paraId="33D616C1" w14:textId="77777777" w:rsidR="00E77D50" w:rsidRPr="003E272C" w:rsidRDefault="00E77D50" w:rsidP="005E4823">
      <w:pPr>
        <w:pStyle w:val="Overskrift1"/>
        <w:rPr>
          <w:color w:val="FF0000"/>
        </w:rPr>
      </w:pPr>
      <w:r w:rsidRPr="003E272C">
        <w:rPr>
          <w:color w:val="FF0000"/>
        </w:rPr>
        <w:t>[</w:t>
      </w:r>
      <w:proofErr w:type="spellStart"/>
      <w:r w:rsidRPr="003E272C">
        <w:rPr>
          <w:color w:val="FF0000"/>
        </w:rPr>
        <w:t>Vedleggsnr</w:t>
      </w:r>
      <w:proofErr w:type="spellEnd"/>
      <w:r w:rsidRPr="003E272C">
        <w:rPr>
          <w:color w:val="FF0000"/>
        </w:rPr>
        <w:t xml:space="preserve"> reset]</w:t>
      </w:r>
    </w:p>
    <w:p w14:paraId="4F5DE413" w14:textId="77777777" w:rsidR="00B80CBD" w:rsidRPr="005E4823" w:rsidRDefault="00B80CBD" w:rsidP="005E4823">
      <w:pPr>
        <w:pStyle w:val="vedlegg-nr"/>
      </w:pPr>
    </w:p>
    <w:p w14:paraId="600394D4" w14:textId="77777777" w:rsidR="00B80CBD" w:rsidRPr="005E4823" w:rsidRDefault="00B80CBD" w:rsidP="005E4823">
      <w:pPr>
        <w:pStyle w:val="vedlegg-tit"/>
      </w:pPr>
      <w:r w:rsidRPr="005E4823">
        <w:t>Historiske tabeller og detaljerte anslagstall</w:t>
      </w:r>
    </w:p>
    <w:p w14:paraId="04716063" w14:textId="77777777" w:rsidR="00B80CBD" w:rsidRPr="005E4823" w:rsidRDefault="00B80CBD" w:rsidP="003E272C">
      <w:pPr>
        <w:pStyle w:val="friliste"/>
        <w:ind w:left="1418" w:hanging="1418"/>
      </w:pPr>
      <w:r w:rsidRPr="005E4823">
        <w:t>Tabell 5.1</w:t>
      </w:r>
      <w:r w:rsidRPr="005E4823">
        <w:tab/>
        <w:t>Bruttonasjonalinntekt. Mrd. kroner</w:t>
      </w:r>
    </w:p>
    <w:p w14:paraId="0C8B6180" w14:textId="77777777" w:rsidR="00B80CBD" w:rsidRPr="005E4823" w:rsidRDefault="00B80CBD" w:rsidP="003E272C">
      <w:pPr>
        <w:pStyle w:val="friliste"/>
        <w:ind w:left="1418" w:hanging="1418"/>
      </w:pPr>
      <w:r w:rsidRPr="005E4823">
        <w:t>Tabell 5.2</w:t>
      </w:r>
      <w:r w:rsidRPr="005E4823">
        <w:tab/>
        <w:t>Produktivitetsutviklingen. Prosentvis endring fra året før</w:t>
      </w:r>
    </w:p>
    <w:p w14:paraId="5A28336E" w14:textId="77777777" w:rsidR="00B80CBD" w:rsidRPr="005E4823" w:rsidRDefault="00B80CBD" w:rsidP="003E272C">
      <w:pPr>
        <w:pStyle w:val="friliste"/>
        <w:ind w:left="1418" w:hanging="1418"/>
      </w:pPr>
      <w:r w:rsidRPr="005E4823">
        <w:t>Tabell 5.3</w:t>
      </w:r>
      <w:r w:rsidRPr="005E4823">
        <w:tab/>
        <w:t>Finansdepartementets (FIN) anslag sammenlignet med anslag fra Norges Bank (NB) og Statistisk sentralbyrå (SSB). Prosentvis vekst hvis ikke annet er oppgitt</w:t>
      </w:r>
    </w:p>
    <w:p w14:paraId="5349EB2F" w14:textId="77777777" w:rsidR="00B80CBD" w:rsidRPr="005E4823" w:rsidRDefault="00B80CBD" w:rsidP="003E272C">
      <w:pPr>
        <w:pStyle w:val="friliste"/>
        <w:ind w:left="1418" w:hanging="1418"/>
      </w:pPr>
      <w:r w:rsidRPr="005E4823">
        <w:t>Tabell 5.4</w:t>
      </w:r>
      <w:r w:rsidRPr="005E4823">
        <w:tab/>
        <w:t>Hovedtall for internasjonal økonomi. Prosentvis endring fra året før, der ikke annet er angitt</w:t>
      </w:r>
    </w:p>
    <w:p w14:paraId="55D05D50" w14:textId="77777777" w:rsidR="00B80CBD" w:rsidRPr="005E4823" w:rsidRDefault="00B80CBD" w:rsidP="003E272C">
      <w:pPr>
        <w:pStyle w:val="friliste"/>
        <w:ind w:left="1418" w:hanging="1418"/>
      </w:pPr>
      <w:r w:rsidRPr="005E4823">
        <w:t>Tabell 5.5</w:t>
      </w:r>
      <w:r w:rsidRPr="005E4823">
        <w:tab/>
        <w:t>Hovedtall for offentlig etterspørsel. Prosentvis volumendring fra året før</w:t>
      </w:r>
    </w:p>
    <w:p w14:paraId="3598ADD7" w14:textId="77777777" w:rsidR="00B80CBD" w:rsidRPr="005E4823" w:rsidRDefault="00B80CBD" w:rsidP="003E272C">
      <w:pPr>
        <w:pStyle w:val="friliste"/>
        <w:ind w:left="1418" w:hanging="1418"/>
      </w:pPr>
      <w:r w:rsidRPr="005E4823">
        <w:t>Tabell 5.6</w:t>
      </w:r>
      <w:r w:rsidRPr="005E4823">
        <w:tab/>
        <w:t>Nettofinansinvesteringer i offentlig forvaltning. Mill. kroner og prosent av BNP</w:t>
      </w:r>
    </w:p>
    <w:p w14:paraId="3D51DA89" w14:textId="77777777" w:rsidR="00B80CBD" w:rsidRPr="005E4823" w:rsidRDefault="00B80CBD" w:rsidP="003E272C">
      <w:pPr>
        <w:pStyle w:val="friliste"/>
        <w:ind w:left="1418" w:hanging="1418"/>
      </w:pPr>
      <w:r w:rsidRPr="005E4823">
        <w:t>Tabell 5.7</w:t>
      </w:r>
      <w:r w:rsidRPr="005E4823">
        <w:tab/>
        <w:t>Påløpte inntekter og utgifter i offentlig forvaltning. Mill. kroner og prosentvis endring fra året før</w:t>
      </w:r>
    </w:p>
    <w:p w14:paraId="083993E9" w14:textId="77777777" w:rsidR="00B80CBD" w:rsidRPr="005E4823" w:rsidRDefault="00B80CBD" w:rsidP="003E272C">
      <w:pPr>
        <w:pStyle w:val="friliste"/>
        <w:ind w:left="1418" w:hanging="1418"/>
      </w:pPr>
      <w:r w:rsidRPr="005E4823">
        <w:t>Tabell 5.8</w:t>
      </w:r>
      <w:r w:rsidRPr="005E4823">
        <w:tab/>
        <w:t>Påløpte inntekter og utgifter i statsforvaltningen. Mill. kroner og prosentvis endring fra året før</w:t>
      </w:r>
    </w:p>
    <w:p w14:paraId="23EC18D4" w14:textId="77777777" w:rsidR="00B80CBD" w:rsidRPr="005E4823" w:rsidRDefault="00B80CBD" w:rsidP="003E272C">
      <w:pPr>
        <w:pStyle w:val="friliste"/>
        <w:ind w:left="1418" w:hanging="1418"/>
      </w:pPr>
      <w:r w:rsidRPr="005E4823">
        <w:t>Tabell 5.9</w:t>
      </w:r>
      <w:r w:rsidRPr="005E4823">
        <w:tab/>
        <w:t>Kommuneforvaltningens inntekter og utgifter. Bokførte verdier i mill. kroner og prosentvis endring fra året før</w:t>
      </w:r>
    </w:p>
    <w:p w14:paraId="338145EC" w14:textId="77777777" w:rsidR="00B80CBD" w:rsidRPr="005E4823" w:rsidRDefault="00B80CBD" w:rsidP="003E272C">
      <w:pPr>
        <w:pStyle w:val="friliste"/>
        <w:ind w:left="1418" w:hanging="1418"/>
      </w:pPr>
      <w:r w:rsidRPr="005E4823">
        <w:t>Tabell 5.10</w:t>
      </w:r>
      <w:r w:rsidRPr="005E4823">
        <w:tab/>
        <w:t>Påløpte skatte- og avgiftsinntekter til offentlig forvaltning. Mill. kroner</w:t>
      </w:r>
    </w:p>
    <w:p w14:paraId="01643E76" w14:textId="77777777" w:rsidR="00B80CBD" w:rsidRPr="005E4823" w:rsidRDefault="00B80CBD" w:rsidP="003E272C">
      <w:pPr>
        <w:pStyle w:val="friliste"/>
        <w:ind w:left="1418" w:hanging="1418"/>
      </w:pPr>
      <w:r w:rsidRPr="005E4823">
        <w:t>Tabell 5.11</w:t>
      </w:r>
      <w:r w:rsidRPr="005E4823">
        <w:tab/>
        <w:t>Finanspolitiske indikatorer</w:t>
      </w:r>
    </w:p>
    <w:p w14:paraId="7DBCF288" w14:textId="77777777" w:rsidR="00B80CBD" w:rsidRPr="005E4823" w:rsidRDefault="00B80CBD" w:rsidP="003E272C">
      <w:pPr>
        <w:pStyle w:val="friliste"/>
        <w:ind w:left="1418" w:hanging="1418"/>
      </w:pPr>
      <w:r w:rsidRPr="005E4823">
        <w:t>Tabell 5.12</w:t>
      </w:r>
      <w:r w:rsidRPr="005E4823">
        <w:tab/>
        <w:t>Indikatorer for kommuneøkonomien</w:t>
      </w:r>
    </w:p>
    <w:p w14:paraId="54B1380D" w14:textId="77777777" w:rsidR="00B80CBD" w:rsidRPr="005E4823" w:rsidRDefault="00B80CBD" w:rsidP="003E272C">
      <w:pPr>
        <w:pStyle w:val="friliste"/>
        <w:ind w:left="1418" w:hanging="1418"/>
      </w:pPr>
      <w:r w:rsidRPr="005E4823">
        <w:t>Tabell 5.13</w:t>
      </w:r>
      <w:r w:rsidRPr="005E4823">
        <w:tab/>
        <w:t>Inntekter og utgifter i Statens pensjonsfond utland. Mill. kroner</w:t>
      </w:r>
    </w:p>
    <w:p w14:paraId="2DC03EA3" w14:textId="77777777" w:rsidR="00B80CBD" w:rsidRPr="005E4823" w:rsidRDefault="00B80CBD" w:rsidP="003E272C">
      <w:pPr>
        <w:pStyle w:val="friliste"/>
        <w:ind w:left="1418" w:hanging="1418"/>
      </w:pPr>
      <w:r w:rsidRPr="005E4823">
        <w:t>Tabell 5.14</w:t>
      </w:r>
      <w:r w:rsidRPr="005E4823">
        <w:tab/>
        <w:t>Statsbudsjettets inntekter og utgifter. Mill. kroner</w:t>
      </w:r>
    </w:p>
    <w:p w14:paraId="432FCCFB" w14:textId="77777777" w:rsidR="00B80CBD" w:rsidRPr="005E4823" w:rsidRDefault="00B80CBD" w:rsidP="003E272C">
      <w:pPr>
        <w:pStyle w:val="friliste"/>
        <w:ind w:left="1418" w:hanging="1418"/>
      </w:pPr>
      <w:r w:rsidRPr="005E4823">
        <w:t>Tabell 5.15</w:t>
      </w:r>
      <w:r w:rsidRPr="005E4823">
        <w:tab/>
        <w:t>Statens pensjonsfond utland, 3 prosent realavkastning og strukturelt oljekorrigert budsjettunderskudd. Mrd. kroner og prosent</w:t>
      </w:r>
    </w:p>
    <w:p w14:paraId="1BD783E4" w14:textId="77777777" w:rsidR="00B80CBD" w:rsidRPr="005E4823" w:rsidRDefault="00B80CBD" w:rsidP="003E272C">
      <w:pPr>
        <w:pStyle w:val="friliste"/>
        <w:ind w:left="1418" w:hanging="1418"/>
      </w:pPr>
      <w:r w:rsidRPr="005E4823">
        <w:t>Tabell 5.16</w:t>
      </w:r>
      <w:r w:rsidRPr="005E4823">
        <w:tab/>
        <w:t>Statens balanse siden 1990. Mrd. kroner</w:t>
      </w:r>
    </w:p>
    <w:p w14:paraId="35EB78FA" w14:textId="77777777" w:rsidR="00B80CBD" w:rsidRPr="005E4823" w:rsidRDefault="00B80CBD" w:rsidP="003E272C">
      <w:pPr>
        <w:pStyle w:val="friliste"/>
        <w:ind w:left="1418" w:hanging="1418"/>
      </w:pPr>
      <w:r w:rsidRPr="005E4823">
        <w:t>Tabell 5.17</w:t>
      </w:r>
      <w:r w:rsidRPr="005E4823">
        <w:tab/>
        <w:t>Statsbudsjettets inntekter og utgifter i 2026. Endringer i forhold til saldert budsjett. Mill. kroner</w:t>
      </w:r>
    </w:p>
    <w:p w14:paraId="258CDCAC" w14:textId="77777777" w:rsidR="00B80CBD" w:rsidRPr="005E4823" w:rsidRDefault="00B80CBD" w:rsidP="003E272C">
      <w:pPr>
        <w:pStyle w:val="friliste"/>
        <w:ind w:left="1418" w:hanging="1418"/>
      </w:pPr>
      <w:r w:rsidRPr="005E4823">
        <w:t>Tabell 5.18</w:t>
      </w:r>
      <w:r w:rsidRPr="005E4823">
        <w:tab/>
        <w:t>Nøkkeltall Nasjonalbudsjettet 2026. Prosentvis volumendring fra året før der ikke annet er angitt</w:t>
      </w:r>
    </w:p>
    <w:p w14:paraId="6E3D1A2C" w14:textId="3921EB78" w:rsidR="00DC7E94" w:rsidRPr="005E4823" w:rsidRDefault="00DC7E94" w:rsidP="005E4823">
      <w:pPr>
        <w:pStyle w:val="tabell-tittel"/>
      </w:pPr>
      <w:r w:rsidRPr="005E4823">
        <w:t>Bruttonasjonalinntekt. Mrd. Kroner</w:t>
      </w:r>
    </w:p>
    <w:p w14:paraId="27FA81C3"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1393F" w:rsidRPr="005E4823" w14:paraId="0FA90F0F"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13A4A2" w14:textId="77777777" w:rsidR="00B80CBD" w:rsidRPr="005E4823" w:rsidRDefault="00B80CBD" w:rsidP="005E4823">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9FA46E" w14:textId="77777777" w:rsidR="00B80CBD" w:rsidRPr="005E4823" w:rsidRDefault="00B80CBD" w:rsidP="003E272C">
            <w:pPr>
              <w:jc w:val="right"/>
              <w:rPr>
                <w:sz w:val="21"/>
              </w:rPr>
            </w:pPr>
            <w:r w:rsidRPr="005E4823">
              <w:rPr>
                <w:sz w:val="21"/>
              </w:rPr>
              <w:t>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73F809" w14:textId="77777777" w:rsidR="00B80CBD" w:rsidRPr="005E4823" w:rsidRDefault="00B80CBD" w:rsidP="003E272C">
            <w:pPr>
              <w:jc w:val="right"/>
              <w:rPr>
                <w:sz w:val="21"/>
              </w:rPr>
            </w:pPr>
            <w:r w:rsidRPr="005E4823">
              <w:rPr>
                <w:sz w:val="21"/>
              </w:rPr>
              <w:t>2026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FF5692" w14:textId="77777777" w:rsidR="00B80CBD" w:rsidRPr="005E4823" w:rsidRDefault="00B80CBD" w:rsidP="003E272C">
            <w:pPr>
              <w:jc w:val="right"/>
              <w:rPr>
                <w:sz w:val="21"/>
              </w:rPr>
            </w:pPr>
            <w:r w:rsidRPr="005E4823">
              <w:rPr>
                <w:sz w:val="21"/>
              </w:rPr>
              <w:t>2027</w:t>
            </w:r>
          </w:p>
        </w:tc>
      </w:tr>
      <w:tr w:rsidR="0051393F" w:rsidRPr="005E4823" w14:paraId="73BAF59C"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63B37B21" w14:textId="77777777" w:rsidR="00B80CBD" w:rsidRPr="005E4823" w:rsidRDefault="00B80CBD" w:rsidP="005E4823">
            <w:pPr>
              <w:rPr>
                <w:sz w:val="21"/>
              </w:rPr>
            </w:pPr>
            <w:r w:rsidRPr="005E4823">
              <w:rPr>
                <w:sz w:val="21"/>
              </w:rPr>
              <w:t xml:space="preserve">Bruttonasjonalprodukt </w:t>
            </w:r>
            <w:r w:rsidRPr="005E4823">
              <w:rPr>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787822B" w14:textId="77777777" w:rsidR="00B80CBD" w:rsidRPr="005E4823" w:rsidRDefault="00B80CBD" w:rsidP="003E272C">
            <w:pPr>
              <w:jc w:val="right"/>
              <w:rPr>
                <w:sz w:val="21"/>
              </w:rPr>
            </w:pPr>
            <w:r w:rsidRPr="005E4823">
              <w:rPr>
                <w:sz w:val="21"/>
              </w:rPr>
              <w:t>5 511,3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4999C04" w14:textId="77777777" w:rsidR="00B80CBD" w:rsidRPr="005E4823" w:rsidRDefault="00B80CBD" w:rsidP="003E272C">
            <w:pPr>
              <w:jc w:val="right"/>
              <w:rPr>
                <w:sz w:val="21"/>
              </w:rPr>
            </w:pPr>
            <w:r w:rsidRPr="005E4823">
              <w:rPr>
                <w:sz w:val="21"/>
              </w:rPr>
              <w:t>5 884,1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4030A9D" w14:textId="77777777" w:rsidR="00B80CBD" w:rsidRPr="005E4823" w:rsidRDefault="00B80CBD" w:rsidP="003E272C">
            <w:pPr>
              <w:jc w:val="right"/>
              <w:rPr>
                <w:sz w:val="21"/>
              </w:rPr>
            </w:pPr>
            <w:r w:rsidRPr="005E4823">
              <w:rPr>
                <w:sz w:val="21"/>
              </w:rPr>
              <w:t>5 883,7</w:t>
            </w:r>
          </w:p>
        </w:tc>
      </w:tr>
      <w:tr w:rsidR="0051393F" w:rsidRPr="005E4823" w14:paraId="20722C25" w14:textId="77777777">
        <w:trPr>
          <w:trHeight w:val="380"/>
        </w:trPr>
        <w:tc>
          <w:tcPr>
            <w:tcW w:w="5320" w:type="dxa"/>
            <w:tcBorders>
              <w:top w:val="nil"/>
              <w:left w:val="nil"/>
              <w:bottom w:val="nil"/>
              <w:right w:val="nil"/>
            </w:tcBorders>
            <w:tcMar>
              <w:top w:w="128" w:type="dxa"/>
              <w:left w:w="43" w:type="dxa"/>
              <w:bottom w:w="43" w:type="dxa"/>
              <w:right w:w="43" w:type="dxa"/>
            </w:tcMar>
          </w:tcPr>
          <w:p w14:paraId="666D53EF" w14:textId="77777777" w:rsidR="00B80CBD" w:rsidRPr="005E4823" w:rsidRDefault="00B80CBD" w:rsidP="005E4823">
            <w:pPr>
              <w:rPr>
                <w:sz w:val="21"/>
              </w:rPr>
            </w:pPr>
            <w:r w:rsidRPr="005E4823">
              <w:rPr>
                <w:sz w:val="21"/>
              </w:rPr>
              <w:t xml:space="preserve">BNP Fastlands-Norge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0B39F82E" w14:textId="77777777" w:rsidR="00B80CBD" w:rsidRPr="005E4823" w:rsidRDefault="00B80CBD" w:rsidP="003E272C">
            <w:pPr>
              <w:jc w:val="right"/>
              <w:rPr>
                <w:sz w:val="21"/>
              </w:rPr>
            </w:pPr>
            <w:r w:rsidRPr="005E4823">
              <w:rPr>
                <w:sz w:val="21"/>
              </w:rPr>
              <w:t>4 397,7</w:t>
            </w:r>
          </w:p>
        </w:tc>
        <w:tc>
          <w:tcPr>
            <w:tcW w:w="1400" w:type="dxa"/>
            <w:tcBorders>
              <w:top w:val="nil"/>
              <w:left w:val="nil"/>
              <w:bottom w:val="nil"/>
              <w:right w:val="nil"/>
            </w:tcBorders>
            <w:tcMar>
              <w:top w:w="128" w:type="dxa"/>
              <w:left w:w="43" w:type="dxa"/>
              <w:bottom w:w="43" w:type="dxa"/>
              <w:right w:w="43" w:type="dxa"/>
            </w:tcMar>
            <w:vAlign w:val="bottom"/>
          </w:tcPr>
          <w:p w14:paraId="49F2B5F5" w14:textId="77777777" w:rsidR="00B80CBD" w:rsidRPr="005E4823" w:rsidRDefault="00B80CBD" w:rsidP="003E272C">
            <w:pPr>
              <w:jc w:val="right"/>
              <w:rPr>
                <w:sz w:val="21"/>
              </w:rPr>
            </w:pPr>
            <w:r w:rsidRPr="005E4823">
              <w:rPr>
                <w:sz w:val="21"/>
              </w:rPr>
              <w:t>4 595,1</w:t>
            </w:r>
          </w:p>
        </w:tc>
        <w:tc>
          <w:tcPr>
            <w:tcW w:w="1400" w:type="dxa"/>
            <w:tcBorders>
              <w:top w:val="nil"/>
              <w:left w:val="nil"/>
              <w:bottom w:val="nil"/>
              <w:right w:val="nil"/>
            </w:tcBorders>
            <w:tcMar>
              <w:top w:w="128" w:type="dxa"/>
              <w:left w:w="43" w:type="dxa"/>
              <w:bottom w:w="43" w:type="dxa"/>
              <w:right w:w="43" w:type="dxa"/>
            </w:tcMar>
            <w:vAlign w:val="bottom"/>
          </w:tcPr>
          <w:p w14:paraId="7F3B4926" w14:textId="77777777" w:rsidR="00B80CBD" w:rsidRPr="005E4823" w:rsidRDefault="00B80CBD" w:rsidP="003E272C">
            <w:pPr>
              <w:jc w:val="right"/>
              <w:rPr>
                <w:sz w:val="21"/>
              </w:rPr>
            </w:pPr>
            <w:r w:rsidRPr="005E4823">
              <w:rPr>
                <w:sz w:val="21"/>
              </w:rPr>
              <w:t>4 826,0</w:t>
            </w:r>
          </w:p>
        </w:tc>
      </w:tr>
      <w:tr w:rsidR="0051393F" w:rsidRPr="005E4823" w14:paraId="38302329" w14:textId="77777777">
        <w:trPr>
          <w:trHeight w:val="380"/>
        </w:trPr>
        <w:tc>
          <w:tcPr>
            <w:tcW w:w="5320" w:type="dxa"/>
            <w:tcBorders>
              <w:top w:val="nil"/>
              <w:left w:val="nil"/>
              <w:bottom w:val="nil"/>
              <w:right w:val="nil"/>
            </w:tcBorders>
            <w:tcMar>
              <w:top w:w="128" w:type="dxa"/>
              <w:left w:w="43" w:type="dxa"/>
              <w:bottom w:w="43" w:type="dxa"/>
              <w:right w:w="43" w:type="dxa"/>
            </w:tcMar>
          </w:tcPr>
          <w:p w14:paraId="57144C4D" w14:textId="77777777" w:rsidR="00B80CBD" w:rsidRPr="005E4823" w:rsidRDefault="00B80CBD" w:rsidP="005E4823">
            <w:pPr>
              <w:rPr>
                <w:sz w:val="21"/>
              </w:rPr>
            </w:pPr>
            <w:r w:rsidRPr="005E4823">
              <w:rPr>
                <w:sz w:val="21"/>
              </w:rPr>
              <w:t xml:space="preserve">Overskudd på driftsbalansen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40BFFD0A" w14:textId="77777777" w:rsidR="00B80CBD" w:rsidRPr="005E4823" w:rsidRDefault="00B80CBD" w:rsidP="003E272C">
            <w:pPr>
              <w:jc w:val="right"/>
              <w:rPr>
                <w:sz w:val="21"/>
              </w:rPr>
            </w:pPr>
            <w:r w:rsidRPr="005E4823">
              <w:rPr>
                <w:sz w:val="21"/>
              </w:rPr>
              <w:t>784,1</w:t>
            </w:r>
          </w:p>
        </w:tc>
        <w:tc>
          <w:tcPr>
            <w:tcW w:w="1400" w:type="dxa"/>
            <w:tcBorders>
              <w:top w:val="nil"/>
              <w:left w:val="nil"/>
              <w:bottom w:val="nil"/>
              <w:right w:val="nil"/>
            </w:tcBorders>
            <w:tcMar>
              <w:top w:w="128" w:type="dxa"/>
              <w:left w:w="43" w:type="dxa"/>
              <w:bottom w:w="43" w:type="dxa"/>
              <w:right w:w="43" w:type="dxa"/>
            </w:tcMar>
            <w:vAlign w:val="bottom"/>
          </w:tcPr>
          <w:p w14:paraId="205B4506" w14:textId="77777777" w:rsidR="00B80CBD" w:rsidRPr="005E4823" w:rsidRDefault="00B80CBD" w:rsidP="003E272C">
            <w:pPr>
              <w:jc w:val="right"/>
              <w:rPr>
                <w:sz w:val="21"/>
              </w:rPr>
            </w:pPr>
            <w:r w:rsidRPr="005E4823">
              <w:rPr>
                <w:sz w:val="21"/>
              </w:rPr>
              <w:t>1 084,1</w:t>
            </w:r>
          </w:p>
        </w:tc>
        <w:tc>
          <w:tcPr>
            <w:tcW w:w="1400" w:type="dxa"/>
            <w:tcBorders>
              <w:top w:val="nil"/>
              <w:left w:val="nil"/>
              <w:bottom w:val="nil"/>
              <w:right w:val="nil"/>
            </w:tcBorders>
            <w:tcMar>
              <w:top w:w="128" w:type="dxa"/>
              <w:left w:w="43" w:type="dxa"/>
              <w:bottom w:w="43" w:type="dxa"/>
              <w:right w:w="43" w:type="dxa"/>
            </w:tcMar>
            <w:vAlign w:val="bottom"/>
          </w:tcPr>
          <w:p w14:paraId="6873A93B" w14:textId="77777777" w:rsidR="00B80CBD" w:rsidRPr="005E4823" w:rsidRDefault="00B80CBD" w:rsidP="003E272C">
            <w:pPr>
              <w:jc w:val="right"/>
              <w:rPr>
                <w:sz w:val="21"/>
              </w:rPr>
            </w:pPr>
            <w:r w:rsidRPr="005E4823">
              <w:rPr>
                <w:sz w:val="21"/>
              </w:rPr>
              <w:t>937,0</w:t>
            </w:r>
          </w:p>
        </w:tc>
      </w:tr>
      <w:tr w:rsidR="0051393F" w:rsidRPr="005E4823" w14:paraId="4084EFB8"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29C1B6DC" w14:textId="77777777" w:rsidR="00B80CBD" w:rsidRPr="005E4823" w:rsidRDefault="00B80CBD" w:rsidP="005E4823">
            <w:pPr>
              <w:rPr>
                <w:sz w:val="21"/>
              </w:rPr>
            </w:pPr>
            <w:r w:rsidRPr="005E4823">
              <w:rPr>
                <w:sz w:val="21"/>
              </w:rPr>
              <w:t xml:space="preserve">Bruttonasjonalinntekt </w:t>
            </w:r>
            <w:r w:rsidRPr="005E4823">
              <w:rPr>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790DD08" w14:textId="77777777" w:rsidR="00B80CBD" w:rsidRPr="005E4823" w:rsidRDefault="00B80CBD" w:rsidP="003E272C">
            <w:pPr>
              <w:jc w:val="right"/>
              <w:rPr>
                <w:sz w:val="21"/>
              </w:rPr>
            </w:pPr>
            <w:r w:rsidRPr="005E4823">
              <w:rPr>
                <w:sz w:val="21"/>
              </w:rPr>
              <w:t>5 711,2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B7C3DD8" w14:textId="77777777" w:rsidR="00B80CBD" w:rsidRPr="005E4823" w:rsidRDefault="00B80CBD" w:rsidP="003E272C">
            <w:pPr>
              <w:jc w:val="right"/>
              <w:rPr>
                <w:sz w:val="21"/>
              </w:rPr>
            </w:pPr>
            <w:r w:rsidRPr="005E4823">
              <w:rPr>
                <w:sz w:val="21"/>
              </w:rPr>
              <w:t>6 133,2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85D5B50" w14:textId="77777777" w:rsidR="00B80CBD" w:rsidRPr="005E4823" w:rsidRDefault="00B80CBD" w:rsidP="003E272C">
            <w:pPr>
              <w:jc w:val="right"/>
              <w:rPr>
                <w:sz w:val="21"/>
              </w:rPr>
            </w:pPr>
            <w:r w:rsidRPr="005E4823">
              <w:rPr>
                <w:sz w:val="21"/>
              </w:rPr>
              <w:t>6 221,9</w:t>
            </w:r>
          </w:p>
        </w:tc>
      </w:tr>
    </w:tbl>
    <w:p w14:paraId="1449C9ED" w14:textId="77777777" w:rsidR="00B80CBD" w:rsidRPr="005E4823" w:rsidRDefault="00B80CBD" w:rsidP="005E4823">
      <w:pPr>
        <w:pStyle w:val="Kilde"/>
      </w:pPr>
      <w:r w:rsidRPr="005E4823">
        <w:t>Kilder: Statistisk sentralbyrå og Finansdepartementet.</w:t>
      </w:r>
    </w:p>
    <w:p w14:paraId="16D9A107" w14:textId="3603506D" w:rsidR="00DC7E94" w:rsidRPr="005E4823" w:rsidRDefault="00DC7E94" w:rsidP="005E4823">
      <w:pPr>
        <w:pStyle w:val="tabell-tittel"/>
      </w:pPr>
      <w:r w:rsidRPr="005E4823">
        <w:t>Produktivitetsutviklingen. Prosentvis endring fra året før</w:t>
      </w:r>
      <w:r w:rsidRPr="005E4823">
        <w:rPr>
          <w:rStyle w:val="skrift-hevet"/>
        </w:rPr>
        <w:t>1</w:t>
      </w:r>
    </w:p>
    <w:p w14:paraId="6DD43BAC" w14:textId="77777777" w:rsidR="00B80CBD" w:rsidRPr="005E4823" w:rsidRDefault="00B80CBD" w:rsidP="005E4823">
      <w:pPr>
        <w:pStyle w:val="Tabellnavn"/>
      </w:pPr>
      <w:r w:rsidRPr="005E4823">
        <w:t>08J2tx2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3079"/>
        <w:gridCol w:w="1134"/>
        <w:gridCol w:w="1134"/>
        <w:gridCol w:w="1134"/>
        <w:gridCol w:w="1276"/>
        <w:gridCol w:w="709"/>
        <w:gridCol w:w="774"/>
      </w:tblGrid>
      <w:tr w:rsidR="0051393F" w:rsidRPr="005E4823" w14:paraId="346CE5F7" w14:textId="77777777" w:rsidTr="003E272C">
        <w:trPr>
          <w:trHeight w:val="360"/>
        </w:trPr>
        <w:tc>
          <w:tcPr>
            <w:tcW w:w="3359" w:type="dxa"/>
            <w:gridSpan w:val="2"/>
            <w:vMerge w:val="restart"/>
            <w:tcBorders>
              <w:top w:val="single" w:sz="4" w:space="0" w:color="000000"/>
              <w:left w:val="nil"/>
              <w:bottom w:val="nil"/>
              <w:right w:val="nil"/>
            </w:tcBorders>
            <w:tcMar>
              <w:top w:w="128" w:type="dxa"/>
              <w:left w:w="43" w:type="dxa"/>
              <w:bottom w:w="43" w:type="dxa"/>
              <w:right w:w="43" w:type="dxa"/>
            </w:tcMar>
            <w:vAlign w:val="bottom"/>
          </w:tcPr>
          <w:p w14:paraId="5FDBBA10" w14:textId="77777777" w:rsidR="00B80CBD" w:rsidRPr="005E4823" w:rsidRDefault="00B80CBD" w:rsidP="005E4823">
            <w:pPr>
              <w:rPr>
                <w:sz w:val="21"/>
              </w:rPr>
            </w:pPr>
            <w:r w:rsidRPr="005E4823">
              <w:rPr>
                <w:sz w:val="21"/>
              </w:rPr>
              <w:t xml:space="preserve"> </w:t>
            </w:r>
          </w:p>
        </w:tc>
        <w:tc>
          <w:tcPr>
            <w:tcW w:w="4678" w:type="dxa"/>
            <w:gridSpan w:val="4"/>
            <w:tcBorders>
              <w:top w:val="single" w:sz="4" w:space="0" w:color="000000"/>
              <w:left w:val="nil"/>
              <w:bottom w:val="single" w:sz="4" w:space="0" w:color="000000"/>
              <w:right w:val="nil"/>
            </w:tcBorders>
            <w:tcMar>
              <w:top w:w="128" w:type="dxa"/>
              <w:left w:w="43" w:type="dxa"/>
              <w:bottom w:w="43" w:type="dxa"/>
              <w:right w:w="43" w:type="dxa"/>
            </w:tcMar>
            <w:vAlign w:val="bottom"/>
          </w:tcPr>
          <w:p w14:paraId="0B7DF2EC" w14:textId="61279485" w:rsidR="00B80CBD" w:rsidRPr="005E4823" w:rsidRDefault="00B80CBD" w:rsidP="003E272C">
            <w:pPr>
              <w:jc w:val="center"/>
              <w:rPr>
                <w:sz w:val="21"/>
              </w:rPr>
            </w:pPr>
            <w:r w:rsidRPr="005E4823">
              <w:rPr>
                <w:sz w:val="21"/>
              </w:rPr>
              <w:t>Årlig gjennomsnitt</w:t>
            </w:r>
          </w:p>
        </w:tc>
        <w:tc>
          <w:tcPr>
            <w:tcW w:w="709" w:type="dxa"/>
            <w:tcBorders>
              <w:top w:val="single" w:sz="4" w:space="0" w:color="000000"/>
              <w:left w:val="nil"/>
              <w:bottom w:val="nil"/>
              <w:right w:val="nil"/>
            </w:tcBorders>
            <w:tcMar>
              <w:top w:w="128" w:type="dxa"/>
              <w:left w:w="43" w:type="dxa"/>
              <w:bottom w:w="43" w:type="dxa"/>
              <w:right w:w="43" w:type="dxa"/>
            </w:tcMar>
            <w:vAlign w:val="bottom"/>
          </w:tcPr>
          <w:p w14:paraId="79DD0BEA" w14:textId="77777777" w:rsidR="00B80CBD" w:rsidRPr="005E4823" w:rsidRDefault="00B80CBD" w:rsidP="003E272C">
            <w:pPr>
              <w:jc w:val="right"/>
              <w:rPr>
                <w:sz w:val="21"/>
              </w:rPr>
            </w:pPr>
          </w:p>
        </w:tc>
        <w:tc>
          <w:tcPr>
            <w:tcW w:w="774" w:type="dxa"/>
            <w:tcBorders>
              <w:top w:val="single" w:sz="4" w:space="0" w:color="000000"/>
              <w:left w:val="nil"/>
              <w:bottom w:val="nil"/>
              <w:right w:val="nil"/>
            </w:tcBorders>
            <w:tcMar>
              <w:top w:w="128" w:type="dxa"/>
              <w:left w:w="43" w:type="dxa"/>
              <w:bottom w:w="43" w:type="dxa"/>
              <w:right w:w="43" w:type="dxa"/>
            </w:tcMar>
            <w:vAlign w:val="bottom"/>
          </w:tcPr>
          <w:p w14:paraId="301F1B73" w14:textId="77777777" w:rsidR="00B80CBD" w:rsidRPr="005E4823" w:rsidRDefault="00B80CBD" w:rsidP="003E272C">
            <w:pPr>
              <w:jc w:val="right"/>
              <w:rPr>
                <w:sz w:val="21"/>
              </w:rPr>
            </w:pPr>
          </w:p>
        </w:tc>
      </w:tr>
      <w:tr w:rsidR="0051393F" w:rsidRPr="005E4823" w14:paraId="02F74D6E" w14:textId="77777777" w:rsidTr="003E272C">
        <w:trPr>
          <w:trHeight w:val="360"/>
        </w:trPr>
        <w:tc>
          <w:tcPr>
            <w:tcW w:w="3359" w:type="dxa"/>
            <w:gridSpan w:val="2"/>
            <w:vMerge/>
            <w:tcBorders>
              <w:top w:val="single" w:sz="4" w:space="0" w:color="000000"/>
              <w:left w:val="nil"/>
              <w:bottom w:val="nil"/>
              <w:right w:val="nil"/>
            </w:tcBorders>
          </w:tcPr>
          <w:p w14:paraId="50BF10BE" w14:textId="77777777" w:rsidR="00B80CBD" w:rsidRPr="005E4823" w:rsidRDefault="00B80CBD" w:rsidP="005E4823">
            <w:pPr>
              <w:rPr>
                <w:sz w:val="21"/>
              </w:rPr>
            </w:pP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CF224F6" w14:textId="77777777" w:rsidR="00B80CBD" w:rsidRPr="005E4823" w:rsidRDefault="00B80CBD" w:rsidP="003E272C">
            <w:pPr>
              <w:jc w:val="right"/>
              <w:rPr>
                <w:sz w:val="21"/>
              </w:rPr>
            </w:pPr>
            <w:r w:rsidRPr="005E4823">
              <w:rPr>
                <w:sz w:val="21"/>
              </w:rPr>
              <w:t>1971–1980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0080C657" w14:textId="77777777" w:rsidR="00B80CBD" w:rsidRPr="005E4823" w:rsidRDefault="00B80CBD" w:rsidP="003E272C">
            <w:pPr>
              <w:jc w:val="right"/>
              <w:rPr>
                <w:sz w:val="21"/>
              </w:rPr>
            </w:pPr>
            <w:r w:rsidRPr="005E4823">
              <w:rPr>
                <w:sz w:val="21"/>
              </w:rPr>
              <w:t>1981–1990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6745AA54" w14:textId="77777777" w:rsidR="00B80CBD" w:rsidRPr="005E4823" w:rsidRDefault="00B80CBD" w:rsidP="003E272C">
            <w:pPr>
              <w:jc w:val="right"/>
              <w:rPr>
                <w:sz w:val="21"/>
              </w:rPr>
            </w:pPr>
            <w:r w:rsidRPr="005E4823">
              <w:rPr>
                <w:sz w:val="21"/>
              </w:rPr>
              <w:t>1991–2025</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76A45798" w14:textId="77777777" w:rsidR="00B80CBD" w:rsidRPr="005E4823" w:rsidRDefault="00B80CBD" w:rsidP="003E272C">
            <w:pPr>
              <w:jc w:val="right"/>
              <w:rPr>
                <w:sz w:val="21"/>
              </w:rPr>
            </w:pPr>
            <w:r w:rsidRPr="005E4823">
              <w:rPr>
                <w:sz w:val="21"/>
              </w:rPr>
              <w:t>1971–2025</w:t>
            </w:r>
          </w:p>
        </w:tc>
        <w:tc>
          <w:tcPr>
            <w:tcW w:w="709" w:type="dxa"/>
            <w:tcBorders>
              <w:top w:val="nil"/>
              <w:left w:val="nil"/>
              <w:bottom w:val="single" w:sz="4" w:space="0" w:color="000000"/>
              <w:right w:val="nil"/>
            </w:tcBorders>
            <w:tcMar>
              <w:top w:w="128" w:type="dxa"/>
              <w:left w:w="43" w:type="dxa"/>
              <w:bottom w:w="43" w:type="dxa"/>
              <w:right w:w="43" w:type="dxa"/>
            </w:tcMar>
            <w:vAlign w:val="bottom"/>
          </w:tcPr>
          <w:p w14:paraId="19C149EC" w14:textId="77777777" w:rsidR="00B80CBD" w:rsidRPr="005E4823" w:rsidRDefault="00B80CBD" w:rsidP="003E272C">
            <w:pPr>
              <w:jc w:val="right"/>
              <w:rPr>
                <w:sz w:val="21"/>
              </w:rPr>
            </w:pPr>
            <w:r w:rsidRPr="005E4823">
              <w:rPr>
                <w:sz w:val="21"/>
              </w:rPr>
              <w:t>2026</w:t>
            </w:r>
          </w:p>
        </w:tc>
        <w:tc>
          <w:tcPr>
            <w:tcW w:w="774" w:type="dxa"/>
            <w:tcBorders>
              <w:top w:val="nil"/>
              <w:left w:val="nil"/>
              <w:bottom w:val="single" w:sz="4" w:space="0" w:color="000000"/>
              <w:right w:val="nil"/>
            </w:tcBorders>
            <w:tcMar>
              <w:top w:w="128" w:type="dxa"/>
              <w:left w:w="43" w:type="dxa"/>
              <w:bottom w:w="43" w:type="dxa"/>
              <w:right w:w="43" w:type="dxa"/>
            </w:tcMar>
            <w:vAlign w:val="bottom"/>
          </w:tcPr>
          <w:p w14:paraId="273DA533" w14:textId="77777777" w:rsidR="00B80CBD" w:rsidRPr="005E4823" w:rsidRDefault="00B80CBD" w:rsidP="003E272C">
            <w:pPr>
              <w:jc w:val="right"/>
              <w:rPr>
                <w:sz w:val="21"/>
              </w:rPr>
            </w:pPr>
            <w:r w:rsidRPr="005E4823">
              <w:rPr>
                <w:sz w:val="21"/>
              </w:rPr>
              <w:t>2027</w:t>
            </w:r>
          </w:p>
        </w:tc>
      </w:tr>
      <w:tr w:rsidR="0051393F" w:rsidRPr="005E4823" w14:paraId="618CB88D" w14:textId="77777777" w:rsidTr="003E272C">
        <w:trPr>
          <w:trHeight w:val="380"/>
        </w:trPr>
        <w:tc>
          <w:tcPr>
            <w:tcW w:w="3359" w:type="dxa"/>
            <w:gridSpan w:val="2"/>
            <w:tcBorders>
              <w:top w:val="single" w:sz="4" w:space="0" w:color="000000"/>
              <w:left w:val="nil"/>
              <w:bottom w:val="nil"/>
              <w:right w:val="nil"/>
            </w:tcBorders>
            <w:tcMar>
              <w:top w:w="128" w:type="dxa"/>
              <w:left w:w="43" w:type="dxa"/>
              <w:bottom w:w="43" w:type="dxa"/>
              <w:right w:w="43" w:type="dxa"/>
            </w:tcMar>
          </w:tcPr>
          <w:p w14:paraId="64621567" w14:textId="77777777" w:rsidR="00B80CBD" w:rsidRPr="005E4823" w:rsidRDefault="00B80CBD" w:rsidP="005E4823">
            <w:pPr>
              <w:rPr>
                <w:sz w:val="21"/>
              </w:rPr>
            </w:pPr>
            <w:proofErr w:type="spellStart"/>
            <w:r w:rsidRPr="005E4823">
              <w:rPr>
                <w:rStyle w:val="kursiv"/>
                <w:sz w:val="21"/>
              </w:rPr>
              <w:t>Arbeidskraftsproduktivitet</w:t>
            </w:r>
            <w:proofErr w:type="spellEnd"/>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21DC0336" w14:textId="77777777" w:rsidR="00B80CBD" w:rsidRPr="005E4823" w:rsidRDefault="00B80CBD" w:rsidP="003E272C">
            <w:pPr>
              <w:jc w:val="right"/>
              <w:rPr>
                <w:sz w:val="21"/>
              </w:rPr>
            </w:pP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10740397" w14:textId="77777777" w:rsidR="00B80CBD" w:rsidRPr="005E4823" w:rsidRDefault="00B80CBD" w:rsidP="003E272C">
            <w:pPr>
              <w:jc w:val="right"/>
              <w:rPr>
                <w:sz w:val="21"/>
              </w:rPr>
            </w:pP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4DBA6A95" w14:textId="77777777" w:rsidR="00B80CBD" w:rsidRPr="005E4823" w:rsidRDefault="00B80CBD" w:rsidP="003E272C">
            <w:pPr>
              <w:jc w:val="right"/>
              <w:rPr>
                <w:sz w:val="21"/>
              </w:rPr>
            </w:pP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0397AED9" w14:textId="77777777" w:rsidR="00B80CBD" w:rsidRPr="005E4823" w:rsidRDefault="00B80CBD" w:rsidP="003E272C">
            <w:pPr>
              <w:jc w:val="right"/>
              <w:rPr>
                <w:sz w:val="21"/>
              </w:rPr>
            </w:pPr>
          </w:p>
        </w:tc>
        <w:tc>
          <w:tcPr>
            <w:tcW w:w="709" w:type="dxa"/>
            <w:tcBorders>
              <w:top w:val="single" w:sz="4" w:space="0" w:color="000000"/>
              <w:left w:val="nil"/>
              <w:bottom w:val="nil"/>
              <w:right w:val="nil"/>
            </w:tcBorders>
            <w:tcMar>
              <w:top w:w="128" w:type="dxa"/>
              <w:left w:w="43" w:type="dxa"/>
              <w:bottom w:w="43" w:type="dxa"/>
              <w:right w:w="43" w:type="dxa"/>
            </w:tcMar>
            <w:vAlign w:val="bottom"/>
          </w:tcPr>
          <w:p w14:paraId="6D1B70B4" w14:textId="77777777" w:rsidR="00B80CBD" w:rsidRPr="005E4823" w:rsidRDefault="00B80CBD" w:rsidP="003E272C">
            <w:pPr>
              <w:jc w:val="right"/>
              <w:rPr>
                <w:sz w:val="21"/>
              </w:rPr>
            </w:pPr>
          </w:p>
        </w:tc>
        <w:tc>
          <w:tcPr>
            <w:tcW w:w="774" w:type="dxa"/>
            <w:tcBorders>
              <w:top w:val="single" w:sz="4" w:space="0" w:color="000000"/>
              <w:left w:val="nil"/>
              <w:bottom w:val="nil"/>
              <w:right w:val="nil"/>
            </w:tcBorders>
            <w:tcMar>
              <w:top w:w="128" w:type="dxa"/>
              <w:left w:w="43" w:type="dxa"/>
              <w:bottom w:w="43" w:type="dxa"/>
              <w:right w:w="43" w:type="dxa"/>
            </w:tcMar>
            <w:vAlign w:val="bottom"/>
          </w:tcPr>
          <w:p w14:paraId="50BF9A3B" w14:textId="77777777" w:rsidR="00B80CBD" w:rsidRPr="005E4823" w:rsidRDefault="00B80CBD" w:rsidP="003E272C">
            <w:pPr>
              <w:jc w:val="right"/>
              <w:rPr>
                <w:sz w:val="21"/>
              </w:rPr>
            </w:pPr>
          </w:p>
        </w:tc>
      </w:tr>
      <w:tr w:rsidR="0051393F" w:rsidRPr="005E4823" w14:paraId="7EB608CE" w14:textId="77777777" w:rsidTr="003E272C">
        <w:trPr>
          <w:trHeight w:val="380"/>
        </w:trPr>
        <w:tc>
          <w:tcPr>
            <w:tcW w:w="280" w:type="dxa"/>
            <w:tcBorders>
              <w:top w:val="nil"/>
              <w:left w:val="nil"/>
              <w:bottom w:val="nil"/>
              <w:right w:val="nil"/>
            </w:tcBorders>
            <w:tcMar>
              <w:top w:w="128" w:type="dxa"/>
              <w:left w:w="43" w:type="dxa"/>
              <w:bottom w:w="43" w:type="dxa"/>
              <w:right w:w="43" w:type="dxa"/>
            </w:tcMar>
          </w:tcPr>
          <w:p w14:paraId="6E90E15F" w14:textId="77777777" w:rsidR="00B80CBD" w:rsidRPr="005E4823" w:rsidRDefault="00B80CBD" w:rsidP="005E4823">
            <w:pPr>
              <w:rPr>
                <w:sz w:val="21"/>
              </w:rPr>
            </w:pPr>
          </w:p>
        </w:tc>
        <w:tc>
          <w:tcPr>
            <w:tcW w:w="3079" w:type="dxa"/>
            <w:tcBorders>
              <w:top w:val="nil"/>
              <w:left w:val="nil"/>
              <w:bottom w:val="nil"/>
              <w:right w:val="nil"/>
            </w:tcBorders>
            <w:tcMar>
              <w:top w:w="128" w:type="dxa"/>
              <w:left w:w="43" w:type="dxa"/>
              <w:bottom w:w="43" w:type="dxa"/>
              <w:right w:w="43" w:type="dxa"/>
            </w:tcMar>
          </w:tcPr>
          <w:p w14:paraId="4722E5C8" w14:textId="77777777" w:rsidR="00B80CBD" w:rsidRPr="005E4823" w:rsidRDefault="00B80CBD" w:rsidP="005E4823">
            <w:pPr>
              <w:rPr>
                <w:sz w:val="21"/>
              </w:rPr>
            </w:pPr>
            <w:r w:rsidRPr="005E4823">
              <w:rPr>
                <w:sz w:val="21"/>
              </w:rPr>
              <w:t xml:space="preserve">Fastlands-Norge </w:t>
            </w:r>
            <w:r w:rsidRPr="005E4823">
              <w:rPr>
                <w:sz w:val="21"/>
              </w:rPr>
              <w:tab/>
            </w:r>
          </w:p>
        </w:tc>
        <w:tc>
          <w:tcPr>
            <w:tcW w:w="1134" w:type="dxa"/>
            <w:tcBorders>
              <w:top w:val="nil"/>
              <w:left w:val="nil"/>
              <w:bottom w:val="nil"/>
              <w:right w:val="nil"/>
            </w:tcBorders>
            <w:tcMar>
              <w:top w:w="128" w:type="dxa"/>
              <w:left w:w="43" w:type="dxa"/>
              <w:bottom w:w="43" w:type="dxa"/>
              <w:right w:w="43" w:type="dxa"/>
            </w:tcMar>
            <w:vAlign w:val="bottom"/>
          </w:tcPr>
          <w:p w14:paraId="20D615A1" w14:textId="77777777" w:rsidR="00B80CBD" w:rsidRPr="005E4823" w:rsidRDefault="00B80CBD" w:rsidP="003E272C">
            <w:pPr>
              <w:jc w:val="right"/>
              <w:rPr>
                <w:sz w:val="21"/>
              </w:rPr>
            </w:pPr>
            <w:r w:rsidRPr="005E4823">
              <w:rPr>
                <w:sz w:val="21"/>
              </w:rPr>
              <w:t>3,3</w:t>
            </w:r>
          </w:p>
        </w:tc>
        <w:tc>
          <w:tcPr>
            <w:tcW w:w="1134" w:type="dxa"/>
            <w:tcBorders>
              <w:top w:val="nil"/>
              <w:left w:val="nil"/>
              <w:bottom w:val="nil"/>
              <w:right w:val="nil"/>
            </w:tcBorders>
            <w:tcMar>
              <w:top w:w="128" w:type="dxa"/>
              <w:left w:w="43" w:type="dxa"/>
              <w:bottom w:w="43" w:type="dxa"/>
              <w:right w:w="43" w:type="dxa"/>
            </w:tcMar>
            <w:vAlign w:val="bottom"/>
          </w:tcPr>
          <w:p w14:paraId="50089183" w14:textId="77777777" w:rsidR="00B80CBD" w:rsidRPr="005E4823" w:rsidRDefault="00B80CBD" w:rsidP="003E272C">
            <w:pPr>
              <w:jc w:val="right"/>
              <w:rPr>
                <w:sz w:val="21"/>
              </w:rPr>
            </w:pPr>
            <w:r w:rsidRPr="005E4823">
              <w:rPr>
                <w:sz w:val="21"/>
              </w:rPr>
              <w:t>1,7</w:t>
            </w:r>
          </w:p>
        </w:tc>
        <w:tc>
          <w:tcPr>
            <w:tcW w:w="1134" w:type="dxa"/>
            <w:tcBorders>
              <w:top w:val="nil"/>
              <w:left w:val="nil"/>
              <w:bottom w:val="nil"/>
              <w:right w:val="nil"/>
            </w:tcBorders>
            <w:tcMar>
              <w:top w:w="128" w:type="dxa"/>
              <w:left w:w="43" w:type="dxa"/>
              <w:bottom w:w="43" w:type="dxa"/>
              <w:right w:w="43" w:type="dxa"/>
            </w:tcMar>
            <w:vAlign w:val="bottom"/>
          </w:tcPr>
          <w:p w14:paraId="73C32820" w14:textId="77777777" w:rsidR="00B80CBD" w:rsidRPr="005E4823" w:rsidRDefault="00B80CBD" w:rsidP="003E272C">
            <w:pPr>
              <w:jc w:val="right"/>
              <w:rPr>
                <w:sz w:val="21"/>
              </w:rPr>
            </w:pPr>
            <w:r w:rsidRPr="005E4823">
              <w:rPr>
                <w:sz w:val="21"/>
              </w:rPr>
              <w:t>1,7</w:t>
            </w:r>
          </w:p>
        </w:tc>
        <w:tc>
          <w:tcPr>
            <w:tcW w:w="1276" w:type="dxa"/>
            <w:tcBorders>
              <w:top w:val="nil"/>
              <w:left w:val="nil"/>
              <w:bottom w:val="nil"/>
              <w:right w:val="nil"/>
            </w:tcBorders>
            <w:tcMar>
              <w:top w:w="128" w:type="dxa"/>
              <w:left w:w="43" w:type="dxa"/>
              <w:bottom w:w="43" w:type="dxa"/>
              <w:right w:w="43" w:type="dxa"/>
            </w:tcMar>
            <w:vAlign w:val="bottom"/>
          </w:tcPr>
          <w:p w14:paraId="20E75627" w14:textId="77777777" w:rsidR="00B80CBD" w:rsidRPr="005E4823" w:rsidRDefault="00B80CBD" w:rsidP="003E272C">
            <w:pPr>
              <w:jc w:val="right"/>
              <w:rPr>
                <w:sz w:val="21"/>
              </w:rPr>
            </w:pPr>
            <w:r w:rsidRPr="005E4823">
              <w:rPr>
                <w:sz w:val="21"/>
              </w:rPr>
              <w:t>2,0</w:t>
            </w:r>
          </w:p>
        </w:tc>
        <w:tc>
          <w:tcPr>
            <w:tcW w:w="709" w:type="dxa"/>
            <w:tcBorders>
              <w:top w:val="nil"/>
              <w:left w:val="nil"/>
              <w:bottom w:val="nil"/>
              <w:right w:val="nil"/>
            </w:tcBorders>
            <w:tcMar>
              <w:top w:w="128" w:type="dxa"/>
              <w:left w:w="43" w:type="dxa"/>
              <w:bottom w:w="43" w:type="dxa"/>
              <w:right w:w="43" w:type="dxa"/>
            </w:tcMar>
            <w:vAlign w:val="bottom"/>
          </w:tcPr>
          <w:p w14:paraId="65E0D9D4" w14:textId="77777777" w:rsidR="00B80CBD" w:rsidRPr="005E4823" w:rsidRDefault="00B80CBD" w:rsidP="003E272C">
            <w:pPr>
              <w:jc w:val="right"/>
              <w:rPr>
                <w:sz w:val="21"/>
              </w:rPr>
            </w:pPr>
            <w:r w:rsidRPr="005E4823">
              <w:rPr>
                <w:sz w:val="21"/>
              </w:rPr>
              <w:t>0,1</w:t>
            </w:r>
          </w:p>
        </w:tc>
        <w:tc>
          <w:tcPr>
            <w:tcW w:w="774" w:type="dxa"/>
            <w:tcBorders>
              <w:top w:val="nil"/>
              <w:left w:val="nil"/>
              <w:bottom w:val="nil"/>
              <w:right w:val="nil"/>
            </w:tcBorders>
            <w:tcMar>
              <w:top w:w="128" w:type="dxa"/>
              <w:left w:w="43" w:type="dxa"/>
              <w:bottom w:w="43" w:type="dxa"/>
              <w:right w:w="43" w:type="dxa"/>
            </w:tcMar>
            <w:vAlign w:val="bottom"/>
          </w:tcPr>
          <w:p w14:paraId="7E1174AD" w14:textId="77777777" w:rsidR="00B80CBD" w:rsidRPr="005E4823" w:rsidRDefault="00B80CBD" w:rsidP="003E272C">
            <w:pPr>
              <w:jc w:val="right"/>
              <w:rPr>
                <w:sz w:val="21"/>
              </w:rPr>
            </w:pPr>
            <w:r w:rsidRPr="005E4823">
              <w:rPr>
                <w:sz w:val="21"/>
              </w:rPr>
              <w:t>0,7</w:t>
            </w:r>
          </w:p>
        </w:tc>
      </w:tr>
      <w:tr w:rsidR="0051393F" w:rsidRPr="005E4823" w14:paraId="0C6E1674" w14:textId="77777777" w:rsidTr="003E272C">
        <w:trPr>
          <w:trHeight w:val="380"/>
        </w:trPr>
        <w:tc>
          <w:tcPr>
            <w:tcW w:w="280" w:type="dxa"/>
            <w:tcBorders>
              <w:top w:val="nil"/>
              <w:left w:val="nil"/>
              <w:bottom w:val="nil"/>
              <w:right w:val="nil"/>
            </w:tcBorders>
            <w:tcMar>
              <w:top w:w="128" w:type="dxa"/>
              <w:left w:w="43" w:type="dxa"/>
              <w:bottom w:w="43" w:type="dxa"/>
              <w:right w:w="43" w:type="dxa"/>
            </w:tcMar>
          </w:tcPr>
          <w:p w14:paraId="287CBFB2" w14:textId="77777777" w:rsidR="00B80CBD" w:rsidRPr="005E4823" w:rsidRDefault="00B80CBD" w:rsidP="005E4823">
            <w:pPr>
              <w:rPr>
                <w:sz w:val="21"/>
              </w:rPr>
            </w:pPr>
          </w:p>
        </w:tc>
        <w:tc>
          <w:tcPr>
            <w:tcW w:w="3079" w:type="dxa"/>
            <w:tcBorders>
              <w:top w:val="nil"/>
              <w:left w:val="nil"/>
              <w:bottom w:val="nil"/>
              <w:right w:val="nil"/>
            </w:tcBorders>
            <w:tcMar>
              <w:top w:w="128" w:type="dxa"/>
              <w:left w:w="43" w:type="dxa"/>
              <w:bottom w:w="43" w:type="dxa"/>
              <w:right w:w="43" w:type="dxa"/>
            </w:tcMar>
          </w:tcPr>
          <w:p w14:paraId="54D2E90D" w14:textId="77777777" w:rsidR="00B80CBD" w:rsidRPr="005E4823" w:rsidRDefault="00B80CBD" w:rsidP="005E4823">
            <w:pPr>
              <w:rPr>
                <w:sz w:val="21"/>
              </w:rPr>
            </w:pPr>
            <w:r w:rsidRPr="005E4823">
              <w:rPr>
                <w:sz w:val="21"/>
              </w:rPr>
              <w:t>Private fastlandsnæringer</w:t>
            </w:r>
            <w:r w:rsidRPr="005E4823">
              <w:rPr>
                <w:rStyle w:val="skrift-hevet"/>
                <w:sz w:val="21"/>
              </w:rPr>
              <w:t>2</w:t>
            </w:r>
            <w:r w:rsidRPr="005E4823">
              <w:rPr>
                <w:sz w:val="21"/>
              </w:rPr>
              <w:t xml:space="preserve"> </w:t>
            </w:r>
            <w:r w:rsidRPr="005E4823">
              <w:rPr>
                <w:sz w:val="21"/>
              </w:rPr>
              <w:tab/>
            </w:r>
          </w:p>
        </w:tc>
        <w:tc>
          <w:tcPr>
            <w:tcW w:w="1134" w:type="dxa"/>
            <w:tcBorders>
              <w:top w:val="nil"/>
              <w:left w:val="nil"/>
              <w:bottom w:val="nil"/>
              <w:right w:val="nil"/>
            </w:tcBorders>
            <w:tcMar>
              <w:top w:w="128" w:type="dxa"/>
              <w:left w:w="43" w:type="dxa"/>
              <w:bottom w:w="43" w:type="dxa"/>
              <w:right w:w="43" w:type="dxa"/>
            </w:tcMar>
            <w:vAlign w:val="bottom"/>
          </w:tcPr>
          <w:p w14:paraId="3A438C50" w14:textId="77777777" w:rsidR="00B80CBD" w:rsidRPr="005E4823" w:rsidRDefault="00B80CBD" w:rsidP="003E272C">
            <w:pPr>
              <w:jc w:val="right"/>
              <w:rPr>
                <w:sz w:val="21"/>
              </w:rPr>
            </w:pPr>
            <w:r w:rsidRPr="005E4823">
              <w:rPr>
                <w:sz w:val="21"/>
              </w:rPr>
              <w:t>2,8</w:t>
            </w:r>
          </w:p>
        </w:tc>
        <w:tc>
          <w:tcPr>
            <w:tcW w:w="1134" w:type="dxa"/>
            <w:tcBorders>
              <w:top w:val="nil"/>
              <w:left w:val="nil"/>
              <w:bottom w:val="nil"/>
              <w:right w:val="nil"/>
            </w:tcBorders>
            <w:tcMar>
              <w:top w:w="128" w:type="dxa"/>
              <w:left w:w="43" w:type="dxa"/>
              <w:bottom w:w="43" w:type="dxa"/>
              <w:right w:w="43" w:type="dxa"/>
            </w:tcMar>
            <w:vAlign w:val="bottom"/>
          </w:tcPr>
          <w:p w14:paraId="4C6AA4D1" w14:textId="77777777" w:rsidR="00B80CBD" w:rsidRPr="005E4823" w:rsidRDefault="00B80CBD" w:rsidP="003E272C">
            <w:pPr>
              <w:jc w:val="right"/>
              <w:rPr>
                <w:sz w:val="21"/>
              </w:rPr>
            </w:pPr>
            <w:r w:rsidRPr="005E4823">
              <w:rPr>
                <w:sz w:val="21"/>
              </w:rPr>
              <w:t>1,7</w:t>
            </w:r>
          </w:p>
        </w:tc>
        <w:tc>
          <w:tcPr>
            <w:tcW w:w="1134" w:type="dxa"/>
            <w:tcBorders>
              <w:top w:val="nil"/>
              <w:left w:val="nil"/>
              <w:bottom w:val="nil"/>
              <w:right w:val="nil"/>
            </w:tcBorders>
            <w:tcMar>
              <w:top w:w="128" w:type="dxa"/>
              <w:left w:w="43" w:type="dxa"/>
              <w:bottom w:w="43" w:type="dxa"/>
              <w:right w:w="43" w:type="dxa"/>
            </w:tcMar>
            <w:vAlign w:val="bottom"/>
          </w:tcPr>
          <w:p w14:paraId="3241B1E7" w14:textId="77777777" w:rsidR="00B80CBD" w:rsidRPr="005E4823" w:rsidRDefault="00B80CBD" w:rsidP="003E272C">
            <w:pPr>
              <w:jc w:val="right"/>
              <w:rPr>
                <w:sz w:val="21"/>
              </w:rPr>
            </w:pPr>
            <w:r w:rsidRPr="005E4823">
              <w:rPr>
                <w:sz w:val="21"/>
              </w:rPr>
              <w:t>1,8</w:t>
            </w:r>
          </w:p>
        </w:tc>
        <w:tc>
          <w:tcPr>
            <w:tcW w:w="1276" w:type="dxa"/>
            <w:tcBorders>
              <w:top w:val="nil"/>
              <w:left w:val="nil"/>
              <w:bottom w:val="nil"/>
              <w:right w:val="nil"/>
            </w:tcBorders>
            <w:tcMar>
              <w:top w:w="128" w:type="dxa"/>
              <w:left w:w="43" w:type="dxa"/>
              <w:bottom w:w="43" w:type="dxa"/>
              <w:right w:w="43" w:type="dxa"/>
            </w:tcMar>
            <w:vAlign w:val="bottom"/>
          </w:tcPr>
          <w:p w14:paraId="1D52CBCD" w14:textId="77777777" w:rsidR="00B80CBD" w:rsidRPr="005E4823" w:rsidRDefault="00B80CBD" w:rsidP="003E272C">
            <w:pPr>
              <w:jc w:val="right"/>
              <w:rPr>
                <w:sz w:val="21"/>
              </w:rPr>
            </w:pPr>
            <w:r w:rsidRPr="005E4823">
              <w:rPr>
                <w:sz w:val="21"/>
              </w:rPr>
              <w:t>2,0</w:t>
            </w:r>
          </w:p>
        </w:tc>
        <w:tc>
          <w:tcPr>
            <w:tcW w:w="709" w:type="dxa"/>
            <w:tcBorders>
              <w:top w:val="nil"/>
              <w:left w:val="nil"/>
              <w:bottom w:val="nil"/>
              <w:right w:val="nil"/>
            </w:tcBorders>
            <w:tcMar>
              <w:top w:w="128" w:type="dxa"/>
              <w:left w:w="43" w:type="dxa"/>
              <w:bottom w:w="43" w:type="dxa"/>
              <w:right w:w="43" w:type="dxa"/>
            </w:tcMar>
            <w:vAlign w:val="bottom"/>
          </w:tcPr>
          <w:p w14:paraId="0C614BFF" w14:textId="77777777" w:rsidR="00B80CBD" w:rsidRPr="005E4823" w:rsidRDefault="00B80CBD" w:rsidP="003E272C">
            <w:pPr>
              <w:jc w:val="right"/>
              <w:rPr>
                <w:sz w:val="21"/>
              </w:rPr>
            </w:pPr>
            <w:r w:rsidRPr="005E4823">
              <w:rPr>
                <w:sz w:val="21"/>
              </w:rPr>
              <w:t>0,0</w:t>
            </w:r>
          </w:p>
        </w:tc>
        <w:tc>
          <w:tcPr>
            <w:tcW w:w="774" w:type="dxa"/>
            <w:tcBorders>
              <w:top w:val="nil"/>
              <w:left w:val="nil"/>
              <w:bottom w:val="nil"/>
              <w:right w:val="nil"/>
            </w:tcBorders>
            <w:tcMar>
              <w:top w:w="128" w:type="dxa"/>
              <w:left w:w="43" w:type="dxa"/>
              <w:bottom w:w="43" w:type="dxa"/>
              <w:right w:w="43" w:type="dxa"/>
            </w:tcMar>
            <w:vAlign w:val="bottom"/>
          </w:tcPr>
          <w:p w14:paraId="0BAD24EC" w14:textId="77777777" w:rsidR="00B80CBD" w:rsidRPr="005E4823" w:rsidRDefault="00B80CBD" w:rsidP="003E272C">
            <w:pPr>
              <w:jc w:val="right"/>
              <w:rPr>
                <w:sz w:val="21"/>
              </w:rPr>
            </w:pPr>
            <w:r w:rsidRPr="005E4823">
              <w:rPr>
                <w:sz w:val="21"/>
              </w:rPr>
              <w:t>0,9</w:t>
            </w:r>
          </w:p>
        </w:tc>
      </w:tr>
      <w:tr w:rsidR="0051393F" w:rsidRPr="005E4823" w14:paraId="68FEE536" w14:textId="77777777" w:rsidTr="003E272C">
        <w:trPr>
          <w:trHeight w:val="380"/>
        </w:trPr>
        <w:tc>
          <w:tcPr>
            <w:tcW w:w="3359" w:type="dxa"/>
            <w:gridSpan w:val="2"/>
            <w:tcBorders>
              <w:top w:val="nil"/>
              <w:left w:val="nil"/>
              <w:bottom w:val="nil"/>
              <w:right w:val="nil"/>
            </w:tcBorders>
            <w:tcMar>
              <w:top w:w="128" w:type="dxa"/>
              <w:left w:w="43" w:type="dxa"/>
              <w:bottom w:w="43" w:type="dxa"/>
              <w:right w:w="43" w:type="dxa"/>
            </w:tcMar>
          </w:tcPr>
          <w:p w14:paraId="766013C3" w14:textId="77777777" w:rsidR="00B80CBD" w:rsidRPr="005E4823" w:rsidRDefault="00B80CBD" w:rsidP="005E4823">
            <w:pPr>
              <w:rPr>
                <w:sz w:val="21"/>
              </w:rPr>
            </w:pPr>
            <w:r w:rsidRPr="005E4823">
              <w:rPr>
                <w:rStyle w:val="kursiv"/>
                <w:sz w:val="21"/>
              </w:rPr>
              <w:t>Total faktorproduktivitet</w:t>
            </w:r>
          </w:p>
        </w:tc>
        <w:tc>
          <w:tcPr>
            <w:tcW w:w="1134" w:type="dxa"/>
            <w:tcBorders>
              <w:top w:val="nil"/>
              <w:left w:val="nil"/>
              <w:bottom w:val="nil"/>
              <w:right w:val="nil"/>
            </w:tcBorders>
            <w:tcMar>
              <w:top w:w="128" w:type="dxa"/>
              <w:left w:w="43" w:type="dxa"/>
              <w:bottom w:w="43" w:type="dxa"/>
              <w:right w:w="43" w:type="dxa"/>
            </w:tcMar>
            <w:vAlign w:val="bottom"/>
          </w:tcPr>
          <w:p w14:paraId="5EE325CF" w14:textId="77777777" w:rsidR="00B80CBD" w:rsidRPr="005E4823" w:rsidRDefault="00B80CBD" w:rsidP="003E272C">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4B2E6DB6" w14:textId="77777777" w:rsidR="00B80CBD" w:rsidRPr="005E4823" w:rsidRDefault="00B80CBD" w:rsidP="003E272C">
            <w:pPr>
              <w:jc w:val="right"/>
              <w:rPr>
                <w:sz w:val="21"/>
              </w:rPr>
            </w:pPr>
          </w:p>
        </w:tc>
        <w:tc>
          <w:tcPr>
            <w:tcW w:w="1134" w:type="dxa"/>
            <w:tcBorders>
              <w:top w:val="nil"/>
              <w:left w:val="nil"/>
              <w:bottom w:val="nil"/>
              <w:right w:val="nil"/>
            </w:tcBorders>
            <w:tcMar>
              <w:top w:w="128" w:type="dxa"/>
              <w:left w:w="43" w:type="dxa"/>
              <w:bottom w:w="43" w:type="dxa"/>
              <w:right w:w="43" w:type="dxa"/>
            </w:tcMar>
            <w:vAlign w:val="bottom"/>
          </w:tcPr>
          <w:p w14:paraId="4F33AE17" w14:textId="77777777" w:rsidR="00B80CBD" w:rsidRPr="005E4823" w:rsidRDefault="00B80CBD" w:rsidP="003E272C">
            <w:pPr>
              <w:jc w:val="right"/>
              <w:rPr>
                <w:sz w:val="21"/>
              </w:rPr>
            </w:pPr>
          </w:p>
        </w:tc>
        <w:tc>
          <w:tcPr>
            <w:tcW w:w="1276" w:type="dxa"/>
            <w:tcBorders>
              <w:top w:val="nil"/>
              <w:left w:val="nil"/>
              <w:bottom w:val="nil"/>
              <w:right w:val="nil"/>
            </w:tcBorders>
            <w:tcMar>
              <w:top w:w="128" w:type="dxa"/>
              <w:left w:w="43" w:type="dxa"/>
              <w:bottom w:w="43" w:type="dxa"/>
              <w:right w:w="43" w:type="dxa"/>
            </w:tcMar>
            <w:vAlign w:val="bottom"/>
          </w:tcPr>
          <w:p w14:paraId="0CAA936E" w14:textId="77777777" w:rsidR="00B80CBD" w:rsidRPr="005E4823" w:rsidRDefault="00B80CBD" w:rsidP="003E272C">
            <w:pPr>
              <w:jc w:val="right"/>
              <w:rPr>
                <w:sz w:val="21"/>
              </w:rPr>
            </w:pPr>
          </w:p>
        </w:tc>
        <w:tc>
          <w:tcPr>
            <w:tcW w:w="709" w:type="dxa"/>
            <w:tcBorders>
              <w:top w:val="nil"/>
              <w:left w:val="nil"/>
              <w:bottom w:val="nil"/>
              <w:right w:val="nil"/>
            </w:tcBorders>
            <w:tcMar>
              <w:top w:w="128" w:type="dxa"/>
              <w:left w:w="43" w:type="dxa"/>
              <w:bottom w:w="43" w:type="dxa"/>
              <w:right w:w="43" w:type="dxa"/>
            </w:tcMar>
            <w:vAlign w:val="bottom"/>
          </w:tcPr>
          <w:p w14:paraId="06E6AC18" w14:textId="77777777" w:rsidR="00B80CBD" w:rsidRPr="005E4823" w:rsidRDefault="00B80CBD" w:rsidP="003E272C">
            <w:pPr>
              <w:jc w:val="right"/>
              <w:rPr>
                <w:sz w:val="21"/>
              </w:rPr>
            </w:pPr>
          </w:p>
        </w:tc>
        <w:tc>
          <w:tcPr>
            <w:tcW w:w="774" w:type="dxa"/>
            <w:tcBorders>
              <w:top w:val="nil"/>
              <w:left w:val="nil"/>
              <w:bottom w:val="nil"/>
              <w:right w:val="nil"/>
            </w:tcBorders>
            <w:tcMar>
              <w:top w:w="128" w:type="dxa"/>
              <w:left w:w="43" w:type="dxa"/>
              <w:bottom w:w="43" w:type="dxa"/>
              <w:right w:w="43" w:type="dxa"/>
            </w:tcMar>
            <w:vAlign w:val="bottom"/>
          </w:tcPr>
          <w:p w14:paraId="5A64D2FC" w14:textId="77777777" w:rsidR="00B80CBD" w:rsidRPr="005E4823" w:rsidRDefault="00B80CBD" w:rsidP="003E272C">
            <w:pPr>
              <w:jc w:val="right"/>
              <w:rPr>
                <w:sz w:val="21"/>
              </w:rPr>
            </w:pPr>
          </w:p>
        </w:tc>
      </w:tr>
      <w:tr w:rsidR="0051393F" w:rsidRPr="005E4823" w14:paraId="2B9994A3" w14:textId="77777777" w:rsidTr="003E272C">
        <w:trPr>
          <w:trHeight w:val="380"/>
        </w:trPr>
        <w:tc>
          <w:tcPr>
            <w:tcW w:w="280" w:type="dxa"/>
            <w:tcBorders>
              <w:top w:val="nil"/>
              <w:left w:val="nil"/>
              <w:bottom w:val="nil"/>
              <w:right w:val="nil"/>
            </w:tcBorders>
            <w:tcMar>
              <w:top w:w="128" w:type="dxa"/>
              <w:left w:w="43" w:type="dxa"/>
              <w:bottom w:w="43" w:type="dxa"/>
              <w:right w:w="43" w:type="dxa"/>
            </w:tcMar>
          </w:tcPr>
          <w:p w14:paraId="15AC3664" w14:textId="77777777" w:rsidR="00B80CBD" w:rsidRPr="005E4823" w:rsidRDefault="00B80CBD" w:rsidP="005E4823">
            <w:pPr>
              <w:rPr>
                <w:sz w:val="21"/>
              </w:rPr>
            </w:pPr>
          </w:p>
        </w:tc>
        <w:tc>
          <w:tcPr>
            <w:tcW w:w="3079" w:type="dxa"/>
            <w:tcBorders>
              <w:top w:val="nil"/>
              <w:left w:val="nil"/>
              <w:bottom w:val="nil"/>
              <w:right w:val="nil"/>
            </w:tcBorders>
            <w:tcMar>
              <w:top w:w="128" w:type="dxa"/>
              <w:left w:w="43" w:type="dxa"/>
              <w:bottom w:w="43" w:type="dxa"/>
              <w:right w:w="43" w:type="dxa"/>
            </w:tcMar>
          </w:tcPr>
          <w:p w14:paraId="0AAF51C7" w14:textId="77777777" w:rsidR="00B80CBD" w:rsidRPr="005E4823" w:rsidRDefault="00B80CBD" w:rsidP="005E4823">
            <w:pPr>
              <w:rPr>
                <w:sz w:val="21"/>
              </w:rPr>
            </w:pPr>
            <w:r w:rsidRPr="005E4823">
              <w:rPr>
                <w:sz w:val="21"/>
              </w:rPr>
              <w:t xml:space="preserve">Fastlands-Norge </w:t>
            </w:r>
            <w:r w:rsidRPr="005E4823">
              <w:rPr>
                <w:sz w:val="21"/>
              </w:rPr>
              <w:tab/>
            </w:r>
          </w:p>
        </w:tc>
        <w:tc>
          <w:tcPr>
            <w:tcW w:w="1134" w:type="dxa"/>
            <w:tcBorders>
              <w:top w:val="nil"/>
              <w:left w:val="nil"/>
              <w:bottom w:val="nil"/>
              <w:right w:val="nil"/>
            </w:tcBorders>
            <w:tcMar>
              <w:top w:w="128" w:type="dxa"/>
              <w:left w:w="43" w:type="dxa"/>
              <w:bottom w:w="43" w:type="dxa"/>
              <w:right w:w="43" w:type="dxa"/>
            </w:tcMar>
            <w:vAlign w:val="bottom"/>
          </w:tcPr>
          <w:p w14:paraId="02E102A8" w14:textId="77777777" w:rsidR="00B80CBD" w:rsidRPr="005E4823" w:rsidRDefault="00B80CBD" w:rsidP="003E272C">
            <w:pPr>
              <w:jc w:val="right"/>
              <w:rPr>
                <w:sz w:val="21"/>
              </w:rPr>
            </w:pPr>
            <w:r w:rsidRPr="005E4823">
              <w:rPr>
                <w:sz w:val="21"/>
              </w:rPr>
              <w:t>1,8</w:t>
            </w:r>
          </w:p>
        </w:tc>
        <w:tc>
          <w:tcPr>
            <w:tcW w:w="1134" w:type="dxa"/>
            <w:tcBorders>
              <w:top w:val="nil"/>
              <w:left w:val="nil"/>
              <w:bottom w:val="nil"/>
              <w:right w:val="nil"/>
            </w:tcBorders>
            <w:tcMar>
              <w:top w:w="128" w:type="dxa"/>
              <w:left w:w="43" w:type="dxa"/>
              <w:bottom w:w="43" w:type="dxa"/>
              <w:right w:w="43" w:type="dxa"/>
            </w:tcMar>
            <w:vAlign w:val="bottom"/>
          </w:tcPr>
          <w:p w14:paraId="0D2FA5D3" w14:textId="77777777" w:rsidR="00B80CBD" w:rsidRPr="005E4823" w:rsidRDefault="00B80CBD" w:rsidP="003E272C">
            <w:pPr>
              <w:jc w:val="right"/>
              <w:rPr>
                <w:sz w:val="21"/>
              </w:rPr>
            </w:pPr>
            <w:r w:rsidRPr="005E4823">
              <w:rPr>
                <w:sz w:val="21"/>
              </w:rPr>
              <w:t>0,6</w:t>
            </w:r>
          </w:p>
        </w:tc>
        <w:tc>
          <w:tcPr>
            <w:tcW w:w="1134" w:type="dxa"/>
            <w:tcBorders>
              <w:top w:val="nil"/>
              <w:left w:val="nil"/>
              <w:bottom w:val="nil"/>
              <w:right w:val="nil"/>
            </w:tcBorders>
            <w:tcMar>
              <w:top w:w="128" w:type="dxa"/>
              <w:left w:w="43" w:type="dxa"/>
              <w:bottom w:w="43" w:type="dxa"/>
              <w:right w:w="43" w:type="dxa"/>
            </w:tcMar>
            <w:vAlign w:val="bottom"/>
          </w:tcPr>
          <w:p w14:paraId="77F94B5F" w14:textId="77777777" w:rsidR="00B80CBD" w:rsidRPr="005E4823" w:rsidRDefault="00B80CBD" w:rsidP="003E272C">
            <w:pPr>
              <w:jc w:val="right"/>
              <w:rPr>
                <w:sz w:val="21"/>
              </w:rPr>
            </w:pPr>
            <w:r w:rsidRPr="005E4823">
              <w:rPr>
                <w:sz w:val="21"/>
              </w:rPr>
              <w:t>1,3</w:t>
            </w:r>
          </w:p>
        </w:tc>
        <w:tc>
          <w:tcPr>
            <w:tcW w:w="1276" w:type="dxa"/>
            <w:tcBorders>
              <w:top w:val="nil"/>
              <w:left w:val="nil"/>
              <w:bottom w:val="nil"/>
              <w:right w:val="nil"/>
            </w:tcBorders>
            <w:tcMar>
              <w:top w:w="128" w:type="dxa"/>
              <w:left w:w="43" w:type="dxa"/>
              <w:bottom w:w="43" w:type="dxa"/>
              <w:right w:w="43" w:type="dxa"/>
            </w:tcMar>
            <w:vAlign w:val="bottom"/>
          </w:tcPr>
          <w:p w14:paraId="31CD636E" w14:textId="77777777" w:rsidR="00B80CBD" w:rsidRPr="005E4823" w:rsidRDefault="00B80CBD" w:rsidP="003E272C">
            <w:pPr>
              <w:jc w:val="right"/>
              <w:rPr>
                <w:sz w:val="21"/>
              </w:rPr>
            </w:pPr>
            <w:r w:rsidRPr="005E4823">
              <w:rPr>
                <w:sz w:val="21"/>
              </w:rPr>
              <w:t>1,2</w:t>
            </w:r>
          </w:p>
        </w:tc>
        <w:tc>
          <w:tcPr>
            <w:tcW w:w="709" w:type="dxa"/>
            <w:tcBorders>
              <w:top w:val="nil"/>
              <w:left w:val="nil"/>
              <w:bottom w:val="nil"/>
              <w:right w:val="nil"/>
            </w:tcBorders>
            <w:tcMar>
              <w:top w:w="128" w:type="dxa"/>
              <w:left w:w="43" w:type="dxa"/>
              <w:bottom w:w="43" w:type="dxa"/>
              <w:right w:w="43" w:type="dxa"/>
            </w:tcMar>
            <w:vAlign w:val="bottom"/>
          </w:tcPr>
          <w:p w14:paraId="2F6C3B1E" w14:textId="77777777" w:rsidR="00B80CBD" w:rsidRPr="005E4823" w:rsidRDefault="00B80CBD" w:rsidP="003E272C">
            <w:pPr>
              <w:jc w:val="right"/>
              <w:rPr>
                <w:sz w:val="21"/>
              </w:rPr>
            </w:pPr>
            <w:r w:rsidRPr="005E4823">
              <w:rPr>
                <w:sz w:val="21"/>
              </w:rPr>
              <w:t>0,0</w:t>
            </w:r>
          </w:p>
        </w:tc>
        <w:tc>
          <w:tcPr>
            <w:tcW w:w="774" w:type="dxa"/>
            <w:tcBorders>
              <w:top w:val="nil"/>
              <w:left w:val="nil"/>
              <w:bottom w:val="nil"/>
              <w:right w:val="nil"/>
            </w:tcBorders>
            <w:tcMar>
              <w:top w:w="128" w:type="dxa"/>
              <w:left w:w="43" w:type="dxa"/>
              <w:bottom w:w="43" w:type="dxa"/>
              <w:right w:w="43" w:type="dxa"/>
            </w:tcMar>
            <w:vAlign w:val="bottom"/>
          </w:tcPr>
          <w:p w14:paraId="6624C4AA" w14:textId="77777777" w:rsidR="00B80CBD" w:rsidRPr="005E4823" w:rsidRDefault="00B80CBD" w:rsidP="003E272C">
            <w:pPr>
              <w:jc w:val="right"/>
              <w:rPr>
                <w:sz w:val="21"/>
              </w:rPr>
            </w:pPr>
            <w:r w:rsidRPr="005E4823">
              <w:rPr>
                <w:sz w:val="21"/>
              </w:rPr>
              <w:t>0,6</w:t>
            </w:r>
          </w:p>
        </w:tc>
      </w:tr>
      <w:tr w:rsidR="0051393F" w:rsidRPr="005E4823" w14:paraId="17505D1B" w14:textId="77777777" w:rsidTr="003E272C">
        <w:trPr>
          <w:trHeight w:val="380"/>
        </w:trPr>
        <w:tc>
          <w:tcPr>
            <w:tcW w:w="280" w:type="dxa"/>
            <w:tcBorders>
              <w:top w:val="nil"/>
              <w:left w:val="nil"/>
              <w:bottom w:val="single" w:sz="4" w:space="0" w:color="000000"/>
              <w:right w:val="nil"/>
            </w:tcBorders>
            <w:tcMar>
              <w:top w:w="128" w:type="dxa"/>
              <w:left w:w="43" w:type="dxa"/>
              <w:bottom w:w="43" w:type="dxa"/>
              <w:right w:w="43" w:type="dxa"/>
            </w:tcMar>
          </w:tcPr>
          <w:p w14:paraId="3DE7F3C0" w14:textId="77777777" w:rsidR="00B80CBD" w:rsidRPr="005E4823" w:rsidRDefault="00B80CBD" w:rsidP="005E4823">
            <w:pPr>
              <w:rPr>
                <w:sz w:val="21"/>
              </w:rPr>
            </w:pPr>
          </w:p>
        </w:tc>
        <w:tc>
          <w:tcPr>
            <w:tcW w:w="3079" w:type="dxa"/>
            <w:tcBorders>
              <w:top w:val="nil"/>
              <w:left w:val="nil"/>
              <w:bottom w:val="single" w:sz="4" w:space="0" w:color="000000"/>
              <w:right w:val="nil"/>
            </w:tcBorders>
            <w:tcMar>
              <w:top w:w="128" w:type="dxa"/>
              <w:left w:w="43" w:type="dxa"/>
              <w:bottom w:w="43" w:type="dxa"/>
              <w:right w:w="43" w:type="dxa"/>
            </w:tcMar>
          </w:tcPr>
          <w:p w14:paraId="067EF1FB" w14:textId="77777777" w:rsidR="00B80CBD" w:rsidRPr="005E4823" w:rsidRDefault="00B80CBD" w:rsidP="005E4823">
            <w:pPr>
              <w:rPr>
                <w:sz w:val="21"/>
              </w:rPr>
            </w:pPr>
            <w:r w:rsidRPr="005E4823">
              <w:rPr>
                <w:sz w:val="21"/>
              </w:rPr>
              <w:t>Private fastlandsnæringer</w:t>
            </w:r>
            <w:r w:rsidRPr="005E4823">
              <w:rPr>
                <w:rStyle w:val="skrift-hevet"/>
                <w:sz w:val="21"/>
              </w:rPr>
              <w:t>2</w:t>
            </w:r>
            <w:r w:rsidRPr="005E4823">
              <w:rPr>
                <w:sz w:val="21"/>
              </w:rPr>
              <w:t xml:space="preserve"> </w:t>
            </w:r>
            <w:r w:rsidRPr="005E4823">
              <w:rPr>
                <w:sz w:val="21"/>
              </w:rPr>
              <w:tab/>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4F15ECDF" w14:textId="77777777" w:rsidR="00B80CBD" w:rsidRPr="005E4823" w:rsidRDefault="00B80CBD" w:rsidP="003E272C">
            <w:pPr>
              <w:jc w:val="right"/>
              <w:rPr>
                <w:sz w:val="21"/>
              </w:rPr>
            </w:pPr>
            <w:r w:rsidRPr="005E4823">
              <w:rPr>
                <w:sz w:val="21"/>
              </w:rPr>
              <w:t>1,5</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172CF3D1" w14:textId="77777777" w:rsidR="00B80CBD" w:rsidRPr="005E4823" w:rsidRDefault="00B80CBD" w:rsidP="003E272C">
            <w:pPr>
              <w:jc w:val="right"/>
              <w:rPr>
                <w:sz w:val="21"/>
              </w:rPr>
            </w:pPr>
            <w:r w:rsidRPr="005E4823">
              <w:rPr>
                <w:sz w:val="21"/>
              </w:rPr>
              <w:t>0,8</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3292535F" w14:textId="77777777" w:rsidR="00B80CBD" w:rsidRPr="005E4823" w:rsidRDefault="00B80CBD" w:rsidP="003E272C">
            <w:pPr>
              <w:jc w:val="right"/>
              <w:rPr>
                <w:sz w:val="21"/>
              </w:rPr>
            </w:pPr>
            <w:r w:rsidRPr="005E4823">
              <w:rPr>
                <w:sz w:val="21"/>
              </w:rPr>
              <w:t>1,3</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32953110" w14:textId="77777777" w:rsidR="00B80CBD" w:rsidRPr="005E4823" w:rsidRDefault="00B80CBD" w:rsidP="003E272C">
            <w:pPr>
              <w:jc w:val="right"/>
              <w:rPr>
                <w:sz w:val="21"/>
              </w:rPr>
            </w:pPr>
            <w:r w:rsidRPr="005E4823">
              <w:rPr>
                <w:sz w:val="21"/>
              </w:rPr>
              <w:t>1,2</w:t>
            </w:r>
          </w:p>
        </w:tc>
        <w:tc>
          <w:tcPr>
            <w:tcW w:w="709" w:type="dxa"/>
            <w:tcBorders>
              <w:top w:val="nil"/>
              <w:left w:val="nil"/>
              <w:bottom w:val="single" w:sz="4" w:space="0" w:color="000000"/>
              <w:right w:val="nil"/>
            </w:tcBorders>
            <w:tcMar>
              <w:top w:w="128" w:type="dxa"/>
              <w:left w:w="43" w:type="dxa"/>
              <w:bottom w:w="43" w:type="dxa"/>
              <w:right w:w="43" w:type="dxa"/>
            </w:tcMar>
            <w:vAlign w:val="bottom"/>
          </w:tcPr>
          <w:p w14:paraId="20880C94" w14:textId="77777777" w:rsidR="00B80CBD" w:rsidRPr="005E4823" w:rsidRDefault="00B80CBD" w:rsidP="003E272C">
            <w:pPr>
              <w:jc w:val="right"/>
              <w:rPr>
                <w:sz w:val="21"/>
              </w:rPr>
            </w:pPr>
            <w:r w:rsidRPr="005E4823">
              <w:rPr>
                <w:sz w:val="21"/>
              </w:rPr>
              <w:t>0,0</w:t>
            </w:r>
          </w:p>
        </w:tc>
        <w:tc>
          <w:tcPr>
            <w:tcW w:w="774" w:type="dxa"/>
            <w:tcBorders>
              <w:top w:val="nil"/>
              <w:left w:val="nil"/>
              <w:bottom w:val="single" w:sz="4" w:space="0" w:color="000000"/>
              <w:right w:val="nil"/>
            </w:tcBorders>
            <w:tcMar>
              <w:top w:w="128" w:type="dxa"/>
              <w:left w:w="43" w:type="dxa"/>
              <w:bottom w:w="43" w:type="dxa"/>
              <w:right w:w="43" w:type="dxa"/>
            </w:tcMar>
            <w:vAlign w:val="bottom"/>
          </w:tcPr>
          <w:p w14:paraId="1E575479" w14:textId="77777777" w:rsidR="00B80CBD" w:rsidRPr="005E4823" w:rsidRDefault="00B80CBD" w:rsidP="003E272C">
            <w:pPr>
              <w:jc w:val="right"/>
              <w:rPr>
                <w:sz w:val="21"/>
              </w:rPr>
            </w:pPr>
            <w:r w:rsidRPr="005E4823">
              <w:rPr>
                <w:sz w:val="21"/>
              </w:rPr>
              <w:t>0,9</w:t>
            </w:r>
          </w:p>
        </w:tc>
      </w:tr>
    </w:tbl>
    <w:p w14:paraId="763CFCAA"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Arbeidsproduktivitet er definert som bruttoprodukt per utført timeverk, mens total faktorproduktivitet er definert som den delen av endringen i bruttoproduktet som ikke kan henføres til endring i bruken av arbeidskraft og realkapital.</w:t>
      </w:r>
    </w:p>
    <w:p w14:paraId="1CB60CB5"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Private næringer i Fastlands-Norge utenom bolig, primærnæringer, oljeboring og elektrisitetsforsyning.</w:t>
      </w:r>
    </w:p>
    <w:p w14:paraId="0F124004" w14:textId="77777777" w:rsidR="00B80CBD" w:rsidRPr="005E4823" w:rsidRDefault="00B80CBD" w:rsidP="005E4823">
      <w:pPr>
        <w:pStyle w:val="Kilde"/>
      </w:pPr>
      <w:r w:rsidRPr="005E4823">
        <w:t>Kilder: Statistisk sentralbyrå og Finansdepartementet.</w:t>
      </w:r>
    </w:p>
    <w:p w14:paraId="0864ACE7" w14:textId="1949DA36" w:rsidR="00DC7E94" w:rsidRPr="005E4823" w:rsidRDefault="00DC7E94" w:rsidP="005E4823">
      <w:pPr>
        <w:pStyle w:val="tabell-tittel"/>
      </w:pPr>
      <w:r w:rsidRPr="005E4823">
        <w:t>Finansdepartementets (FIN) anslag sammenlignet med anslag fra Norges Bank (NB) og Statistisk sentralbyrå (SSB). Prosentvis vekst hvis ikke annet er oppgitt</w:t>
      </w:r>
    </w:p>
    <w:p w14:paraId="4A2E9F23" w14:textId="77777777" w:rsidR="00B80CBD" w:rsidRPr="005E4823" w:rsidRDefault="00B80CBD" w:rsidP="005E4823">
      <w:pPr>
        <w:pStyle w:val="Tabellnavn"/>
      </w:pPr>
      <w:r w:rsidRPr="005E4823">
        <w:t>09J2tx2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3380"/>
        <w:gridCol w:w="820"/>
        <w:gridCol w:w="820"/>
        <w:gridCol w:w="820"/>
        <w:gridCol w:w="820"/>
        <w:gridCol w:w="160"/>
        <w:gridCol w:w="820"/>
        <w:gridCol w:w="820"/>
        <w:gridCol w:w="820"/>
      </w:tblGrid>
      <w:tr w:rsidR="0051393F" w:rsidRPr="005E4823" w14:paraId="1B49CF52" w14:textId="77777777">
        <w:trPr>
          <w:trHeight w:val="360"/>
        </w:trPr>
        <w:tc>
          <w:tcPr>
            <w:tcW w:w="3660" w:type="dxa"/>
            <w:gridSpan w:val="2"/>
            <w:vMerge w:val="restart"/>
            <w:tcBorders>
              <w:top w:val="single" w:sz="4" w:space="0" w:color="000000"/>
              <w:left w:val="nil"/>
              <w:bottom w:val="nil"/>
              <w:right w:val="nil"/>
            </w:tcBorders>
            <w:tcMar>
              <w:top w:w="128" w:type="dxa"/>
              <w:left w:w="43" w:type="dxa"/>
              <w:bottom w:w="43" w:type="dxa"/>
              <w:right w:w="43" w:type="dxa"/>
            </w:tcMar>
            <w:vAlign w:val="bottom"/>
          </w:tcPr>
          <w:p w14:paraId="1A758DBF" w14:textId="77777777" w:rsidR="00B80CBD" w:rsidRPr="005E4823" w:rsidRDefault="00B80CBD" w:rsidP="005E4823">
            <w:pPr>
              <w:rPr>
                <w:sz w:val="21"/>
              </w:rPr>
            </w:pP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2ACB977A" w14:textId="77777777" w:rsidR="00B80CBD" w:rsidRPr="005E4823" w:rsidRDefault="00B80CBD" w:rsidP="003E272C">
            <w:pPr>
              <w:jc w:val="right"/>
              <w:rPr>
                <w:sz w:val="21"/>
              </w:rPr>
            </w:pPr>
          </w:p>
        </w:tc>
        <w:tc>
          <w:tcPr>
            <w:tcW w:w="246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5F7EFAE9" w14:textId="77777777" w:rsidR="00B80CBD" w:rsidRPr="005E4823" w:rsidRDefault="00B80CBD" w:rsidP="003E272C">
            <w:pPr>
              <w:jc w:val="center"/>
              <w:rPr>
                <w:sz w:val="21"/>
              </w:rPr>
            </w:pPr>
            <w:r w:rsidRPr="005E4823">
              <w:rPr>
                <w:sz w:val="21"/>
              </w:rPr>
              <w:t>2027</w:t>
            </w:r>
          </w:p>
        </w:tc>
        <w:tc>
          <w:tcPr>
            <w:tcW w:w="160" w:type="dxa"/>
            <w:tcBorders>
              <w:top w:val="single" w:sz="4" w:space="0" w:color="000000"/>
              <w:left w:val="nil"/>
              <w:bottom w:val="nil"/>
              <w:right w:val="nil"/>
            </w:tcBorders>
            <w:tcMar>
              <w:top w:w="128" w:type="dxa"/>
              <w:left w:w="43" w:type="dxa"/>
              <w:bottom w:w="43" w:type="dxa"/>
              <w:right w:w="43" w:type="dxa"/>
            </w:tcMar>
            <w:vAlign w:val="bottom"/>
          </w:tcPr>
          <w:p w14:paraId="256CA373" w14:textId="77777777" w:rsidR="00B80CBD" w:rsidRPr="005E4823" w:rsidRDefault="00B80CBD" w:rsidP="003E272C">
            <w:pPr>
              <w:jc w:val="center"/>
              <w:rPr>
                <w:sz w:val="21"/>
              </w:rPr>
            </w:pPr>
          </w:p>
        </w:tc>
        <w:tc>
          <w:tcPr>
            <w:tcW w:w="246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53C72E58" w14:textId="77777777" w:rsidR="00B80CBD" w:rsidRPr="005E4823" w:rsidRDefault="00B80CBD" w:rsidP="003E272C">
            <w:pPr>
              <w:jc w:val="center"/>
              <w:rPr>
                <w:sz w:val="21"/>
              </w:rPr>
            </w:pPr>
            <w:r w:rsidRPr="005E4823">
              <w:rPr>
                <w:sz w:val="21"/>
              </w:rPr>
              <w:t>2028</w:t>
            </w:r>
          </w:p>
        </w:tc>
      </w:tr>
      <w:tr w:rsidR="0051393F" w:rsidRPr="005E4823" w14:paraId="2E2DF1D3" w14:textId="77777777">
        <w:trPr>
          <w:trHeight w:val="360"/>
        </w:trPr>
        <w:tc>
          <w:tcPr>
            <w:tcW w:w="3660" w:type="dxa"/>
            <w:gridSpan w:val="2"/>
            <w:vMerge/>
            <w:tcBorders>
              <w:top w:val="single" w:sz="4" w:space="0" w:color="000000"/>
              <w:left w:val="nil"/>
              <w:bottom w:val="nil"/>
              <w:right w:val="nil"/>
            </w:tcBorders>
          </w:tcPr>
          <w:p w14:paraId="79A33F19" w14:textId="77777777" w:rsidR="00B80CBD" w:rsidRPr="005E4823" w:rsidRDefault="00B80CBD" w:rsidP="005E4823">
            <w:pPr>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06B898C6" w14:textId="77777777" w:rsidR="00B80CBD" w:rsidRPr="005E4823" w:rsidRDefault="00B80CBD" w:rsidP="003E272C">
            <w:pPr>
              <w:jc w:val="right"/>
              <w:rPr>
                <w:sz w:val="21"/>
              </w:rPr>
            </w:pPr>
            <w:r w:rsidRPr="005E4823">
              <w:rPr>
                <w:sz w:val="21"/>
              </w:rPr>
              <w:t>2026</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72C98C9D" w14:textId="77777777" w:rsidR="00B80CBD" w:rsidRPr="005E4823" w:rsidRDefault="00B80CBD" w:rsidP="003E272C">
            <w:pPr>
              <w:jc w:val="right"/>
              <w:rPr>
                <w:sz w:val="21"/>
              </w:rPr>
            </w:pPr>
            <w:r w:rsidRPr="005E4823">
              <w:rPr>
                <w:rStyle w:val="kursiv"/>
                <w:sz w:val="21"/>
              </w:rPr>
              <w:t>FIN</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39245514" w14:textId="77777777" w:rsidR="00B80CBD" w:rsidRPr="005E4823" w:rsidRDefault="00B80CBD" w:rsidP="003E272C">
            <w:pPr>
              <w:jc w:val="right"/>
              <w:rPr>
                <w:sz w:val="21"/>
              </w:rPr>
            </w:pPr>
            <w:r w:rsidRPr="005E4823">
              <w:rPr>
                <w:sz w:val="21"/>
              </w:rPr>
              <w:t>NB</w:t>
            </w:r>
            <w:r w:rsidRPr="005E4823">
              <w:rPr>
                <w:rStyle w:val="skrift-hevet"/>
                <w:sz w:val="21"/>
              </w:rPr>
              <w:t>1</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1E0A56D" w14:textId="77777777" w:rsidR="00B80CBD" w:rsidRPr="005E4823" w:rsidRDefault="00B80CBD" w:rsidP="003E272C">
            <w:pPr>
              <w:jc w:val="right"/>
              <w:rPr>
                <w:sz w:val="21"/>
              </w:rPr>
            </w:pPr>
            <w:r w:rsidRPr="005E4823">
              <w:rPr>
                <w:sz w:val="21"/>
              </w:rPr>
              <w:t>SSB</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6237132C" w14:textId="77777777" w:rsidR="00B80CBD" w:rsidRPr="005E4823" w:rsidRDefault="00B80CBD" w:rsidP="003E272C">
            <w:pPr>
              <w:jc w:val="right"/>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75E7713F" w14:textId="77777777" w:rsidR="00B80CBD" w:rsidRPr="005E4823" w:rsidRDefault="00B80CBD" w:rsidP="003E272C">
            <w:pPr>
              <w:jc w:val="right"/>
              <w:rPr>
                <w:sz w:val="21"/>
              </w:rPr>
            </w:pPr>
            <w:r w:rsidRPr="005E4823">
              <w:rPr>
                <w:rStyle w:val="kursiv"/>
                <w:sz w:val="21"/>
              </w:rPr>
              <w:t>FIN</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AF07E2A" w14:textId="77777777" w:rsidR="00B80CBD" w:rsidRPr="005E4823" w:rsidRDefault="00B80CBD" w:rsidP="003E272C">
            <w:pPr>
              <w:jc w:val="right"/>
              <w:rPr>
                <w:sz w:val="21"/>
              </w:rPr>
            </w:pPr>
            <w:r w:rsidRPr="005E4823">
              <w:rPr>
                <w:sz w:val="21"/>
              </w:rPr>
              <w:t>NB</w:t>
            </w:r>
            <w:r w:rsidRPr="005E4823">
              <w:rPr>
                <w:rStyle w:val="skrift-hevet"/>
                <w:sz w:val="21"/>
              </w:rPr>
              <w:t>1</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0724E9E7" w14:textId="77777777" w:rsidR="00B80CBD" w:rsidRPr="005E4823" w:rsidRDefault="00B80CBD" w:rsidP="003E272C">
            <w:pPr>
              <w:jc w:val="right"/>
              <w:rPr>
                <w:sz w:val="21"/>
              </w:rPr>
            </w:pPr>
            <w:r w:rsidRPr="005E4823">
              <w:rPr>
                <w:sz w:val="21"/>
              </w:rPr>
              <w:t>SSB</w:t>
            </w:r>
          </w:p>
        </w:tc>
      </w:tr>
      <w:tr w:rsidR="0051393F" w:rsidRPr="005E4823" w14:paraId="161B03E4" w14:textId="77777777">
        <w:trPr>
          <w:trHeight w:val="380"/>
        </w:trPr>
        <w:tc>
          <w:tcPr>
            <w:tcW w:w="3660" w:type="dxa"/>
            <w:gridSpan w:val="2"/>
            <w:tcBorders>
              <w:top w:val="single" w:sz="4" w:space="0" w:color="000000"/>
              <w:left w:val="nil"/>
              <w:bottom w:val="nil"/>
              <w:right w:val="nil"/>
            </w:tcBorders>
            <w:tcMar>
              <w:top w:w="128" w:type="dxa"/>
              <w:left w:w="43" w:type="dxa"/>
              <w:bottom w:w="43" w:type="dxa"/>
              <w:right w:w="43" w:type="dxa"/>
            </w:tcMar>
          </w:tcPr>
          <w:p w14:paraId="33A2FA41" w14:textId="77777777" w:rsidR="00B80CBD" w:rsidRPr="005E4823" w:rsidRDefault="00B80CBD" w:rsidP="005E4823">
            <w:pPr>
              <w:rPr>
                <w:sz w:val="21"/>
              </w:rPr>
            </w:pPr>
            <w:r w:rsidRPr="005E4823">
              <w:rPr>
                <w:sz w:val="21"/>
              </w:rPr>
              <w:t xml:space="preserve">BNP Fastlands-Norge </w:t>
            </w:r>
            <w:r w:rsidRPr="005E4823">
              <w:rPr>
                <w:sz w:val="21"/>
              </w:rPr>
              <w:tab/>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0E6757D9" w14:textId="77777777" w:rsidR="00B80CBD" w:rsidRPr="005E4823" w:rsidRDefault="00B80CBD" w:rsidP="003E272C">
            <w:pPr>
              <w:jc w:val="right"/>
              <w:rPr>
                <w:sz w:val="21"/>
              </w:rPr>
            </w:pPr>
            <w:r w:rsidRPr="005E4823">
              <w:rPr>
                <w:sz w:val="21"/>
              </w:rPr>
              <w:t>1,1</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2DA1D735" w14:textId="77777777" w:rsidR="00B80CBD" w:rsidRPr="005E4823" w:rsidRDefault="00B80CBD" w:rsidP="003E272C">
            <w:pPr>
              <w:jc w:val="right"/>
              <w:rPr>
                <w:sz w:val="21"/>
              </w:rPr>
            </w:pPr>
            <w:r w:rsidRPr="005E4823">
              <w:rPr>
                <w:sz w:val="21"/>
              </w:rPr>
              <w:t>1,7</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34C9C8A6" w14:textId="77777777" w:rsidR="00B80CBD" w:rsidRPr="005E4823" w:rsidRDefault="00B80CBD" w:rsidP="003E272C">
            <w:pPr>
              <w:jc w:val="right"/>
              <w:rPr>
                <w:sz w:val="21"/>
              </w:rPr>
            </w:pPr>
            <w:r w:rsidRPr="005E4823">
              <w:rPr>
                <w:sz w:val="21"/>
              </w:rPr>
              <w:t>1,0</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3C234B37" w14:textId="77777777" w:rsidR="00B80CBD" w:rsidRPr="005E4823" w:rsidRDefault="00B80CBD" w:rsidP="003E272C">
            <w:pPr>
              <w:jc w:val="right"/>
              <w:rPr>
                <w:sz w:val="21"/>
              </w:rPr>
            </w:pPr>
            <w:r w:rsidRPr="005E4823">
              <w:rPr>
                <w:sz w:val="21"/>
              </w:rPr>
              <w:t>2,1</w:t>
            </w:r>
          </w:p>
        </w:tc>
        <w:tc>
          <w:tcPr>
            <w:tcW w:w="160" w:type="dxa"/>
            <w:tcBorders>
              <w:top w:val="single" w:sz="4" w:space="0" w:color="000000"/>
              <w:left w:val="nil"/>
              <w:bottom w:val="nil"/>
              <w:right w:val="nil"/>
            </w:tcBorders>
            <w:tcMar>
              <w:top w:w="128" w:type="dxa"/>
              <w:left w:w="43" w:type="dxa"/>
              <w:bottom w:w="43" w:type="dxa"/>
              <w:right w:w="43" w:type="dxa"/>
            </w:tcMar>
            <w:vAlign w:val="bottom"/>
          </w:tcPr>
          <w:p w14:paraId="31095EB0" w14:textId="77777777" w:rsidR="00B80CBD" w:rsidRPr="005E4823" w:rsidRDefault="00B80CBD" w:rsidP="003E272C">
            <w:pPr>
              <w:jc w:val="right"/>
              <w:rPr>
                <w:sz w:val="21"/>
              </w:rPr>
            </w:pP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4F825A62" w14:textId="77777777" w:rsidR="00B80CBD" w:rsidRPr="005E4823" w:rsidRDefault="00B80CBD" w:rsidP="003E272C">
            <w:pPr>
              <w:jc w:val="right"/>
              <w:rPr>
                <w:sz w:val="21"/>
              </w:rPr>
            </w:pPr>
            <w:r w:rsidRPr="005E4823">
              <w:rPr>
                <w:sz w:val="21"/>
              </w:rPr>
              <w:t>1,3</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56D23046" w14:textId="77777777" w:rsidR="00B80CBD" w:rsidRPr="005E4823" w:rsidRDefault="00B80CBD" w:rsidP="003E272C">
            <w:pPr>
              <w:jc w:val="right"/>
              <w:rPr>
                <w:sz w:val="21"/>
              </w:rPr>
            </w:pPr>
            <w:r w:rsidRPr="005E4823">
              <w:rPr>
                <w:sz w:val="21"/>
              </w:rPr>
              <w:t>1,0</w:t>
            </w:r>
          </w:p>
        </w:tc>
        <w:tc>
          <w:tcPr>
            <w:tcW w:w="820" w:type="dxa"/>
            <w:tcBorders>
              <w:top w:val="single" w:sz="4" w:space="0" w:color="000000"/>
              <w:left w:val="nil"/>
              <w:bottom w:val="nil"/>
              <w:right w:val="nil"/>
            </w:tcBorders>
            <w:tcMar>
              <w:top w:w="128" w:type="dxa"/>
              <w:left w:w="43" w:type="dxa"/>
              <w:bottom w:w="43" w:type="dxa"/>
              <w:right w:w="43" w:type="dxa"/>
            </w:tcMar>
            <w:vAlign w:val="bottom"/>
          </w:tcPr>
          <w:p w14:paraId="5892E2FE" w14:textId="77777777" w:rsidR="00B80CBD" w:rsidRPr="005E4823" w:rsidRDefault="00B80CBD" w:rsidP="003E272C">
            <w:pPr>
              <w:jc w:val="right"/>
              <w:rPr>
                <w:sz w:val="21"/>
              </w:rPr>
            </w:pPr>
            <w:r w:rsidRPr="005E4823">
              <w:rPr>
                <w:sz w:val="21"/>
              </w:rPr>
              <w:t>1,5</w:t>
            </w:r>
          </w:p>
        </w:tc>
      </w:tr>
      <w:tr w:rsidR="0051393F" w:rsidRPr="005E4823" w14:paraId="27B092E2" w14:textId="77777777">
        <w:trPr>
          <w:trHeight w:val="380"/>
        </w:trPr>
        <w:tc>
          <w:tcPr>
            <w:tcW w:w="280" w:type="dxa"/>
            <w:tcBorders>
              <w:top w:val="nil"/>
              <w:left w:val="nil"/>
              <w:bottom w:val="nil"/>
              <w:right w:val="nil"/>
            </w:tcBorders>
            <w:tcMar>
              <w:top w:w="128" w:type="dxa"/>
              <w:left w:w="43" w:type="dxa"/>
              <w:bottom w:w="43" w:type="dxa"/>
              <w:right w:w="43" w:type="dxa"/>
            </w:tcMar>
          </w:tcPr>
          <w:p w14:paraId="2570FE99" w14:textId="77777777" w:rsidR="00B80CBD" w:rsidRPr="005E4823" w:rsidRDefault="00B80CBD" w:rsidP="005E4823">
            <w:pPr>
              <w:rPr>
                <w:sz w:val="21"/>
              </w:rPr>
            </w:pPr>
          </w:p>
        </w:tc>
        <w:tc>
          <w:tcPr>
            <w:tcW w:w="3380" w:type="dxa"/>
            <w:tcBorders>
              <w:top w:val="nil"/>
              <w:left w:val="nil"/>
              <w:bottom w:val="nil"/>
              <w:right w:val="nil"/>
            </w:tcBorders>
            <w:tcMar>
              <w:top w:w="128" w:type="dxa"/>
              <w:left w:w="43" w:type="dxa"/>
              <w:bottom w:w="43" w:type="dxa"/>
              <w:right w:w="43" w:type="dxa"/>
            </w:tcMar>
          </w:tcPr>
          <w:p w14:paraId="7AE3F2F8" w14:textId="77777777" w:rsidR="00B80CBD" w:rsidRPr="005E4823" w:rsidRDefault="00B80CBD" w:rsidP="005E4823">
            <w:pPr>
              <w:rPr>
                <w:sz w:val="21"/>
              </w:rPr>
            </w:pPr>
            <w:r w:rsidRPr="005E4823">
              <w:rPr>
                <w:sz w:val="21"/>
              </w:rPr>
              <w:t>Etterspørsel fra fastlandet</w:t>
            </w:r>
            <w:r w:rsidRPr="005E4823">
              <w:rPr>
                <w:rStyle w:val="skrift-hevet"/>
                <w:sz w:val="21"/>
              </w:rPr>
              <w:t>2</w:t>
            </w:r>
            <w:r w:rsidRPr="005E4823">
              <w:rPr>
                <w:sz w:val="21"/>
              </w:rPr>
              <w:t xml:space="preserve">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15ED0790" w14:textId="77777777" w:rsidR="00B80CBD" w:rsidRPr="005E4823" w:rsidRDefault="00B80CBD" w:rsidP="003E272C">
            <w:pPr>
              <w:jc w:val="right"/>
              <w:rPr>
                <w:sz w:val="21"/>
              </w:rPr>
            </w:pPr>
            <w:r w:rsidRPr="005E4823">
              <w:rPr>
                <w:sz w:val="21"/>
              </w:rPr>
              <w:t>1,2</w:t>
            </w:r>
          </w:p>
        </w:tc>
        <w:tc>
          <w:tcPr>
            <w:tcW w:w="820" w:type="dxa"/>
            <w:tcBorders>
              <w:top w:val="nil"/>
              <w:left w:val="nil"/>
              <w:bottom w:val="nil"/>
              <w:right w:val="nil"/>
            </w:tcBorders>
            <w:tcMar>
              <w:top w:w="128" w:type="dxa"/>
              <w:left w:w="43" w:type="dxa"/>
              <w:bottom w:w="43" w:type="dxa"/>
              <w:right w:w="43" w:type="dxa"/>
            </w:tcMar>
            <w:vAlign w:val="bottom"/>
          </w:tcPr>
          <w:p w14:paraId="4147CF57" w14:textId="77777777" w:rsidR="00B80CBD" w:rsidRPr="005E4823" w:rsidRDefault="00B80CBD" w:rsidP="003E272C">
            <w:pPr>
              <w:jc w:val="right"/>
              <w:rPr>
                <w:sz w:val="21"/>
              </w:rPr>
            </w:pPr>
            <w:r w:rsidRPr="005E4823">
              <w:rPr>
                <w:sz w:val="21"/>
              </w:rPr>
              <w:t>1,8</w:t>
            </w:r>
          </w:p>
        </w:tc>
        <w:tc>
          <w:tcPr>
            <w:tcW w:w="820" w:type="dxa"/>
            <w:tcBorders>
              <w:top w:val="nil"/>
              <w:left w:val="nil"/>
              <w:bottom w:val="nil"/>
              <w:right w:val="nil"/>
            </w:tcBorders>
            <w:tcMar>
              <w:top w:w="128" w:type="dxa"/>
              <w:left w:w="43" w:type="dxa"/>
              <w:bottom w:w="43" w:type="dxa"/>
              <w:right w:w="43" w:type="dxa"/>
            </w:tcMar>
            <w:vAlign w:val="bottom"/>
          </w:tcPr>
          <w:p w14:paraId="7AEA2700" w14:textId="77777777" w:rsidR="00B80CBD" w:rsidRPr="005E4823" w:rsidRDefault="00B80CBD" w:rsidP="003E272C">
            <w:pPr>
              <w:jc w:val="right"/>
              <w:rPr>
                <w:sz w:val="21"/>
              </w:rPr>
            </w:pPr>
            <w:r w:rsidRPr="005E4823">
              <w:rPr>
                <w:sz w:val="21"/>
              </w:rPr>
              <w:t>2,7</w:t>
            </w:r>
          </w:p>
        </w:tc>
        <w:tc>
          <w:tcPr>
            <w:tcW w:w="820" w:type="dxa"/>
            <w:tcBorders>
              <w:top w:val="nil"/>
              <w:left w:val="nil"/>
              <w:bottom w:val="nil"/>
              <w:right w:val="nil"/>
            </w:tcBorders>
            <w:tcMar>
              <w:top w:w="128" w:type="dxa"/>
              <w:left w:w="43" w:type="dxa"/>
              <w:bottom w:w="43" w:type="dxa"/>
              <w:right w:w="43" w:type="dxa"/>
            </w:tcMar>
            <w:vAlign w:val="bottom"/>
          </w:tcPr>
          <w:p w14:paraId="03E72882" w14:textId="77777777" w:rsidR="00B80CBD" w:rsidRPr="005E4823" w:rsidRDefault="00B80CBD" w:rsidP="003E272C">
            <w:pPr>
              <w:jc w:val="right"/>
              <w:rPr>
                <w:sz w:val="21"/>
              </w:rPr>
            </w:pPr>
            <w:r w:rsidRPr="005E4823">
              <w:rPr>
                <w:sz w:val="21"/>
              </w:rPr>
              <w:t>2,1</w:t>
            </w:r>
          </w:p>
        </w:tc>
        <w:tc>
          <w:tcPr>
            <w:tcW w:w="160" w:type="dxa"/>
            <w:tcBorders>
              <w:top w:val="nil"/>
              <w:left w:val="nil"/>
              <w:bottom w:val="nil"/>
              <w:right w:val="nil"/>
            </w:tcBorders>
            <w:tcMar>
              <w:top w:w="128" w:type="dxa"/>
              <w:left w:w="43" w:type="dxa"/>
              <w:bottom w:w="43" w:type="dxa"/>
              <w:right w:w="43" w:type="dxa"/>
            </w:tcMar>
            <w:vAlign w:val="bottom"/>
          </w:tcPr>
          <w:p w14:paraId="5609C04B" w14:textId="77777777" w:rsidR="00B80CBD" w:rsidRPr="005E4823" w:rsidRDefault="00B80CBD" w:rsidP="003E272C">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4F22D882" w14:textId="77777777" w:rsidR="00B80CBD" w:rsidRPr="005E4823" w:rsidRDefault="00B80CBD" w:rsidP="003E272C">
            <w:pPr>
              <w:jc w:val="right"/>
              <w:rPr>
                <w:sz w:val="21"/>
              </w:rPr>
            </w:pPr>
            <w:r w:rsidRPr="005E4823">
              <w:rPr>
                <w:sz w:val="21"/>
              </w:rPr>
              <w:t>2,1</w:t>
            </w:r>
          </w:p>
        </w:tc>
        <w:tc>
          <w:tcPr>
            <w:tcW w:w="820" w:type="dxa"/>
            <w:tcBorders>
              <w:top w:val="nil"/>
              <w:left w:val="nil"/>
              <w:bottom w:val="nil"/>
              <w:right w:val="nil"/>
            </w:tcBorders>
            <w:tcMar>
              <w:top w:w="128" w:type="dxa"/>
              <w:left w:w="43" w:type="dxa"/>
              <w:bottom w:w="43" w:type="dxa"/>
              <w:right w:w="43" w:type="dxa"/>
            </w:tcMar>
            <w:vAlign w:val="bottom"/>
          </w:tcPr>
          <w:p w14:paraId="06D8D636" w14:textId="77777777" w:rsidR="00B80CBD" w:rsidRPr="005E4823" w:rsidRDefault="00B80CBD" w:rsidP="003E272C">
            <w:pPr>
              <w:jc w:val="right"/>
              <w:rPr>
                <w:sz w:val="21"/>
              </w:rPr>
            </w:pPr>
            <w:r w:rsidRPr="005E4823">
              <w:rPr>
                <w:sz w:val="21"/>
              </w:rPr>
              <w:t>1,8</w:t>
            </w:r>
          </w:p>
        </w:tc>
        <w:tc>
          <w:tcPr>
            <w:tcW w:w="820" w:type="dxa"/>
            <w:tcBorders>
              <w:top w:val="nil"/>
              <w:left w:val="nil"/>
              <w:bottom w:val="nil"/>
              <w:right w:val="nil"/>
            </w:tcBorders>
            <w:tcMar>
              <w:top w:w="128" w:type="dxa"/>
              <w:left w:w="43" w:type="dxa"/>
              <w:bottom w:w="43" w:type="dxa"/>
              <w:right w:w="43" w:type="dxa"/>
            </w:tcMar>
            <w:vAlign w:val="bottom"/>
          </w:tcPr>
          <w:p w14:paraId="479E8712" w14:textId="77777777" w:rsidR="00B80CBD" w:rsidRPr="005E4823" w:rsidRDefault="00B80CBD" w:rsidP="003E272C">
            <w:pPr>
              <w:jc w:val="right"/>
              <w:rPr>
                <w:sz w:val="21"/>
              </w:rPr>
            </w:pPr>
            <w:r w:rsidRPr="005E4823">
              <w:rPr>
                <w:sz w:val="21"/>
              </w:rPr>
              <w:t>2,1</w:t>
            </w:r>
          </w:p>
        </w:tc>
      </w:tr>
      <w:tr w:rsidR="0051393F" w:rsidRPr="005E4823" w14:paraId="4C519841" w14:textId="77777777">
        <w:trPr>
          <w:trHeight w:val="380"/>
        </w:trPr>
        <w:tc>
          <w:tcPr>
            <w:tcW w:w="3660" w:type="dxa"/>
            <w:gridSpan w:val="2"/>
            <w:tcBorders>
              <w:top w:val="nil"/>
              <w:left w:val="nil"/>
              <w:bottom w:val="nil"/>
              <w:right w:val="nil"/>
            </w:tcBorders>
            <w:tcMar>
              <w:top w:w="128" w:type="dxa"/>
              <w:left w:w="43" w:type="dxa"/>
              <w:bottom w:w="43" w:type="dxa"/>
              <w:right w:w="43" w:type="dxa"/>
            </w:tcMar>
          </w:tcPr>
          <w:p w14:paraId="3BFFBDAC" w14:textId="77777777" w:rsidR="00B80CBD" w:rsidRPr="005E4823" w:rsidRDefault="00B80CBD" w:rsidP="005E4823">
            <w:pPr>
              <w:rPr>
                <w:sz w:val="21"/>
              </w:rPr>
            </w:pPr>
            <w:r w:rsidRPr="005E4823">
              <w:rPr>
                <w:sz w:val="21"/>
              </w:rPr>
              <w:t xml:space="preserve">Arbeidsledighet, registrert (nivå)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5D1C3398" w14:textId="77777777" w:rsidR="00B80CBD" w:rsidRPr="005E4823" w:rsidRDefault="00B80CBD" w:rsidP="003E272C">
            <w:pPr>
              <w:jc w:val="right"/>
              <w:rPr>
                <w:sz w:val="21"/>
              </w:rPr>
            </w:pPr>
            <w:r w:rsidRPr="005E4823">
              <w:rPr>
                <w:sz w:val="21"/>
              </w:rPr>
              <w:t>2,1</w:t>
            </w:r>
          </w:p>
        </w:tc>
        <w:tc>
          <w:tcPr>
            <w:tcW w:w="820" w:type="dxa"/>
            <w:tcBorders>
              <w:top w:val="nil"/>
              <w:left w:val="nil"/>
              <w:bottom w:val="nil"/>
              <w:right w:val="nil"/>
            </w:tcBorders>
            <w:tcMar>
              <w:top w:w="128" w:type="dxa"/>
              <w:left w:w="43" w:type="dxa"/>
              <w:bottom w:w="43" w:type="dxa"/>
              <w:right w:w="43" w:type="dxa"/>
            </w:tcMar>
            <w:vAlign w:val="bottom"/>
          </w:tcPr>
          <w:p w14:paraId="1DF42C55" w14:textId="77777777" w:rsidR="00B80CBD" w:rsidRPr="005E4823" w:rsidRDefault="00B80CBD" w:rsidP="003E272C">
            <w:pPr>
              <w:jc w:val="right"/>
              <w:rPr>
                <w:sz w:val="21"/>
              </w:rPr>
            </w:pPr>
            <w:r w:rsidRPr="005E4823">
              <w:rPr>
                <w:sz w:val="21"/>
              </w:rPr>
              <w:t>2,1</w:t>
            </w:r>
          </w:p>
        </w:tc>
        <w:tc>
          <w:tcPr>
            <w:tcW w:w="820" w:type="dxa"/>
            <w:tcBorders>
              <w:top w:val="nil"/>
              <w:left w:val="nil"/>
              <w:bottom w:val="nil"/>
              <w:right w:val="nil"/>
            </w:tcBorders>
            <w:tcMar>
              <w:top w:w="128" w:type="dxa"/>
              <w:left w:w="43" w:type="dxa"/>
              <w:bottom w:w="43" w:type="dxa"/>
              <w:right w:w="43" w:type="dxa"/>
            </w:tcMar>
            <w:vAlign w:val="bottom"/>
          </w:tcPr>
          <w:p w14:paraId="3B5571C0" w14:textId="77777777" w:rsidR="00B80CBD" w:rsidRPr="005E4823" w:rsidRDefault="00B80CBD" w:rsidP="003E272C">
            <w:pPr>
              <w:jc w:val="right"/>
              <w:rPr>
                <w:sz w:val="21"/>
              </w:rPr>
            </w:pPr>
            <w:r w:rsidRPr="005E4823">
              <w:rPr>
                <w:sz w:val="21"/>
              </w:rPr>
              <w:t>2,3</w:t>
            </w:r>
          </w:p>
        </w:tc>
        <w:tc>
          <w:tcPr>
            <w:tcW w:w="820" w:type="dxa"/>
            <w:tcBorders>
              <w:top w:val="nil"/>
              <w:left w:val="nil"/>
              <w:bottom w:val="nil"/>
              <w:right w:val="nil"/>
            </w:tcBorders>
            <w:tcMar>
              <w:top w:w="128" w:type="dxa"/>
              <w:left w:w="43" w:type="dxa"/>
              <w:bottom w:w="43" w:type="dxa"/>
              <w:right w:w="43" w:type="dxa"/>
            </w:tcMar>
            <w:vAlign w:val="bottom"/>
          </w:tcPr>
          <w:p w14:paraId="57F9A76B" w14:textId="77777777" w:rsidR="00B80CBD" w:rsidRPr="005E4823" w:rsidRDefault="00B80CBD" w:rsidP="003E272C">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1F989774" w14:textId="77777777" w:rsidR="00B80CBD" w:rsidRPr="005E4823" w:rsidRDefault="00B80CBD" w:rsidP="003E272C">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3BF6FFFA" w14:textId="77777777" w:rsidR="00B80CBD" w:rsidRPr="005E4823" w:rsidRDefault="00B80CBD" w:rsidP="003E272C">
            <w:pPr>
              <w:jc w:val="right"/>
              <w:rPr>
                <w:sz w:val="21"/>
              </w:rPr>
            </w:pPr>
            <w:r w:rsidRPr="005E4823">
              <w:rPr>
                <w:sz w:val="21"/>
              </w:rPr>
              <w:t>2,1</w:t>
            </w:r>
          </w:p>
        </w:tc>
        <w:tc>
          <w:tcPr>
            <w:tcW w:w="820" w:type="dxa"/>
            <w:tcBorders>
              <w:top w:val="nil"/>
              <w:left w:val="nil"/>
              <w:bottom w:val="nil"/>
              <w:right w:val="nil"/>
            </w:tcBorders>
            <w:tcMar>
              <w:top w:w="128" w:type="dxa"/>
              <w:left w:w="43" w:type="dxa"/>
              <w:bottom w:w="43" w:type="dxa"/>
              <w:right w:w="43" w:type="dxa"/>
            </w:tcMar>
            <w:vAlign w:val="bottom"/>
          </w:tcPr>
          <w:p w14:paraId="0DC6F490" w14:textId="77777777" w:rsidR="00B80CBD" w:rsidRPr="005E4823" w:rsidRDefault="00B80CBD" w:rsidP="003E272C">
            <w:pPr>
              <w:jc w:val="right"/>
              <w:rPr>
                <w:sz w:val="21"/>
              </w:rPr>
            </w:pPr>
            <w:r w:rsidRPr="005E4823">
              <w:rPr>
                <w:sz w:val="21"/>
              </w:rPr>
              <w:t>2,4</w:t>
            </w:r>
          </w:p>
        </w:tc>
        <w:tc>
          <w:tcPr>
            <w:tcW w:w="820" w:type="dxa"/>
            <w:tcBorders>
              <w:top w:val="nil"/>
              <w:left w:val="nil"/>
              <w:bottom w:val="nil"/>
              <w:right w:val="nil"/>
            </w:tcBorders>
            <w:tcMar>
              <w:top w:w="128" w:type="dxa"/>
              <w:left w:w="43" w:type="dxa"/>
              <w:bottom w:w="43" w:type="dxa"/>
              <w:right w:w="43" w:type="dxa"/>
            </w:tcMar>
            <w:vAlign w:val="bottom"/>
          </w:tcPr>
          <w:p w14:paraId="24A0EA84" w14:textId="77777777" w:rsidR="00B80CBD" w:rsidRPr="005E4823" w:rsidRDefault="00B80CBD" w:rsidP="003E272C">
            <w:pPr>
              <w:jc w:val="right"/>
              <w:rPr>
                <w:sz w:val="21"/>
              </w:rPr>
            </w:pPr>
            <w:r w:rsidRPr="005E4823">
              <w:rPr>
                <w:sz w:val="21"/>
              </w:rPr>
              <w:t>.</w:t>
            </w:r>
          </w:p>
        </w:tc>
      </w:tr>
      <w:tr w:rsidR="0051393F" w:rsidRPr="005E4823" w14:paraId="3C4D4C27" w14:textId="77777777">
        <w:trPr>
          <w:trHeight w:val="380"/>
        </w:trPr>
        <w:tc>
          <w:tcPr>
            <w:tcW w:w="3660" w:type="dxa"/>
            <w:gridSpan w:val="2"/>
            <w:tcBorders>
              <w:top w:val="nil"/>
              <w:left w:val="nil"/>
              <w:bottom w:val="nil"/>
              <w:right w:val="nil"/>
            </w:tcBorders>
            <w:tcMar>
              <w:top w:w="128" w:type="dxa"/>
              <w:left w:w="43" w:type="dxa"/>
              <w:bottom w:w="43" w:type="dxa"/>
              <w:right w:w="43" w:type="dxa"/>
            </w:tcMar>
          </w:tcPr>
          <w:p w14:paraId="714AC855" w14:textId="77777777" w:rsidR="00B80CBD" w:rsidRPr="005E4823" w:rsidRDefault="00B80CBD" w:rsidP="005E4823">
            <w:pPr>
              <w:rPr>
                <w:sz w:val="21"/>
              </w:rPr>
            </w:pPr>
            <w:r w:rsidRPr="005E4823">
              <w:rPr>
                <w:sz w:val="21"/>
              </w:rPr>
              <w:t xml:space="preserve">Arbeidsledighet, AKU (nivå)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5CF45319" w14:textId="77777777" w:rsidR="00B80CBD" w:rsidRPr="005E4823" w:rsidRDefault="00B80CBD" w:rsidP="003E272C">
            <w:pPr>
              <w:jc w:val="right"/>
              <w:rPr>
                <w:sz w:val="21"/>
              </w:rPr>
            </w:pPr>
            <w:r w:rsidRPr="005E4823">
              <w:rPr>
                <w:sz w:val="21"/>
              </w:rPr>
              <w:t>4,5</w:t>
            </w:r>
          </w:p>
        </w:tc>
        <w:tc>
          <w:tcPr>
            <w:tcW w:w="820" w:type="dxa"/>
            <w:tcBorders>
              <w:top w:val="nil"/>
              <w:left w:val="nil"/>
              <w:bottom w:val="nil"/>
              <w:right w:val="nil"/>
            </w:tcBorders>
            <w:tcMar>
              <w:top w:w="128" w:type="dxa"/>
              <w:left w:w="43" w:type="dxa"/>
              <w:bottom w:w="43" w:type="dxa"/>
              <w:right w:w="43" w:type="dxa"/>
            </w:tcMar>
            <w:vAlign w:val="bottom"/>
          </w:tcPr>
          <w:p w14:paraId="2424C76A" w14:textId="77777777" w:rsidR="00B80CBD" w:rsidRPr="005E4823" w:rsidRDefault="00B80CBD" w:rsidP="003E272C">
            <w:pPr>
              <w:jc w:val="right"/>
              <w:rPr>
                <w:sz w:val="21"/>
              </w:rPr>
            </w:pPr>
            <w:r w:rsidRPr="005E4823">
              <w:rPr>
                <w:sz w:val="21"/>
              </w:rPr>
              <w:t>4,5</w:t>
            </w:r>
          </w:p>
        </w:tc>
        <w:tc>
          <w:tcPr>
            <w:tcW w:w="820" w:type="dxa"/>
            <w:tcBorders>
              <w:top w:val="nil"/>
              <w:left w:val="nil"/>
              <w:bottom w:val="nil"/>
              <w:right w:val="nil"/>
            </w:tcBorders>
            <w:tcMar>
              <w:top w:w="128" w:type="dxa"/>
              <w:left w:w="43" w:type="dxa"/>
              <w:bottom w:w="43" w:type="dxa"/>
              <w:right w:w="43" w:type="dxa"/>
            </w:tcMar>
            <w:vAlign w:val="bottom"/>
          </w:tcPr>
          <w:p w14:paraId="3203057A" w14:textId="77777777" w:rsidR="00B80CBD" w:rsidRPr="005E4823" w:rsidRDefault="00B80CBD" w:rsidP="003E272C">
            <w:pPr>
              <w:jc w:val="right"/>
              <w:rPr>
                <w:sz w:val="21"/>
              </w:rPr>
            </w:pPr>
            <w:r w:rsidRPr="005E4823">
              <w:rPr>
                <w:sz w:val="21"/>
              </w:rPr>
              <w:t>.</w:t>
            </w:r>
          </w:p>
        </w:tc>
        <w:tc>
          <w:tcPr>
            <w:tcW w:w="820" w:type="dxa"/>
            <w:tcBorders>
              <w:top w:val="nil"/>
              <w:left w:val="nil"/>
              <w:bottom w:val="nil"/>
              <w:right w:val="nil"/>
            </w:tcBorders>
            <w:tcMar>
              <w:top w:w="128" w:type="dxa"/>
              <w:left w:w="43" w:type="dxa"/>
              <w:bottom w:w="43" w:type="dxa"/>
              <w:right w:w="43" w:type="dxa"/>
            </w:tcMar>
            <w:vAlign w:val="bottom"/>
          </w:tcPr>
          <w:p w14:paraId="38F5D63D" w14:textId="77777777" w:rsidR="00B80CBD" w:rsidRPr="005E4823" w:rsidRDefault="00B80CBD" w:rsidP="003E272C">
            <w:pPr>
              <w:jc w:val="right"/>
              <w:rPr>
                <w:sz w:val="21"/>
              </w:rPr>
            </w:pPr>
            <w:r w:rsidRPr="005E4823">
              <w:rPr>
                <w:sz w:val="21"/>
              </w:rPr>
              <w:t>4,4</w:t>
            </w:r>
          </w:p>
        </w:tc>
        <w:tc>
          <w:tcPr>
            <w:tcW w:w="160" w:type="dxa"/>
            <w:tcBorders>
              <w:top w:val="nil"/>
              <w:left w:val="nil"/>
              <w:bottom w:val="nil"/>
              <w:right w:val="nil"/>
            </w:tcBorders>
            <w:tcMar>
              <w:top w:w="128" w:type="dxa"/>
              <w:left w:w="43" w:type="dxa"/>
              <w:bottom w:w="43" w:type="dxa"/>
              <w:right w:w="43" w:type="dxa"/>
            </w:tcMar>
            <w:vAlign w:val="bottom"/>
          </w:tcPr>
          <w:p w14:paraId="4A28AF7C" w14:textId="77777777" w:rsidR="00B80CBD" w:rsidRPr="005E4823" w:rsidRDefault="00B80CBD" w:rsidP="003E272C">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15E11346" w14:textId="77777777" w:rsidR="00B80CBD" w:rsidRPr="005E4823" w:rsidRDefault="00B80CBD" w:rsidP="003E272C">
            <w:pPr>
              <w:jc w:val="right"/>
              <w:rPr>
                <w:sz w:val="21"/>
              </w:rPr>
            </w:pPr>
            <w:r w:rsidRPr="005E4823">
              <w:rPr>
                <w:sz w:val="21"/>
              </w:rPr>
              <w:t>4,5</w:t>
            </w:r>
          </w:p>
        </w:tc>
        <w:tc>
          <w:tcPr>
            <w:tcW w:w="820" w:type="dxa"/>
            <w:tcBorders>
              <w:top w:val="nil"/>
              <w:left w:val="nil"/>
              <w:bottom w:val="nil"/>
              <w:right w:val="nil"/>
            </w:tcBorders>
            <w:tcMar>
              <w:top w:w="128" w:type="dxa"/>
              <w:left w:w="43" w:type="dxa"/>
              <w:bottom w:w="43" w:type="dxa"/>
              <w:right w:w="43" w:type="dxa"/>
            </w:tcMar>
            <w:vAlign w:val="bottom"/>
          </w:tcPr>
          <w:p w14:paraId="76AD1521" w14:textId="77777777" w:rsidR="00B80CBD" w:rsidRPr="005E4823" w:rsidRDefault="00B80CBD" w:rsidP="003E272C">
            <w:pPr>
              <w:jc w:val="right"/>
              <w:rPr>
                <w:sz w:val="21"/>
              </w:rPr>
            </w:pPr>
            <w:r w:rsidRPr="005E4823">
              <w:rPr>
                <w:sz w:val="21"/>
              </w:rPr>
              <w:t>.</w:t>
            </w:r>
          </w:p>
        </w:tc>
        <w:tc>
          <w:tcPr>
            <w:tcW w:w="820" w:type="dxa"/>
            <w:tcBorders>
              <w:top w:val="nil"/>
              <w:left w:val="nil"/>
              <w:bottom w:val="nil"/>
              <w:right w:val="nil"/>
            </w:tcBorders>
            <w:tcMar>
              <w:top w:w="128" w:type="dxa"/>
              <w:left w:w="43" w:type="dxa"/>
              <w:bottom w:w="43" w:type="dxa"/>
              <w:right w:w="43" w:type="dxa"/>
            </w:tcMar>
            <w:vAlign w:val="bottom"/>
          </w:tcPr>
          <w:p w14:paraId="691095BC" w14:textId="77777777" w:rsidR="00B80CBD" w:rsidRPr="005E4823" w:rsidRDefault="00B80CBD" w:rsidP="003E272C">
            <w:pPr>
              <w:jc w:val="right"/>
              <w:rPr>
                <w:sz w:val="21"/>
              </w:rPr>
            </w:pPr>
            <w:r w:rsidRPr="005E4823">
              <w:rPr>
                <w:sz w:val="21"/>
              </w:rPr>
              <w:t>4,3</w:t>
            </w:r>
          </w:p>
        </w:tc>
      </w:tr>
      <w:tr w:rsidR="0051393F" w:rsidRPr="005E4823" w14:paraId="7E8F909C" w14:textId="77777777">
        <w:trPr>
          <w:trHeight w:val="380"/>
        </w:trPr>
        <w:tc>
          <w:tcPr>
            <w:tcW w:w="3660" w:type="dxa"/>
            <w:gridSpan w:val="2"/>
            <w:tcBorders>
              <w:top w:val="nil"/>
              <w:left w:val="nil"/>
              <w:bottom w:val="nil"/>
              <w:right w:val="nil"/>
            </w:tcBorders>
            <w:tcMar>
              <w:top w:w="128" w:type="dxa"/>
              <w:left w:w="43" w:type="dxa"/>
              <w:bottom w:w="43" w:type="dxa"/>
              <w:right w:w="43" w:type="dxa"/>
            </w:tcMar>
          </w:tcPr>
          <w:p w14:paraId="7C6F3B7F" w14:textId="77777777" w:rsidR="00B80CBD" w:rsidRPr="005E4823" w:rsidRDefault="00B80CBD" w:rsidP="005E4823">
            <w:pPr>
              <w:rPr>
                <w:sz w:val="21"/>
              </w:rPr>
            </w:pPr>
            <w:r w:rsidRPr="005E4823">
              <w:rPr>
                <w:sz w:val="21"/>
              </w:rPr>
              <w:t xml:space="preserve">Sysselsetting, personer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524A7457" w14:textId="77777777" w:rsidR="00B80CBD" w:rsidRPr="005E4823" w:rsidRDefault="00B80CBD" w:rsidP="003E272C">
            <w:pPr>
              <w:jc w:val="right"/>
              <w:rPr>
                <w:sz w:val="21"/>
              </w:rPr>
            </w:pPr>
            <w:r w:rsidRPr="005E4823">
              <w:rPr>
                <w:sz w:val="21"/>
              </w:rPr>
              <w:t>0,6</w:t>
            </w:r>
          </w:p>
        </w:tc>
        <w:tc>
          <w:tcPr>
            <w:tcW w:w="820" w:type="dxa"/>
            <w:tcBorders>
              <w:top w:val="nil"/>
              <w:left w:val="nil"/>
              <w:bottom w:val="nil"/>
              <w:right w:val="nil"/>
            </w:tcBorders>
            <w:tcMar>
              <w:top w:w="128" w:type="dxa"/>
              <w:left w:w="43" w:type="dxa"/>
              <w:bottom w:w="43" w:type="dxa"/>
              <w:right w:w="43" w:type="dxa"/>
            </w:tcMar>
            <w:vAlign w:val="bottom"/>
          </w:tcPr>
          <w:p w14:paraId="0D5E1B87" w14:textId="77777777" w:rsidR="00B80CBD" w:rsidRPr="005E4823" w:rsidRDefault="00B80CBD" w:rsidP="003E272C">
            <w:pPr>
              <w:jc w:val="right"/>
              <w:rPr>
                <w:sz w:val="21"/>
              </w:rPr>
            </w:pPr>
            <w:r w:rsidRPr="005E4823">
              <w:rPr>
                <w:sz w:val="21"/>
              </w:rPr>
              <w:t>0,4</w:t>
            </w:r>
          </w:p>
        </w:tc>
        <w:tc>
          <w:tcPr>
            <w:tcW w:w="820" w:type="dxa"/>
            <w:tcBorders>
              <w:top w:val="nil"/>
              <w:left w:val="nil"/>
              <w:bottom w:val="nil"/>
              <w:right w:val="nil"/>
            </w:tcBorders>
            <w:tcMar>
              <w:top w:w="128" w:type="dxa"/>
              <w:left w:w="43" w:type="dxa"/>
              <w:bottom w:w="43" w:type="dxa"/>
              <w:right w:w="43" w:type="dxa"/>
            </w:tcMar>
            <w:vAlign w:val="bottom"/>
          </w:tcPr>
          <w:p w14:paraId="6E52CF6D" w14:textId="77777777" w:rsidR="00B80CBD" w:rsidRPr="005E4823" w:rsidRDefault="00B80CBD" w:rsidP="003E272C">
            <w:pPr>
              <w:jc w:val="right"/>
              <w:rPr>
                <w:sz w:val="21"/>
              </w:rPr>
            </w:pPr>
            <w:r w:rsidRPr="005E4823">
              <w:rPr>
                <w:sz w:val="21"/>
              </w:rPr>
              <w:t>0,3</w:t>
            </w:r>
          </w:p>
        </w:tc>
        <w:tc>
          <w:tcPr>
            <w:tcW w:w="820" w:type="dxa"/>
            <w:tcBorders>
              <w:top w:val="nil"/>
              <w:left w:val="nil"/>
              <w:bottom w:val="nil"/>
              <w:right w:val="nil"/>
            </w:tcBorders>
            <w:tcMar>
              <w:top w:w="128" w:type="dxa"/>
              <w:left w:w="43" w:type="dxa"/>
              <w:bottom w:w="43" w:type="dxa"/>
              <w:right w:w="43" w:type="dxa"/>
            </w:tcMar>
            <w:vAlign w:val="bottom"/>
          </w:tcPr>
          <w:p w14:paraId="79EC6A13" w14:textId="77777777" w:rsidR="00B80CBD" w:rsidRPr="005E4823" w:rsidRDefault="00B80CBD" w:rsidP="003E272C">
            <w:pPr>
              <w:jc w:val="right"/>
              <w:rPr>
                <w:sz w:val="21"/>
              </w:rPr>
            </w:pPr>
            <w:r w:rsidRPr="005E4823">
              <w:rPr>
                <w:sz w:val="21"/>
              </w:rPr>
              <w:t>0,6</w:t>
            </w:r>
          </w:p>
        </w:tc>
        <w:tc>
          <w:tcPr>
            <w:tcW w:w="160" w:type="dxa"/>
            <w:tcBorders>
              <w:top w:val="nil"/>
              <w:left w:val="nil"/>
              <w:bottom w:val="nil"/>
              <w:right w:val="nil"/>
            </w:tcBorders>
            <w:tcMar>
              <w:top w:w="128" w:type="dxa"/>
              <w:left w:w="43" w:type="dxa"/>
              <w:bottom w:w="43" w:type="dxa"/>
              <w:right w:w="43" w:type="dxa"/>
            </w:tcMar>
            <w:vAlign w:val="bottom"/>
          </w:tcPr>
          <w:p w14:paraId="7DAE673D" w14:textId="77777777" w:rsidR="00B80CBD" w:rsidRPr="005E4823" w:rsidRDefault="00B80CBD" w:rsidP="003E272C">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26BB979B" w14:textId="77777777" w:rsidR="00B80CBD" w:rsidRPr="005E4823" w:rsidRDefault="00B80CBD" w:rsidP="003E272C">
            <w:pPr>
              <w:jc w:val="right"/>
              <w:rPr>
                <w:sz w:val="21"/>
              </w:rPr>
            </w:pPr>
            <w:r w:rsidRPr="005E4823">
              <w:rPr>
                <w:sz w:val="21"/>
              </w:rPr>
              <w:t>0,4</w:t>
            </w:r>
          </w:p>
        </w:tc>
        <w:tc>
          <w:tcPr>
            <w:tcW w:w="820" w:type="dxa"/>
            <w:tcBorders>
              <w:top w:val="nil"/>
              <w:left w:val="nil"/>
              <w:bottom w:val="nil"/>
              <w:right w:val="nil"/>
            </w:tcBorders>
            <w:tcMar>
              <w:top w:w="128" w:type="dxa"/>
              <w:left w:w="43" w:type="dxa"/>
              <w:bottom w:w="43" w:type="dxa"/>
              <w:right w:w="43" w:type="dxa"/>
            </w:tcMar>
            <w:vAlign w:val="bottom"/>
          </w:tcPr>
          <w:p w14:paraId="05B3E64F" w14:textId="77777777" w:rsidR="00B80CBD" w:rsidRPr="005E4823" w:rsidRDefault="00B80CBD" w:rsidP="003E272C">
            <w:pPr>
              <w:jc w:val="right"/>
              <w:rPr>
                <w:sz w:val="21"/>
              </w:rPr>
            </w:pPr>
            <w:r w:rsidRPr="005E4823">
              <w:rPr>
                <w:sz w:val="21"/>
              </w:rPr>
              <w:t>0,3</w:t>
            </w:r>
          </w:p>
        </w:tc>
        <w:tc>
          <w:tcPr>
            <w:tcW w:w="820" w:type="dxa"/>
            <w:tcBorders>
              <w:top w:val="nil"/>
              <w:left w:val="nil"/>
              <w:bottom w:val="nil"/>
              <w:right w:val="nil"/>
            </w:tcBorders>
            <w:tcMar>
              <w:top w:w="128" w:type="dxa"/>
              <w:left w:w="43" w:type="dxa"/>
              <w:bottom w:w="43" w:type="dxa"/>
              <w:right w:w="43" w:type="dxa"/>
            </w:tcMar>
            <w:vAlign w:val="bottom"/>
          </w:tcPr>
          <w:p w14:paraId="619725BC" w14:textId="77777777" w:rsidR="00B80CBD" w:rsidRPr="005E4823" w:rsidRDefault="00B80CBD" w:rsidP="003E272C">
            <w:pPr>
              <w:jc w:val="right"/>
              <w:rPr>
                <w:sz w:val="21"/>
              </w:rPr>
            </w:pPr>
            <w:r w:rsidRPr="005E4823">
              <w:rPr>
                <w:sz w:val="21"/>
              </w:rPr>
              <w:t>0,6</w:t>
            </w:r>
          </w:p>
        </w:tc>
      </w:tr>
      <w:tr w:rsidR="0051393F" w:rsidRPr="005E4823" w14:paraId="799772D1" w14:textId="77777777">
        <w:trPr>
          <w:trHeight w:val="380"/>
        </w:trPr>
        <w:tc>
          <w:tcPr>
            <w:tcW w:w="3660" w:type="dxa"/>
            <w:gridSpan w:val="2"/>
            <w:tcBorders>
              <w:top w:val="nil"/>
              <w:left w:val="nil"/>
              <w:bottom w:val="nil"/>
              <w:right w:val="nil"/>
            </w:tcBorders>
            <w:tcMar>
              <w:top w:w="128" w:type="dxa"/>
              <w:left w:w="43" w:type="dxa"/>
              <w:bottom w:w="43" w:type="dxa"/>
              <w:right w:w="43" w:type="dxa"/>
            </w:tcMar>
          </w:tcPr>
          <w:p w14:paraId="64AB9F6A" w14:textId="77777777" w:rsidR="00B80CBD" w:rsidRPr="005E4823" w:rsidRDefault="00B80CBD" w:rsidP="005E4823">
            <w:pPr>
              <w:rPr>
                <w:sz w:val="21"/>
              </w:rPr>
            </w:pPr>
            <w:r w:rsidRPr="005E4823">
              <w:rPr>
                <w:sz w:val="21"/>
              </w:rPr>
              <w:t xml:space="preserve">Årslønn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270F9155" w14:textId="77777777" w:rsidR="00B80CBD" w:rsidRPr="005E4823" w:rsidRDefault="00B80CBD" w:rsidP="003E272C">
            <w:pPr>
              <w:jc w:val="right"/>
              <w:rPr>
                <w:sz w:val="21"/>
              </w:rPr>
            </w:pPr>
            <w:r w:rsidRPr="005E4823">
              <w:rPr>
                <w:sz w:val="21"/>
              </w:rPr>
              <w:t>4,6</w:t>
            </w:r>
          </w:p>
        </w:tc>
        <w:tc>
          <w:tcPr>
            <w:tcW w:w="820" w:type="dxa"/>
            <w:tcBorders>
              <w:top w:val="nil"/>
              <w:left w:val="nil"/>
              <w:bottom w:val="nil"/>
              <w:right w:val="nil"/>
            </w:tcBorders>
            <w:tcMar>
              <w:top w:w="128" w:type="dxa"/>
              <w:left w:w="43" w:type="dxa"/>
              <w:bottom w:w="43" w:type="dxa"/>
              <w:right w:w="43" w:type="dxa"/>
            </w:tcMar>
            <w:vAlign w:val="bottom"/>
          </w:tcPr>
          <w:p w14:paraId="1B472BF8" w14:textId="77777777" w:rsidR="00B80CBD" w:rsidRPr="005E4823" w:rsidRDefault="00B80CBD" w:rsidP="003E272C">
            <w:pPr>
              <w:jc w:val="right"/>
              <w:rPr>
                <w:sz w:val="21"/>
              </w:rPr>
            </w:pPr>
            <w:r w:rsidRPr="005E4823">
              <w:rPr>
                <w:sz w:val="21"/>
              </w:rPr>
              <w:t>4,0</w:t>
            </w:r>
          </w:p>
        </w:tc>
        <w:tc>
          <w:tcPr>
            <w:tcW w:w="820" w:type="dxa"/>
            <w:tcBorders>
              <w:top w:val="nil"/>
              <w:left w:val="nil"/>
              <w:bottom w:val="nil"/>
              <w:right w:val="nil"/>
            </w:tcBorders>
            <w:tcMar>
              <w:top w:w="128" w:type="dxa"/>
              <w:left w:w="43" w:type="dxa"/>
              <w:bottom w:w="43" w:type="dxa"/>
              <w:right w:w="43" w:type="dxa"/>
            </w:tcMar>
            <w:vAlign w:val="bottom"/>
          </w:tcPr>
          <w:p w14:paraId="146E8484" w14:textId="77777777" w:rsidR="00B80CBD" w:rsidRPr="005E4823" w:rsidRDefault="00B80CBD" w:rsidP="003E272C">
            <w:pPr>
              <w:jc w:val="right"/>
              <w:rPr>
                <w:sz w:val="21"/>
              </w:rPr>
            </w:pPr>
            <w:r w:rsidRPr="005E4823">
              <w:rPr>
                <w:sz w:val="21"/>
              </w:rPr>
              <w:t>4,0</w:t>
            </w:r>
          </w:p>
        </w:tc>
        <w:tc>
          <w:tcPr>
            <w:tcW w:w="820" w:type="dxa"/>
            <w:tcBorders>
              <w:top w:val="nil"/>
              <w:left w:val="nil"/>
              <w:bottom w:val="nil"/>
              <w:right w:val="nil"/>
            </w:tcBorders>
            <w:tcMar>
              <w:top w:w="128" w:type="dxa"/>
              <w:left w:w="43" w:type="dxa"/>
              <w:bottom w:w="43" w:type="dxa"/>
              <w:right w:w="43" w:type="dxa"/>
            </w:tcMar>
            <w:vAlign w:val="bottom"/>
          </w:tcPr>
          <w:p w14:paraId="6EDE7100" w14:textId="77777777" w:rsidR="00B80CBD" w:rsidRPr="005E4823" w:rsidRDefault="00B80CBD" w:rsidP="003E272C">
            <w:pPr>
              <w:jc w:val="right"/>
              <w:rPr>
                <w:sz w:val="21"/>
              </w:rPr>
            </w:pPr>
            <w:r w:rsidRPr="005E4823">
              <w:rPr>
                <w:sz w:val="21"/>
              </w:rPr>
              <w:t>3,7</w:t>
            </w:r>
          </w:p>
        </w:tc>
        <w:tc>
          <w:tcPr>
            <w:tcW w:w="160" w:type="dxa"/>
            <w:tcBorders>
              <w:top w:val="nil"/>
              <w:left w:val="nil"/>
              <w:bottom w:val="nil"/>
              <w:right w:val="nil"/>
            </w:tcBorders>
            <w:tcMar>
              <w:top w:w="128" w:type="dxa"/>
              <w:left w:w="43" w:type="dxa"/>
              <w:bottom w:w="43" w:type="dxa"/>
              <w:right w:w="43" w:type="dxa"/>
            </w:tcMar>
            <w:vAlign w:val="bottom"/>
          </w:tcPr>
          <w:p w14:paraId="66A1FDEA" w14:textId="77777777" w:rsidR="00B80CBD" w:rsidRPr="005E4823" w:rsidRDefault="00B80CBD" w:rsidP="003E272C">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6F96F004" w14:textId="77777777" w:rsidR="00B80CBD" w:rsidRPr="005E4823" w:rsidRDefault="00B80CBD" w:rsidP="003E272C">
            <w:pPr>
              <w:jc w:val="right"/>
              <w:rPr>
                <w:sz w:val="21"/>
              </w:rPr>
            </w:pPr>
            <w:r w:rsidRPr="005E4823">
              <w:rPr>
                <w:sz w:val="21"/>
              </w:rPr>
              <w:t>3,5</w:t>
            </w:r>
          </w:p>
        </w:tc>
        <w:tc>
          <w:tcPr>
            <w:tcW w:w="820" w:type="dxa"/>
            <w:tcBorders>
              <w:top w:val="nil"/>
              <w:left w:val="nil"/>
              <w:bottom w:val="nil"/>
              <w:right w:val="nil"/>
            </w:tcBorders>
            <w:tcMar>
              <w:top w:w="128" w:type="dxa"/>
              <w:left w:w="43" w:type="dxa"/>
              <w:bottom w:w="43" w:type="dxa"/>
              <w:right w:w="43" w:type="dxa"/>
            </w:tcMar>
            <w:vAlign w:val="bottom"/>
          </w:tcPr>
          <w:p w14:paraId="0C82CCE1" w14:textId="77777777" w:rsidR="00B80CBD" w:rsidRPr="005E4823" w:rsidRDefault="00B80CBD" w:rsidP="003E272C">
            <w:pPr>
              <w:jc w:val="right"/>
              <w:rPr>
                <w:sz w:val="21"/>
              </w:rPr>
            </w:pPr>
            <w:r w:rsidRPr="005E4823">
              <w:rPr>
                <w:sz w:val="21"/>
              </w:rPr>
              <w:t>3,6</w:t>
            </w:r>
          </w:p>
        </w:tc>
        <w:tc>
          <w:tcPr>
            <w:tcW w:w="820" w:type="dxa"/>
            <w:tcBorders>
              <w:top w:val="nil"/>
              <w:left w:val="nil"/>
              <w:bottom w:val="nil"/>
              <w:right w:val="nil"/>
            </w:tcBorders>
            <w:tcMar>
              <w:top w:w="128" w:type="dxa"/>
              <w:left w:w="43" w:type="dxa"/>
              <w:bottom w:w="43" w:type="dxa"/>
              <w:right w:w="43" w:type="dxa"/>
            </w:tcMar>
            <w:vAlign w:val="bottom"/>
          </w:tcPr>
          <w:p w14:paraId="10FA9E4C" w14:textId="77777777" w:rsidR="00B80CBD" w:rsidRPr="005E4823" w:rsidRDefault="00B80CBD" w:rsidP="003E272C">
            <w:pPr>
              <w:jc w:val="right"/>
              <w:rPr>
                <w:sz w:val="21"/>
              </w:rPr>
            </w:pPr>
            <w:r w:rsidRPr="005E4823">
              <w:rPr>
                <w:sz w:val="21"/>
              </w:rPr>
              <w:t>3,4</w:t>
            </w:r>
          </w:p>
        </w:tc>
      </w:tr>
      <w:tr w:rsidR="0051393F" w:rsidRPr="005E4823" w14:paraId="737AD917" w14:textId="77777777">
        <w:trPr>
          <w:trHeight w:val="380"/>
        </w:trPr>
        <w:tc>
          <w:tcPr>
            <w:tcW w:w="3660" w:type="dxa"/>
            <w:gridSpan w:val="2"/>
            <w:tcBorders>
              <w:top w:val="nil"/>
              <w:left w:val="nil"/>
              <w:bottom w:val="nil"/>
              <w:right w:val="nil"/>
            </w:tcBorders>
            <w:tcMar>
              <w:top w:w="128" w:type="dxa"/>
              <w:left w:w="43" w:type="dxa"/>
              <w:bottom w:w="43" w:type="dxa"/>
              <w:right w:w="43" w:type="dxa"/>
            </w:tcMar>
          </w:tcPr>
          <w:p w14:paraId="421CB862" w14:textId="77777777" w:rsidR="00B80CBD" w:rsidRPr="005E4823" w:rsidRDefault="00B80CBD" w:rsidP="005E4823">
            <w:pPr>
              <w:rPr>
                <w:sz w:val="21"/>
              </w:rPr>
            </w:pPr>
            <w:r w:rsidRPr="005E4823">
              <w:rPr>
                <w:sz w:val="21"/>
              </w:rPr>
              <w:t xml:space="preserve">KPI </w:t>
            </w:r>
            <w:r w:rsidRPr="005E4823">
              <w:rPr>
                <w:sz w:val="21"/>
              </w:rPr>
              <w:tab/>
            </w:r>
          </w:p>
        </w:tc>
        <w:tc>
          <w:tcPr>
            <w:tcW w:w="820" w:type="dxa"/>
            <w:tcBorders>
              <w:top w:val="nil"/>
              <w:left w:val="nil"/>
              <w:bottom w:val="nil"/>
              <w:right w:val="nil"/>
            </w:tcBorders>
            <w:tcMar>
              <w:top w:w="128" w:type="dxa"/>
              <w:left w:w="43" w:type="dxa"/>
              <w:bottom w:w="43" w:type="dxa"/>
              <w:right w:w="43" w:type="dxa"/>
            </w:tcMar>
            <w:vAlign w:val="bottom"/>
          </w:tcPr>
          <w:p w14:paraId="62DA5633" w14:textId="77777777" w:rsidR="00B80CBD" w:rsidRPr="005E4823" w:rsidRDefault="00B80CBD" w:rsidP="003E272C">
            <w:pPr>
              <w:jc w:val="right"/>
              <w:rPr>
                <w:sz w:val="21"/>
              </w:rPr>
            </w:pPr>
            <w:r w:rsidRPr="005E4823">
              <w:rPr>
                <w:sz w:val="21"/>
              </w:rPr>
              <w:t>3,3</w:t>
            </w:r>
          </w:p>
        </w:tc>
        <w:tc>
          <w:tcPr>
            <w:tcW w:w="820" w:type="dxa"/>
            <w:tcBorders>
              <w:top w:val="nil"/>
              <w:left w:val="nil"/>
              <w:bottom w:val="nil"/>
              <w:right w:val="nil"/>
            </w:tcBorders>
            <w:tcMar>
              <w:top w:w="128" w:type="dxa"/>
              <w:left w:w="43" w:type="dxa"/>
              <w:bottom w:w="43" w:type="dxa"/>
              <w:right w:w="43" w:type="dxa"/>
            </w:tcMar>
            <w:vAlign w:val="bottom"/>
          </w:tcPr>
          <w:p w14:paraId="6D29D11E" w14:textId="77777777" w:rsidR="00B80CBD" w:rsidRPr="005E4823" w:rsidRDefault="00B80CBD" w:rsidP="003E272C">
            <w:pPr>
              <w:jc w:val="right"/>
              <w:rPr>
                <w:sz w:val="21"/>
              </w:rPr>
            </w:pPr>
            <w:r w:rsidRPr="005E4823">
              <w:rPr>
                <w:sz w:val="21"/>
              </w:rPr>
              <w:t>2,7</w:t>
            </w:r>
          </w:p>
        </w:tc>
        <w:tc>
          <w:tcPr>
            <w:tcW w:w="820" w:type="dxa"/>
            <w:tcBorders>
              <w:top w:val="nil"/>
              <w:left w:val="nil"/>
              <w:bottom w:val="nil"/>
              <w:right w:val="nil"/>
            </w:tcBorders>
            <w:tcMar>
              <w:top w:w="128" w:type="dxa"/>
              <w:left w:w="43" w:type="dxa"/>
              <w:bottom w:w="43" w:type="dxa"/>
              <w:right w:w="43" w:type="dxa"/>
            </w:tcMar>
            <w:vAlign w:val="bottom"/>
          </w:tcPr>
          <w:p w14:paraId="78486FFE" w14:textId="77777777" w:rsidR="00B80CBD" w:rsidRPr="005E4823" w:rsidRDefault="00B80CBD" w:rsidP="003E272C">
            <w:pPr>
              <w:jc w:val="right"/>
              <w:rPr>
                <w:sz w:val="21"/>
              </w:rPr>
            </w:pPr>
            <w:r w:rsidRPr="005E4823">
              <w:rPr>
                <w:sz w:val="21"/>
              </w:rPr>
              <w:t>2,6</w:t>
            </w:r>
          </w:p>
        </w:tc>
        <w:tc>
          <w:tcPr>
            <w:tcW w:w="820" w:type="dxa"/>
            <w:tcBorders>
              <w:top w:val="nil"/>
              <w:left w:val="nil"/>
              <w:bottom w:val="nil"/>
              <w:right w:val="nil"/>
            </w:tcBorders>
            <w:tcMar>
              <w:top w:w="128" w:type="dxa"/>
              <w:left w:w="43" w:type="dxa"/>
              <w:bottom w:w="43" w:type="dxa"/>
              <w:right w:w="43" w:type="dxa"/>
            </w:tcMar>
            <w:vAlign w:val="bottom"/>
          </w:tcPr>
          <w:p w14:paraId="0DFD6C78" w14:textId="77777777" w:rsidR="00B80CBD" w:rsidRPr="005E4823" w:rsidRDefault="00B80CBD" w:rsidP="003E272C">
            <w:pPr>
              <w:jc w:val="right"/>
              <w:rPr>
                <w:sz w:val="21"/>
              </w:rPr>
            </w:pPr>
            <w:r w:rsidRPr="005E4823">
              <w:rPr>
                <w:sz w:val="21"/>
              </w:rPr>
              <w:t>2,5</w:t>
            </w:r>
          </w:p>
        </w:tc>
        <w:tc>
          <w:tcPr>
            <w:tcW w:w="160" w:type="dxa"/>
            <w:tcBorders>
              <w:top w:val="nil"/>
              <w:left w:val="nil"/>
              <w:bottom w:val="nil"/>
              <w:right w:val="nil"/>
            </w:tcBorders>
            <w:tcMar>
              <w:top w:w="128" w:type="dxa"/>
              <w:left w:w="43" w:type="dxa"/>
              <w:bottom w:w="43" w:type="dxa"/>
              <w:right w:w="43" w:type="dxa"/>
            </w:tcMar>
            <w:vAlign w:val="bottom"/>
          </w:tcPr>
          <w:p w14:paraId="4E37018C" w14:textId="77777777" w:rsidR="00B80CBD" w:rsidRPr="005E4823" w:rsidRDefault="00B80CBD" w:rsidP="003E272C">
            <w:pPr>
              <w:jc w:val="right"/>
              <w:rPr>
                <w:sz w:val="21"/>
              </w:rPr>
            </w:pPr>
          </w:p>
        </w:tc>
        <w:tc>
          <w:tcPr>
            <w:tcW w:w="820" w:type="dxa"/>
            <w:tcBorders>
              <w:top w:val="nil"/>
              <w:left w:val="nil"/>
              <w:bottom w:val="nil"/>
              <w:right w:val="nil"/>
            </w:tcBorders>
            <w:tcMar>
              <w:top w:w="128" w:type="dxa"/>
              <w:left w:w="43" w:type="dxa"/>
              <w:bottom w:w="43" w:type="dxa"/>
              <w:right w:w="43" w:type="dxa"/>
            </w:tcMar>
            <w:vAlign w:val="bottom"/>
          </w:tcPr>
          <w:p w14:paraId="2F433C6A" w14:textId="77777777" w:rsidR="00B80CBD" w:rsidRPr="005E4823" w:rsidRDefault="00B80CBD" w:rsidP="003E272C">
            <w:pPr>
              <w:jc w:val="right"/>
              <w:rPr>
                <w:sz w:val="21"/>
              </w:rPr>
            </w:pPr>
            <w:r w:rsidRPr="005E4823">
              <w:rPr>
                <w:sz w:val="21"/>
              </w:rPr>
              <w:t>2,4</w:t>
            </w:r>
          </w:p>
        </w:tc>
        <w:tc>
          <w:tcPr>
            <w:tcW w:w="820" w:type="dxa"/>
            <w:tcBorders>
              <w:top w:val="nil"/>
              <w:left w:val="nil"/>
              <w:bottom w:val="nil"/>
              <w:right w:val="nil"/>
            </w:tcBorders>
            <w:tcMar>
              <w:top w:w="128" w:type="dxa"/>
              <w:left w:w="43" w:type="dxa"/>
              <w:bottom w:w="43" w:type="dxa"/>
              <w:right w:w="43" w:type="dxa"/>
            </w:tcMar>
            <w:vAlign w:val="bottom"/>
          </w:tcPr>
          <w:p w14:paraId="41717F35" w14:textId="77777777" w:rsidR="00B80CBD" w:rsidRPr="005E4823" w:rsidRDefault="00B80CBD" w:rsidP="003E272C">
            <w:pPr>
              <w:jc w:val="right"/>
              <w:rPr>
                <w:sz w:val="21"/>
              </w:rPr>
            </w:pPr>
            <w:r w:rsidRPr="005E4823">
              <w:rPr>
                <w:sz w:val="21"/>
              </w:rPr>
              <w:t>2,3</w:t>
            </w:r>
          </w:p>
        </w:tc>
        <w:tc>
          <w:tcPr>
            <w:tcW w:w="820" w:type="dxa"/>
            <w:tcBorders>
              <w:top w:val="nil"/>
              <w:left w:val="nil"/>
              <w:bottom w:val="nil"/>
              <w:right w:val="nil"/>
            </w:tcBorders>
            <w:tcMar>
              <w:top w:w="128" w:type="dxa"/>
              <w:left w:w="43" w:type="dxa"/>
              <w:bottom w:w="43" w:type="dxa"/>
              <w:right w:w="43" w:type="dxa"/>
            </w:tcMar>
            <w:vAlign w:val="bottom"/>
          </w:tcPr>
          <w:p w14:paraId="3A29DFC8" w14:textId="77777777" w:rsidR="00B80CBD" w:rsidRPr="005E4823" w:rsidRDefault="00B80CBD" w:rsidP="003E272C">
            <w:pPr>
              <w:jc w:val="right"/>
              <w:rPr>
                <w:sz w:val="21"/>
              </w:rPr>
            </w:pPr>
            <w:r w:rsidRPr="005E4823">
              <w:rPr>
                <w:sz w:val="21"/>
              </w:rPr>
              <w:t>2,2</w:t>
            </w:r>
          </w:p>
        </w:tc>
      </w:tr>
      <w:tr w:rsidR="0051393F" w:rsidRPr="005E4823" w14:paraId="6EE31C30" w14:textId="77777777">
        <w:trPr>
          <w:trHeight w:val="380"/>
        </w:trPr>
        <w:tc>
          <w:tcPr>
            <w:tcW w:w="3660" w:type="dxa"/>
            <w:gridSpan w:val="2"/>
            <w:tcBorders>
              <w:top w:val="nil"/>
              <w:left w:val="nil"/>
              <w:bottom w:val="single" w:sz="4" w:space="0" w:color="000000"/>
              <w:right w:val="nil"/>
            </w:tcBorders>
            <w:tcMar>
              <w:top w:w="128" w:type="dxa"/>
              <w:left w:w="43" w:type="dxa"/>
              <w:bottom w:w="43" w:type="dxa"/>
              <w:right w:w="43" w:type="dxa"/>
            </w:tcMar>
          </w:tcPr>
          <w:p w14:paraId="4AE7349A" w14:textId="77777777" w:rsidR="00B80CBD" w:rsidRPr="005E4823" w:rsidRDefault="00B80CBD" w:rsidP="005E4823">
            <w:pPr>
              <w:rPr>
                <w:sz w:val="21"/>
              </w:rPr>
            </w:pPr>
            <w:r w:rsidRPr="005E4823">
              <w:rPr>
                <w:sz w:val="21"/>
              </w:rPr>
              <w:t xml:space="preserve">KPI-JAE </w:t>
            </w:r>
            <w:r w:rsidRPr="005E4823">
              <w:rPr>
                <w:sz w:val="21"/>
              </w:rPr>
              <w:tab/>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22D9CB7E" w14:textId="77777777" w:rsidR="00B80CBD" w:rsidRPr="005E4823" w:rsidRDefault="00B80CBD" w:rsidP="003E272C">
            <w:pPr>
              <w:jc w:val="right"/>
              <w:rPr>
                <w:sz w:val="21"/>
              </w:rPr>
            </w:pPr>
            <w:r w:rsidRPr="005E4823">
              <w:rPr>
                <w:sz w:val="21"/>
              </w:rPr>
              <w:t>3,1</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1860688F" w14:textId="77777777" w:rsidR="00B80CBD" w:rsidRPr="005E4823" w:rsidRDefault="00B80CBD" w:rsidP="003E272C">
            <w:pPr>
              <w:jc w:val="right"/>
              <w:rPr>
                <w:sz w:val="21"/>
              </w:rPr>
            </w:pPr>
            <w:r w:rsidRPr="005E4823">
              <w:rPr>
                <w:sz w:val="21"/>
              </w:rPr>
              <w:t>2,8</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597E9E0" w14:textId="77777777" w:rsidR="00B80CBD" w:rsidRPr="005E4823" w:rsidRDefault="00B80CBD" w:rsidP="003E272C">
            <w:pPr>
              <w:jc w:val="right"/>
              <w:rPr>
                <w:sz w:val="21"/>
              </w:rPr>
            </w:pPr>
            <w:r w:rsidRPr="005E4823">
              <w:rPr>
                <w:sz w:val="21"/>
              </w:rPr>
              <w:t>2,7</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6FF40B7E" w14:textId="77777777" w:rsidR="00B80CBD" w:rsidRPr="005E4823" w:rsidRDefault="00B80CBD" w:rsidP="003E272C">
            <w:pPr>
              <w:jc w:val="right"/>
              <w:rPr>
                <w:sz w:val="21"/>
              </w:rPr>
            </w:pPr>
            <w:r w:rsidRPr="005E4823">
              <w:rPr>
                <w:sz w:val="21"/>
              </w:rPr>
              <w:t>2,5</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0069C7CE" w14:textId="77777777" w:rsidR="00B80CBD" w:rsidRPr="005E4823" w:rsidRDefault="00B80CBD" w:rsidP="003E272C">
            <w:pPr>
              <w:jc w:val="right"/>
              <w:rPr>
                <w:sz w:val="21"/>
              </w:rPr>
            </w:pP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7522D405" w14:textId="77777777" w:rsidR="00B80CBD" w:rsidRPr="005E4823" w:rsidRDefault="00B80CBD" w:rsidP="003E272C">
            <w:pPr>
              <w:jc w:val="right"/>
              <w:rPr>
                <w:sz w:val="21"/>
              </w:rPr>
            </w:pPr>
            <w:r w:rsidRPr="005E4823">
              <w:rPr>
                <w:sz w:val="21"/>
              </w:rPr>
              <w:t>2,4</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542CA7C5" w14:textId="77777777" w:rsidR="00B80CBD" w:rsidRPr="005E4823" w:rsidRDefault="00B80CBD" w:rsidP="003E272C">
            <w:pPr>
              <w:jc w:val="right"/>
              <w:rPr>
                <w:sz w:val="21"/>
              </w:rPr>
            </w:pPr>
            <w:r w:rsidRPr="005E4823">
              <w:rPr>
                <w:sz w:val="21"/>
              </w:rPr>
              <w:t>2,4</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502D24A1" w14:textId="77777777" w:rsidR="00B80CBD" w:rsidRPr="005E4823" w:rsidRDefault="00B80CBD" w:rsidP="003E272C">
            <w:pPr>
              <w:jc w:val="right"/>
              <w:rPr>
                <w:sz w:val="21"/>
              </w:rPr>
            </w:pPr>
            <w:r w:rsidRPr="005E4823">
              <w:rPr>
                <w:sz w:val="21"/>
              </w:rPr>
              <w:t>2,3</w:t>
            </w:r>
          </w:p>
        </w:tc>
      </w:tr>
    </w:tbl>
    <w:p w14:paraId="0D3D56AE" w14:textId="77777777" w:rsidR="00B80CBD" w:rsidRPr="005E4823" w:rsidRDefault="00B80CBD" w:rsidP="005E4823">
      <w:pPr>
        <w:pStyle w:val="tabell-noter"/>
        <w:rPr>
          <w:rStyle w:val="skrift-hevet"/>
        </w:rPr>
      </w:pPr>
      <w:r w:rsidRPr="005E4823">
        <w:rPr>
          <w:rStyle w:val="skrift-hevet"/>
        </w:rPr>
        <w:t>1</w:t>
      </w:r>
      <w:r w:rsidRPr="005E4823">
        <w:tab/>
        <w:t>Alle tall fra Norges Bank er virkedagskorrigert. I 2026 er det én virkedag mer enn i 2025 og i 2027 er det to virkedager mer enn i 2026.</w:t>
      </w:r>
    </w:p>
    <w:p w14:paraId="0532F8A1" w14:textId="77777777" w:rsidR="00B80CBD" w:rsidRPr="005E4823" w:rsidRDefault="00B80CBD" w:rsidP="005E4823">
      <w:pPr>
        <w:pStyle w:val="tabell-noter"/>
        <w:rPr>
          <w:rStyle w:val="skrift-hevet"/>
        </w:rPr>
      </w:pPr>
      <w:r w:rsidRPr="005E4823">
        <w:rPr>
          <w:rStyle w:val="skrift-hevet"/>
        </w:rPr>
        <w:t>2</w:t>
      </w:r>
      <w:r w:rsidRPr="005E4823">
        <w:tab/>
        <w:t>Etterspørsel fra fastlandet er summen av offentlig og privat konsum samt investeringer i fastlands-Norge.</w:t>
      </w:r>
    </w:p>
    <w:p w14:paraId="0F78DA6F" w14:textId="77777777" w:rsidR="00B80CBD" w:rsidRPr="005E4823" w:rsidRDefault="00B80CBD" w:rsidP="005E4823">
      <w:pPr>
        <w:pStyle w:val="Kilde"/>
      </w:pPr>
      <w:r w:rsidRPr="005E4823">
        <w:t>Kilder: SSB (Konjunkturtendenser 4/2026), Norges Bank (</w:t>
      </w:r>
      <w:proofErr w:type="spellStart"/>
      <w:r w:rsidRPr="005E4823">
        <w:t>Pengepolitisk</w:t>
      </w:r>
      <w:proofErr w:type="spellEnd"/>
      <w:r w:rsidRPr="005E4823">
        <w:t xml:space="preserve"> rapport 3/2026), Nav og Finansdepartementet.</w:t>
      </w:r>
    </w:p>
    <w:p w14:paraId="3658B38B" w14:textId="03ECA861" w:rsidR="00DC7E94" w:rsidRPr="005E4823" w:rsidRDefault="00DC7E94" w:rsidP="005E4823">
      <w:pPr>
        <w:pStyle w:val="tabell-tittel"/>
      </w:pPr>
      <w:r w:rsidRPr="005E4823">
        <w:t>Hovedtall for internasjonal økonomi. Prosentvis endring fra året før</w:t>
      </w:r>
    </w:p>
    <w:p w14:paraId="2A6092AB" w14:textId="77777777" w:rsidR="00B80CBD" w:rsidRPr="005E4823" w:rsidRDefault="00B80CBD" w:rsidP="005E4823">
      <w:pPr>
        <w:pStyle w:val="Tabellnavn"/>
      </w:pPr>
      <w:r w:rsidRPr="005E4823">
        <w:t>06J1tx2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4840"/>
        <w:gridCol w:w="1100"/>
        <w:gridCol w:w="1100"/>
        <w:gridCol w:w="1100"/>
        <w:gridCol w:w="1100"/>
      </w:tblGrid>
      <w:tr w:rsidR="0051393F" w:rsidRPr="005E4823" w14:paraId="5D384D09" w14:textId="77777777">
        <w:trPr>
          <w:trHeight w:val="360"/>
        </w:trPr>
        <w:tc>
          <w:tcPr>
            <w:tcW w:w="51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C587800" w14:textId="77777777" w:rsidR="00B80CBD" w:rsidRPr="005E4823" w:rsidRDefault="00B80CBD" w:rsidP="005E4823">
            <w:pPr>
              <w:rPr>
                <w:sz w:val="21"/>
              </w:rPr>
            </w:pP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00A490" w14:textId="77777777" w:rsidR="00B80CBD" w:rsidRPr="005E4823" w:rsidRDefault="00B80CBD" w:rsidP="003E272C">
            <w:pPr>
              <w:jc w:val="right"/>
              <w:rPr>
                <w:sz w:val="21"/>
              </w:rPr>
            </w:pPr>
            <w:r w:rsidRPr="005E4823">
              <w:rPr>
                <w:sz w:val="21"/>
              </w:rPr>
              <w:t>2025</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B61F39" w14:textId="77777777" w:rsidR="00B80CBD" w:rsidRPr="005E4823" w:rsidRDefault="00B80CBD" w:rsidP="003E272C">
            <w:pPr>
              <w:jc w:val="right"/>
              <w:rPr>
                <w:sz w:val="21"/>
              </w:rPr>
            </w:pPr>
            <w:r w:rsidRPr="005E4823">
              <w:rPr>
                <w:sz w:val="21"/>
              </w:rPr>
              <w:t>2026</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D8B1A9" w14:textId="77777777" w:rsidR="00B80CBD" w:rsidRPr="005E4823" w:rsidRDefault="00B80CBD" w:rsidP="003E272C">
            <w:pPr>
              <w:jc w:val="right"/>
              <w:rPr>
                <w:sz w:val="21"/>
              </w:rPr>
            </w:pPr>
            <w:r w:rsidRPr="005E4823">
              <w:rPr>
                <w:sz w:val="21"/>
              </w:rPr>
              <w:t>2027</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248612" w14:textId="77777777" w:rsidR="00B80CBD" w:rsidRPr="005E4823" w:rsidRDefault="00B80CBD" w:rsidP="003E272C">
            <w:pPr>
              <w:jc w:val="right"/>
              <w:rPr>
                <w:sz w:val="21"/>
              </w:rPr>
            </w:pPr>
            <w:r w:rsidRPr="005E4823">
              <w:rPr>
                <w:sz w:val="21"/>
              </w:rPr>
              <w:t>2028</w:t>
            </w:r>
          </w:p>
        </w:tc>
      </w:tr>
      <w:tr w:rsidR="0051393F" w:rsidRPr="005E4823" w14:paraId="4D53722D" w14:textId="77777777">
        <w:trPr>
          <w:trHeight w:val="380"/>
        </w:trPr>
        <w:tc>
          <w:tcPr>
            <w:tcW w:w="5120" w:type="dxa"/>
            <w:gridSpan w:val="2"/>
            <w:tcBorders>
              <w:top w:val="single" w:sz="4" w:space="0" w:color="000000"/>
              <w:left w:val="nil"/>
              <w:bottom w:val="nil"/>
              <w:right w:val="nil"/>
            </w:tcBorders>
            <w:tcMar>
              <w:top w:w="128" w:type="dxa"/>
              <w:left w:w="43" w:type="dxa"/>
              <w:bottom w:w="43" w:type="dxa"/>
              <w:right w:w="43" w:type="dxa"/>
            </w:tcMar>
          </w:tcPr>
          <w:p w14:paraId="53F02CB5" w14:textId="77777777" w:rsidR="00B80CBD" w:rsidRPr="005E4823" w:rsidRDefault="00B80CBD" w:rsidP="005E4823">
            <w:pPr>
              <w:rPr>
                <w:sz w:val="21"/>
              </w:rPr>
            </w:pPr>
            <w:r w:rsidRPr="005E4823">
              <w:rPr>
                <w:rStyle w:val="kursiv"/>
                <w:sz w:val="21"/>
              </w:rPr>
              <w:t>Bruttonasjonalprodukt:</w:t>
            </w: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3FEFFECF" w14:textId="77777777" w:rsidR="00B80CBD" w:rsidRPr="005E4823" w:rsidRDefault="00B80CBD" w:rsidP="003E272C">
            <w:pPr>
              <w:jc w:val="right"/>
              <w:rPr>
                <w:sz w:val="21"/>
              </w:rPr>
            </w:pP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750F29FB" w14:textId="77777777" w:rsidR="00B80CBD" w:rsidRPr="005E4823" w:rsidRDefault="00B80CBD" w:rsidP="003E272C">
            <w:pPr>
              <w:jc w:val="right"/>
              <w:rPr>
                <w:sz w:val="21"/>
              </w:rPr>
            </w:pP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61CA79C4" w14:textId="77777777" w:rsidR="00B80CBD" w:rsidRPr="005E4823" w:rsidRDefault="00B80CBD" w:rsidP="003E272C">
            <w:pPr>
              <w:jc w:val="right"/>
              <w:rPr>
                <w:sz w:val="21"/>
              </w:rPr>
            </w:pPr>
          </w:p>
        </w:tc>
        <w:tc>
          <w:tcPr>
            <w:tcW w:w="1100" w:type="dxa"/>
            <w:tcBorders>
              <w:top w:val="single" w:sz="4" w:space="0" w:color="000000"/>
              <w:left w:val="nil"/>
              <w:bottom w:val="nil"/>
              <w:right w:val="nil"/>
            </w:tcBorders>
            <w:tcMar>
              <w:top w:w="128" w:type="dxa"/>
              <w:left w:w="43" w:type="dxa"/>
              <w:bottom w:w="43" w:type="dxa"/>
              <w:right w:w="43" w:type="dxa"/>
            </w:tcMar>
            <w:vAlign w:val="bottom"/>
          </w:tcPr>
          <w:p w14:paraId="2FAE5083" w14:textId="77777777" w:rsidR="00B80CBD" w:rsidRPr="005E4823" w:rsidRDefault="00B80CBD" w:rsidP="003E272C">
            <w:pPr>
              <w:jc w:val="right"/>
              <w:rPr>
                <w:sz w:val="21"/>
              </w:rPr>
            </w:pPr>
          </w:p>
        </w:tc>
      </w:tr>
      <w:tr w:rsidR="0051393F" w:rsidRPr="005E4823" w14:paraId="7F2EEC57" w14:textId="77777777">
        <w:trPr>
          <w:trHeight w:val="380"/>
        </w:trPr>
        <w:tc>
          <w:tcPr>
            <w:tcW w:w="280" w:type="dxa"/>
            <w:tcBorders>
              <w:top w:val="nil"/>
              <w:left w:val="nil"/>
              <w:bottom w:val="nil"/>
              <w:right w:val="nil"/>
            </w:tcBorders>
            <w:tcMar>
              <w:top w:w="128" w:type="dxa"/>
              <w:left w:w="43" w:type="dxa"/>
              <w:bottom w:w="43" w:type="dxa"/>
              <w:right w:w="43" w:type="dxa"/>
            </w:tcMar>
          </w:tcPr>
          <w:p w14:paraId="15501838"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3CBDD717" w14:textId="77777777" w:rsidR="00B80CBD" w:rsidRPr="005E4823" w:rsidRDefault="00B80CBD" w:rsidP="005E4823">
            <w:pPr>
              <w:rPr>
                <w:sz w:val="21"/>
              </w:rPr>
            </w:pPr>
            <w:r w:rsidRPr="005E4823">
              <w:rPr>
                <w:sz w:val="21"/>
              </w:rPr>
              <w:t>Handelspartnerne</w:t>
            </w:r>
            <w:r w:rsidRPr="005E4823">
              <w:rPr>
                <w:rStyle w:val="skrift-hevet"/>
                <w:sz w:val="21"/>
              </w:rPr>
              <w:t>1</w:t>
            </w:r>
            <w:r w:rsidRPr="005E4823">
              <w:rPr>
                <w:sz w:val="21"/>
              </w:rPr>
              <w:t xml:space="preserve">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59F1506A" w14:textId="77777777" w:rsidR="00B80CBD" w:rsidRPr="005E4823" w:rsidRDefault="00B80CBD" w:rsidP="003E272C">
            <w:pPr>
              <w:jc w:val="right"/>
              <w:rPr>
                <w:sz w:val="21"/>
              </w:rPr>
            </w:pPr>
            <w:r w:rsidRPr="005E4823">
              <w:rPr>
                <w:sz w:val="21"/>
              </w:rPr>
              <w:t>2,0</w:t>
            </w:r>
          </w:p>
        </w:tc>
        <w:tc>
          <w:tcPr>
            <w:tcW w:w="1100" w:type="dxa"/>
            <w:tcBorders>
              <w:top w:val="nil"/>
              <w:left w:val="nil"/>
              <w:bottom w:val="nil"/>
              <w:right w:val="nil"/>
            </w:tcBorders>
            <w:tcMar>
              <w:top w:w="128" w:type="dxa"/>
              <w:left w:w="43" w:type="dxa"/>
              <w:bottom w:w="43" w:type="dxa"/>
              <w:right w:w="43" w:type="dxa"/>
            </w:tcMar>
            <w:vAlign w:val="bottom"/>
          </w:tcPr>
          <w:p w14:paraId="19A6E227" w14:textId="77777777" w:rsidR="00B80CBD" w:rsidRPr="005E4823" w:rsidRDefault="00B80CBD" w:rsidP="003E272C">
            <w:pPr>
              <w:jc w:val="right"/>
              <w:rPr>
                <w:sz w:val="21"/>
              </w:rPr>
            </w:pPr>
            <w:r w:rsidRPr="005E4823">
              <w:rPr>
                <w:sz w:val="21"/>
              </w:rPr>
              <w:t>1,7</w:t>
            </w:r>
          </w:p>
        </w:tc>
        <w:tc>
          <w:tcPr>
            <w:tcW w:w="1100" w:type="dxa"/>
            <w:tcBorders>
              <w:top w:val="nil"/>
              <w:left w:val="nil"/>
              <w:bottom w:val="nil"/>
              <w:right w:val="nil"/>
            </w:tcBorders>
            <w:tcMar>
              <w:top w:w="128" w:type="dxa"/>
              <w:left w:w="43" w:type="dxa"/>
              <w:bottom w:w="43" w:type="dxa"/>
              <w:right w:w="43" w:type="dxa"/>
            </w:tcMar>
            <w:vAlign w:val="bottom"/>
          </w:tcPr>
          <w:p w14:paraId="323EBE5F" w14:textId="77777777" w:rsidR="00B80CBD" w:rsidRPr="005E4823" w:rsidRDefault="00B80CBD" w:rsidP="003E272C">
            <w:pPr>
              <w:jc w:val="right"/>
              <w:rPr>
                <w:sz w:val="21"/>
              </w:rPr>
            </w:pPr>
            <w:r w:rsidRPr="005E4823">
              <w:rPr>
                <w:sz w:val="21"/>
              </w:rPr>
              <w:t>1,8</w:t>
            </w:r>
          </w:p>
        </w:tc>
        <w:tc>
          <w:tcPr>
            <w:tcW w:w="1100" w:type="dxa"/>
            <w:tcBorders>
              <w:top w:val="nil"/>
              <w:left w:val="nil"/>
              <w:bottom w:val="nil"/>
              <w:right w:val="nil"/>
            </w:tcBorders>
            <w:tcMar>
              <w:top w:w="128" w:type="dxa"/>
              <w:left w:w="43" w:type="dxa"/>
              <w:bottom w:w="43" w:type="dxa"/>
              <w:right w:w="43" w:type="dxa"/>
            </w:tcMar>
            <w:vAlign w:val="bottom"/>
          </w:tcPr>
          <w:p w14:paraId="2C1A11F0" w14:textId="77777777" w:rsidR="00B80CBD" w:rsidRPr="005E4823" w:rsidRDefault="00B80CBD" w:rsidP="003E272C">
            <w:pPr>
              <w:jc w:val="right"/>
              <w:rPr>
                <w:sz w:val="21"/>
              </w:rPr>
            </w:pPr>
            <w:r w:rsidRPr="005E4823">
              <w:rPr>
                <w:sz w:val="21"/>
              </w:rPr>
              <w:t>1,8</w:t>
            </w:r>
          </w:p>
        </w:tc>
      </w:tr>
      <w:tr w:rsidR="0051393F" w:rsidRPr="005E4823" w14:paraId="4A0848F1" w14:textId="77777777">
        <w:trPr>
          <w:trHeight w:val="380"/>
        </w:trPr>
        <w:tc>
          <w:tcPr>
            <w:tcW w:w="280" w:type="dxa"/>
            <w:tcBorders>
              <w:top w:val="nil"/>
              <w:left w:val="nil"/>
              <w:bottom w:val="nil"/>
              <w:right w:val="nil"/>
            </w:tcBorders>
            <w:tcMar>
              <w:top w:w="128" w:type="dxa"/>
              <w:left w:w="43" w:type="dxa"/>
              <w:bottom w:w="43" w:type="dxa"/>
              <w:right w:w="43" w:type="dxa"/>
            </w:tcMar>
          </w:tcPr>
          <w:p w14:paraId="462DC2BC"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64948D52" w14:textId="77777777" w:rsidR="00B80CBD" w:rsidRPr="005E4823" w:rsidRDefault="00B80CBD" w:rsidP="005E4823">
            <w:pPr>
              <w:rPr>
                <w:sz w:val="21"/>
              </w:rPr>
            </w:pPr>
            <w:r w:rsidRPr="005E4823">
              <w:rPr>
                <w:sz w:val="21"/>
              </w:rPr>
              <w:t xml:space="preserve">Euroområdet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31FE79A0" w14:textId="77777777" w:rsidR="00B80CBD" w:rsidRPr="005E4823" w:rsidRDefault="00B80CBD" w:rsidP="003E272C">
            <w:pPr>
              <w:jc w:val="right"/>
              <w:rPr>
                <w:sz w:val="21"/>
              </w:rPr>
            </w:pPr>
            <w:r w:rsidRPr="005E4823">
              <w:rPr>
                <w:sz w:val="21"/>
              </w:rPr>
              <w:t>1,5</w:t>
            </w:r>
          </w:p>
        </w:tc>
        <w:tc>
          <w:tcPr>
            <w:tcW w:w="1100" w:type="dxa"/>
            <w:tcBorders>
              <w:top w:val="nil"/>
              <w:left w:val="nil"/>
              <w:bottom w:val="nil"/>
              <w:right w:val="nil"/>
            </w:tcBorders>
            <w:tcMar>
              <w:top w:w="128" w:type="dxa"/>
              <w:left w:w="43" w:type="dxa"/>
              <w:bottom w:w="43" w:type="dxa"/>
              <w:right w:w="43" w:type="dxa"/>
            </w:tcMar>
            <w:vAlign w:val="bottom"/>
          </w:tcPr>
          <w:p w14:paraId="0A8CCC1D" w14:textId="77777777" w:rsidR="00B80CBD" w:rsidRPr="005E4823" w:rsidRDefault="00B80CBD" w:rsidP="003E272C">
            <w:pPr>
              <w:jc w:val="right"/>
              <w:rPr>
                <w:sz w:val="21"/>
              </w:rPr>
            </w:pPr>
            <w:r w:rsidRPr="005E4823">
              <w:rPr>
                <w:sz w:val="21"/>
              </w:rPr>
              <w:t>0,9</w:t>
            </w:r>
          </w:p>
        </w:tc>
        <w:tc>
          <w:tcPr>
            <w:tcW w:w="1100" w:type="dxa"/>
            <w:tcBorders>
              <w:top w:val="nil"/>
              <w:left w:val="nil"/>
              <w:bottom w:val="nil"/>
              <w:right w:val="nil"/>
            </w:tcBorders>
            <w:tcMar>
              <w:top w:w="128" w:type="dxa"/>
              <w:left w:w="43" w:type="dxa"/>
              <w:bottom w:w="43" w:type="dxa"/>
              <w:right w:w="43" w:type="dxa"/>
            </w:tcMar>
            <w:vAlign w:val="bottom"/>
          </w:tcPr>
          <w:p w14:paraId="567F37F8" w14:textId="77777777" w:rsidR="00B80CBD" w:rsidRPr="005E4823" w:rsidRDefault="00B80CBD" w:rsidP="003E272C">
            <w:pPr>
              <w:jc w:val="right"/>
              <w:rPr>
                <w:sz w:val="21"/>
              </w:rPr>
            </w:pPr>
            <w:r w:rsidRPr="005E4823">
              <w:rPr>
                <w:sz w:val="21"/>
              </w:rPr>
              <w:t>1,2</w:t>
            </w:r>
          </w:p>
        </w:tc>
        <w:tc>
          <w:tcPr>
            <w:tcW w:w="1100" w:type="dxa"/>
            <w:tcBorders>
              <w:top w:val="nil"/>
              <w:left w:val="nil"/>
              <w:bottom w:val="nil"/>
              <w:right w:val="nil"/>
            </w:tcBorders>
            <w:tcMar>
              <w:top w:w="128" w:type="dxa"/>
              <w:left w:w="43" w:type="dxa"/>
              <w:bottom w:w="43" w:type="dxa"/>
              <w:right w:w="43" w:type="dxa"/>
            </w:tcMar>
            <w:vAlign w:val="bottom"/>
          </w:tcPr>
          <w:p w14:paraId="69931137" w14:textId="77777777" w:rsidR="00B80CBD" w:rsidRPr="005E4823" w:rsidRDefault="00B80CBD" w:rsidP="003E272C">
            <w:pPr>
              <w:jc w:val="right"/>
              <w:rPr>
                <w:sz w:val="21"/>
              </w:rPr>
            </w:pPr>
            <w:r w:rsidRPr="005E4823">
              <w:rPr>
                <w:sz w:val="21"/>
              </w:rPr>
              <w:t>1,4</w:t>
            </w:r>
          </w:p>
        </w:tc>
      </w:tr>
      <w:tr w:rsidR="0051393F" w:rsidRPr="005E4823" w14:paraId="2538C768" w14:textId="77777777">
        <w:trPr>
          <w:trHeight w:val="380"/>
        </w:trPr>
        <w:tc>
          <w:tcPr>
            <w:tcW w:w="280" w:type="dxa"/>
            <w:tcBorders>
              <w:top w:val="nil"/>
              <w:left w:val="nil"/>
              <w:bottom w:val="nil"/>
              <w:right w:val="nil"/>
            </w:tcBorders>
            <w:tcMar>
              <w:top w:w="128" w:type="dxa"/>
              <w:left w:w="43" w:type="dxa"/>
              <w:bottom w:w="43" w:type="dxa"/>
              <w:right w:w="43" w:type="dxa"/>
            </w:tcMar>
          </w:tcPr>
          <w:p w14:paraId="3AE316D9"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34F05FBE" w14:textId="77777777" w:rsidR="00B80CBD" w:rsidRPr="005E4823" w:rsidRDefault="00B80CBD" w:rsidP="005E4823">
            <w:pPr>
              <w:rPr>
                <w:sz w:val="21"/>
              </w:rPr>
            </w:pPr>
            <w:r w:rsidRPr="005E4823">
              <w:rPr>
                <w:sz w:val="21"/>
              </w:rPr>
              <w:t xml:space="preserve">USA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0495DEDC" w14:textId="77777777" w:rsidR="00B80CBD" w:rsidRPr="005E4823" w:rsidRDefault="00B80CBD" w:rsidP="003E272C">
            <w:pPr>
              <w:jc w:val="right"/>
              <w:rPr>
                <w:sz w:val="21"/>
              </w:rPr>
            </w:pPr>
            <w:r w:rsidRPr="005E4823">
              <w:rPr>
                <w:sz w:val="21"/>
              </w:rPr>
              <w:t>2,1</w:t>
            </w:r>
          </w:p>
        </w:tc>
        <w:tc>
          <w:tcPr>
            <w:tcW w:w="1100" w:type="dxa"/>
            <w:tcBorders>
              <w:top w:val="nil"/>
              <w:left w:val="nil"/>
              <w:bottom w:val="nil"/>
              <w:right w:val="nil"/>
            </w:tcBorders>
            <w:tcMar>
              <w:top w:w="128" w:type="dxa"/>
              <w:left w:w="43" w:type="dxa"/>
              <w:bottom w:w="43" w:type="dxa"/>
              <w:right w:w="43" w:type="dxa"/>
            </w:tcMar>
            <w:vAlign w:val="bottom"/>
          </w:tcPr>
          <w:p w14:paraId="04934171" w14:textId="77777777" w:rsidR="00B80CBD" w:rsidRPr="005E4823" w:rsidRDefault="00B80CBD" w:rsidP="003E272C">
            <w:pPr>
              <w:jc w:val="right"/>
              <w:rPr>
                <w:sz w:val="21"/>
              </w:rPr>
            </w:pPr>
            <w:r w:rsidRPr="005E4823">
              <w:rPr>
                <w:sz w:val="21"/>
              </w:rPr>
              <w:t>2,3</w:t>
            </w:r>
          </w:p>
        </w:tc>
        <w:tc>
          <w:tcPr>
            <w:tcW w:w="1100" w:type="dxa"/>
            <w:tcBorders>
              <w:top w:val="nil"/>
              <w:left w:val="nil"/>
              <w:bottom w:val="nil"/>
              <w:right w:val="nil"/>
            </w:tcBorders>
            <w:tcMar>
              <w:top w:w="128" w:type="dxa"/>
              <w:left w:w="43" w:type="dxa"/>
              <w:bottom w:w="43" w:type="dxa"/>
              <w:right w:w="43" w:type="dxa"/>
            </w:tcMar>
            <w:vAlign w:val="bottom"/>
          </w:tcPr>
          <w:p w14:paraId="20424346" w14:textId="77777777" w:rsidR="00B80CBD" w:rsidRPr="005E4823" w:rsidRDefault="00B80CBD" w:rsidP="003E272C">
            <w:pPr>
              <w:jc w:val="right"/>
              <w:rPr>
                <w:sz w:val="21"/>
              </w:rPr>
            </w:pPr>
            <w:r w:rsidRPr="005E4823">
              <w:rPr>
                <w:sz w:val="21"/>
              </w:rPr>
              <w:t>2,2</w:t>
            </w:r>
          </w:p>
        </w:tc>
        <w:tc>
          <w:tcPr>
            <w:tcW w:w="1100" w:type="dxa"/>
            <w:tcBorders>
              <w:top w:val="nil"/>
              <w:left w:val="nil"/>
              <w:bottom w:val="nil"/>
              <w:right w:val="nil"/>
            </w:tcBorders>
            <w:tcMar>
              <w:top w:w="128" w:type="dxa"/>
              <w:left w:w="43" w:type="dxa"/>
              <w:bottom w:w="43" w:type="dxa"/>
              <w:right w:w="43" w:type="dxa"/>
            </w:tcMar>
            <w:vAlign w:val="bottom"/>
          </w:tcPr>
          <w:p w14:paraId="291BA940" w14:textId="77777777" w:rsidR="00B80CBD" w:rsidRPr="005E4823" w:rsidRDefault="00B80CBD" w:rsidP="003E272C">
            <w:pPr>
              <w:jc w:val="right"/>
              <w:rPr>
                <w:sz w:val="21"/>
              </w:rPr>
            </w:pPr>
            <w:r w:rsidRPr="005E4823">
              <w:rPr>
                <w:sz w:val="21"/>
              </w:rPr>
              <w:t>2,1</w:t>
            </w:r>
          </w:p>
        </w:tc>
      </w:tr>
      <w:tr w:rsidR="0051393F" w:rsidRPr="005E4823" w14:paraId="2270DB68" w14:textId="77777777">
        <w:trPr>
          <w:trHeight w:val="380"/>
        </w:trPr>
        <w:tc>
          <w:tcPr>
            <w:tcW w:w="280" w:type="dxa"/>
            <w:tcBorders>
              <w:top w:val="nil"/>
              <w:left w:val="nil"/>
              <w:bottom w:val="nil"/>
              <w:right w:val="nil"/>
            </w:tcBorders>
            <w:tcMar>
              <w:top w:w="128" w:type="dxa"/>
              <w:left w:w="43" w:type="dxa"/>
              <w:bottom w:w="43" w:type="dxa"/>
              <w:right w:w="43" w:type="dxa"/>
            </w:tcMar>
          </w:tcPr>
          <w:p w14:paraId="0E469B61"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45C38D5D" w14:textId="77777777" w:rsidR="00B80CBD" w:rsidRPr="005E4823" w:rsidRDefault="00B80CBD" w:rsidP="005E4823">
            <w:pPr>
              <w:rPr>
                <w:sz w:val="21"/>
              </w:rPr>
            </w:pPr>
            <w:r w:rsidRPr="005E4823">
              <w:rPr>
                <w:sz w:val="21"/>
              </w:rPr>
              <w:t xml:space="preserve">Storbritannia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7A12FA4E" w14:textId="77777777" w:rsidR="00B80CBD" w:rsidRPr="005E4823" w:rsidRDefault="00B80CBD" w:rsidP="003E272C">
            <w:pPr>
              <w:jc w:val="right"/>
              <w:rPr>
                <w:sz w:val="21"/>
              </w:rPr>
            </w:pPr>
            <w:r w:rsidRPr="005E4823">
              <w:rPr>
                <w:sz w:val="21"/>
              </w:rPr>
              <w:t>1,3</w:t>
            </w:r>
          </w:p>
        </w:tc>
        <w:tc>
          <w:tcPr>
            <w:tcW w:w="1100" w:type="dxa"/>
            <w:tcBorders>
              <w:top w:val="nil"/>
              <w:left w:val="nil"/>
              <w:bottom w:val="nil"/>
              <w:right w:val="nil"/>
            </w:tcBorders>
            <w:tcMar>
              <w:top w:w="128" w:type="dxa"/>
              <w:left w:w="43" w:type="dxa"/>
              <w:bottom w:w="43" w:type="dxa"/>
              <w:right w:w="43" w:type="dxa"/>
            </w:tcMar>
            <w:vAlign w:val="bottom"/>
          </w:tcPr>
          <w:p w14:paraId="45197427" w14:textId="77777777" w:rsidR="00B80CBD" w:rsidRPr="005E4823" w:rsidRDefault="00B80CBD" w:rsidP="003E272C">
            <w:pPr>
              <w:jc w:val="right"/>
              <w:rPr>
                <w:sz w:val="21"/>
              </w:rPr>
            </w:pPr>
            <w:r w:rsidRPr="005E4823">
              <w:rPr>
                <w:sz w:val="21"/>
              </w:rPr>
              <w:t>1,0</w:t>
            </w:r>
          </w:p>
        </w:tc>
        <w:tc>
          <w:tcPr>
            <w:tcW w:w="1100" w:type="dxa"/>
            <w:tcBorders>
              <w:top w:val="nil"/>
              <w:left w:val="nil"/>
              <w:bottom w:val="nil"/>
              <w:right w:val="nil"/>
            </w:tcBorders>
            <w:tcMar>
              <w:top w:w="128" w:type="dxa"/>
              <w:left w:w="43" w:type="dxa"/>
              <w:bottom w:w="43" w:type="dxa"/>
              <w:right w:w="43" w:type="dxa"/>
            </w:tcMar>
            <w:vAlign w:val="bottom"/>
          </w:tcPr>
          <w:p w14:paraId="7C89D2B5" w14:textId="77777777" w:rsidR="00B80CBD" w:rsidRPr="005E4823" w:rsidRDefault="00B80CBD" w:rsidP="003E272C">
            <w:pPr>
              <w:jc w:val="right"/>
              <w:rPr>
                <w:sz w:val="21"/>
              </w:rPr>
            </w:pPr>
            <w:r w:rsidRPr="005E4823">
              <w:rPr>
                <w:sz w:val="21"/>
              </w:rPr>
              <w:t>1,3</w:t>
            </w:r>
          </w:p>
        </w:tc>
        <w:tc>
          <w:tcPr>
            <w:tcW w:w="1100" w:type="dxa"/>
            <w:tcBorders>
              <w:top w:val="nil"/>
              <w:left w:val="nil"/>
              <w:bottom w:val="nil"/>
              <w:right w:val="nil"/>
            </w:tcBorders>
            <w:tcMar>
              <w:top w:w="128" w:type="dxa"/>
              <w:left w:w="43" w:type="dxa"/>
              <w:bottom w:w="43" w:type="dxa"/>
              <w:right w:w="43" w:type="dxa"/>
            </w:tcMar>
            <w:vAlign w:val="bottom"/>
          </w:tcPr>
          <w:p w14:paraId="4E656217" w14:textId="77777777" w:rsidR="00B80CBD" w:rsidRPr="005E4823" w:rsidRDefault="00B80CBD" w:rsidP="003E272C">
            <w:pPr>
              <w:jc w:val="right"/>
              <w:rPr>
                <w:sz w:val="21"/>
              </w:rPr>
            </w:pPr>
            <w:r w:rsidRPr="005E4823">
              <w:rPr>
                <w:sz w:val="21"/>
              </w:rPr>
              <w:t>1,6</w:t>
            </w:r>
          </w:p>
        </w:tc>
      </w:tr>
      <w:tr w:rsidR="0051393F" w:rsidRPr="005E4823" w14:paraId="54B48257" w14:textId="77777777">
        <w:trPr>
          <w:trHeight w:val="380"/>
        </w:trPr>
        <w:tc>
          <w:tcPr>
            <w:tcW w:w="280" w:type="dxa"/>
            <w:tcBorders>
              <w:top w:val="nil"/>
              <w:left w:val="nil"/>
              <w:bottom w:val="nil"/>
              <w:right w:val="nil"/>
            </w:tcBorders>
            <w:tcMar>
              <w:top w:w="128" w:type="dxa"/>
              <w:left w:w="43" w:type="dxa"/>
              <w:bottom w:w="43" w:type="dxa"/>
              <w:right w:w="43" w:type="dxa"/>
            </w:tcMar>
          </w:tcPr>
          <w:p w14:paraId="5E9DF075"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6C1EA3E0" w14:textId="77777777" w:rsidR="00B80CBD" w:rsidRPr="005E4823" w:rsidRDefault="00B80CBD" w:rsidP="005E4823">
            <w:pPr>
              <w:rPr>
                <w:sz w:val="21"/>
              </w:rPr>
            </w:pPr>
            <w:r w:rsidRPr="005E4823">
              <w:rPr>
                <w:sz w:val="21"/>
              </w:rPr>
              <w:t xml:space="preserve">Sverige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6E81AD60" w14:textId="77777777" w:rsidR="00B80CBD" w:rsidRPr="005E4823" w:rsidRDefault="00B80CBD" w:rsidP="003E272C">
            <w:pPr>
              <w:jc w:val="right"/>
              <w:rPr>
                <w:sz w:val="21"/>
              </w:rPr>
            </w:pPr>
            <w:r w:rsidRPr="005E4823">
              <w:rPr>
                <w:sz w:val="21"/>
              </w:rPr>
              <w:t>1,8</w:t>
            </w:r>
          </w:p>
        </w:tc>
        <w:tc>
          <w:tcPr>
            <w:tcW w:w="1100" w:type="dxa"/>
            <w:tcBorders>
              <w:top w:val="nil"/>
              <w:left w:val="nil"/>
              <w:bottom w:val="nil"/>
              <w:right w:val="nil"/>
            </w:tcBorders>
            <w:tcMar>
              <w:top w:w="128" w:type="dxa"/>
              <w:left w:w="43" w:type="dxa"/>
              <w:bottom w:w="43" w:type="dxa"/>
              <w:right w:w="43" w:type="dxa"/>
            </w:tcMar>
            <w:vAlign w:val="bottom"/>
          </w:tcPr>
          <w:p w14:paraId="7FE53661" w14:textId="77777777" w:rsidR="00B80CBD" w:rsidRPr="005E4823" w:rsidRDefault="00B80CBD" w:rsidP="003E272C">
            <w:pPr>
              <w:jc w:val="right"/>
              <w:rPr>
                <w:sz w:val="21"/>
              </w:rPr>
            </w:pPr>
            <w:r w:rsidRPr="005E4823">
              <w:rPr>
                <w:sz w:val="21"/>
              </w:rPr>
              <w:t>1,9</w:t>
            </w:r>
          </w:p>
        </w:tc>
        <w:tc>
          <w:tcPr>
            <w:tcW w:w="1100" w:type="dxa"/>
            <w:tcBorders>
              <w:top w:val="nil"/>
              <w:left w:val="nil"/>
              <w:bottom w:val="nil"/>
              <w:right w:val="nil"/>
            </w:tcBorders>
            <w:tcMar>
              <w:top w:w="128" w:type="dxa"/>
              <w:left w:w="43" w:type="dxa"/>
              <w:bottom w:w="43" w:type="dxa"/>
              <w:right w:w="43" w:type="dxa"/>
            </w:tcMar>
            <w:vAlign w:val="bottom"/>
          </w:tcPr>
          <w:p w14:paraId="176426D8" w14:textId="77777777" w:rsidR="00B80CBD" w:rsidRPr="005E4823" w:rsidRDefault="00B80CBD" w:rsidP="003E272C">
            <w:pPr>
              <w:jc w:val="right"/>
              <w:rPr>
                <w:sz w:val="21"/>
              </w:rPr>
            </w:pPr>
            <w:r w:rsidRPr="005E4823">
              <w:rPr>
                <w:sz w:val="21"/>
              </w:rPr>
              <w:t>2,5</w:t>
            </w:r>
          </w:p>
        </w:tc>
        <w:tc>
          <w:tcPr>
            <w:tcW w:w="1100" w:type="dxa"/>
            <w:tcBorders>
              <w:top w:val="nil"/>
              <w:left w:val="nil"/>
              <w:bottom w:val="nil"/>
              <w:right w:val="nil"/>
            </w:tcBorders>
            <w:tcMar>
              <w:top w:w="128" w:type="dxa"/>
              <w:left w:w="43" w:type="dxa"/>
              <w:bottom w:w="43" w:type="dxa"/>
              <w:right w:w="43" w:type="dxa"/>
            </w:tcMar>
            <w:vAlign w:val="bottom"/>
          </w:tcPr>
          <w:p w14:paraId="7832ECD4" w14:textId="77777777" w:rsidR="00B80CBD" w:rsidRPr="005E4823" w:rsidRDefault="00B80CBD" w:rsidP="003E272C">
            <w:pPr>
              <w:jc w:val="right"/>
              <w:rPr>
                <w:sz w:val="21"/>
              </w:rPr>
            </w:pPr>
            <w:r w:rsidRPr="005E4823">
              <w:rPr>
                <w:sz w:val="21"/>
              </w:rPr>
              <w:t>2,1</w:t>
            </w:r>
          </w:p>
        </w:tc>
      </w:tr>
      <w:tr w:rsidR="0051393F" w:rsidRPr="005E4823" w14:paraId="70B3B127" w14:textId="77777777">
        <w:trPr>
          <w:trHeight w:val="380"/>
        </w:trPr>
        <w:tc>
          <w:tcPr>
            <w:tcW w:w="280" w:type="dxa"/>
            <w:tcBorders>
              <w:top w:val="nil"/>
              <w:left w:val="nil"/>
              <w:bottom w:val="nil"/>
              <w:right w:val="nil"/>
            </w:tcBorders>
            <w:tcMar>
              <w:top w:w="128" w:type="dxa"/>
              <w:left w:w="43" w:type="dxa"/>
              <w:bottom w:w="43" w:type="dxa"/>
              <w:right w:w="43" w:type="dxa"/>
            </w:tcMar>
          </w:tcPr>
          <w:p w14:paraId="2BF9313A"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11E24DF2" w14:textId="77777777" w:rsidR="00B80CBD" w:rsidRPr="005E4823" w:rsidRDefault="00B80CBD" w:rsidP="005E4823">
            <w:pPr>
              <w:rPr>
                <w:sz w:val="21"/>
              </w:rPr>
            </w:pPr>
            <w:r w:rsidRPr="005E4823">
              <w:rPr>
                <w:sz w:val="21"/>
              </w:rPr>
              <w:t xml:space="preserve">Kina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31D50885" w14:textId="77777777" w:rsidR="00B80CBD" w:rsidRPr="005E4823" w:rsidRDefault="00B80CBD" w:rsidP="003E272C">
            <w:pPr>
              <w:jc w:val="right"/>
              <w:rPr>
                <w:sz w:val="21"/>
              </w:rPr>
            </w:pPr>
            <w:r w:rsidRPr="005E4823">
              <w:rPr>
                <w:sz w:val="21"/>
              </w:rPr>
              <w:t>5,0</w:t>
            </w:r>
          </w:p>
        </w:tc>
        <w:tc>
          <w:tcPr>
            <w:tcW w:w="1100" w:type="dxa"/>
            <w:tcBorders>
              <w:top w:val="nil"/>
              <w:left w:val="nil"/>
              <w:bottom w:val="nil"/>
              <w:right w:val="nil"/>
            </w:tcBorders>
            <w:tcMar>
              <w:top w:w="128" w:type="dxa"/>
              <w:left w:w="43" w:type="dxa"/>
              <w:bottom w:w="43" w:type="dxa"/>
              <w:right w:w="43" w:type="dxa"/>
            </w:tcMar>
            <w:vAlign w:val="bottom"/>
          </w:tcPr>
          <w:p w14:paraId="54B4945B" w14:textId="77777777" w:rsidR="00B80CBD" w:rsidRPr="005E4823" w:rsidRDefault="00B80CBD" w:rsidP="003E272C">
            <w:pPr>
              <w:jc w:val="right"/>
              <w:rPr>
                <w:sz w:val="21"/>
              </w:rPr>
            </w:pPr>
            <w:r w:rsidRPr="005E4823">
              <w:rPr>
                <w:sz w:val="21"/>
              </w:rPr>
              <w:t>4,6</w:t>
            </w:r>
          </w:p>
        </w:tc>
        <w:tc>
          <w:tcPr>
            <w:tcW w:w="1100" w:type="dxa"/>
            <w:tcBorders>
              <w:top w:val="nil"/>
              <w:left w:val="nil"/>
              <w:bottom w:val="nil"/>
              <w:right w:val="nil"/>
            </w:tcBorders>
            <w:tcMar>
              <w:top w:w="128" w:type="dxa"/>
              <w:left w:w="43" w:type="dxa"/>
              <w:bottom w:w="43" w:type="dxa"/>
              <w:right w:w="43" w:type="dxa"/>
            </w:tcMar>
            <w:vAlign w:val="bottom"/>
          </w:tcPr>
          <w:p w14:paraId="2EAC502F" w14:textId="77777777" w:rsidR="00B80CBD" w:rsidRPr="005E4823" w:rsidRDefault="00B80CBD" w:rsidP="003E272C">
            <w:pPr>
              <w:jc w:val="right"/>
              <w:rPr>
                <w:sz w:val="21"/>
              </w:rPr>
            </w:pPr>
            <w:r w:rsidRPr="005E4823">
              <w:rPr>
                <w:sz w:val="21"/>
              </w:rPr>
              <w:t>4,1</w:t>
            </w:r>
          </w:p>
        </w:tc>
        <w:tc>
          <w:tcPr>
            <w:tcW w:w="1100" w:type="dxa"/>
            <w:tcBorders>
              <w:top w:val="nil"/>
              <w:left w:val="nil"/>
              <w:bottom w:val="nil"/>
              <w:right w:val="nil"/>
            </w:tcBorders>
            <w:tcMar>
              <w:top w:w="128" w:type="dxa"/>
              <w:left w:w="43" w:type="dxa"/>
              <w:bottom w:w="43" w:type="dxa"/>
              <w:right w:w="43" w:type="dxa"/>
            </w:tcMar>
            <w:vAlign w:val="bottom"/>
          </w:tcPr>
          <w:p w14:paraId="238CEED9" w14:textId="77777777" w:rsidR="00B80CBD" w:rsidRPr="005E4823" w:rsidRDefault="00B80CBD" w:rsidP="003E272C">
            <w:pPr>
              <w:jc w:val="right"/>
              <w:rPr>
                <w:sz w:val="21"/>
              </w:rPr>
            </w:pPr>
            <w:r w:rsidRPr="005E4823">
              <w:rPr>
                <w:sz w:val="21"/>
              </w:rPr>
              <w:t>4,0</w:t>
            </w:r>
          </w:p>
        </w:tc>
      </w:tr>
      <w:tr w:rsidR="0051393F" w:rsidRPr="005E4823" w14:paraId="4FAB979C" w14:textId="77777777">
        <w:trPr>
          <w:trHeight w:val="380"/>
        </w:trPr>
        <w:tc>
          <w:tcPr>
            <w:tcW w:w="5120" w:type="dxa"/>
            <w:gridSpan w:val="2"/>
            <w:tcBorders>
              <w:top w:val="nil"/>
              <w:left w:val="nil"/>
              <w:bottom w:val="nil"/>
              <w:right w:val="nil"/>
            </w:tcBorders>
            <w:tcMar>
              <w:top w:w="128" w:type="dxa"/>
              <w:left w:w="43" w:type="dxa"/>
              <w:bottom w:w="43" w:type="dxa"/>
              <w:right w:w="43" w:type="dxa"/>
            </w:tcMar>
          </w:tcPr>
          <w:p w14:paraId="38A01975" w14:textId="77777777" w:rsidR="00B80CBD" w:rsidRPr="005E4823" w:rsidRDefault="00B80CBD" w:rsidP="005E4823">
            <w:pPr>
              <w:rPr>
                <w:sz w:val="21"/>
              </w:rPr>
            </w:pPr>
            <w:r w:rsidRPr="005E4823">
              <w:rPr>
                <w:rStyle w:val="kursiv"/>
                <w:sz w:val="21"/>
              </w:rPr>
              <w:t>Konsumpriser:</w:t>
            </w:r>
          </w:p>
        </w:tc>
        <w:tc>
          <w:tcPr>
            <w:tcW w:w="1100" w:type="dxa"/>
            <w:tcBorders>
              <w:top w:val="nil"/>
              <w:left w:val="nil"/>
              <w:bottom w:val="nil"/>
              <w:right w:val="nil"/>
            </w:tcBorders>
            <w:tcMar>
              <w:top w:w="128" w:type="dxa"/>
              <w:left w:w="43" w:type="dxa"/>
              <w:bottom w:w="43" w:type="dxa"/>
              <w:right w:w="43" w:type="dxa"/>
            </w:tcMar>
            <w:vAlign w:val="bottom"/>
          </w:tcPr>
          <w:p w14:paraId="70FD73BE"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464E42D9"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43675E5E"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6F9C0653" w14:textId="77777777" w:rsidR="00B80CBD" w:rsidRPr="005E4823" w:rsidRDefault="00B80CBD" w:rsidP="003E272C">
            <w:pPr>
              <w:jc w:val="right"/>
              <w:rPr>
                <w:sz w:val="21"/>
              </w:rPr>
            </w:pPr>
          </w:p>
        </w:tc>
      </w:tr>
      <w:tr w:rsidR="0051393F" w:rsidRPr="005E4823" w14:paraId="30F434F2" w14:textId="77777777">
        <w:trPr>
          <w:trHeight w:val="380"/>
        </w:trPr>
        <w:tc>
          <w:tcPr>
            <w:tcW w:w="280" w:type="dxa"/>
            <w:tcBorders>
              <w:top w:val="nil"/>
              <w:left w:val="nil"/>
              <w:bottom w:val="nil"/>
              <w:right w:val="nil"/>
            </w:tcBorders>
            <w:tcMar>
              <w:top w:w="128" w:type="dxa"/>
              <w:left w:w="43" w:type="dxa"/>
              <w:bottom w:w="43" w:type="dxa"/>
              <w:right w:w="43" w:type="dxa"/>
            </w:tcMar>
          </w:tcPr>
          <w:p w14:paraId="04E42673"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3FA3B709" w14:textId="77777777" w:rsidR="00B80CBD" w:rsidRPr="005E4823" w:rsidRDefault="00B80CBD" w:rsidP="005E4823">
            <w:pPr>
              <w:rPr>
                <w:sz w:val="21"/>
              </w:rPr>
            </w:pPr>
            <w:r w:rsidRPr="005E4823">
              <w:rPr>
                <w:sz w:val="21"/>
              </w:rPr>
              <w:t>Handelspartnerne</w:t>
            </w:r>
            <w:r w:rsidRPr="005E4823">
              <w:rPr>
                <w:rStyle w:val="skrift-hevet"/>
                <w:sz w:val="21"/>
              </w:rPr>
              <w:t>2</w:t>
            </w:r>
            <w:r w:rsidRPr="005E4823">
              <w:rPr>
                <w:sz w:val="21"/>
              </w:rPr>
              <w:t xml:space="preserve">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06B1A306" w14:textId="77777777" w:rsidR="00B80CBD" w:rsidRPr="005E4823" w:rsidRDefault="00B80CBD" w:rsidP="003E272C">
            <w:pPr>
              <w:jc w:val="right"/>
              <w:rPr>
                <w:sz w:val="21"/>
              </w:rPr>
            </w:pPr>
            <w:r w:rsidRPr="005E4823">
              <w:rPr>
                <w:sz w:val="21"/>
              </w:rPr>
              <w:t>2,1</w:t>
            </w:r>
          </w:p>
        </w:tc>
        <w:tc>
          <w:tcPr>
            <w:tcW w:w="1100" w:type="dxa"/>
            <w:tcBorders>
              <w:top w:val="nil"/>
              <w:left w:val="nil"/>
              <w:bottom w:val="nil"/>
              <w:right w:val="nil"/>
            </w:tcBorders>
            <w:tcMar>
              <w:top w:w="128" w:type="dxa"/>
              <w:left w:w="43" w:type="dxa"/>
              <w:bottom w:w="43" w:type="dxa"/>
              <w:right w:w="43" w:type="dxa"/>
            </w:tcMar>
            <w:vAlign w:val="bottom"/>
          </w:tcPr>
          <w:p w14:paraId="67C7CCFB" w14:textId="77777777" w:rsidR="00B80CBD" w:rsidRPr="005E4823" w:rsidRDefault="00B80CBD" w:rsidP="003E272C">
            <w:pPr>
              <w:jc w:val="right"/>
              <w:rPr>
                <w:sz w:val="21"/>
              </w:rPr>
            </w:pPr>
            <w:r w:rsidRPr="005E4823">
              <w:rPr>
                <w:sz w:val="21"/>
              </w:rPr>
              <w:t>2,6</w:t>
            </w:r>
          </w:p>
        </w:tc>
        <w:tc>
          <w:tcPr>
            <w:tcW w:w="1100" w:type="dxa"/>
            <w:tcBorders>
              <w:top w:val="nil"/>
              <w:left w:val="nil"/>
              <w:bottom w:val="nil"/>
              <w:right w:val="nil"/>
            </w:tcBorders>
            <w:tcMar>
              <w:top w:w="128" w:type="dxa"/>
              <w:left w:w="43" w:type="dxa"/>
              <w:bottom w:w="43" w:type="dxa"/>
              <w:right w:w="43" w:type="dxa"/>
            </w:tcMar>
            <w:vAlign w:val="bottom"/>
          </w:tcPr>
          <w:p w14:paraId="770FB509" w14:textId="77777777" w:rsidR="00B80CBD" w:rsidRPr="005E4823" w:rsidRDefault="00B80CBD" w:rsidP="003E272C">
            <w:pPr>
              <w:jc w:val="right"/>
              <w:rPr>
                <w:sz w:val="21"/>
              </w:rPr>
            </w:pPr>
            <w:r w:rsidRPr="005E4823">
              <w:rPr>
                <w:sz w:val="21"/>
              </w:rPr>
              <w:t>2,3</w:t>
            </w:r>
          </w:p>
        </w:tc>
        <w:tc>
          <w:tcPr>
            <w:tcW w:w="1100" w:type="dxa"/>
            <w:tcBorders>
              <w:top w:val="nil"/>
              <w:left w:val="nil"/>
              <w:bottom w:val="nil"/>
              <w:right w:val="nil"/>
            </w:tcBorders>
            <w:tcMar>
              <w:top w:w="128" w:type="dxa"/>
              <w:left w:w="43" w:type="dxa"/>
              <w:bottom w:w="43" w:type="dxa"/>
              <w:right w:w="43" w:type="dxa"/>
            </w:tcMar>
            <w:vAlign w:val="bottom"/>
          </w:tcPr>
          <w:p w14:paraId="30A12424" w14:textId="77777777" w:rsidR="00B80CBD" w:rsidRPr="005E4823" w:rsidRDefault="00B80CBD" w:rsidP="003E272C">
            <w:pPr>
              <w:jc w:val="right"/>
              <w:rPr>
                <w:sz w:val="21"/>
              </w:rPr>
            </w:pPr>
            <w:r w:rsidRPr="005E4823">
              <w:rPr>
                <w:sz w:val="21"/>
              </w:rPr>
              <w:t>2,2</w:t>
            </w:r>
          </w:p>
        </w:tc>
      </w:tr>
      <w:tr w:rsidR="0051393F" w:rsidRPr="005E4823" w14:paraId="13934E72" w14:textId="77777777">
        <w:trPr>
          <w:trHeight w:val="380"/>
        </w:trPr>
        <w:tc>
          <w:tcPr>
            <w:tcW w:w="280" w:type="dxa"/>
            <w:tcBorders>
              <w:top w:val="nil"/>
              <w:left w:val="nil"/>
              <w:bottom w:val="nil"/>
              <w:right w:val="nil"/>
            </w:tcBorders>
            <w:tcMar>
              <w:top w:w="128" w:type="dxa"/>
              <w:left w:w="43" w:type="dxa"/>
              <w:bottom w:w="43" w:type="dxa"/>
              <w:right w:w="43" w:type="dxa"/>
            </w:tcMar>
          </w:tcPr>
          <w:p w14:paraId="23A006C6"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4D30B21F" w14:textId="77777777" w:rsidR="00B80CBD" w:rsidRPr="005E4823" w:rsidRDefault="00B80CBD" w:rsidP="005E4823">
            <w:pPr>
              <w:rPr>
                <w:sz w:val="21"/>
              </w:rPr>
            </w:pPr>
            <w:r w:rsidRPr="005E4823">
              <w:rPr>
                <w:sz w:val="21"/>
              </w:rPr>
              <w:t xml:space="preserve">Euroområdet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602E2115" w14:textId="77777777" w:rsidR="00B80CBD" w:rsidRPr="005E4823" w:rsidRDefault="00B80CBD" w:rsidP="003E272C">
            <w:pPr>
              <w:jc w:val="right"/>
              <w:rPr>
                <w:sz w:val="21"/>
              </w:rPr>
            </w:pPr>
            <w:r w:rsidRPr="005E4823">
              <w:rPr>
                <w:sz w:val="21"/>
              </w:rPr>
              <w:t>2,1</w:t>
            </w:r>
          </w:p>
        </w:tc>
        <w:tc>
          <w:tcPr>
            <w:tcW w:w="1100" w:type="dxa"/>
            <w:tcBorders>
              <w:top w:val="nil"/>
              <w:left w:val="nil"/>
              <w:bottom w:val="nil"/>
              <w:right w:val="nil"/>
            </w:tcBorders>
            <w:tcMar>
              <w:top w:w="128" w:type="dxa"/>
              <w:left w:w="43" w:type="dxa"/>
              <w:bottom w:w="43" w:type="dxa"/>
              <w:right w:w="43" w:type="dxa"/>
            </w:tcMar>
            <w:vAlign w:val="bottom"/>
          </w:tcPr>
          <w:p w14:paraId="64B809F4" w14:textId="77777777" w:rsidR="00B80CBD" w:rsidRPr="005E4823" w:rsidRDefault="00B80CBD" w:rsidP="003E272C">
            <w:pPr>
              <w:jc w:val="right"/>
              <w:rPr>
                <w:sz w:val="21"/>
              </w:rPr>
            </w:pPr>
            <w:r w:rsidRPr="005E4823">
              <w:rPr>
                <w:sz w:val="21"/>
              </w:rPr>
              <w:t>2,9</w:t>
            </w:r>
          </w:p>
        </w:tc>
        <w:tc>
          <w:tcPr>
            <w:tcW w:w="1100" w:type="dxa"/>
            <w:tcBorders>
              <w:top w:val="nil"/>
              <w:left w:val="nil"/>
              <w:bottom w:val="nil"/>
              <w:right w:val="nil"/>
            </w:tcBorders>
            <w:tcMar>
              <w:top w:w="128" w:type="dxa"/>
              <w:left w:w="43" w:type="dxa"/>
              <w:bottom w:w="43" w:type="dxa"/>
              <w:right w:w="43" w:type="dxa"/>
            </w:tcMar>
            <w:vAlign w:val="bottom"/>
          </w:tcPr>
          <w:p w14:paraId="0362C1FE" w14:textId="77777777" w:rsidR="00B80CBD" w:rsidRPr="005E4823" w:rsidRDefault="00B80CBD" w:rsidP="003E272C">
            <w:pPr>
              <w:jc w:val="right"/>
              <w:rPr>
                <w:sz w:val="21"/>
              </w:rPr>
            </w:pPr>
            <w:r w:rsidRPr="005E4823">
              <w:rPr>
                <w:sz w:val="21"/>
              </w:rPr>
              <w:t>2,4</w:t>
            </w:r>
          </w:p>
        </w:tc>
        <w:tc>
          <w:tcPr>
            <w:tcW w:w="1100" w:type="dxa"/>
            <w:tcBorders>
              <w:top w:val="nil"/>
              <w:left w:val="nil"/>
              <w:bottom w:val="nil"/>
              <w:right w:val="nil"/>
            </w:tcBorders>
            <w:tcMar>
              <w:top w:w="128" w:type="dxa"/>
              <w:left w:w="43" w:type="dxa"/>
              <w:bottom w:w="43" w:type="dxa"/>
              <w:right w:w="43" w:type="dxa"/>
            </w:tcMar>
            <w:vAlign w:val="bottom"/>
          </w:tcPr>
          <w:p w14:paraId="7EB8D369" w14:textId="77777777" w:rsidR="00B80CBD" w:rsidRPr="005E4823" w:rsidRDefault="00B80CBD" w:rsidP="003E272C">
            <w:pPr>
              <w:jc w:val="right"/>
              <w:rPr>
                <w:sz w:val="21"/>
              </w:rPr>
            </w:pPr>
            <w:r w:rsidRPr="005E4823">
              <w:rPr>
                <w:sz w:val="21"/>
              </w:rPr>
              <w:t>2,1</w:t>
            </w:r>
          </w:p>
        </w:tc>
      </w:tr>
      <w:tr w:rsidR="0051393F" w:rsidRPr="005E4823" w14:paraId="101A5550" w14:textId="77777777">
        <w:trPr>
          <w:trHeight w:val="380"/>
        </w:trPr>
        <w:tc>
          <w:tcPr>
            <w:tcW w:w="280" w:type="dxa"/>
            <w:tcBorders>
              <w:top w:val="nil"/>
              <w:left w:val="nil"/>
              <w:bottom w:val="nil"/>
              <w:right w:val="nil"/>
            </w:tcBorders>
            <w:tcMar>
              <w:top w:w="128" w:type="dxa"/>
              <w:left w:w="43" w:type="dxa"/>
              <w:bottom w:w="43" w:type="dxa"/>
              <w:right w:w="43" w:type="dxa"/>
            </w:tcMar>
          </w:tcPr>
          <w:p w14:paraId="15352317"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328FDB42" w14:textId="77777777" w:rsidR="00B80CBD" w:rsidRPr="005E4823" w:rsidRDefault="00B80CBD" w:rsidP="005E4823">
            <w:pPr>
              <w:rPr>
                <w:sz w:val="21"/>
              </w:rPr>
            </w:pPr>
            <w:r w:rsidRPr="005E4823">
              <w:rPr>
                <w:sz w:val="21"/>
              </w:rPr>
              <w:t xml:space="preserve">USA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53DB4BC4" w14:textId="77777777" w:rsidR="00B80CBD" w:rsidRPr="005E4823" w:rsidRDefault="00B80CBD" w:rsidP="003E272C">
            <w:pPr>
              <w:jc w:val="right"/>
              <w:rPr>
                <w:sz w:val="21"/>
              </w:rPr>
            </w:pPr>
            <w:r w:rsidRPr="005E4823">
              <w:rPr>
                <w:sz w:val="21"/>
              </w:rPr>
              <w:t>2,7</w:t>
            </w:r>
          </w:p>
        </w:tc>
        <w:tc>
          <w:tcPr>
            <w:tcW w:w="1100" w:type="dxa"/>
            <w:tcBorders>
              <w:top w:val="nil"/>
              <w:left w:val="nil"/>
              <w:bottom w:val="nil"/>
              <w:right w:val="nil"/>
            </w:tcBorders>
            <w:tcMar>
              <w:top w:w="128" w:type="dxa"/>
              <w:left w:w="43" w:type="dxa"/>
              <w:bottom w:w="43" w:type="dxa"/>
              <w:right w:w="43" w:type="dxa"/>
            </w:tcMar>
            <w:vAlign w:val="bottom"/>
          </w:tcPr>
          <w:p w14:paraId="1EF68169" w14:textId="77777777" w:rsidR="00B80CBD" w:rsidRPr="005E4823" w:rsidRDefault="00B80CBD" w:rsidP="003E272C">
            <w:pPr>
              <w:jc w:val="right"/>
              <w:rPr>
                <w:sz w:val="21"/>
              </w:rPr>
            </w:pPr>
            <w:r w:rsidRPr="005E4823">
              <w:rPr>
                <w:sz w:val="21"/>
              </w:rPr>
              <w:t>3,5</w:t>
            </w:r>
          </w:p>
        </w:tc>
        <w:tc>
          <w:tcPr>
            <w:tcW w:w="1100" w:type="dxa"/>
            <w:tcBorders>
              <w:top w:val="nil"/>
              <w:left w:val="nil"/>
              <w:bottom w:val="nil"/>
              <w:right w:val="nil"/>
            </w:tcBorders>
            <w:tcMar>
              <w:top w:w="128" w:type="dxa"/>
              <w:left w:w="43" w:type="dxa"/>
              <w:bottom w:w="43" w:type="dxa"/>
              <w:right w:w="43" w:type="dxa"/>
            </w:tcMar>
            <w:vAlign w:val="bottom"/>
          </w:tcPr>
          <w:p w14:paraId="71CF5F80" w14:textId="77777777" w:rsidR="00B80CBD" w:rsidRPr="005E4823" w:rsidRDefault="00B80CBD" w:rsidP="003E272C">
            <w:pPr>
              <w:jc w:val="right"/>
              <w:rPr>
                <w:sz w:val="21"/>
              </w:rPr>
            </w:pPr>
            <w:r w:rsidRPr="005E4823">
              <w:rPr>
                <w:sz w:val="21"/>
              </w:rPr>
              <w:t>2,3</w:t>
            </w:r>
          </w:p>
        </w:tc>
        <w:tc>
          <w:tcPr>
            <w:tcW w:w="1100" w:type="dxa"/>
            <w:tcBorders>
              <w:top w:val="nil"/>
              <w:left w:val="nil"/>
              <w:bottom w:val="nil"/>
              <w:right w:val="nil"/>
            </w:tcBorders>
            <w:tcMar>
              <w:top w:w="128" w:type="dxa"/>
              <w:left w:w="43" w:type="dxa"/>
              <w:bottom w:w="43" w:type="dxa"/>
              <w:right w:w="43" w:type="dxa"/>
            </w:tcMar>
            <w:vAlign w:val="bottom"/>
          </w:tcPr>
          <w:p w14:paraId="3B8FA0D8" w14:textId="77777777" w:rsidR="00B80CBD" w:rsidRPr="005E4823" w:rsidRDefault="00B80CBD" w:rsidP="003E272C">
            <w:pPr>
              <w:jc w:val="right"/>
              <w:rPr>
                <w:sz w:val="21"/>
              </w:rPr>
            </w:pPr>
            <w:r w:rsidRPr="005E4823">
              <w:rPr>
                <w:sz w:val="21"/>
              </w:rPr>
              <w:t>2,2</w:t>
            </w:r>
          </w:p>
        </w:tc>
      </w:tr>
      <w:tr w:rsidR="0051393F" w:rsidRPr="005E4823" w14:paraId="616C87B4" w14:textId="77777777">
        <w:trPr>
          <w:trHeight w:val="380"/>
        </w:trPr>
        <w:tc>
          <w:tcPr>
            <w:tcW w:w="280" w:type="dxa"/>
            <w:tcBorders>
              <w:top w:val="nil"/>
              <w:left w:val="nil"/>
              <w:bottom w:val="nil"/>
              <w:right w:val="nil"/>
            </w:tcBorders>
            <w:tcMar>
              <w:top w:w="128" w:type="dxa"/>
              <w:left w:w="43" w:type="dxa"/>
              <w:bottom w:w="43" w:type="dxa"/>
              <w:right w:w="43" w:type="dxa"/>
            </w:tcMar>
          </w:tcPr>
          <w:p w14:paraId="5D47A58B"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20A6AA47" w14:textId="77777777" w:rsidR="00B80CBD" w:rsidRPr="005E4823" w:rsidRDefault="00B80CBD" w:rsidP="005E4823">
            <w:pPr>
              <w:rPr>
                <w:sz w:val="21"/>
              </w:rPr>
            </w:pPr>
            <w:r w:rsidRPr="005E4823">
              <w:rPr>
                <w:sz w:val="21"/>
              </w:rPr>
              <w:t xml:space="preserve">Storbritannia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34DF2509" w14:textId="77777777" w:rsidR="00B80CBD" w:rsidRPr="005E4823" w:rsidRDefault="00B80CBD" w:rsidP="003E272C">
            <w:pPr>
              <w:jc w:val="right"/>
              <w:rPr>
                <w:sz w:val="21"/>
              </w:rPr>
            </w:pPr>
            <w:r w:rsidRPr="005E4823">
              <w:rPr>
                <w:sz w:val="21"/>
              </w:rPr>
              <w:t>3,4</w:t>
            </w:r>
          </w:p>
        </w:tc>
        <w:tc>
          <w:tcPr>
            <w:tcW w:w="1100" w:type="dxa"/>
            <w:tcBorders>
              <w:top w:val="nil"/>
              <w:left w:val="nil"/>
              <w:bottom w:val="nil"/>
              <w:right w:val="nil"/>
            </w:tcBorders>
            <w:tcMar>
              <w:top w:w="128" w:type="dxa"/>
              <w:left w:w="43" w:type="dxa"/>
              <w:bottom w:w="43" w:type="dxa"/>
              <w:right w:w="43" w:type="dxa"/>
            </w:tcMar>
            <w:vAlign w:val="bottom"/>
          </w:tcPr>
          <w:p w14:paraId="6F9C896E" w14:textId="77777777" w:rsidR="00B80CBD" w:rsidRPr="005E4823" w:rsidRDefault="00B80CBD" w:rsidP="003E272C">
            <w:pPr>
              <w:jc w:val="right"/>
              <w:rPr>
                <w:sz w:val="21"/>
              </w:rPr>
            </w:pPr>
            <w:r w:rsidRPr="005E4823">
              <w:rPr>
                <w:sz w:val="21"/>
              </w:rPr>
              <w:t>3,7</w:t>
            </w:r>
          </w:p>
        </w:tc>
        <w:tc>
          <w:tcPr>
            <w:tcW w:w="1100" w:type="dxa"/>
            <w:tcBorders>
              <w:top w:val="nil"/>
              <w:left w:val="nil"/>
              <w:bottom w:val="nil"/>
              <w:right w:val="nil"/>
            </w:tcBorders>
            <w:tcMar>
              <w:top w:w="128" w:type="dxa"/>
              <w:left w:w="43" w:type="dxa"/>
              <w:bottom w:w="43" w:type="dxa"/>
              <w:right w:w="43" w:type="dxa"/>
            </w:tcMar>
            <w:vAlign w:val="bottom"/>
          </w:tcPr>
          <w:p w14:paraId="635145E2" w14:textId="77777777" w:rsidR="00B80CBD" w:rsidRPr="005E4823" w:rsidRDefault="00B80CBD" w:rsidP="003E272C">
            <w:pPr>
              <w:jc w:val="right"/>
              <w:rPr>
                <w:sz w:val="21"/>
              </w:rPr>
            </w:pPr>
            <w:r w:rsidRPr="005E4823">
              <w:rPr>
                <w:sz w:val="21"/>
              </w:rPr>
              <w:t>2,4</w:t>
            </w:r>
          </w:p>
        </w:tc>
        <w:tc>
          <w:tcPr>
            <w:tcW w:w="1100" w:type="dxa"/>
            <w:tcBorders>
              <w:top w:val="nil"/>
              <w:left w:val="nil"/>
              <w:bottom w:val="nil"/>
              <w:right w:val="nil"/>
            </w:tcBorders>
            <w:tcMar>
              <w:top w:w="128" w:type="dxa"/>
              <w:left w:w="43" w:type="dxa"/>
              <w:bottom w:w="43" w:type="dxa"/>
              <w:right w:w="43" w:type="dxa"/>
            </w:tcMar>
            <w:vAlign w:val="bottom"/>
          </w:tcPr>
          <w:p w14:paraId="3FF2D1EF" w14:textId="77777777" w:rsidR="00B80CBD" w:rsidRPr="005E4823" w:rsidRDefault="00B80CBD" w:rsidP="003E272C">
            <w:pPr>
              <w:jc w:val="right"/>
              <w:rPr>
                <w:sz w:val="21"/>
              </w:rPr>
            </w:pPr>
            <w:r w:rsidRPr="005E4823">
              <w:rPr>
                <w:sz w:val="21"/>
              </w:rPr>
              <w:t>2,0</w:t>
            </w:r>
          </w:p>
        </w:tc>
      </w:tr>
      <w:tr w:rsidR="0051393F" w:rsidRPr="005E4823" w14:paraId="759B33BA" w14:textId="77777777">
        <w:trPr>
          <w:trHeight w:val="380"/>
        </w:trPr>
        <w:tc>
          <w:tcPr>
            <w:tcW w:w="280" w:type="dxa"/>
            <w:tcBorders>
              <w:top w:val="nil"/>
              <w:left w:val="nil"/>
              <w:bottom w:val="nil"/>
              <w:right w:val="nil"/>
            </w:tcBorders>
            <w:tcMar>
              <w:top w:w="128" w:type="dxa"/>
              <w:left w:w="43" w:type="dxa"/>
              <w:bottom w:w="43" w:type="dxa"/>
              <w:right w:w="43" w:type="dxa"/>
            </w:tcMar>
          </w:tcPr>
          <w:p w14:paraId="1B9EE1FB"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395008A4" w14:textId="77777777" w:rsidR="00B80CBD" w:rsidRPr="005E4823" w:rsidRDefault="00B80CBD" w:rsidP="005E4823">
            <w:pPr>
              <w:rPr>
                <w:sz w:val="21"/>
              </w:rPr>
            </w:pPr>
            <w:r w:rsidRPr="005E4823">
              <w:rPr>
                <w:sz w:val="21"/>
              </w:rPr>
              <w:t xml:space="preserve">Sverige (KPIF)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4E6846BB" w14:textId="77777777" w:rsidR="00B80CBD" w:rsidRPr="005E4823" w:rsidRDefault="00B80CBD" w:rsidP="003E272C">
            <w:pPr>
              <w:jc w:val="right"/>
              <w:rPr>
                <w:sz w:val="21"/>
              </w:rPr>
            </w:pPr>
            <w:r w:rsidRPr="005E4823">
              <w:rPr>
                <w:sz w:val="21"/>
              </w:rPr>
              <w:t>2,6</w:t>
            </w:r>
          </w:p>
        </w:tc>
        <w:tc>
          <w:tcPr>
            <w:tcW w:w="1100" w:type="dxa"/>
            <w:tcBorders>
              <w:top w:val="nil"/>
              <w:left w:val="nil"/>
              <w:bottom w:val="nil"/>
              <w:right w:val="nil"/>
            </w:tcBorders>
            <w:tcMar>
              <w:top w:w="128" w:type="dxa"/>
              <w:left w:w="43" w:type="dxa"/>
              <w:bottom w:w="43" w:type="dxa"/>
              <w:right w:w="43" w:type="dxa"/>
            </w:tcMar>
            <w:vAlign w:val="bottom"/>
          </w:tcPr>
          <w:p w14:paraId="116E54E5" w14:textId="77777777" w:rsidR="00B80CBD" w:rsidRPr="005E4823" w:rsidRDefault="00B80CBD" w:rsidP="003E272C">
            <w:pPr>
              <w:jc w:val="right"/>
              <w:rPr>
                <w:sz w:val="21"/>
              </w:rPr>
            </w:pPr>
            <w:r w:rsidRPr="005E4823">
              <w:rPr>
                <w:sz w:val="21"/>
              </w:rPr>
              <w:t>1,2</w:t>
            </w:r>
          </w:p>
        </w:tc>
        <w:tc>
          <w:tcPr>
            <w:tcW w:w="1100" w:type="dxa"/>
            <w:tcBorders>
              <w:top w:val="nil"/>
              <w:left w:val="nil"/>
              <w:bottom w:val="nil"/>
              <w:right w:val="nil"/>
            </w:tcBorders>
            <w:tcMar>
              <w:top w:w="128" w:type="dxa"/>
              <w:left w:w="43" w:type="dxa"/>
              <w:bottom w:w="43" w:type="dxa"/>
              <w:right w:w="43" w:type="dxa"/>
            </w:tcMar>
            <w:vAlign w:val="bottom"/>
          </w:tcPr>
          <w:p w14:paraId="50BB8A51" w14:textId="77777777" w:rsidR="00B80CBD" w:rsidRPr="005E4823" w:rsidRDefault="00B80CBD" w:rsidP="003E272C">
            <w:pPr>
              <w:jc w:val="right"/>
              <w:rPr>
                <w:sz w:val="21"/>
              </w:rPr>
            </w:pPr>
            <w:r w:rsidRPr="005E4823">
              <w:rPr>
                <w:sz w:val="21"/>
              </w:rPr>
              <w:t>1,9</w:t>
            </w:r>
          </w:p>
        </w:tc>
        <w:tc>
          <w:tcPr>
            <w:tcW w:w="1100" w:type="dxa"/>
            <w:tcBorders>
              <w:top w:val="nil"/>
              <w:left w:val="nil"/>
              <w:bottom w:val="nil"/>
              <w:right w:val="nil"/>
            </w:tcBorders>
            <w:tcMar>
              <w:top w:w="128" w:type="dxa"/>
              <w:left w:w="43" w:type="dxa"/>
              <w:bottom w:w="43" w:type="dxa"/>
              <w:right w:w="43" w:type="dxa"/>
            </w:tcMar>
            <w:vAlign w:val="bottom"/>
          </w:tcPr>
          <w:p w14:paraId="45B616F3" w14:textId="77777777" w:rsidR="00B80CBD" w:rsidRPr="005E4823" w:rsidRDefault="00B80CBD" w:rsidP="003E272C">
            <w:pPr>
              <w:jc w:val="right"/>
              <w:rPr>
                <w:sz w:val="21"/>
              </w:rPr>
            </w:pPr>
            <w:r w:rsidRPr="005E4823">
              <w:rPr>
                <w:sz w:val="21"/>
              </w:rPr>
              <w:t>2,6</w:t>
            </w:r>
          </w:p>
        </w:tc>
      </w:tr>
      <w:tr w:rsidR="0051393F" w:rsidRPr="005E4823" w14:paraId="498FACE1" w14:textId="77777777">
        <w:trPr>
          <w:trHeight w:val="380"/>
        </w:trPr>
        <w:tc>
          <w:tcPr>
            <w:tcW w:w="280" w:type="dxa"/>
            <w:tcBorders>
              <w:top w:val="nil"/>
              <w:left w:val="nil"/>
              <w:bottom w:val="nil"/>
              <w:right w:val="nil"/>
            </w:tcBorders>
            <w:tcMar>
              <w:top w:w="128" w:type="dxa"/>
              <w:left w:w="43" w:type="dxa"/>
              <w:bottom w:w="43" w:type="dxa"/>
              <w:right w:w="43" w:type="dxa"/>
            </w:tcMar>
          </w:tcPr>
          <w:p w14:paraId="5E1C6366"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021E3193" w14:textId="77777777" w:rsidR="00B80CBD" w:rsidRPr="005E4823" w:rsidRDefault="00B80CBD" w:rsidP="005E4823">
            <w:pPr>
              <w:rPr>
                <w:sz w:val="21"/>
              </w:rPr>
            </w:pPr>
            <w:r w:rsidRPr="005E4823">
              <w:rPr>
                <w:sz w:val="21"/>
              </w:rPr>
              <w:t xml:space="preserve">Kina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5B608EFF" w14:textId="77777777" w:rsidR="00B80CBD" w:rsidRPr="005E4823" w:rsidRDefault="00B80CBD" w:rsidP="003E272C">
            <w:pPr>
              <w:jc w:val="right"/>
              <w:rPr>
                <w:sz w:val="21"/>
              </w:rPr>
            </w:pPr>
            <w:r w:rsidRPr="005E4823">
              <w:rPr>
                <w:sz w:val="21"/>
              </w:rPr>
              <w:t>-0,1</w:t>
            </w:r>
          </w:p>
        </w:tc>
        <w:tc>
          <w:tcPr>
            <w:tcW w:w="1100" w:type="dxa"/>
            <w:tcBorders>
              <w:top w:val="nil"/>
              <w:left w:val="nil"/>
              <w:bottom w:val="nil"/>
              <w:right w:val="nil"/>
            </w:tcBorders>
            <w:tcMar>
              <w:top w:w="128" w:type="dxa"/>
              <w:left w:w="43" w:type="dxa"/>
              <w:bottom w:w="43" w:type="dxa"/>
              <w:right w:w="43" w:type="dxa"/>
            </w:tcMar>
            <w:vAlign w:val="bottom"/>
          </w:tcPr>
          <w:p w14:paraId="225AA821" w14:textId="77777777" w:rsidR="00B80CBD" w:rsidRPr="005E4823" w:rsidRDefault="00B80CBD" w:rsidP="003E272C">
            <w:pPr>
              <w:jc w:val="right"/>
              <w:rPr>
                <w:sz w:val="21"/>
              </w:rPr>
            </w:pPr>
            <w:r w:rsidRPr="005E4823">
              <w:rPr>
                <w:sz w:val="21"/>
              </w:rPr>
              <w:t>1,5</w:t>
            </w:r>
          </w:p>
        </w:tc>
        <w:tc>
          <w:tcPr>
            <w:tcW w:w="1100" w:type="dxa"/>
            <w:tcBorders>
              <w:top w:val="nil"/>
              <w:left w:val="nil"/>
              <w:bottom w:val="nil"/>
              <w:right w:val="nil"/>
            </w:tcBorders>
            <w:tcMar>
              <w:top w:w="128" w:type="dxa"/>
              <w:left w:w="43" w:type="dxa"/>
              <w:bottom w:w="43" w:type="dxa"/>
              <w:right w:w="43" w:type="dxa"/>
            </w:tcMar>
            <w:vAlign w:val="bottom"/>
          </w:tcPr>
          <w:p w14:paraId="0AF0BC27" w14:textId="77777777" w:rsidR="00B80CBD" w:rsidRPr="005E4823" w:rsidRDefault="00B80CBD" w:rsidP="003E272C">
            <w:pPr>
              <w:jc w:val="right"/>
              <w:rPr>
                <w:sz w:val="21"/>
              </w:rPr>
            </w:pPr>
            <w:r w:rsidRPr="005E4823">
              <w:rPr>
                <w:sz w:val="21"/>
              </w:rPr>
              <w:t>1,9</w:t>
            </w:r>
          </w:p>
        </w:tc>
        <w:tc>
          <w:tcPr>
            <w:tcW w:w="1100" w:type="dxa"/>
            <w:tcBorders>
              <w:top w:val="nil"/>
              <w:left w:val="nil"/>
              <w:bottom w:val="nil"/>
              <w:right w:val="nil"/>
            </w:tcBorders>
            <w:tcMar>
              <w:top w:w="128" w:type="dxa"/>
              <w:left w:w="43" w:type="dxa"/>
              <w:bottom w:w="43" w:type="dxa"/>
              <w:right w:w="43" w:type="dxa"/>
            </w:tcMar>
            <w:vAlign w:val="bottom"/>
          </w:tcPr>
          <w:p w14:paraId="506EE68E" w14:textId="77777777" w:rsidR="00B80CBD" w:rsidRPr="005E4823" w:rsidRDefault="00B80CBD" w:rsidP="003E272C">
            <w:pPr>
              <w:jc w:val="right"/>
              <w:rPr>
                <w:sz w:val="21"/>
              </w:rPr>
            </w:pPr>
            <w:r w:rsidRPr="005E4823">
              <w:rPr>
                <w:sz w:val="21"/>
              </w:rPr>
              <w:t>1,8</w:t>
            </w:r>
          </w:p>
        </w:tc>
      </w:tr>
      <w:tr w:rsidR="0051393F" w:rsidRPr="005E4823" w14:paraId="404334A4" w14:textId="77777777">
        <w:trPr>
          <w:trHeight w:val="380"/>
        </w:trPr>
        <w:tc>
          <w:tcPr>
            <w:tcW w:w="5120" w:type="dxa"/>
            <w:gridSpan w:val="2"/>
            <w:tcBorders>
              <w:top w:val="nil"/>
              <w:left w:val="nil"/>
              <w:bottom w:val="nil"/>
              <w:right w:val="nil"/>
            </w:tcBorders>
            <w:tcMar>
              <w:top w:w="128" w:type="dxa"/>
              <w:left w:w="43" w:type="dxa"/>
              <w:bottom w:w="43" w:type="dxa"/>
              <w:right w:w="43" w:type="dxa"/>
            </w:tcMar>
          </w:tcPr>
          <w:p w14:paraId="27E7FEAB" w14:textId="77777777" w:rsidR="00B80CBD" w:rsidRPr="005E4823" w:rsidRDefault="00B80CBD" w:rsidP="005E4823">
            <w:pPr>
              <w:rPr>
                <w:sz w:val="21"/>
              </w:rPr>
            </w:pPr>
            <w:r w:rsidRPr="005E4823">
              <w:rPr>
                <w:rStyle w:val="kursiv"/>
                <w:sz w:val="21"/>
              </w:rPr>
              <w:t>Arbeidsledighet</w:t>
            </w:r>
            <w:r w:rsidRPr="005E4823">
              <w:rPr>
                <w:rStyle w:val="skrift-hevet"/>
                <w:sz w:val="21"/>
              </w:rPr>
              <w:t>3</w:t>
            </w:r>
            <w:r w:rsidRPr="005E4823">
              <w:rPr>
                <w:rStyle w:val="kursiv"/>
                <w:sz w:val="21"/>
              </w:rPr>
              <w:t>:</w:t>
            </w:r>
          </w:p>
        </w:tc>
        <w:tc>
          <w:tcPr>
            <w:tcW w:w="1100" w:type="dxa"/>
            <w:tcBorders>
              <w:top w:val="nil"/>
              <w:left w:val="nil"/>
              <w:bottom w:val="nil"/>
              <w:right w:val="nil"/>
            </w:tcBorders>
            <w:tcMar>
              <w:top w:w="128" w:type="dxa"/>
              <w:left w:w="43" w:type="dxa"/>
              <w:bottom w:w="43" w:type="dxa"/>
              <w:right w:w="43" w:type="dxa"/>
            </w:tcMar>
            <w:vAlign w:val="bottom"/>
          </w:tcPr>
          <w:p w14:paraId="0A21B22D"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49BD29D6"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78FAC723"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47B68618" w14:textId="77777777" w:rsidR="00B80CBD" w:rsidRPr="005E4823" w:rsidRDefault="00B80CBD" w:rsidP="003E272C">
            <w:pPr>
              <w:jc w:val="right"/>
              <w:rPr>
                <w:sz w:val="21"/>
              </w:rPr>
            </w:pPr>
          </w:p>
        </w:tc>
      </w:tr>
      <w:tr w:rsidR="0051393F" w:rsidRPr="005E4823" w14:paraId="2007D8E6" w14:textId="77777777">
        <w:trPr>
          <w:trHeight w:val="380"/>
        </w:trPr>
        <w:tc>
          <w:tcPr>
            <w:tcW w:w="280" w:type="dxa"/>
            <w:tcBorders>
              <w:top w:val="nil"/>
              <w:left w:val="nil"/>
              <w:bottom w:val="nil"/>
              <w:right w:val="nil"/>
            </w:tcBorders>
            <w:tcMar>
              <w:top w:w="128" w:type="dxa"/>
              <w:left w:w="43" w:type="dxa"/>
              <w:bottom w:w="43" w:type="dxa"/>
              <w:right w:w="43" w:type="dxa"/>
            </w:tcMar>
          </w:tcPr>
          <w:p w14:paraId="6D473CF6"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60FA8AD9" w14:textId="77777777" w:rsidR="00B80CBD" w:rsidRPr="005E4823" w:rsidRDefault="00B80CBD" w:rsidP="005E4823">
            <w:pPr>
              <w:rPr>
                <w:sz w:val="21"/>
              </w:rPr>
            </w:pPr>
            <w:r w:rsidRPr="005E4823">
              <w:rPr>
                <w:sz w:val="21"/>
              </w:rPr>
              <w:t>Handelspartnerne</w:t>
            </w:r>
            <w:r w:rsidRPr="005E4823">
              <w:rPr>
                <w:rStyle w:val="skrift-hevet"/>
                <w:sz w:val="21"/>
              </w:rPr>
              <w:t>1</w:t>
            </w:r>
            <w:r w:rsidRPr="005E4823">
              <w:rPr>
                <w:sz w:val="21"/>
              </w:rPr>
              <w:t xml:space="preserve">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06AD8CD0" w14:textId="77777777" w:rsidR="00B80CBD" w:rsidRPr="005E4823" w:rsidRDefault="00B80CBD" w:rsidP="003E272C">
            <w:pPr>
              <w:jc w:val="right"/>
              <w:rPr>
                <w:sz w:val="21"/>
              </w:rPr>
            </w:pPr>
            <w:r w:rsidRPr="005E4823">
              <w:rPr>
                <w:sz w:val="21"/>
              </w:rPr>
              <w:t>5,8</w:t>
            </w:r>
          </w:p>
        </w:tc>
        <w:tc>
          <w:tcPr>
            <w:tcW w:w="1100" w:type="dxa"/>
            <w:tcBorders>
              <w:top w:val="nil"/>
              <w:left w:val="nil"/>
              <w:bottom w:val="nil"/>
              <w:right w:val="nil"/>
            </w:tcBorders>
            <w:tcMar>
              <w:top w:w="128" w:type="dxa"/>
              <w:left w:w="43" w:type="dxa"/>
              <w:bottom w:w="43" w:type="dxa"/>
              <w:right w:w="43" w:type="dxa"/>
            </w:tcMar>
            <w:vAlign w:val="bottom"/>
          </w:tcPr>
          <w:p w14:paraId="4AFFC335" w14:textId="77777777" w:rsidR="00B80CBD" w:rsidRPr="005E4823" w:rsidRDefault="00B80CBD" w:rsidP="003E272C">
            <w:pPr>
              <w:jc w:val="right"/>
              <w:rPr>
                <w:sz w:val="21"/>
              </w:rPr>
            </w:pPr>
            <w:r w:rsidRPr="005E4823">
              <w:rPr>
                <w:sz w:val="21"/>
              </w:rPr>
              <w:t>5,9</w:t>
            </w:r>
          </w:p>
        </w:tc>
        <w:tc>
          <w:tcPr>
            <w:tcW w:w="1100" w:type="dxa"/>
            <w:tcBorders>
              <w:top w:val="nil"/>
              <w:left w:val="nil"/>
              <w:bottom w:val="nil"/>
              <w:right w:val="nil"/>
            </w:tcBorders>
            <w:tcMar>
              <w:top w:w="128" w:type="dxa"/>
              <w:left w:w="43" w:type="dxa"/>
              <w:bottom w:w="43" w:type="dxa"/>
              <w:right w:w="43" w:type="dxa"/>
            </w:tcMar>
            <w:vAlign w:val="bottom"/>
          </w:tcPr>
          <w:p w14:paraId="50F09235" w14:textId="77777777" w:rsidR="00B80CBD" w:rsidRPr="005E4823" w:rsidRDefault="00B80CBD" w:rsidP="003E272C">
            <w:pPr>
              <w:jc w:val="right"/>
              <w:rPr>
                <w:sz w:val="21"/>
              </w:rPr>
            </w:pPr>
            <w:r w:rsidRPr="005E4823">
              <w:rPr>
                <w:sz w:val="21"/>
              </w:rPr>
              <w:t>5,7</w:t>
            </w:r>
          </w:p>
        </w:tc>
        <w:tc>
          <w:tcPr>
            <w:tcW w:w="1100" w:type="dxa"/>
            <w:tcBorders>
              <w:top w:val="nil"/>
              <w:left w:val="nil"/>
              <w:bottom w:val="nil"/>
              <w:right w:val="nil"/>
            </w:tcBorders>
            <w:tcMar>
              <w:top w:w="128" w:type="dxa"/>
              <w:left w:w="43" w:type="dxa"/>
              <w:bottom w:w="43" w:type="dxa"/>
              <w:right w:w="43" w:type="dxa"/>
            </w:tcMar>
            <w:vAlign w:val="bottom"/>
          </w:tcPr>
          <w:p w14:paraId="3825DFCF" w14:textId="77777777" w:rsidR="00B80CBD" w:rsidRPr="005E4823" w:rsidRDefault="00B80CBD" w:rsidP="003E272C">
            <w:pPr>
              <w:jc w:val="right"/>
              <w:rPr>
                <w:sz w:val="21"/>
              </w:rPr>
            </w:pPr>
            <w:r w:rsidRPr="005E4823">
              <w:rPr>
                <w:sz w:val="21"/>
              </w:rPr>
              <w:t>5,2</w:t>
            </w:r>
          </w:p>
        </w:tc>
      </w:tr>
      <w:tr w:rsidR="0051393F" w:rsidRPr="005E4823" w14:paraId="42DE7412" w14:textId="77777777">
        <w:trPr>
          <w:trHeight w:val="380"/>
        </w:trPr>
        <w:tc>
          <w:tcPr>
            <w:tcW w:w="280" w:type="dxa"/>
            <w:tcBorders>
              <w:top w:val="nil"/>
              <w:left w:val="nil"/>
              <w:bottom w:val="nil"/>
              <w:right w:val="nil"/>
            </w:tcBorders>
            <w:tcMar>
              <w:top w:w="128" w:type="dxa"/>
              <w:left w:w="43" w:type="dxa"/>
              <w:bottom w:w="43" w:type="dxa"/>
              <w:right w:w="43" w:type="dxa"/>
            </w:tcMar>
          </w:tcPr>
          <w:p w14:paraId="6818BB15"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17CDF211" w14:textId="77777777" w:rsidR="00B80CBD" w:rsidRPr="005E4823" w:rsidRDefault="00B80CBD" w:rsidP="005E4823">
            <w:pPr>
              <w:rPr>
                <w:sz w:val="21"/>
              </w:rPr>
            </w:pPr>
            <w:r w:rsidRPr="005E4823">
              <w:rPr>
                <w:sz w:val="21"/>
              </w:rPr>
              <w:t xml:space="preserve">Euroområdet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52CC3D0F" w14:textId="77777777" w:rsidR="00B80CBD" w:rsidRPr="005E4823" w:rsidRDefault="00B80CBD" w:rsidP="003E272C">
            <w:pPr>
              <w:jc w:val="right"/>
              <w:rPr>
                <w:sz w:val="21"/>
              </w:rPr>
            </w:pPr>
            <w:r w:rsidRPr="005E4823">
              <w:rPr>
                <w:sz w:val="21"/>
              </w:rPr>
              <w:t>6,4</w:t>
            </w:r>
          </w:p>
        </w:tc>
        <w:tc>
          <w:tcPr>
            <w:tcW w:w="1100" w:type="dxa"/>
            <w:tcBorders>
              <w:top w:val="nil"/>
              <w:left w:val="nil"/>
              <w:bottom w:val="nil"/>
              <w:right w:val="nil"/>
            </w:tcBorders>
            <w:tcMar>
              <w:top w:w="128" w:type="dxa"/>
              <w:left w:w="43" w:type="dxa"/>
              <w:bottom w:w="43" w:type="dxa"/>
              <w:right w:w="43" w:type="dxa"/>
            </w:tcMar>
            <w:vAlign w:val="bottom"/>
          </w:tcPr>
          <w:p w14:paraId="004F3BD9" w14:textId="77777777" w:rsidR="00B80CBD" w:rsidRPr="005E4823" w:rsidRDefault="00B80CBD" w:rsidP="003E272C">
            <w:pPr>
              <w:jc w:val="right"/>
              <w:rPr>
                <w:sz w:val="21"/>
              </w:rPr>
            </w:pPr>
            <w:r w:rsidRPr="005E4823">
              <w:rPr>
                <w:sz w:val="21"/>
              </w:rPr>
              <w:t>6,4</w:t>
            </w:r>
          </w:p>
        </w:tc>
        <w:tc>
          <w:tcPr>
            <w:tcW w:w="1100" w:type="dxa"/>
            <w:tcBorders>
              <w:top w:val="nil"/>
              <w:left w:val="nil"/>
              <w:bottom w:val="nil"/>
              <w:right w:val="nil"/>
            </w:tcBorders>
            <w:tcMar>
              <w:top w:w="128" w:type="dxa"/>
              <w:left w:w="43" w:type="dxa"/>
              <w:bottom w:w="43" w:type="dxa"/>
              <w:right w:w="43" w:type="dxa"/>
            </w:tcMar>
            <w:vAlign w:val="bottom"/>
          </w:tcPr>
          <w:p w14:paraId="7AB7ADAC" w14:textId="77777777" w:rsidR="00B80CBD" w:rsidRPr="005E4823" w:rsidRDefault="00B80CBD" w:rsidP="003E272C">
            <w:pPr>
              <w:jc w:val="right"/>
              <w:rPr>
                <w:sz w:val="21"/>
              </w:rPr>
            </w:pPr>
            <w:r w:rsidRPr="005E4823">
              <w:rPr>
                <w:sz w:val="21"/>
              </w:rPr>
              <w:t>6,3</w:t>
            </w:r>
          </w:p>
        </w:tc>
        <w:tc>
          <w:tcPr>
            <w:tcW w:w="1100" w:type="dxa"/>
            <w:tcBorders>
              <w:top w:val="nil"/>
              <w:left w:val="nil"/>
              <w:bottom w:val="nil"/>
              <w:right w:val="nil"/>
            </w:tcBorders>
            <w:tcMar>
              <w:top w:w="128" w:type="dxa"/>
              <w:left w:w="43" w:type="dxa"/>
              <w:bottom w:w="43" w:type="dxa"/>
              <w:right w:w="43" w:type="dxa"/>
            </w:tcMar>
            <w:vAlign w:val="bottom"/>
          </w:tcPr>
          <w:p w14:paraId="738EA861" w14:textId="77777777" w:rsidR="00B80CBD" w:rsidRPr="005E4823" w:rsidRDefault="00B80CBD" w:rsidP="003E272C">
            <w:pPr>
              <w:jc w:val="right"/>
              <w:rPr>
                <w:sz w:val="21"/>
              </w:rPr>
            </w:pPr>
            <w:r w:rsidRPr="005E4823">
              <w:rPr>
                <w:sz w:val="21"/>
              </w:rPr>
              <w:t>6,0</w:t>
            </w:r>
          </w:p>
        </w:tc>
      </w:tr>
      <w:tr w:rsidR="0051393F" w:rsidRPr="005E4823" w14:paraId="6EE99FB5" w14:textId="77777777">
        <w:trPr>
          <w:trHeight w:val="380"/>
        </w:trPr>
        <w:tc>
          <w:tcPr>
            <w:tcW w:w="280" w:type="dxa"/>
            <w:tcBorders>
              <w:top w:val="nil"/>
              <w:left w:val="nil"/>
              <w:bottom w:val="nil"/>
              <w:right w:val="nil"/>
            </w:tcBorders>
            <w:tcMar>
              <w:top w:w="128" w:type="dxa"/>
              <w:left w:w="43" w:type="dxa"/>
              <w:bottom w:w="43" w:type="dxa"/>
              <w:right w:w="43" w:type="dxa"/>
            </w:tcMar>
          </w:tcPr>
          <w:p w14:paraId="6B17A07E"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0474E655" w14:textId="77777777" w:rsidR="00B80CBD" w:rsidRPr="005E4823" w:rsidRDefault="00B80CBD" w:rsidP="005E4823">
            <w:pPr>
              <w:rPr>
                <w:sz w:val="21"/>
              </w:rPr>
            </w:pPr>
            <w:r w:rsidRPr="005E4823">
              <w:rPr>
                <w:sz w:val="21"/>
              </w:rPr>
              <w:t xml:space="preserve">USA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13B4F55E" w14:textId="77777777" w:rsidR="00B80CBD" w:rsidRPr="005E4823" w:rsidRDefault="00B80CBD" w:rsidP="003E272C">
            <w:pPr>
              <w:jc w:val="right"/>
              <w:rPr>
                <w:sz w:val="21"/>
              </w:rPr>
            </w:pPr>
            <w:r w:rsidRPr="005E4823">
              <w:rPr>
                <w:sz w:val="21"/>
              </w:rPr>
              <w:t>4,3</w:t>
            </w:r>
          </w:p>
        </w:tc>
        <w:tc>
          <w:tcPr>
            <w:tcW w:w="1100" w:type="dxa"/>
            <w:tcBorders>
              <w:top w:val="nil"/>
              <w:left w:val="nil"/>
              <w:bottom w:val="nil"/>
              <w:right w:val="nil"/>
            </w:tcBorders>
            <w:tcMar>
              <w:top w:w="128" w:type="dxa"/>
              <w:left w:w="43" w:type="dxa"/>
              <w:bottom w:w="43" w:type="dxa"/>
              <w:right w:w="43" w:type="dxa"/>
            </w:tcMar>
            <w:vAlign w:val="bottom"/>
          </w:tcPr>
          <w:p w14:paraId="2035CA40" w14:textId="77777777" w:rsidR="00B80CBD" w:rsidRPr="005E4823" w:rsidRDefault="00B80CBD" w:rsidP="003E272C">
            <w:pPr>
              <w:jc w:val="right"/>
              <w:rPr>
                <w:sz w:val="21"/>
              </w:rPr>
            </w:pPr>
            <w:r w:rsidRPr="005E4823">
              <w:rPr>
                <w:sz w:val="21"/>
              </w:rPr>
              <w:t>4,4</w:t>
            </w:r>
          </w:p>
        </w:tc>
        <w:tc>
          <w:tcPr>
            <w:tcW w:w="1100" w:type="dxa"/>
            <w:tcBorders>
              <w:top w:val="nil"/>
              <w:left w:val="nil"/>
              <w:bottom w:val="nil"/>
              <w:right w:val="nil"/>
            </w:tcBorders>
            <w:tcMar>
              <w:top w:w="128" w:type="dxa"/>
              <w:left w:w="43" w:type="dxa"/>
              <w:bottom w:w="43" w:type="dxa"/>
              <w:right w:w="43" w:type="dxa"/>
            </w:tcMar>
            <w:vAlign w:val="bottom"/>
          </w:tcPr>
          <w:p w14:paraId="4A9CCE71" w14:textId="77777777" w:rsidR="00B80CBD" w:rsidRPr="005E4823" w:rsidRDefault="00B80CBD" w:rsidP="003E272C">
            <w:pPr>
              <w:jc w:val="right"/>
              <w:rPr>
                <w:sz w:val="21"/>
              </w:rPr>
            </w:pPr>
            <w:r w:rsidRPr="005E4823">
              <w:rPr>
                <w:sz w:val="21"/>
              </w:rPr>
              <w:t>4,3</w:t>
            </w:r>
          </w:p>
        </w:tc>
        <w:tc>
          <w:tcPr>
            <w:tcW w:w="1100" w:type="dxa"/>
            <w:tcBorders>
              <w:top w:val="nil"/>
              <w:left w:val="nil"/>
              <w:bottom w:val="nil"/>
              <w:right w:val="nil"/>
            </w:tcBorders>
            <w:tcMar>
              <w:top w:w="128" w:type="dxa"/>
              <w:left w:w="43" w:type="dxa"/>
              <w:bottom w:w="43" w:type="dxa"/>
              <w:right w:w="43" w:type="dxa"/>
            </w:tcMar>
            <w:vAlign w:val="bottom"/>
          </w:tcPr>
          <w:p w14:paraId="7CA8B30B" w14:textId="77777777" w:rsidR="00B80CBD" w:rsidRPr="005E4823" w:rsidRDefault="00B80CBD" w:rsidP="003E272C">
            <w:pPr>
              <w:jc w:val="right"/>
              <w:rPr>
                <w:sz w:val="21"/>
              </w:rPr>
            </w:pPr>
            <w:r w:rsidRPr="005E4823">
              <w:rPr>
                <w:sz w:val="21"/>
              </w:rPr>
              <w:t>4,1</w:t>
            </w:r>
          </w:p>
        </w:tc>
      </w:tr>
      <w:tr w:rsidR="0051393F" w:rsidRPr="005E4823" w14:paraId="5083A37E" w14:textId="77777777">
        <w:trPr>
          <w:trHeight w:val="380"/>
        </w:trPr>
        <w:tc>
          <w:tcPr>
            <w:tcW w:w="280" w:type="dxa"/>
            <w:tcBorders>
              <w:top w:val="nil"/>
              <w:left w:val="nil"/>
              <w:bottom w:val="nil"/>
              <w:right w:val="nil"/>
            </w:tcBorders>
            <w:tcMar>
              <w:top w:w="128" w:type="dxa"/>
              <w:left w:w="43" w:type="dxa"/>
              <w:bottom w:w="43" w:type="dxa"/>
              <w:right w:w="43" w:type="dxa"/>
            </w:tcMar>
          </w:tcPr>
          <w:p w14:paraId="13A0E68E"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1EB99C8C" w14:textId="77777777" w:rsidR="00B80CBD" w:rsidRPr="005E4823" w:rsidRDefault="00B80CBD" w:rsidP="005E4823">
            <w:pPr>
              <w:rPr>
                <w:sz w:val="21"/>
              </w:rPr>
            </w:pPr>
            <w:r w:rsidRPr="005E4823">
              <w:rPr>
                <w:sz w:val="21"/>
              </w:rPr>
              <w:t xml:space="preserve">Storbritannia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51B75ADC" w14:textId="77777777" w:rsidR="00B80CBD" w:rsidRPr="005E4823" w:rsidRDefault="00B80CBD" w:rsidP="003E272C">
            <w:pPr>
              <w:jc w:val="right"/>
              <w:rPr>
                <w:sz w:val="21"/>
              </w:rPr>
            </w:pPr>
            <w:r w:rsidRPr="005E4823">
              <w:rPr>
                <w:sz w:val="21"/>
              </w:rPr>
              <w:t>4,8</w:t>
            </w:r>
          </w:p>
        </w:tc>
        <w:tc>
          <w:tcPr>
            <w:tcW w:w="1100" w:type="dxa"/>
            <w:tcBorders>
              <w:top w:val="nil"/>
              <w:left w:val="nil"/>
              <w:bottom w:val="nil"/>
              <w:right w:val="nil"/>
            </w:tcBorders>
            <w:tcMar>
              <w:top w:w="128" w:type="dxa"/>
              <w:left w:w="43" w:type="dxa"/>
              <w:bottom w:w="43" w:type="dxa"/>
              <w:right w:w="43" w:type="dxa"/>
            </w:tcMar>
            <w:vAlign w:val="bottom"/>
          </w:tcPr>
          <w:p w14:paraId="02258603" w14:textId="77777777" w:rsidR="00B80CBD" w:rsidRPr="005E4823" w:rsidRDefault="00B80CBD" w:rsidP="003E272C">
            <w:pPr>
              <w:jc w:val="right"/>
              <w:rPr>
                <w:sz w:val="21"/>
              </w:rPr>
            </w:pPr>
            <w:r w:rsidRPr="005E4823">
              <w:rPr>
                <w:sz w:val="21"/>
              </w:rPr>
              <w:t>5,5</w:t>
            </w:r>
          </w:p>
        </w:tc>
        <w:tc>
          <w:tcPr>
            <w:tcW w:w="1100" w:type="dxa"/>
            <w:tcBorders>
              <w:top w:val="nil"/>
              <w:left w:val="nil"/>
              <w:bottom w:val="nil"/>
              <w:right w:val="nil"/>
            </w:tcBorders>
            <w:tcMar>
              <w:top w:w="128" w:type="dxa"/>
              <w:left w:w="43" w:type="dxa"/>
              <w:bottom w:w="43" w:type="dxa"/>
              <w:right w:w="43" w:type="dxa"/>
            </w:tcMar>
            <w:vAlign w:val="bottom"/>
          </w:tcPr>
          <w:p w14:paraId="7492DDA1" w14:textId="77777777" w:rsidR="00B80CBD" w:rsidRPr="005E4823" w:rsidRDefault="00B80CBD" w:rsidP="003E272C">
            <w:pPr>
              <w:jc w:val="right"/>
              <w:rPr>
                <w:sz w:val="21"/>
              </w:rPr>
            </w:pPr>
            <w:r w:rsidRPr="005E4823">
              <w:rPr>
                <w:sz w:val="21"/>
              </w:rPr>
              <w:t>5,3</w:t>
            </w:r>
          </w:p>
        </w:tc>
        <w:tc>
          <w:tcPr>
            <w:tcW w:w="1100" w:type="dxa"/>
            <w:tcBorders>
              <w:top w:val="nil"/>
              <w:left w:val="nil"/>
              <w:bottom w:val="nil"/>
              <w:right w:val="nil"/>
            </w:tcBorders>
            <w:tcMar>
              <w:top w:w="128" w:type="dxa"/>
              <w:left w:w="43" w:type="dxa"/>
              <w:bottom w:w="43" w:type="dxa"/>
              <w:right w:w="43" w:type="dxa"/>
            </w:tcMar>
            <w:vAlign w:val="bottom"/>
          </w:tcPr>
          <w:p w14:paraId="414D60B4" w14:textId="77777777" w:rsidR="00B80CBD" w:rsidRPr="005E4823" w:rsidRDefault="00B80CBD" w:rsidP="003E272C">
            <w:pPr>
              <w:jc w:val="right"/>
              <w:rPr>
                <w:sz w:val="21"/>
              </w:rPr>
            </w:pPr>
            <w:r w:rsidRPr="005E4823">
              <w:rPr>
                <w:sz w:val="21"/>
              </w:rPr>
              <w:t>4,8</w:t>
            </w:r>
          </w:p>
        </w:tc>
      </w:tr>
      <w:tr w:rsidR="0051393F" w:rsidRPr="005E4823" w14:paraId="16B13C66" w14:textId="77777777">
        <w:trPr>
          <w:trHeight w:val="380"/>
        </w:trPr>
        <w:tc>
          <w:tcPr>
            <w:tcW w:w="280" w:type="dxa"/>
            <w:tcBorders>
              <w:top w:val="nil"/>
              <w:left w:val="nil"/>
              <w:bottom w:val="nil"/>
              <w:right w:val="nil"/>
            </w:tcBorders>
            <w:tcMar>
              <w:top w:w="128" w:type="dxa"/>
              <w:left w:w="43" w:type="dxa"/>
              <w:bottom w:w="43" w:type="dxa"/>
              <w:right w:w="43" w:type="dxa"/>
            </w:tcMar>
          </w:tcPr>
          <w:p w14:paraId="65240B43"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32D0F829" w14:textId="77777777" w:rsidR="00B80CBD" w:rsidRPr="005E4823" w:rsidRDefault="00B80CBD" w:rsidP="005E4823">
            <w:pPr>
              <w:rPr>
                <w:sz w:val="21"/>
              </w:rPr>
            </w:pPr>
            <w:r w:rsidRPr="005E4823">
              <w:rPr>
                <w:sz w:val="21"/>
              </w:rPr>
              <w:t xml:space="preserve">Sverige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15CD092D" w14:textId="77777777" w:rsidR="00B80CBD" w:rsidRPr="005E4823" w:rsidRDefault="00B80CBD" w:rsidP="003E272C">
            <w:pPr>
              <w:jc w:val="right"/>
              <w:rPr>
                <w:sz w:val="21"/>
              </w:rPr>
            </w:pPr>
            <w:r w:rsidRPr="005E4823">
              <w:rPr>
                <w:sz w:val="21"/>
              </w:rPr>
              <w:t>8,9</w:t>
            </w:r>
          </w:p>
        </w:tc>
        <w:tc>
          <w:tcPr>
            <w:tcW w:w="1100" w:type="dxa"/>
            <w:tcBorders>
              <w:top w:val="nil"/>
              <w:left w:val="nil"/>
              <w:bottom w:val="nil"/>
              <w:right w:val="nil"/>
            </w:tcBorders>
            <w:tcMar>
              <w:top w:w="128" w:type="dxa"/>
              <w:left w:w="43" w:type="dxa"/>
              <w:bottom w:w="43" w:type="dxa"/>
              <w:right w:w="43" w:type="dxa"/>
            </w:tcMar>
            <w:vAlign w:val="bottom"/>
          </w:tcPr>
          <w:p w14:paraId="75E5B360" w14:textId="77777777" w:rsidR="00B80CBD" w:rsidRPr="005E4823" w:rsidRDefault="00B80CBD" w:rsidP="003E272C">
            <w:pPr>
              <w:jc w:val="right"/>
              <w:rPr>
                <w:sz w:val="21"/>
              </w:rPr>
            </w:pPr>
            <w:r w:rsidRPr="005E4823">
              <w:rPr>
                <w:sz w:val="21"/>
              </w:rPr>
              <w:t>8,3</w:t>
            </w:r>
          </w:p>
        </w:tc>
        <w:tc>
          <w:tcPr>
            <w:tcW w:w="1100" w:type="dxa"/>
            <w:tcBorders>
              <w:top w:val="nil"/>
              <w:left w:val="nil"/>
              <w:bottom w:val="nil"/>
              <w:right w:val="nil"/>
            </w:tcBorders>
            <w:tcMar>
              <w:top w:w="128" w:type="dxa"/>
              <w:left w:w="43" w:type="dxa"/>
              <w:bottom w:w="43" w:type="dxa"/>
              <w:right w:w="43" w:type="dxa"/>
            </w:tcMar>
            <w:vAlign w:val="bottom"/>
          </w:tcPr>
          <w:p w14:paraId="081F5447" w14:textId="77777777" w:rsidR="00B80CBD" w:rsidRPr="005E4823" w:rsidRDefault="00B80CBD" w:rsidP="003E272C">
            <w:pPr>
              <w:jc w:val="right"/>
              <w:rPr>
                <w:sz w:val="21"/>
              </w:rPr>
            </w:pPr>
            <w:r w:rsidRPr="005E4823">
              <w:rPr>
                <w:sz w:val="21"/>
              </w:rPr>
              <w:t>7,6</w:t>
            </w:r>
          </w:p>
        </w:tc>
        <w:tc>
          <w:tcPr>
            <w:tcW w:w="1100" w:type="dxa"/>
            <w:tcBorders>
              <w:top w:val="nil"/>
              <w:left w:val="nil"/>
              <w:bottom w:val="nil"/>
              <w:right w:val="nil"/>
            </w:tcBorders>
            <w:tcMar>
              <w:top w:w="128" w:type="dxa"/>
              <w:left w:w="43" w:type="dxa"/>
              <w:bottom w:w="43" w:type="dxa"/>
              <w:right w:w="43" w:type="dxa"/>
            </w:tcMar>
            <w:vAlign w:val="bottom"/>
          </w:tcPr>
          <w:p w14:paraId="34F0D893" w14:textId="77777777" w:rsidR="00B80CBD" w:rsidRPr="005E4823" w:rsidRDefault="00B80CBD" w:rsidP="003E272C">
            <w:pPr>
              <w:jc w:val="right"/>
              <w:rPr>
                <w:sz w:val="21"/>
              </w:rPr>
            </w:pPr>
            <w:r w:rsidRPr="005E4823">
              <w:rPr>
                <w:sz w:val="21"/>
              </w:rPr>
              <w:t>7,5</w:t>
            </w:r>
          </w:p>
        </w:tc>
      </w:tr>
      <w:tr w:rsidR="0051393F" w:rsidRPr="005E4823" w14:paraId="1B739219" w14:textId="77777777">
        <w:trPr>
          <w:trHeight w:val="380"/>
        </w:trPr>
        <w:tc>
          <w:tcPr>
            <w:tcW w:w="280" w:type="dxa"/>
            <w:tcBorders>
              <w:top w:val="nil"/>
              <w:left w:val="nil"/>
              <w:bottom w:val="nil"/>
              <w:right w:val="nil"/>
            </w:tcBorders>
            <w:tcMar>
              <w:top w:w="128" w:type="dxa"/>
              <w:left w:w="43" w:type="dxa"/>
              <w:bottom w:w="43" w:type="dxa"/>
              <w:right w:w="43" w:type="dxa"/>
            </w:tcMar>
          </w:tcPr>
          <w:p w14:paraId="2866C2FD" w14:textId="77777777" w:rsidR="00B80CBD" w:rsidRPr="005E4823" w:rsidRDefault="00B80CBD" w:rsidP="005E4823">
            <w:pPr>
              <w:rPr>
                <w:sz w:val="21"/>
              </w:rPr>
            </w:pPr>
          </w:p>
        </w:tc>
        <w:tc>
          <w:tcPr>
            <w:tcW w:w="4840" w:type="dxa"/>
            <w:tcBorders>
              <w:top w:val="nil"/>
              <w:left w:val="nil"/>
              <w:bottom w:val="nil"/>
              <w:right w:val="nil"/>
            </w:tcBorders>
            <w:tcMar>
              <w:top w:w="128" w:type="dxa"/>
              <w:left w:w="43" w:type="dxa"/>
              <w:bottom w:w="43" w:type="dxa"/>
              <w:right w:w="43" w:type="dxa"/>
            </w:tcMar>
          </w:tcPr>
          <w:p w14:paraId="095324A7" w14:textId="77777777" w:rsidR="00B80CBD" w:rsidRPr="005E4823" w:rsidRDefault="00B80CBD" w:rsidP="005E4823">
            <w:pPr>
              <w:rPr>
                <w:sz w:val="21"/>
              </w:rPr>
            </w:pPr>
            <w:r w:rsidRPr="005E4823">
              <w:rPr>
                <w:sz w:val="21"/>
              </w:rPr>
              <w:t xml:space="preserve">Kina </w:t>
            </w:r>
            <w:r w:rsidRPr="005E4823">
              <w:rPr>
                <w:sz w:val="21"/>
              </w:rPr>
              <w:tab/>
            </w:r>
          </w:p>
        </w:tc>
        <w:tc>
          <w:tcPr>
            <w:tcW w:w="1100" w:type="dxa"/>
            <w:tcBorders>
              <w:top w:val="nil"/>
              <w:left w:val="nil"/>
              <w:bottom w:val="nil"/>
              <w:right w:val="nil"/>
            </w:tcBorders>
            <w:tcMar>
              <w:top w:w="128" w:type="dxa"/>
              <w:left w:w="43" w:type="dxa"/>
              <w:bottom w:w="43" w:type="dxa"/>
              <w:right w:w="43" w:type="dxa"/>
            </w:tcMar>
            <w:vAlign w:val="bottom"/>
          </w:tcPr>
          <w:p w14:paraId="55B1CBBF" w14:textId="77777777" w:rsidR="00B80CBD" w:rsidRPr="005E4823" w:rsidRDefault="00B80CBD" w:rsidP="003E272C">
            <w:pPr>
              <w:jc w:val="right"/>
              <w:rPr>
                <w:sz w:val="21"/>
              </w:rPr>
            </w:pPr>
            <w:r w:rsidRPr="005E4823">
              <w:rPr>
                <w:sz w:val="21"/>
              </w:rPr>
              <w:t>5,1</w:t>
            </w:r>
          </w:p>
        </w:tc>
        <w:tc>
          <w:tcPr>
            <w:tcW w:w="1100" w:type="dxa"/>
            <w:tcBorders>
              <w:top w:val="nil"/>
              <w:left w:val="nil"/>
              <w:bottom w:val="nil"/>
              <w:right w:val="nil"/>
            </w:tcBorders>
            <w:tcMar>
              <w:top w:w="128" w:type="dxa"/>
              <w:left w:w="43" w:type="dxa"/>
              <w:bottom w:w="43" w:type="dxa"/>
              <w:right w:w="43" w:type="dxa"/>
            </w:tcMar>
            <w:vAlign w:val="bottom"/>
          </w:tcPr>
          <w:p w14:paraId="20E23741" w14:textId="77777777" w:rsidR="00B80CBD" w:rsidRPr="005E4823" w:rsidRDefault="00B80CBD" w:rsidP="003E272C">
            <w:pPr>
              <w:jc w:val="right"/>
              <w:rPr>
                <w:sz w:val="21"/>
              </w:rPr>
            </w:pPr>
            <w:r w:rsidRPr="005E4823">
              <w:rPr>
                <w:sz w:val="21"/>
              </w:rPr>
              <w:t>5,1</w:t>
            </w:r>
          </w:p>
        </w:tc>
        <w:tc>
          <w:tcPr>
            <w:tcW w:w="1100" w:type="dxa"/>
            <w:tcBorders>
              <w:top w:val="nil"/>
              <w:left w:val="nil"/>
              <w:bottom w:val="nil"/>
              <w:right w:val="nil"/>
            </w:tcBorders>
            <w:tcMar>
              <w:top w:w="128" w:type="dxa"/>
              <w:left w:w="43" w:type="dxa"/>
              <w:bottom w:w="43" w:type="dxa"/>
              <w:right w:w="43" w:type="dxa"/>
            </w:tcMar>
            <w:vAlign w:val="bottom"/>
          </w:tcPr>
          <w:p w14:paraId="216E7C6D" w14:textId="77777777" w:rsidR="00B80CBD" w:rsidRPr="005E4823" w:rsidRDefault="00B80CBD" w:rsidP="003E272C">
            <w:pPr>
              <w:jc w:val="right"/>
              <w:rPr>
                <w:sz w:val="21"/>
              </w:rPr>
            </w:pPr>
            <w:r w:rsidRPr="005E4823">
              <w:rPr>
                <w:sz w:val="21"/>
              </w:rPr>
              <w:t>5,1</w:t>
            </w:r>
          </w:p>
        </w:tc>
        <w:tc>
          <w:tcPr>
            <w:tcW w:w="1100" w:type="dxa"/>
            <w:tcBorders>
              <w:top w:val="nil"/>
              <w:left w:val="nil"/>
              <w:bottom w:val="nil"/>
              <w:right w:val="nil"/>
            </w:tcBorders>
            <w:tcMar>
              <w:top w:w="128" w:type="dxa"/>
              <w:left w:w="43" w:type="dxa"/>
              <w:bottom w:w="43" w:type="dxa"/>
              <w:right w:w="43" w:type="dxa"/>
            </w:tcMar>
            <w:vAlign w:val="bottom"/>
          </w:tcPr>
          <w:p w14:paraId="26A823D6" w14:textId="77777777" w:rsidR="00B80CBD" w:rsidRPr="005E4823" w:rsidRDefault="00B80CBD" w:rsidP="003E272C">
            <w:pPr>
              <w:jc w:val="right"/>
              <w:rPr>
                <w:sz w:val="21"/>
              </w:rPr>
            </w:pPr>
            <w:r w:rsidRPr="005E4823">
              <w:rPr>
                <w:sz w:val="21"/>
              </w:rPr>
              <w:t>5,1</w:t>
            </w:r>
          </w:p>
        </w:tc>
      </w:tr>
      <w:tr w:rsidR="0051393F" w:rsidRPr="005E4823" w14:paraId="3BCAD6F7" w14:textId="77777777">
        <w:trPr>
          <w:trHeight w:val="380"/>
        </w:trPr>
        <w:tc>
          <w:tcPr>
            <w:tcW w:w="5120" w:type="dxa"/>
            <w:gridSpan w:val="2"/>
            <w:tcBorders>
              <w:top w:val="nil"/>
              <w:left w:val="nil"/>
              <w:bottom w:val="nil"/>
              <w:right w:val="nil"/>
            </w:tcBorders>
            <w:tcMar>
              <w:top w:w="128" w:type="dxa"/>
              <w:left w:w="43" w:type="dxa"/>
              <w:bottom w:w="43" w:type="dxa"/>
              <w:right w:w="43" w:type="dxa"/>
            </w:tcMar>
          </w:tcPr>
          <w:p w14:paraId="3BB89C41" w14:textId="77777777" w:rsidR="00B80CBD" w:rsidRPr="005E4823" w:rsidRDefault="00B80CBD" w:rsidP="005E4823">
            <w:pPr>
              <w:rPr>
                <w:sz w:val="21"/>
              </w:rPr>
            </w:pPr>
            <w:r w:rsidRPr="005E4823">
              <w:rPr>
                <w:rStyle w:val="kursiv"/>
                <w:sz w:val="21"/>
              </w:rPr>
              <w:t>Memo:</w:t>
            </w:r>
          </w:p>
        </w:tc>
        <w:tc>
          <w:tcPr>
            <w:tcW w:w="1100" w:type="dxa"/>
            <w:tcBorders>
              <w:top w:val="nil"/>
              <w:left w:val="nil"/>
              <w:bottom w:val="nil"/>
              <w:right w:val="nil"/>
            </w:tcBorders>
            <w:tcMar>
              <w:top w:w="128" w:type="dxa"/>
              <w:left w:w="43" w:type="dxa"/>
              <w:bottom w:w="43" w:type="dxa"/>
              <w:right w:w="43" w:type="dxa"/>
            </w:tcMar>
            <w:vAlign w:val="bottom"/>
          </w:tcPr>
          <w:p w14:paraId="344F34EB"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5DADE3E6"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730CE829" w14:textId="77777777" w:rsidR="00B80CBD" w:rsidRPr="005E4823" w:rsidRDefault="00B80CBD" w:rsidP="003E272C">
            <w:pPr>
              <w:jc w:val="right"/>
              <w:rPr>
                <w:sz w:val="21"/>
              </w:rPr>
            </w:pPr>
          </w:p>
        </w:tc>
        <w:tc>
          <w:tcPr>
            <w:tcW w:w="1100" w:type="dxa"/>
            <w:tcBorders>
              <w:top w:val="nil"/>
              <w:left w:val="nil"/>
              <w:bottom w:val="nil"/>
              <w:right w:val="nil"/>
            </w:tcBorders>
            <w:tcMar>
              <w:top w:w="128" w:type="dxa"/>
              <w:left w:w="43" w:type="dxa"/>
              <w:bottom w:w="43" w:type="dxa"/>
              <w:right w:w="43" w:type="dxa"/>
            </w:tcMar>
            <w:vAlign w:val="bottom"/>
          </w:tcPr>
          <w:p w14:paraId="51336587" w14:textId="77777777" w:rsidR="00B80CBD" w:rsidRPr="005E4823" w:rsidRDefault="00B80CBD" w:rsidP="003E272C">
            <w:pPr>
              <w:jc w:val="right"/>
              <w:rPr>
                <w:sz w:val="21"/>
              </w:rPr>
            </w:pPr>
          </w:p>
        </w:tc>
      </w:tr>
      <w:tr w:rsidR="0051393F" w:rsidRPr="005E4823" w14:paraId="583A00EE" w14:textId="77777777">
        <w:trPr>
          <w:trHeight w:val="380"/>
        </w:trPr>
        <w:tc>
          <w:tcPr>
            <w:tcW w:w="280" w:type="dxa"/>
            <w:tcBorders>
              <w:top w:val="nil"/>
              <w:left w:val="nil"/>
              <w:bottom w:val="single" w:sz="4" w:space="0" w:color="000000"/>
              <w:right w:val="nil"/>
            </w:tcBorders>
            <w:tcMar>
              <w:top w:w="128" w:type="dxa"/>
              <w:left w:w="43" w:type="dxa"/>
              <w:bottom w:w="43" w:type="dxa"/>
              <w:right w:w="43" w:type="dxa"/>
            </w:tcMar>
          </w:tcPr>
          <w:p w14:paraId="6FA5A349" w14:textId="77777777" w:rsidR="00B80CBD" w:rsidRPr="005E4823" w:rsidRDefault="00B80CBD" w:rsidP="005E4823">
            <w:pPr>
              <w:rPr>
                <w:sz w:val="21"/>
              </w:rPr>
            </w:pPr>
          </w:p>
        </w:tc>
        <w:tc>
          <w:tcPr>
            <w:tcW w:w="4840" w:type="dxa"/>
            <w:tcBorders>
              <w:top w:val="nil"/>
              <w:left w:val="nil"/>
              <w:bottom w:val="single" w:sz="4" w:space="0" w:color="000000"/>
              <w:right w:val="nil"/>
            </w:tcBorders>
            <w:tcMar>
              <w:top w:w="128" w:type="dxa"/>
              <w:left w:w="43" w:type="dxa"/>
              <w:bottom w:w="43" w:type="dxa"/>
              <w:right w:w="43" w:type="dxa"/>
            </w:tcMar>
          </w:tcPr>
          <w:p w14:paraId="40761464" w14:textId="77777777" w:rsidR="00B80CBD" w:rsidRPr="005E4823" w:rsidRDefault="00B80CBD" w:rsidP="005E4823">
            <w:pPr>
              <w:rPr>
                <w:sz w:val="21"/>
              </w:rPr>
            </w:pPr>
            <w:r w:rsidRPr="005E4823">
              <w:rPr>
                <w:sz w:val="21"/>
              </w:rPr>
              <w:t xml:space="preserve">BNP-vekst i verdensøkonomien </w:t>
            </w:r>
            <w:r w:rsidRPr="005E4823">
              <w:rPr>
                <w:sz w:val="21"/>
              </w:rPr>
              <w:tab/>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0CF91753" w14:textId="77777777" w:rsidR="00B80CBD" w:rsidRPr="005E4823" w:rsidRDefault="00B80CBD" w:rsidP="003E272C">
            <w:pPr>
              <w:jc w:val="right"/>
              <w:rPr>
                <w:sz w:val="21"/>
              </w:rPr>
            </w:pPr>
            <w:r w:rsidRPr="005E4823">
              <w:rPr>
                <w:sz w:val="21"/>
              </w:rPr>
              <w:t>3,5</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4B007A35" w14:textId="77777777" w:rsidR="00B80CBD" w:rsidRPr="005E4823" w:rsidRDefault="00B80CBD" w:rsidP="003E272C">
            <w:pPr>
              <w:jc w:val="right"/>
              <w:rPr>
                <w:sz w:val="21"/>
              </w:rPr>
            </w:pPr>
            <w:r w:rsidRPr="005E4823">
              <w:rPr>
                <w:sz w:val="21"/>
              </w:rPr>
              <w:t>3,0</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6C5D1FCA" w14:textId="77777777" w:rsidR="00B80CBD" w:rsidRPr="005E4823" w:rsidRDefault="00B80CBD" w:rsidP="003E272C">
            <w:pPr>
              <w:jc w:val="right"/>
              <w:rPr>
                <w:sz w:val="21"/>
              </w:rPr>
            </w:pPr>
            <w:r w:rsidRPr="005E4823">
              <w:rPr>
                <w:sz w:val="21"/>
              </w:rPr>
              <w:t>3,4</w:t>
            </w:r>
          </w:p>
        </w:tc>
        <w:tc>
          <w:tcPr>
            <w:tcW w:w="1100" w:type="dxa"/>
            <w:tcBorders>
              <w:top w:val="nil"/>
              <w:left w:val="nil"/>
              <w:bottom w:val="single" w:sz="4" w:space="0" w:color="000000"/>
              <w:right w:val="nil"/>
            </w:tcBorders>
            <w:tcMar>
              <w:top w:w="128" w:type="dxa"/>
              <w:left w:w="43" w:type="dxa"/>
              <w:bottom w:w="43" w:type="dxa"/>
              <w:right w:w="43" w:type="dxa"/>
            </w:tcMar>
            <w:vAlign w:val="bottom"/>
          </w:tcPr>
          <w:p w14:paraId="4B996EBC" w14:textId="77777777" w:rsidR="00B80CBD" w:rsidRPr="005E4823" w:rsidRDefault="00B80CBD" w:rsidP="003E272C">
            <w:pPr>
              <w:jc w:val="right"/>
              <w:rPr>
                <w:sz w:val="21"/>
              </w:rPr>
            </w:pPr>
            <w:r w:rsidRPr="005E4823">
              <w:rPr>
                <w:sz w:val="21"/>
              </w:rPr>
              <w:t>3,2</w:t>
            </w:r>
          </w:p>
        </w:tc>
      </w:tr>
    </w:tbl>
    <w:p w14:paraId="4938D45B"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Norges 10 viktigste handelspartnere veid sammen med sine respektive andeler av norsk eksport av varer utenom olje og gass.</w:t>
      </w:r>
    </w:p>
    <w:p w14:paraId="24378D43"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Norges 10 viktigste handelspartnere veid sammen med sine respektive andeler av norsk import av varer utenom skip, oljeplattformer og råolje.</w:t>
      </w:r>
    </w:p>
    <w:p w14:paraId="023313E4" w14:textId="77777777" w:rsidR="00B80CBD" w:rsidRPr="005E4823" w:rsidRDefault="00B80CBD" w:rsidP="005E4823">
      <w:pPr>
        <w:pStyle w:val="tabell-noter"/>
        <w:rPr>
          <w:rStyle w:val="skrift-hevet"/>
        </w:rPr>
      </w:pPr>
      <w:r w:rsidRPr="005E4823">
        <w:rPr>
          <w:rStyle w:val="skrift-hevet"/>
        </w:rPr>
        <w:t>3</w:t>
      </w:r>
      <w:r w:rsidRPr="005E4823">
        <w:rPr>
          <w:rStyle w:val="skrift-hevet"/>
        </w:rPr>
        <w:tab/>
      </w:r>
      <w:r w:rsidRPr="005E4823">
        <w:t>AKU-ledighet. I prosent av arbeidsstyrken.</w:t>
      </w:r>
    </w:p>
    <w:p w14:paraId="7C8ECF6A" w14:textId="77777777" w:rsidR="00B80CBD" w:rsidRPr="005E4823" w:rsidRDefault="00B80CBD" w:rsidP="005E4823">
      <w:pPr>
        <w:pStyle w:val="Kilde"/>
      </w:pPr>
      <w:r w:rsidRPr="005E4823">
        <w:t>Kilder: IMF, OECD og Eurostat.</w:t>
      </w:r>
    </w:p>
    <w:p w14:paraId="099B2B43" w14:textId="20D753C0" w:rsidR="00DC7E94" w:rsidRPr="005E4823" w:rsidRDefault="00DC7E94" w:rsidP="005E4823">
      <w:pPr>
        <w:pStyle w:val="tabell-tittel"/>
      </w:pPr>
      <w:r w:rsidRPr="005E4823">
        <w:t>Hovedtall for offentlig etterspørsel</w:t>
      </w:r>
      <w:r w:rsidRPr="005E4823">
        <w:rPr>
          <w:rStyle w:val="skrift-hevet"/>
        </w:rPr>
        <w:t>1</w:t>
      </w:r>
      <w:r w:rsidRPr="005E4823">
        <w:t>. Prosentvis volumendring fra året før</w:t>
      </w:r>
    </w:p>
    <w:p w14:paraId="0DB8218E" w14:textId="77777777" w:rsidR="00B80CBD" w:rsidRPr="005E4823" w:rsidRDefault="00B80CBD" w:rsidP="005E4823">
      <w:pPr>
        <w:pStyle w:val="Tabellnavn"/>
      </w:pPr>
      <w:r w:rsidRPr="005E4823">
        <w:t>05J1tx2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5200"/>
        <w:gridCol w:w="1700"/>
        <w:gridCol w:w="1180"/>
        <w:gridCol w:w="1180"/>
      </w:tblGrid>
      <w:tr w:rsidR="0051393F" w:rsidRPr="005E4823" w14:paraId="448DF758" w14:textId="77777777">
        <w:trPr>
          <w:trHeight w:val="360"/>
        </w:trPr>
        <w:tc>
          <w:tcPr>
            <w:tcW w:w="548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04854C7" w14:textId="77777777" w:rsidR="00B80CBD" w:rsidRPr="005E4823" w:rsidRDefault="00B80CBD" w:rsidP="005E4823">
            <w:pPr>
              <w:rPr>
                <w:sz w:val="21"/>
              </w:rPr>
            </w:pPr>
          </w:p>
        </w:tc>
        <w:tc>
          <w:tcPr>
            <w:tcW w:w="1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E91C94" w14:textId="77777777" w:rsidR="00B80CBD" w:rsidRPr="005E4823" w:rsidRDefault="00B80CBD" w:rsidP="003E272C">
            <w:pPr>
              <w:jc w:val="right"/>
              <w:rPr>
                <w:sz w:val="21"/>
              </w:rPr>
            </w:pPr>
            <w:r w:rsidRPr="005E4823">
              <w:rPr>
                <w:sz w:val="21"/>
              </w:rPr>
              <w:t>Mrd. kroner 2025¹</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FA1BC7" w14:textId="77777777" w:rsidR="00B80CBD" w:rsidRPr="005E4823" w:rsidRDefault="00B80CBD" w:rsidP="003E272C">
            <w:pPr>
              <w:jc w:val="right"/>
              <w:rPr>
                <w:sz w:val="21"/>
              </w:rPr>
            </w:pPr>
            <w:r w:rsidRPr="005E4823">
              <w:rPr>
                <w:sz w:val="21"/>
              </w:rPr>
              <w:t>2026</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087C1B" w14:textId="77777777" w:rsidR="00B80CBD" w:rsidRPr="005E4823" w:rsidRDefault="00B80CBD" w:rsidP="003E272C">
            <w:pPr>
              <w:jc w:val="right"/>
              <w:rPr>
                <w:sz w:val="21"/>
              </w:rPr>
            </w:pPr>
            <w:r w:rsidRPr="005E4823">
              <w:rPr>
                <w:sz w:val="21"/>
              </w:rPr>
              <w:t>2027</w:t>
            </w:r>
          </w:p>
        </w:tc>
      </w:tr>
      <w:tr w:rsidR="0051393F" w:rsidRPr="005E4823" w14:paraId="756A7093" w14:textId="77777777">
        <w:trPr>
          <w:trHeight w:val="380"/>
        </w:trPr>
        <w:tc>
          <w:tcPr>
            <w:tcW w:w="5480" w:type="dxa"/>
            <w:gridSpan w:val="2"/>
            <w:tcBorders>
              <w:top w:val="single" w:sz="4" w:space="0" w:color="000000"/>
              <w:left w:val="nil"/>
              <w:bottom w:val="nil"/>
              <w:right w:val="nil"/>
            </w:tcBorders>
            <w:tcMar>
              <w:top w:w="128" w:type="dxa"/>
              <w:left w:w="43" w:type="dxa"/>
              <w:bottom w:w="43" w:type="dxa"/>
              <w:right w:w="43" w:type="dxa"/>
            </w:tcMar>
          </w:tcPr>
          <w:p w14:paraId="1556B527" w14:textId="77777777" w:rsidR="00B80CBD" w:rsidRPr="005E4823" w:rsidRDefault="00B80CBD" w:rsidP="005E4823">
            <w:pPr>
              <w:rPr>
                <w:sz w:val="21"/>
              </w:rPr>
            </w:pPr>
            <w:r w:rsidRPr="005E4823">
              <w:rPr>
                <w:rStyle w:val="kursiv"/>
                <w:sz w:val="21"/>
              </w:rPr>
              <w:t>Offentlig konsum</w:t>
            </w:r>
            <w:r w:rsidRPr="005E4823">
              <w:rPr>
                <w:sz w:val="21"/>
              </w:rPr>
              <w:t xml:space="preserve"> </w:t>
            </w:r>
            <w:r w:rsidRPr="005E4823">
              <w:rPr>
                <w:sz w:val="21"/>
              </w:rPr>
              <w:tab/>
            </w:r>
          </w:p>
        </w:tc>
        <w:tc>
          <w:tcPr>
            <w:tcW w:w="1700" w:type="dxa"/>
            <w:tcBorders>
              <w:top w:val="single" w:sz="4" w:space="0" w:color="000000"/>
              <w:left w:val="nil"/>
              <w:bottom w:val="nil"/>
              <w:right w:val="nil"/>
            </w:tcBorders>
            <w:tcMar>
              <w:top w:w="128" w:type="dxa"/>
              <w:left w:w="43" w:type="dxa"/>
              <w:bottom w:w="43" w:type="dxa"/>
              <w:right w:w="43" w:type="dxa"/>
            </w:tcMar>
            <w:vAlign w:val="bottom"/>
          </w:tcPr>
          <w:p w14:paraId="3A7045E7" w14:textId="77777777" w:rsidR="00B80CBD" w:rsidRPr="005E4823" w:rsidRDefault="00B80CBD" w:rsidP="003E272C">
            <w:pPr>
              <w:jc w:val="right"/>
              <w:rPr>
                <w:sz w:val="21"/>
              </w:rPr>
            </w:pPr>
            <w:r w:rsidRPr="005E4823">
              <w:rPr>
                <w:sz w:val="21"/>
              </w:rPr>
              <w:t>1255,0</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00367342" w14:textId="77777777" w:rsidR="00B80CBD" w:rsidRPr="005E4823" w:rsidRDefault="00B80CBD" w:rsidP="003E272C">
            <w:pPr>
              <w:jc w:val="right"/>
              <w:rPr>
                <w:sz w:val="21"/>
              </w:rPr>
            </w:pPr>
            <w:r w:rsidRPr="005E4823">
              <w:rPr>
                <w:sz w:val="21"/>
              </w:rPr>
              <w:t>1,7</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43F05144" w14:textId="77777777" w:rsidR="00B80CBD" w:rsidRPr="005E4823" w:rsidRDefault="00B80CBD" w:rsidP="003E272C">
            <w:pPr>
              <w:jc w:val="right"/>
              <w:rPr>
                <w:sz w:val="21"/>
              </w:rPr>
            </w:pPr>
            <w:r w:rsidRPr="005E4823">
              <w:rPr>
                <w:sz w:val="21"/>
              </w:rPr>
              <w:t>1,7</w:t>
            </w:r>
          </w:p>
        </w:tc>
      </w:tr>
      <w:tr w:rsidR="0051393F" w:rsidRPr="005E4823" w14:paraId="2059DBDD" w14:textId="77777777">
        <w:trPr>
          <w:trHeight w:val="380"/>
        </w:trPr>
        <w:tc>
          <w:tcPr>
            <w:tcW w:w="280" w:type="dxa"/>
            <w:tcBorders>
              <w:top w:val="nil"/>
              <w:left w:val="nil"/>
              <w:bottom w:val="nil"/>
              <w:right w:val="nil"/>
            </w:tcBorders>
            <w:tcMar>
              <w:top w:w="128" w:type="dxa"/>
              <w:left w:w="43" w:type="dxa"/>
              <w:bottom w:w="43" w:type="dxa"/>
              <w:right w:w="43" w:type="dxa"/>
            </w:tcMar>
          </w:tcPr>
          <w:p w14:paraId="0F6D9B96"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7AF6776C" w14:textId="77777777" w:rsidR="00B80CBD" w:rsidRPr="005E4823" w:rsidRDefault="00B80CBD" w:rsidP="005E4823">
            <w:pPr>
              <w:rPr>
                <w:sz w:val="21"/>
              </w:rPr>
            </w:pPr>
            <w:r w:rsidRPr="005E4823">
              <w:rPr>
                <w:sz w:val="21"/>
              </w:rPr>
              <w:t xml:space="preserve">Statlig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5C505156" w14:textId="77777777" w:rsidR="00B80CBD" w:rsidRPr="005E4823" w:rsidRDefault="00B80CBD" w:rsidP="003E272C">
            <w:pPr>
              <w:jc w:val="right"/>
              <w:rPr>
                <w:sz w:val="21"/>
              </w:rPr>
            </w:pPr>
            <w:r w:rsidRPr="005E4823">
              <w:rPr>
                <w:sz w:val="21"/>
              </w:rPr>
              <w:t>644,8</w:t>
            </w:r>
          </w:p>
        </w:tc>
        <w:tc>
          <w:tcPr>
            <w:tcW w:w="1180" w:type="dxa"/>
            <w:tcBorders>
              <w:top w:val="nil"/>
              <w:left w:val="nil"/>
              <w:bottom w:val="nil"/>
              <w:right w:val="nil"/>
            </w:tcBorders>
            <w:tcMar>
              <w:top w:w="128" w:type="dxa"/>
              <w:left w:w="43" w:type="dxa"/>
              <w:bottom w:w="43" w:type="dxa"/>
              <w:right w:w="43" w:type="dxa"/>
            </w:tcMar>
            <w:vAlign w:val="bottom"/>
          </w:tcPr>
          <w:p w14:paraId="104D27B0" w14:textId="77777777" w:rsidR="00B80CBD" w:rsidRPr="005E4823" w:rsidRDefault="00B80CBD" w:rsidP="003E272C">
            <w:pPr>
              <w:jc w:val="right"/>
              <w:rPr>
                <w:sz w:val="21"/>
              </w:rPr>
            </w:pPr>
            <w:r w:rsidRPr="005E4823">
              <w:rPr>
                <w:sz w:val="21"/>
              </w:rPr>
              <w:t>1,5</w:t>
            </w:r>
          </w:p>
        </w:tc>
        <w:tc>
          <w:tcPr>
            <w:tcW w:w="1180" w:type="dxa"/>
            <w:tcBorders>
              <w:top w:val="nil"/>
              <w:left w:val="nil"/>
              <w:bottom w:val="nil"/>
              <w:right w:val="nil"/>
            </w:tcBorders>
            <w:tcMar>
              <w:top w:w="128" w:type="dxa"/>
              <w:left w:w="43" w:type="dxa"/>
              <w:bottom w:w="43" w:type="dxa"/>
              <w:right w:w="43" w:type="dxa"/>
            </w:tcMar>
            <w:vAlign w:val="bottom"/>
          </w:tcPr>
          <w:p w14:paraId="7AF83D70" w14:textId="77777777" w:rsidR="00B80CBD" w:rsidRPr="005E4823" w:rsidRDefault="00B80CBD" w:rsidP="003E272C">
            <w:pPr>
              <w:jc w:val="right"/>
              <w:rPr>
                <w:sz w:val="21"/>
              </w:rPr>
            </w:pPr>
            <w:r w:rsidRPr="005E4823">
              <w:rPr>
                <w:sz w:val="21"/>
              </w:rPr>
              <w:t>1,6</w:t>
            </w:r>
          </w:p>
        </w:tc>
      </w:tr>
      <w:tr w:rsidR="0051393F" w:rsidRPr="005E4823" w14:paraId="2173C6C5" w14:textId="77777777">
        <w:trPr>
          <w:trHeight w:val="380"/>
        </w:trPr>
        <w:tc>
          <w:tcPr>
            <w:tcW w:w="280" w:type="dxa"/>
            <w:tcBorders>
              <w:top w:val="nil"/>
              <w:left w:val="nil"/>
              <w:bottom w:val="nil"/>
              <w:right w:val="nil"/>
            </w:tcBorders>
            <w:tcMar>
              <w:top w:w="128" w:type="dxa"/>
              <w:left w:w="43" w:type="dxa"/>
              <w:bottom w:w="43" w:type="dxa"/>
              <w:right w:w="43" w:type="dxa"/>
            </w:tcMar>
          </w:tcPr>
          <w:p w14:paraId="32546F99"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6C4A10E7" w14:textId="77777777" w:rsidR="00B80CBD" w:rsidRPr="005E4823" w:rsidRDefault="00B80CBD" w:rsidP="005E4823">
            <w:pPr>
              <w:rPr>
                <w:sz w:val="21"/>
              </w:rPr>
            </w:pPr>
            <w:r w:rsidRPr="005E4823">
              <w:rPr>
                <w:sz w:val="21"/>
              </w:rPr>
              <w:t xml:space="preserve">Kommunalt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70776354" w14:textId="77777777" w:rsidR="00B80CBD" w:rsidRPr="005E4823" w:rsidRDefault="00B80CBD" w:rsidP="003E272C">
            <w:pPr>
              <w:jc w:val="right"/>
              <w:rPr>
                <w:sz w:val="21"/>
              </w:rPr>
            </w:pPr>
            <w:r w:rsidRPr="005E4823">
              <w:rPr>
                <w:sz w:val="21"/>
              </w:rPr>
              <w:t>610,2</w:t>
            </w:r>
          </w:p>
        </w:tc>
        <w:tc>
          <w:tcPr>
            <w:tcW w:w="1180" w:type="dxa"/>
            <w:tcBorders>
              <w:top w:val="nil"/>
              <w:left w:val="nil"/>
              <w:bottom w:val="nil"/>
              <w:right w:val="nil"/>
            </w:tcBorders>
            <w:tcMar>
              <w:top w:w="128" w:type="dxa"/>
              <w:left w:w="43" w:type="dxa"/>
              <w:bottom w:w="43" w:type="dxa"/>
              <w:right w:w="43" w:type="dxa"/>
            </w:tcMar>
            <w:vAlign w:val="bottom"/>
          </w:tcPr>
          <w:p w14:paraId="2F2A7FA2" w14:textId="77777777" w:rsidR="00B80CBD" w:rsidRPr="005E4823" w:rsidRDefault="00B80CBD" w:rsidP="003E272C">
            <w:pPr>
              <w:jc w:val="right"/>
              <w:rPr>
                <w:sz w:val="21"/>
              </w:rPr>
            </w:pPr>
            <w:r w:rsidRPr="005E4823">
              <w:rPr>
                <w:sz w:val="21"/>
              </w:rPr>
              <w:t>1,9</w:t>
            </w:r>
          </w:p>
        </w:tc>
        <w:tc>
          <w:tcPr>
            <w:tcW w:w="1180" w:type="dxa"/>
            <w:tcBorders>
              <w:top w:val="nil"/>
              <w:left w:val="nil"/>
              <w:bottom w:val="nil"/>
              <w:right w:val="nil"/>
            </w:tcBorders>
            <w:tcMar>
              <w:top w:w="128" w:type="dxa"/>
              <w:left w:w="43" w:type="dxa"/>
              <w:bottom w:w="43" w:type="dxa"/>
              <w:right w:w="43" w:type="dxa"/>
            </w:tcMar>
            <w:vAlign w:val="bottom"/>
          </w:tcPr>
          <w:p w14:paraId="0C6F35E8" w14:textId="77777777" w:rsidR="00B80CBD" w:rsidRPr="005E4823" w:rsidRDefault="00B80CBD" w:rsidP="003E272C">
            <w:pPr>
              <w:jc w:val="right"/>
              <w:rPr>
                <w:sz w:val="21"/>
              </w:rPr>
            </w:pPr>
            <w:r w:rsidRPr="005E4823">
              <w:rPr>
                <w:sz w:val="21"/>
              </w:rPr>
              <w:t>1,9</w:t>
            </w:r>
          </w:p>
        </w:tc>
      </w:tr>
      <w:tr w:rsidR="0051393F" w:rsidRPr="005E4823" w14:paraId="09BB581D" w14:textId="77777777">
        <w:trPr>
          <w:trHeight w:val="380"/>
        </w:trPr>
        <w:tc>
          <w:tcPr>
            <w:tcW w:w="5480" w:type="dxa"/>
            <w:gridSpan w:val="2"/>
            <w:tcBorders>
              <w:top w:val="nil"/>
              <w:left w:val="nil"/>
              <w:bottom w:val="nil"/>
              <w:right w:val="nil"/>
            </w:tcBorders>
            <w:tcMar>
              <w:top w:w="128" w:type="dxa"/>
              <w:left w:w="43" w:type="dxa"/>
              <w:bottom w:w="43" w:type="dxa"/>
              <w:right w:w="43" w:type="dxa"/>
            </w:tcMar>
          </w:tcPr>
          <w:p w14:paraId="719D43F6" w14:textId="77777777" w:rsidR="00B80CBD" w:rsidRPr="005E4823" w:rsidRDefault="00B80CBD" w:rsidP="005E4823">
            <w:pPr>
              <w:rPr>
                <w:sz w:val="21"/>
              </w:rPr>
            </w:pPr>
            <w:r w:rsidRPr="005E4823">
              <w:rPr>
                <w:rStyle w:val="kursiv"/>
                <w:sz w:val="21"/>
              </w:rPr>
              <w:t>Offentlige investeringer</w:t>
            </w:r>
            <w:r w:rsidRPr="005E4823">
              <w:rPr>
                <w:sz w:val="21"/>
              </w:rPr>
              <w:t xml:space="preserve">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394530C0" w14:textId="77777777" w:rsidR="00B80CBD" w:rsidRPr="005E4823" w:rsidRDefault="00B80CBD" w:rsidP="003E272C">
            <w:pPr>
              <w:jc w:val="right"/>
              <w:rPr>
                <w:sz w:val="21"/>
              </w:rPr>
            </w:pPr>
            <w:r w:rsidRPr="005E4823">
              <w:rPr>
                <w:sz w:val="21"/>
              </w:rPr>
              <w:t>286,5</w:t>
            </w:r>
          </w:p>
        </w:tc>
        <w:tc>
          <w:tcPr>
            <w:tcW w:w="1180" w:type="dxa"/>
            <w:tcBorders>
              <w:top w:val="nil"/>
              <w:left w:val="nil"/>
              <w:bottom w:val="nil"/>
              <w:right w:val="nil"/>
            </w:tcBorders>
            <w:tcMar>
              <w:top w:w="128" w:type="dxa"/>
              <w:left w:w="43" w:type="dxa"/>
              <w:bottom w:w="43" w:type="dxa"/>
              <w:right w:w="43" w:type="dxa"/>
            </w:tcMar>
            <w:vAlign w:val="bottom"/>
          </w:tcPr>
          <w:p w14:paraId="2E6BFD4F" w14:textId="77777777" w:rsidR="00B80CBD" w:rsidRPr="005E4823" w:rsidRDefault="00B80CBD" w:rsidP="003E272C">
            <w:pPr>
              <w:jc w:val="right"/>
              <w:rPr>
                <w:sz w:val="21"/>
              </w:rPr>
            </w:pPr>
            <w:r w:rsidRPr="005E4823">
              <w:rPr>
                <w:sz w:val="21"/>
              </w:rPr>
              <w:t>-1,7</w:t>
            </w:r>
          </w:p>
        </w:tc>
        <w:tc>
          <w:tcPr>
            <w:tcW w:w="1180" w:type="dxa"/>
            <w:tcBorders>
              <w:top w:val="nil"/>
              <w:left w:val="nil"/>
              <w:bottom w:val="nil"/>
              <w:right w:val="nil"/>
            </w:tcBorders>
            <w:tcMar>
              <w:top w:w="128" w:type="dxa"/>
              <w:left w:w="43" w:type="dxa"/>
              <w:bottom w:w="43" w:type="dxa"/>
              <w:right w:w="43" w:type="dxa"/>
            </w:tcMar>
            <w:vAlign w:val="bottom"/>
          </w:tcPr>
          <w:p w14:paraId="7FE18514" w14:textId="77777777" w:rsidR="00B80CBD" w:rsidRPr="005E4823" w:rsidRDefault="00B80CBD" w:rsidP="003E272C">
            <w:pPr>
              <w:jc w:val="right"/>
              <w:rPr>
                <w:sz w:val="21"/>
              </w:rPr>
            </w:pPr>
            <w:r w:rsidRPr="005E4823">
              <w:rPr>
                <w:sz w:val="21"/>
              </w:rPr>
              <w:t>1,4</w:t>
            </w:r>
          </w:p>
        </w:tc>
      </w:tr>
      <w:tr w:rsidR="0051393F" w:rsidRPr="005E4823" w14:paraId="118236A1" w14:textId="77777777">
        <w:trPr>
          <w:trHeight w:val="380"/>
        </w:trPr>
        <w:tc>
          <w:tcPr>
            <w:tcW w:w="280" w:type="dxa"/>
            <w:tcBorders>
              <w:top w:val="nil"/>
              <w:left w:val="nil"/>
              <w:bottom w:val="nil"/>
              <w:right w:val="nil"/>
            </w:tcBorders>
            <w:tcMar>
              <w:top w:w="128" w:type="dxa"/>
              <w:left w:w="43" w:type="dxa"/>
              <w:bottom w:w="43" w:type="dxa"/>
              <w:right w:w="43" w:type="dxa"/>
            </w:tcMar>
          </w:tcPr>
          <w:p w14:paraId="73301025"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15E863D0" w14:textId="77777777" w:rsidR="00B80CBD" w:rsidRPr="005E4823" w:rsidRDefault="00B80CBD" w:rsidP="005E4823">
            <w:pPr>
              <w:rPr>
                <w:sz w:val="21"/>
              </w:rPr>
            </w:pPr>
            <w:r w:rsidRPr="005E4823">
              <w:rPr>
                <w:sz w:val="21"/>
              </w:rPr>
              <w:t xml:space="preserve">Statlig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0F49EC85" w14:textId="77777777" w:rsidR="00B80CBD" w:rsidRPr="005E4823" w:rsidRDefault="00B80CBD" w:rsidP="003E272C">
            <w:pPr>
              <w:jc w:val="right"/>
              <w:rPr>
                <w:sz w:val="21"/>
              </w:rPr>
            </w:pPr>
            <w:r w:rsidRPr="005E4823">
              <w:rPr>
                <w:sz w:val="21"/>
              </w:rPr>
              <w:t>185,0</w:t>
            </w:r>
          </w:p>
        </w:tc>
        <w:tc>
          <w:tcPr>
            <w:tcW w:w="1180" w:type="dxa"/>
            <w:tcBorders>
              <w:top w:val="nil"/>
              <w:left w:val="nil"/>
              <w:bottom w:val="nil"/>
              <w:right w:val="nil"/>
            </w:tcBorders>
            <w:tcMar>
              <w:top w:w="128" w:type="dxa"/>
              <w:left w:w="43" w:type="dxa"/>
              <w:bottom w:w="43" w:type="dxa"/>
              <w:right w:w="43" w:type="dxa"/>
            </w:tcMar>
            <w:vAlign w:val="bottom"/>
          </w:tcPr>
          <w:p w14:paraId="22036882" w14:textId="77777777" w:rsidR="00B80CBD" w:rsidRPr="005E4823" w:rsidRDefault="00B80CBD" w:rsidP="003E272C">
            <w:pPr>
              <w:jc w:val="right"/>
              <w:rPr>
                <w:sz w:val="21"/>
              </w:rPr>
            </w:pPr>
            <w:r w:rsidRPr="005E4823">
              <w:rPr>
                <w:sz w:val="21"/>
              </w:rPr>
              <w:t>-2,9</w:t>
            </w:r>
          </w:p>
        </w:tc>
        <w:tc>
          <w:tcPr>
            <w:tcW w:w="1180" w:type="dxa"/>
            <w:tcBorders>
              <w:top w:val="nil"/>
              <w:left w:val="nil"/>
              <w:bottom w:val="nil"/>
              <w:right w:val="nil"/>
            </w:tcBorders>
            <w:tcMar>
              <w:top w:w="128" w:type="dxa"/>
              <w:left w:w="43" w:type="dxa"/>
              <w:bottom w:w="43" w:type="dxa"/>
              <w:right w:w="43" w:type="dxa"/>
            </w:tcMar>
            <w:vAlign w:val="bottom"/>
          </w:tcPr>
          <w:p w14:paraId="77CD13EC" w14:textId="77777777" w:rsidR="00B80CBD" w:rsidRPr="005E4823" w:rsidRDefault="00B80CBD" w:rsidP="003E272C">
            <w:pPr>
              <w:jc w:val="right"/>
              <w:rPr>
                <w:sz w:val="21"/>
              </w:rPr>
            </w:pPr>
            <w:r w:rsidRPr="005E4823">
              <w:rPr>
                <w:sz w:val="21"/>
              </w:rPr>
              <w:t>1,0</w:t>
            </w:r>
          </w:p>
        </w:tc>
      </w:tr>
      <w:tr w:rsidR="0051393F" w:rsidRPr="005E4823" w14:paraId="75C36641" w14:textId="77777777">
        <w:trPr>
          <w:trHeight w:val="380"/>
        </w:trPr>
        <w:tc>
          <w:tcPr>
            <w:tcW w:w="280" w:type="dxa"/>
            <w:tcBorders>
              <w:top w:val="nil"/>
              <w:left w:val="nil"/>
              <w:bottom w:val="nil"/>
              <w:right w:val="nil"/>
            </w:tcBorders>
            <w:tcMar>
              <w:top w:w="128" w:type="dxa"/>
              <w:left w:w="43" w:type="dxa"/>
              <w:bottom w:w="43" w:type="dxa"/>
              <w:right w:w="43" w:type="dxa"/>
            </w:tcMar>
          </w:tcPr>
          <w:p w14:paraId="4B76758F"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1A88DC33" w14:textId="77777777" w:rsidR="00B80CBD" w:rsidRPr="005E4823" w:rsidRDefault="00B80CBD" w:rsidP="005E4823">
            <w:pPr>
              <w:rPr>
                <w:sz w:val="21"/>
              </w:rPr>
            </w:pPr>
            <w:r w:rsidRPr="005E4823">
              <w:rPr>
                <w:sz w:val="21"/>
              </w:rPr>
              <w:t xml:space="preserve">Kommunalt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0F743D90" w14:textId="77777777" w:rsidR="00B80CBD" w:rsidRPr="005E4823" w:rsidRDefault="00B80CBD" w:rsidP="003E272C">
            <w:pPr>
              <w:jc w:val="right"/>
              <w:rPr>
                <w:sz w:val="21"/>
              </w:rPr>
            </w:pPr>
            <w:r w:rsidRPr="005E4823">
              <w:rPr>
                <w:sz w:val="21"/>
              </w:rPr>
              <w:t>101,5</w:t>
            </w:r>
          </w:p>
        </w:tc>
        <w:tc>
          <w:tcPr>
            <w:tcW w:w="1180" w:type="dxa"/>
            <w:tcBorders>
              <w:top w:val="nil"/>
              <w:left w:val="nil"/>
              <w:bottom w:val="nil"/>
              <w:right w:val="nil"/>
            </w:tcBorders>
            <w:tcMar>
              <w:top w:w="128" w:type="dxa"/>
              <w:left w:w="43" w:type="dxa"/>
              <w:bottom w:w="43" w:type="dxa"/>
              <w:right w:w="43" w:type="dxa"/>
            </w:tcMar>
            <w:vAlign w:val="bottom"/>
          </w:tcPr>
          <w:p w14:paraId="796A7727" w14:textId="77777777" w:rsidR="00B80CBD" w:rsidRPr="005E4823" w:rsidRDefault="00B80CBD" w:rsidP="003E272C">
            <w:pPr>
              <w:jc w:val="right"/>
              <w:rPr>
                <w:sz w:val="21"/>
              </w:rPr>
            </w:pPr>
            <w:r w:rsidRPr="005E4823">
              <w:rPr>
                <w:sz w:val="21"/>
              </w:rPr>
              <w:t>0,5</w:t>
            </w:r>
          </w:p>
        </w:tc>
        <w:tc>
          <w:tcPr>
            <w:tcW w:w="1180" w:type="dxa"/>
            <w:tcBorders>
              <w:top w:val="nil"/>
              <w:left w:val="nil"/>
              <w:bottom w:val="nil"/>
              <w:right w:val="nil"/>
            </w:tcBorders>
            <w:tcMar>
              <w:top w:w="128" w:type="dxa"/>
              <w:left w:w="43" w:type="dxa"/>
              <w:bottom w:w="43" w:type="dxa"/>
              <w:right w:w="43" w:type="dxa"/>
            </w:tcMar>
            <w:vAlign w:val="bottom"/>
          </w:tcPr>
          <w:p w14:paraId="046A1C11" w14:textId="77777777" w:rsidR="00B80CBD" w:rsidRPr="005E4823" w:rsidRDefault="00B80CBD" w:rsidP="003E272C">
            <w:pPr>
              <w:jc w:val="right"/>
              <w:rPr>
                <w:sz w:val="21"/>
              </w:rPr>
            </w:pPr>
            <w:r w:rsidRPr="005E4823">
              <w:rPr>
                <w:sz w:val="21"/>
              </w:rPr>
              <w:t>2,0</w:t>
            </w:r>
          </w:p>
        </w:tc>
      </w:tr>
      <w:tr w:rsidR="0051393F" w:rsidRPr="005E4823" w14:paraId="22AD11D4" w14:textId="77777777">
        <w:trPr>
          <w:trHeight w:val="380"/>
        </w:trPr>
        <w:tc>
          <w:tcPr>
            <w:tcW w:w="5480" w:type="dxa"/>
            <w:gridSpan w:val="2"/>
            <w:tcBorders>
              <w:top w:val="nil"/>
              <w:left w:val="nil"/>
              <w:bottom w:val="nil"/>
              <w:right w:val="nil"/>
            </w:tcBorders>
            <w:tcMar>
              <w:top w:w="128" w:type="dxa"/>
              <w:left w:w="43" w:type="dxa"/>
              <w:bottom w:w="43" w:type="dxa"/>
              <w:right w:w="43" w:type="dxa"/>
            </w:tcMar>
          </w:tcPr>
          <w:p w14:paraId="6436C0A6" w14:textId="77777777" w:rsidR="00B80CBD" w:rsidRPr="005E4823" w:rsidRDefault="00B80CBD" w:rsidP="005E4823">
            <w:pPr>
              <w:rPr>
                <w:sz w:val="21"/>
              </w:rPr>
            </w:pPr>
            <w:r w:rsidRPr="005E4823">
              <w:rPr>
                <w:rStyle w:val="kursiv"/>
                <w:sz w:val="21"/>
              </w:rPr>
              <w:t>Offentlig etterspørsel</w:t>
            </w:r>
            <w:r w:rsidRPr="005E4823">
              <w:rPr>
                <w:sz w:val="21"/>
              </w:rPr>
              <w:t xml:space="preserve">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23899605" w14:textId="77777777" w:rsidR="00B80CBD" w:rsidRPr="005E4823" w:rsidRDefault="00B80CBD" w:rsidP="003E272C">
            <w:pPr>
              <w:jc w:val="right"/>
              <w:rPr>
                <w:sz w:val="21"/>
              </w:rPr>
            </w:pPr>
            <w:r w:rsidRPr="005E4823">
              <w:rPr>
                <w:sz w:val="21"/>
              </w:rPr>
              <w:t>1541,5</w:t>
            </w:r>
          </w:p>
        </w:tc>
        <w:tc>
          <w:tcPr>
            <w:tcW w:w="1180" w:type="dxa"/>
            <w:tcBorders>
              <w:top w:val="nil"/>
              <w:left w:val="nil"/>
              <w:bottom w:val="nil"/>
              <w:right w:val="nil"/>
            </w:tcBorders>
            <w:tcMar>
              <w:top w:w="128" w:type="dxa"/>
              <w:left w:w="43" w:type="dxa"/>
              <w:bottom w:w="43" w:type="dxa"/>
              <w:right w:w="43" w:type="dxa"/>
            </w:tcMar>
            <w:vAlign w:val="bottom"/>
          </w:tcPr>
          <w:p w14:paraId="704CFF00" w14:textId="77777777" w:rsidR="00B80CBD" w:rsidRPr="005E4823" w:rsidRDefault="00B80CBD" w:rsidP="003E272C">
            <w:pPr>
              <w:jc w:val="right"/>
              <w:rPr>
                <w:sz w:val="21"/>
              </w:rPr>
            </w:pPr>
            <w:r w:rsidRPr="005E4823">
              <w:rPr>
                <w:sz w:val="21"/>
              </w:rPr>
              <w:t>1,1</w:t>
            </w:r>
          </w:p>
        </w:tc>
        <w:tc>
          <w:tcPr>
            <w:tcW w:w="1180" w:type="dxa"/>
            <w:tcBorders>
              <w:top w:val="nil"/>
              <w:left w:val="nil"/>
              <w:bottom w:val="nil"/>
              <w:right w:val="nil"/>
            </w:tcBorders>
            <w:tcMar>
              <w:top w:w="128" w:type="dxa"/>
              <w:left w:w="43" w:type="dxa"/>
              <w:bottom w:w="43" w:type="dxa"/>
              <w:right w:w="43" w:type="dxa"/>
            </w:tcMar>
            <w:vAlign w:val="bottom"/>
          </w:tcPr>
          <w:p w14:paraId="54DFA440" w14:textId="77777777" w:rsidR="00B80CBD" w:rsidRPr="005E4823" w:rsidRDefault="00B80CBD" w:rsidP="003E272C">
            <w:pPr>
              <w:jc w:val="right"/>
              <w:rPr>
                <w:sz w:val="21"/>
              </w:rPr>
            </w:pPr>
            <w:r w:rsidRPr="005E4823">
              <w:rPr>
                <w:sz w:val="21"/>
              </w:rPr>
              <w:t>1,7</w:t>
            </w:r>
          </w:p>
        </w:tc>
      </w:tr>
      <w:tr w:rsidR="0051393F" w:rsidRPr="005E4823" w14:paraId="5795D1C0" w14:textId="77777777">
        <w:trPr>
          <w:trHeight w:val="380"/>
        </w:trPr>
        <w:tc>
          <w:tcPr>
            <w:tcW w:w="280" w:type="dxa"/>
            <w:tcBorders>
              <w:top w:val="nil"/>
              <w:left w:val="nil"/>
              <w:bottom w:val="nil"/>
              <w:right w:val="nil"/>
            </w:tcBorders>
            <w:tcMar>
              <w:top w:w="128" w:type="dxa"/>
              <w:left w:w="43" w:type="dxa"/>
              <w:bottom w:w="43" w:type="dxa"/>
              <w:right w:w="43" w:type="dxa"/>
            </w:tcMar>
          </w:tcPr>
          <w:p w14:paraId="6491BF0A"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465AD858" w14:textId="77777777" w:rsidR="00B80CBD" w:rsidRPr="005E4823" w:rsidRDefault="00B80CBD" w:rsidP="005E4823">
            <w:pPr>
              <w:rPr>
                <w:sz w:val="21"/>
              </w:rPr>
            </w:pPr>
            <w:r w:rsidRPr="005E4823">
              <w:rPr>
                <w:sz w:val="21"/>
              </w:rPr>
              <w:t xml:space="preserve">Statlig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262A8F86" w14:textId="77777777" w:rsidR="00B80CBD" w:rsidRPr="005E4823" w:rsidRDefault="00B80CBD" w:rsidP="003E272C">
            <w:pPr>
              <w:jc w:val="right"/>
              <w:rPr>
                <w:sz w:val="21"/>
              </w:rPr>
            </w:pPr>
            <w:r w:rsidRPr="005E4823">
              <w:rPr>
                <w:sz w:val="21"/>
              </w:rPr>
              <w:t>829,8</w:t>
            </w:r>
          </w:p>
        </w:tc>
        <w:tc>
          <w:tcPr>
            <w:tcW w:w="1180" w:type="dxa"/>
            <w:tcBorders>
              <w:top w:val="nil"/>
              <w:left w:val="nil"/>
              <w:bottom w:val="nil"/>
              <w:right w:val="nil"/>
            </w:tcBorders>
            <w:tcMar>
              <w:top w:w="128" w:type="dxa"/>
              <w:left w:w="43" w:type="dxa"/>
              <w:bottom w:w="43" w:type="dxa"/>
              <w:right w:w="43" w:type="dxa"/>
            </w:tcMar>
            <w:vAlign w:val="bottom"/>
          </w:tcPr>
          <w:p w14:paraId="49D0BC34" w14:textId="77777777" w:rsidR="00B80CBD" w:rsidRPr="005E4823" w:rsidRDefault="00B80CBD" w:rsidP="003E272C">
            <w:pPr>
              <w:jc w:val="right"/>
              <w:rPr>
                <w:sz w:val="21"/>
              </w:rPr>
            </w:pPr>
            <w:r w:rsidRPr="005E4823">
              <w:rPr>
                <w:sz w:val="21"/>
              </w:rPr>
              <w:t>0,6</w:t>
            </w:r>
          </w:p>
        </w:tc>
        <w:tc>
          <w:tcPr>
            <w:tcW w:w="1180" w:type="dxa"/>
            <w:tcBorders>
              <w:top w:val="nil"/>
              <w:left w:val="nil"/>
              <w:bottom w:val="nil"/>
              <w:right w:val="nil"/>
            </w:tcBorders>
            <w:tcMar>
              <w:top w:w="128" w:type="dxa"/>
              <w:left w:w="43" w:type="dxa"/>
              <w:bottom w:w="43" w:type="dxa"/>
              <w:right w:w="43" w:type="dxa"/>
            </w:tcMar>
            <w:vAlign w:val="bottom"/>
          </w:tcPr>
          <w:p w14:paraId="67D0FD64" w14:textId="77777777" w:rsidR="00B80CBD" w:rsidRPr="005E4823" w:rsidRDefault="00B80CBD" w:rsidP="003E272C">
            <w:pPr>
              <w:jc w:val="right"/>
              <w:rPr>
                <w:sz w:val="21"/>
              </w:rPr>
            </w:pPr>
            <w:r w:rsidRPr="005E4823">
              <w:rPr>
                <w:sz w:val="21"/>
              </w:rPr>
              <w:t>1,4</w:t>
            </w:r>
          </w:p>
        </w:tc>
      </w:tr>
      <w:tr w:rsidR="0051393F" w:rsidRPr="005E4823" w14:paraId="3636C9C0" w14:textId="77777777">
        <w:trPr>
          <w:trHeight w:val="380"/>
        </w:trPr>
        <w:tc>
          <w:tcPr>
            <w:tcW w:w="280" w:type="dxa"/>
            <w:tcBorders>
              <w:top w:val="nil"/>
              <w:left w:val="nil"/>
              <w:bottom w:val="nil"/>
              <w:right w:val="nil"/>
            </w:tcBorders>
            <w:tcMar>
              <w:top w:w="128" w:type="dxa"/>
              <w:left w:w="43" w:type="dxa"/>
              <w:bottom w:w="43" w:type="dxa"/>
              <w:right w:w="43" w:type="dxa"/>
            </w:tcMar>
          </w:tcPr>
          <w:p w14:paraId="299C8639"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74D5F984" w14:textId="77777777" w:rsidR="00B80CBD" w:rsidRPr="005E4823" w:rsidRDefault="00B80CBD" w:rsidP="005E4823">
            <w:pPr>
              <w:rPr>
                <w:sz w:val="21"/>
              </w:rPr>
            </w:pPr>
            <w:r w:rsidRPr="005E4823">
              <w:rPr>
                <w:sz w:val="21"/>
              </w:rPr>
              <w:t xml:space="preserve">Kommunalt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4FD241BA" w14:textId="77777777" w:rsidR="00B80CBD" w:rsidRPr="005E4823" w:rsidRDefault="00B80CBD" w:rsidP="003E272C">
            <w:pPr>
              <w:jc w:val="right"/>
              <w:rPr>
                <w:sz w:val="21"/>
              </w:rPr>
            </w:pPr>
            <w:r w:rsidRPr="005E4823">
              <w:rPr>
                <w:sz w:val="21"/>
              </w:rPr>
              <w:t>711,7</w:t>
            </w:r>
          </w:p>
        </w:tc>
        <w:tc>
          <w:tcPr>
            <w:tcW w:w="1180" w:type="dxa"/>
            <w:tcBorders>
              <w:top w:val="nil"/>
              <w:left w:val="nil"/>
              <w:bottom w:val="nil"/>
              <w:right w:val="nil"/>
            </w:tcBorders>
            <w:tcMar>
              <w:top w:w="128" w:type="dxa"/>
              <w:left w:w="43" w:type="dxa"/>
              <w:bottom w:w="43" w:type="dxa"/>
              <w:right w:w="43" w:type="dxa"/>
            </w:tcMar>
            <w:vAlign w:val="bottom"/>
          </w:tcPr>
          <w:p w14:paraId="50305150" w14:textId="77777777" w:rsidR="00B80CBD" w:rsidRPr="005E4823" w:rsidRDefault="00B80CBD" w:rsidP="003E272C">
            <w:pPr>
              <w:jc w:val="right"/>
              <w:rPr>
                <w:sz w:val="21"/>
              </w:rPr>
            </w:pPr>
            <w:r w:rsidRPr="005E4823">
              <w:rPr>
                <w:sz w:val="21"/>
              </w:rPr>
              <w:t>1,7</w:t>
            </w:r>
          </w:p>
        </w:tc>
        <w:tc>
          <w:tcPr>
            <w:tcW w:w="1180" w:type="dxa"/>
            <w:tcBorders>
              <w:top w:val="nil"/>
              <w:left w:val="nil"/>
              <w:bottom w:val="nil"/>
              <w:right w:val="nil"/>
            </w:tcBorders>
            <w:tcMar>
              <w:top w:w="128" w:type="dxa"/>
              <w:left w:w="43" w:type="dxa"/>
              <w:bottom w:w="43" w:type="dxa"/>
              <w:right w:w="43" w:type="dxa"/>
            </w:tcMar>
            <w:vAlign w:val="bottom"/>
          </w:tcPr>
          <w:p w14:paraId="68AC549C" w14:textId="77777777" w:rsidR="00B80CBD" w:rsidRPr="005E4823" w:rsidRDefault="00B80CBD" w:rsidP="003E272C">
            <w:pPr>
              <w:jc w:val="right"/>
              <w:rPr>
                <w:sz w:val="21"/>
              </w:rPr>
            </w:pPr>
            <w:r w:rsidRPr="005E4823">
              <w:rPr>
                <w:sz w:val="21"/>
              </w:rPr>
              <w:t>1,9</w:t>
            </w:r>
          </w:p>
        </w:tc>
      </w:tr>
      <w:tr w:rsidR="0051393F" w:rsidRPr="005E4823" w14:paraId="5C2E2623" w14:textId="77777777">
        <w:trPr>
          <w:trHeight w:val="380"/>
        </w:trPr>
        <w:tc>
          <w:tcPr>
            <w:tcW w:w="5480" w:type="dxa"/>
            <w:gridSpan w:val="2"/>
            <w:tcBorders>
              <w:top w:val="nil"/>
              <w:left w:val="nil"/>
              <w:bottom w:val="nil"/>
              <w:right w:val="nil"/>
            </w:tcBorders>
            <w:tcMar>
              <w:top w:w="128" w:type="dxa"/>
              <w:left w:w="43" w:type="dxa"/>
              <w:bottom w:w="43" w:type="dxa"/>
              <w:right w:w="43" w:type="dxa"/>
            </w:tcMar>
          </w:tcPr>
          <w:p w14:paraId="6EE6A5DC" w14:textId="77777777" w:rsidR="00B80CBD" w:rsidRPr="005E4823" w:rsidRDefault="00B80CBD" w:rsidP="005E4823">
            <w:pPr>
              <w:rPr>
                <w:sz w:val="21"/>
              </w:rPr>
            </w:pPr>
            <w:r w:rsidRPr="005E4823">
              <w:rPr>
                <w:rStyle w:val="kursiv"/>
                <w:sz w:val="21"/>
              </w:rPr>
              <w:t>Bruttoprodukt</w:t>
            </w:r>
            <w:r w:rsidRPr="005E4823">
              <w:rPr>
                <w:sz w:val="21"/>
              </w:rPr>
              <w:t xml:space="preserve">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2175E455" w14:textId="77777777" w:rsidR="00B80CBD" w:rsidRPr="005E4823" w:rsidRDefault="00B80CBD" w:rsidP="003E272C">
            <w:pPr>
              <w:jc w:val="right"/>
              <w:rPr>
                <w:sz w:val="21"/>
              </w:rPr>
            </w:pPr>
            <w:r w:rsidRPr="005E4823">
              <w:rPr>
                <w:sz w:val="21"/>
              </w:rPr>
              <w:t>942,1</w:t>
            </w:r>
          </w:p>
        </w:tc>
        <w:tc>
          <w:tcPr>
            <w:tcW w:w="1180" w:type="dxa"/>
            <w:tcBorders>
              <w:top w:val="nil"/>
              <w:left w:val="nil"/>
              <w:bottom w:val="nil"/>
              <w:right w:val="nil"/>
            </w:tcBorders>
            <w:tcMar>
              <w:top w:w="128" w:type="dxa"/>
              <w:left w:w="43" w:type="dxa"/>
              <w:bottom w:w="43" w:type="dxa"/>
              <w:right w:w="43" w:type="dxa"/>
            </w:tcMar>
            <w:vAlign w:val="bottom"/>
          </w:tcPr>
          <w:p w14:paraId="42C54AA6" w14:textId="77777777" w:rsidR="00B80CBD" w:rsidRPr="005E4823" w:rsidRDefault="00B80CBD" w:rsidP="003E272C">
            <w:pPr>
              <w:jc w:val="right"/>
              <w:rPr>
                <w:sz w:val="21"/>
              </w:rPr>
            </w:pPr>
            <w:r w:rsidRPr="005E4823">
              <w:rPr>
                <w:sz w:val="21"/>
              </w:rPr>
              <w:t>1,6</w:t>
            </w:r>
          </w:p>
        </w:tc>
        <w:tc>
          <w:tcPr>
            <w:tcW w:w="1180" w:type="dxa"/>
            <w:tcBorders>
              <w:top w:val="nil"/>
              <w:left w:val="nil"/>
              <w:bottom w:val="nil"/>
              <w:right w:val="nil"/>
            </w:tcBorders>
            <w:tcMar>
              <w:top w:w="128" w:type="dxa"/>
              <w:left w:w="43" w:type="dxa"/>
              <w:bottom w:w="43" w:type="dxa"/>
              <w:right w:w="43" w:type="dxa"/>
            </w:tcMar>
            <w:vAlign w:val="bottom"/>
          </w:tcPr>
          <w:p w14:paraId="25CD9DDE" w14:textId="77777777" w:rsidR="00B80CBD" w:rsidRPr="005E4823" w:rsidRDefault="00B80CBD" w:rsidP="003E272C">
            <w:pPr>
              <w:jc w:val="right"/>
              <w:rPr>
                <w:sz w:val="21"/>
              </w:rPr>
            </w:pPr>
            <w:r w:rsidRPr="005E4823">
              <w:rPr>
                <w:sz w:val="21"/>
              </w:rPr>
              <w:t>1,7</w:t>
            </w:r>
          </w:p>
        </w:tc>
      </w:tr>
      <w:tr w:rsidR="0051393F" w:rsidRPr="005E4823" w14:paraId="1678AAC5" w14:textId="77777777">
        <w:trPr>
          <w:trHeight w:val="380"/>
        </w:trPr>
        <w:tc>
          <w:tcPr>
            <w:tcW w:w="280" w:type="dxa"/>
            <w:tcBorders>
              <w:top w:val="nil"/>
              <w:left w:val="nil"/>
              <w:bottom w:val="nil"/>
              <w:right w:val="nil"/>
            </w:tcBorders>
            <w:tcMar>
              <w:top w:w="128" w:type="dxa"/>
              <w:left w:w="43" w:type="dxa"/>
              <w:bottom w:w="43" w:type="dxa"/>
              <w:right w:w="43" w:type="dxa"/>
            </w:tcMar>
          </w:tcPr>
          <w:p w14:paraId="7179FA68"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6F8864FC" w14:textId="77777777" w:rsidR="00B80CBD" w:rsidRPr="005E4823" w:rsidRDefault="00B80CBD" w:rsidP="005E4823">
            <w:pPr>
              <w:rPr>
                <w:sz w:val="21"/>
              </w:rPr>
            </w:pPr>
            <w:r w:rsidRPr="005E4823">
              <w:rPr>
                <w:sz w:val="21"/>
              </w:rPr>
              <w:t xml:space="preserve">Statlig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5E970577" w14:textId="77777777" w:rsidR="00B80CBD" w:rsidRPr="005E4823" w:rsidRDefault="00B80CBD" w:rsidP="003E272C">
            <w:pPr>
              <w:jc w:val="right"/>
              <w:rPr>
                <w:sz w:val="21"/>
              </w:rPr>
            </w:pPr>
            <w:r w:rsidRPr="005E4823">
              <w:rPr>
                <w:sz w:val="21"/>
              </w:rPr>
              <w:t>450,2</w:t>
            </w:r>
          </w:p>
        </w:tc>
        <w:tc>
          <w:tcPr>
            <w:tcW w:w="1180" w:type="dxa"/>
            <w:tcBorders>
              <w:top w:val="nil"/>
              <w:left w:val="nil"/>
              <w:bottom w:val="nil"/>
              <w:right w:val="nil"/>
            </w:tcBorders>
            <w:tcMar>
              <w:top w:w="128" w:type="dxa"/>
              <w:left w:w="43" w:type="dxa"/>
              <w:bottom w:w="43" w:type="dxa"/>
              <w:right w:w="43" w:type="dxa"/>
            </w:tcMar>
            <w:vAlign w:val="bottom"/>
          </w:tcPr>
          <w:p w14:paraId="62B9920D" w14:textId="77777777" w:rsidR="00B80CBD" w:rsidRPr="005E4823" w:rsidRDefault="00B80CBD" w:rsidP="003E272C">
            <w:pPr>
              <w:jc w:val="right"/>
              <w:rPr>
                <w:sz w:val="21"/>
              </w:rPr>
            </w:pPr>
            <w:r w:rsidRPr="005E4823">
              <w:rPr>
                <w:sz w:val="21"/>
              </w:rPr>
              <w:t>1,8</w:t>
            </w:r>
          </w:p>
        </w:tc>
        <w:tc>
          <w:tcPr>
            <w:tcW w:w="1180" w:type="dxa"/>
            <w:tcBorders>
              <w:top w:val="nil"/>
              <w:left w:val="nil"/>
              <w:bottom w:val="nil"/>
              <w:right w:val="nil"/>
            </w:tcBorders>
            <w:tcMar>
              <w:top w:w="128" w:type="dxa"/>
              <w:left w:w="43" w:type="dxa"/>
              <w:bottom w:w="43" w:type="dxa"/>
              <w:right w:w="43" w:type="dxa"/>
            </w:tcMar>
            <w:vAlign w:val="bottom"/>
          </w:tcPr>
          <w:p w14:paraId="0424E52D" w14:textId="77777777" w:rsidR="00B80CBD" w:rsidRPr="005E4823" w:rsidRDefault="00B80CBD" w:rsidP="003E272C">
            <w:pPr>
              <w:jc w:val="right"/>
              <w:rPr>
                <w:sz w:val="21"/>
              </w:rPr>
            </w:pPr>
            <w:r w:rsidRPr="005E4823">
              <w:rPr>
                <w:sz w:val="21"/>
              </w:rPr>
              <w:t>1,8</w:t>
            </w:r>
          </w:p>
        </w:tc>
      </w:tr>
      <w:tr w:rsidR="0051393F" w:rsidRPr="005E4823" w14:paraId="141FCF19" w14:textId="77777777">
        <w:trPr>
          <w:trHeight w:val="380"/>
        </w:trPr>
        <w:tc>
          <w:tcPr>
            <w:tcW w:w="280" w:type="dxa"/>
            <w:tcBorders>
              <w:top w:val="nil"/>
              <w:left w:val="nil"/>
              <w:bottom w:val="nil"/>
              <w:right w:val="nil"/>
            </w:tcBorders>
            <w:tcMar>
              <w:top w:w="128" w:type="dxa"/>
              <w:left w:w="43" w:type="dxa"/>
              <w:bottom w:w="43" w:type="dxa"/>
              <w:right w:w="43" w:type="dxa"/>
            </w:tcMar>
          </w:tcPr>
          <w:p w14:paraId="2E3BFC9E"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4E5703F4" w14:textId="77777777" w:rsidR="00B80CBD" w:rsidRPr="005E4823" w:rsidRDefault="00B80CBD" w:rsidP="005E4823">
            <w:pPr>
              <w:rPr>
                <w:sz w:val="21"/>
              </w:rPr>
            </w:pPr>
            <w:r w:rsidRPr="005E4823">
              <w:rPr>
                <w:sz w:val="21"/>
              </w:rPr>
              <w:t xml:space="preserve">Kommunalt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7B3F7736" w14:textId="77777777" w:rsidR="00B80CBD" w:rsidRPr="005E4823" w:rsidRDefault="00B80CBD" w:rsidP="003E272C">
            <w:pPr>
              <w:jc w:val="right"/>
              <w:rPr>
                <w:sz w:val="21"/>
              </w:rPr>
            </w:pPr>
            <w:r w:rsidRPr="005E4823">
              <w:rPr>
                <w:sz w:val="21"/>
              </w:rPr>
              <w:t>491,9</w:t>
            </w:r>
          </w:p>
        </w:tc>
        <w:tc>
          <w:tcPr>
            <w:tcW w:w="1180" w:type="dxa"/>
            <w:tcBorders>
              <w:top w:val="nil"/>
              <w:left w:val="nil"/>
              <w:bottom w:val="nil"/>
              <w:right w:val="nil"/>
            </w:tcBorders>
            <w:tcMar>
              <w:top w:w="128" w:type="dxa"/>
              <w:left w:w="43" w:type="dxa"/>
              <w:bottom w:w="43" w:type="dxa"/>
              <w:right w:w="43" w:type="dxa"/>
            </w:tcMar>
            <w:vAlign w:val="bottom"/>
          </w:tcPr>
          <w:p w14:paraId="4CCD4F13" w14:textId="77777777" w:rsidR="00B80CBD" w:rsidRPr="005E4823" w:rsidRDefault="00B80CBD" w:rsidP="003E272C">
            <w:pPr>
              <w:jc w:val="right"/>
              <w:rPr>
                <w:sz w:val="21"/>
              </w:rPr>
            </w:pPr>
            <w:r w:rsidRPr="005E4823">
              <w:rPr>
                <w:sz w:val="21"/>
              </w:rPr>
              <w:t>1,4</w:t>
            </w:r>
          </w:p>
        </w:tc>
        <w:tc>
          <w:tcPr>
            <w:tcW w:w="1180" w:type="dxa"/>
            <w:tcBorders>
              <w:top w:val="nil"/>
              <w:left w:val="nil"/>
              <w:bottom w:val="nil"/>
              <w:right w:val="nil"/>
            </w:tcBorders>
            <w:tcMar>
              <w:top w:w="128" w:type="dxa"/>
              <w:left w:w="43" w:type="dxa"/>
              <w:bottom w:w="43" w:type="dxa"/>
              <w:right w:w="43" w:type="dxa"/>
            </w:tcMar>
            <w:vAlign w:val="bottom"/>
          </w:tcPr>
          <w:p w14:paraId="7B5F5A80" w14:textId="77777777" w:rsidR="00B80CBD" w:rsidRPr="005E4823" w:rsidRDefault="00B80CBD" w:rsidP="003E272C">
            <w:pPr>
              <w:jc w:val="right"/>
              <w:rPr>
                <w:sz w:val="21"/>
              </w:rPr>
            </w:pPr>
            <w:r w:rsidRPr="005E4823">
              <w:rPr>
                <w:sz w:val="21"/>
              </w:rPr>
              <w:t>1,5</w:t>
            </w:r>
          </w:p>
        </w:tc>
      </w:tr>
      <w:tr w:rsidR="0051393F" w:rsidRPr="005E4823" w14:paraId="605BC0A1" w14:textId="77777777">
        <w:trPr>
          <w:trHeight w:val="380"/>
        </w:trPr>
        <w:tc>
          <w:tcPr>
            <w:tcW w:w="5480" w:type="dxa"/>
            <w:gridSpan w:val="2"/>
            <w:tcBorders>
              <w:top w:val="nil"/>
              <w:left w:val="nil"/>
              <w:bottom w:val="nil"/>
              <w:right w:val="nil"/>
            </w:tcBorders>
            <w:tcMar>
              <w:top w:w="128" w:type="dxa"/>
              <w:left w:w="43" w:type="dxa"/>
              <w:bottom w:w="43" w:type="dxa"/>
              <w:right w:w="43" w:type="dxa"/>
            </w:tcMar>
          </w:tcPr>
          <w:p w14:paraId="2358A975" w14:textId="77777777" w:rsidR="00B80CBD" w:rsidRPr="005E4823" w:rsidRDefault="00B80CBD" w:rsidP="005E4823">
            <w:pPr>
              <w:rPr>
                <w:sz w:val="21"/>
              </w:rPr>
            </w:pPr>
            <w:r w:rsidRPr="005E4823">
              <w:rPr>
                <w:rStyle w:val="kursiv"/>
                <w:sz w:val="21"/>
              </w:rPr>
              <w:t>Sysselsetting, mill. timeverk</w:t>
            </w:r>
            <w:r w:rsidRPr="005E4823">
              <w:rPr>
                <w:sz w:val="21"/>
              </w:rPr>
              <w:t xml:space="preserve">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1B69A9E6" w14:textId="77777777" w:rsidR="00B80CBD" w:rsidRPr="005E4823" w:rsidRDefault="00B80CBD" w:rsidP="003E272C">
            <w:pPr>
              <w:jc w:val="right"/>
              <w:rPr>
                <w:sz w:val="21"/>
              </w:rPr>
            </w:pPr>
            <w:r w:rsidRPr="005E4823">
              <w:rPr>
                <w:sz w:val="21"/>
              </w:rPr>
              <w:t>1230,0</w:t>
            </w:r>
          </w:p>
        </w:tc>
        <w:tc>
          <w:tcPr>
            <w:tcW w:w="1180" w:type="dxa"/>
            <w:tcBorders>
              <w:top w:val="nil"/>
              <w:left w:val="nil"/>
              <w:bottom w:val="nil"/>
              <w:right w:val="nil"/>
            </w:tcBorders>
            <w:tcMar>
              <w:top w:w="128" w:type="dxa"/>
              <w:left w:w="43" w:type="dxa"/>
              <w:bottom w:w="43" w:type="dxa"/>
              <w:right w:w="43" w:type="dxa"/>
            </w:tcMar>
            <w:vAlign w:val="bottom"/>
          </w:tcPr>
          <w:p w14:paraId="3FA79F77" w14:textId="77777777" w:rsidR="00B80CBD" w:rsidRPr="005E4823" w:rsidRDefault="00B80CBD" w:rsidP="003E272C">
            <w:pPr>
              <w:jc w:val="right"/>
              <w:rPr>
                <w:sz w:val="21"/>
              </w:rPr>
            </w:pPr>
            <w:r w:rsidRPr="005E4823">
              <w:rPr>
                <w:sz w:val="21"/>
              </w:rPr>
              <w:t>0,9</w:t>
            </w:r>
          </w:p>
        </w:tc>
        <w:tc>
          <w:tcPr>
            <w:tcW w:w="1180" w:type="dxa"/>
            <w:tcBorders>
              <w:top w:val="nil"/>
              <w:left w:val="nil"/>
              <w:bottom w:val="nil"/>
              <w:right w:val="nil"/>
            </w:tcBorders>
            <w:tcMar>
              <w:top w:w="128" w:type="dxa"/>
              <w:left w:w="43" w:type="dxa"/>
              <w:bottom w:w="43" w:type="dxa"/>
              <w:right w:w="43" w:type="dxa"/>
            </w:tcMar>
            <w:vAlign w:val="bottom"/>
          </w:tcPr>
          <w:p w14:paraId="1C9D79F0" w14:textId="77777777" w:rsidR="00B80CBD" w:rsidRPr="005E4823" w:rsidRDefault="00B80CBD" w:rsidP="003E272C">
            <w:pPr>
              <w:jc w:val="right"/>
              <w:rPr>
                <w:sz w:val="21"/>
              </w:rPr>
            </w:pPr>
            <w:r w:rsidRPr="005E4823">
              <w:rPr>
                <w:sz w:val="21"/>
              </w:rPr>
              <w:t>1,1</w:t>
            </w:r>
          </w:p>
        </w:tc>
      </w:tr>
      <w:tr w:rsidR="0051393F" w:rsidRPr="005E4823" w14:paraId="7D7C03CE" w14:textId="77777777">
        <w:trPr>
          <w:trHeight w:val="380"/>
        </w:trPr>
        <w:tc>
          <w:tcPr>
            <w:tcW w:w="280" w:type="dxa"/>
            <w:tcBorders>
              <w:top w:val="nil"/>
              <w:left w:val="nil"/>
              <w:bottom w:val="nil"/>
              <w:right w:val="nil"/>
            </w:tcBorders>
            <w:tcMar>
              <w:top w:w="128" w:type="dxa"/>
              <w:left w:w="43" w:type="dxa"/>
              <w:bottom w:w="43" w:type="dxa"/>
              <w:right w:w="43" w:type="dxa"/>
            </w:tcMar>
          </w:tcPr>
          <w:p w14:paraId="3AF9D587" w14:textId="77777777" w:rsidR="00B80CBD" w:rsidRPr="005E4823" w:rsidRDefault="00B80CBD" w:rsidP="005E4823">
            <w:pPr>
              <w:rPr>
                <w:sz w:val="21"/>
              </w:rPr>
            </w:pPr>
          </w:p>
        </w:tc>
        <w:tc>
          <w:tcPr>
            <w:tcW w:w="5200" w:type="dxa"/>
            <w:tcBorders>
              <w:top w:val="nil"/>
              <w:left w:val="nil"/>
              <w:bottom w:val="nil"/>
              <w:right w:val="nil"/>
            </w:tcBorders>
            <w:tcMar>
              <w:top w:w="128" w:type="dxa"/>
              <w:left w:w="43" w:type="dxa"/>
              <w:bottom w:w="43" w:type="dxa"/>
              <w:right w:w="43" w:type="dxa"/>
            </w:tcMar>
          </w:tcPr>
          <w:p w14:paraId="1D816B3F" w14:textId="77777777" w:rsidR="00B80CBD" w:rsidRPr="005E4823" w:rsidRDefault="00B80CBD" w:rsidP="005E4823">
            <w:pPr>
              <w:rPr>
                <w:sz w:val="21"/>
              </w:rPr>
            </w:pPr>
            <w:r w:rsidRPr="005E4823">
              <w:rPr>
                <w:sz w:val="21"/>
              </w:rPr>
              <w:t xml:space="preserve">Statlig </w:t>
            </w:r>
            <w:r w:rsidRPr="005E4823">
              <w:rPr>
                <w:sz w:val="21"/>
              </w:rPr>
              <w:tab/>
            </w:r>
          </w:p>
        </w:tc>
        <w:tc>
          <w:tcPr>
            <w:tcW w:w="1700" w:type="dxa"/>
            <w:tcBorders>
              <w:top w:val="nil"/>
              <w:left w:val="nil"/>
              <w:bottom w:val="nil"/>
              <w:right w:val="nil"/>
            </w:tcBorders>
            <w:tcMar>
              <w:top w:w="128" w:type="dxa"/>
              <w:left w:w="43" w:type="dxa"/>
              <w:bottom w:w="43" w:type="dxa"/>
              <w:right w:w="43" w:type="dxa"/>
            </w:tcMar>
            <w:vAlign w:val="bottom"/>
          </w:tcPr>
          <w:p w14:paraId="08FC0324" w14:textId="77777777" w:rsidR="00B80CBD" w:rsidRPr="005E4823" w:rsidRDefault="00B80CBD" w:rsidP="003E272C">
            <w:pPr>
              <w:jc w:val="right"/>
              <w:rPr>
                <w:sz w:val="21"/>
              </w:rPr>
            </w:pPr>
            <w:r w:rsidRPr="005E4823">
              <w:rPr>
                <w:sz w:val="21"/>
              </w:rPr>
              <w:t>501,2</w:t>
            </w:r>
          </w:p>
        </w:tc>
        <w:tc>
          <w:tcPr>
            <w:tcW w:w="1180" w:type="dxa"/>
            <w:tcBorders>
              <w:top w:val="nil"/>
              <w:left w:val="nil"/>
              <w:bottom w:val="nil"/>
              <w:right w:val="nil"/>
            </w:tcBorders>
            <w:tcMar>
              <w:top w:w="128" w:type="dxa"/>
              <w:left w:w="43" w:type="dxa"/>
              <w:bottom w:w="43" w:type="dxa"/>
              <w:right w:w="43" w:type="dxa"/>
            </w:tcMar>
            <w:vAlign w:val="bottom"/>
          </w:tcPr>
          <w:p w14:paraId="471138D8" w14:textId="77777777" w:rsidR="00B80CBD" w:rsidRPr="005E4823" w:rsidRDefault="00B80CBD" w:rsidP="003E272C">
            <w:pPr>
              <w:jc w:val="right"/>
              <w:rPr>
                <w:sz w:val="21"/>
              </w:rPr>
            </w:pPr>
            <w:r w:rsidRPr="005E4823">
              <w:rPr>
                <w:sz w:val="21"/>
              </w:rPr>
              <w:t>1,0</w:t>
            </w:r>
          </w:p>
        </w:tc>
        <w:tc>
          <w:tcPr>
            <w:tcW w:w="1180" w:type="dxa"/>
            <w:tcBorders>
              <w:top w:val="nil"/>
              <w:left w:val="nil"/>
              <w:bottom w:val="nil"/>
              <w:right w:val="nil"/>
            </w:tcBorders>
            <w:tcMar>
              <w:top w:w="128" w:type="dxa"/>
              <w:left w:w="43" w:type="dxa"/>
              <w:bottom w:w="43" w:type="dxa"/>
              <w:right w:w="43" w:type="dxa"/>
            </w:tcMar>
            <w:vAlign w:val="bottom"/>
          </w:tcPr>
          <w:p w14:paraId="7ABE9C38" w14:textId="77777777" w:rsidR="00B80CBD" w:rsidRPr="005E4823" w:rsidRDefault="00B80CBD" w:rsidP="003E272C">
            <w:pPr>
              <w:jc w:val="right"/>
              <w:rPr>
                <w:sz w:val="21"/>
              </w:rPr>
            </w:pPr>
            <w:r w:rsidRPr="005E4823">
              <w:rPr>
                <w:sz w:val="21"/>
              </w:rPr>
              <w:t>1,3</w:t>
            </w:r>
          </w:p>
        </w:tc>
      </w:tr>
      <w:tr w:rsidR="0051393F" w:rsidRPr="005E4823" w14:paraId="765DE615" w14:textId="77777777">
        <w:trPr>
          <w:trHeight w:val="380"/>
        </w:trPr>
        <w:tc>
          <w:tcPr>
            <w:tcW w:w="280" w:type="dxa"/>
            <w:tcBorders>
              <w:top w:val="nil"/>
              <w:left w:val="nil"/>
              <w:bottom w:val="single" w:sz="4" w:space="0" w:color="000000"/>
              <w:right w:val="nil"/>
            </w:tcBorders>
            <w:tcMar>
              <w:top w:w="128" w:type="dxa"/>
              <w:left w:w="43" w:type="dxa"/>
              <w:bottom w:w="43" w:type="dxa"/>
              <w:right w:w="43" w:type="dxa"/>
            </w:tcMar>
          </w:tcPr>
          <w:p w14:paraId="19AAF298" w14:textId="77777777" w:rsidR="00B80CBD" w:rsidRPr="005E4823" w:rsidRDefault="00B80CBD" w:rsidP="005E4823">
            <w:pPr>
              <w:rPr>
                <w:sz w:val="21"/>
              </w:rPr>
            </w:pPr>
          </w:p>
        </w:tc>
        <w:tc>
          <w:tcPr>
            <w:tcW w:w="5200" w:type="dxa"/>
            <w:tcBorders>
              <w:top w:val="nil"/>
              <w:left w:val="nil"/>
              <w:bottom w:val="single" w:sz="4" w:space="0" w:color="000000"/>
              <w:right w:val="nil"/>
            </w:tcBorders>
            <w:tcMar>
              <w:top w:w="128" w:type="dxa"/>
              <w:left w:w="43" w:type="dxa"/>
              <w:bottom w:w="43" w:type="dxa"/>
              <w:right w:w="43" w:type="dxa"/>
            </w:tcMar>
          </w:tcPr>
          <w:p w14:paraId="4E297554" w14:textId="77777777" w:rsidR="00B80CBD" w:rsidRPr="005E4823" w:rsidRDefault="00B80CBD" w:rsidP="005E4823">
            <w:pPr>
              <w:rPr>
                <w:sz w:val="21"/>
              </w:rPr>
            </w:pPr>
            <w:r w:rsidRPr="005E4823">
              <w:rPr>
                <w:sz w:val="21"/>
              </w:rPr>
              <w:t xml:space="preserve">Kommunalt </w:t>
            </w:r>
            <w:r w:rsidRPr="005E4823">
              <w:rPr>
                <w:sz w:val="21"/>
              </w:rPr>
              <w:tab/>
            </w: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2786F5A1" w14:textId="77777777" w:rsidR="00B80CBD" w:rsidRPr="005E4823" w:rsidRDefault="00B80CBD" w:rsidP="003E272C">
            <w:pPr>
              <w:jc w:val="right"/>
              <w:rPr>
                <w:sz w:val="21"/>
              </w:rPr>
            </w:pPr>
            <w:r w:rsidRPr="005E4823">
              <w:rPr>
                <w:sz w:val="21"/>
              </w:rPr>
              <w:t>728,8</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7F89DA5B" w14:textId="77777777" w:rsidR="00B80CBD" w:rsidRPr="005E4823" w:rsidRDefault="00B80CBD" w:rsidP="003E272C">
            <w:pPr>
              <w:jc w:val="right"/>
              <w:rPr>
                <w:sz w:val="21"/>
              </w:rPr>
            </w:pPr>
            <w:r w:rsidRPr="005E4823">
              <w:rPr>
                <w:sz w:val="21"/>
              </w:rPr>
              <w:t>0,9</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668AD017" w14:textId="77777777" w:rsidR="00B80CBD" w:rsidRPr="005E4823" w:rsidRDefault="00B80CBD" w:rsidP="003E272C">
            <w:pPr>
              <w:jc w:val="right"/>
              <w:rPr>
                <w:sz w:val="21"/>
              </w:rPr>
            </w:pPr>
            <w:r w:rsidRPr="005E4823">
              <w:rPr>
                <w:sz w:val="21"/>
              </w:rPr>
              <w:t>1,0</w:t>
            </w:r>
          </w:p>
        </w:tc>
      </w:tr>
    </w:tbl>
    <w:p w14:paraId="30B3F3DA"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Hentet fra Nasjonalregnskapet. Tallene er i løpende priser.</w:t>
      </w:r>
    </w:p>
    <w:p w14:paraId="029EB316" w14:textId="77777777" w:rsidR="00B80CBD" w:rsidRPr="005E4823" w:rsidRDefault="00B80CBD" w:rsidP="005E4823">
      <w:pPr>
        <w:pStyle w:val="Kilde"/>
      </w:pPr>
      <w:r w:rsidRPr="005E4823">
        <w:t>Kilder: Statistisk sentralbyrå og Finansdepartementet.</w:t>
      </w:r>
    </w:p>
    <w:p w14:paraId="44E361A3" w14:textId="62257ECF" w:rsidR="00DC7E94" w:rsidRPr="005E4823" w:rsidRDefault="00DC7E94" w:rsidP="005E4823">
      <w:pPr>
        <w:pStyle w:val="tabell-tittel"/>
      </w:pPr>
      <w:r w:rsidRPr="005E4823">
        <w:t>Nettofinansinvesteringer i offentlig forvaltning.</w:t>
      </w:r>
      <w:r w:rsidRPr="005E4823">
        <w:rPr>
          <w:rStyle w:val="skrift-hevet"/>
        </w:rPr>
        <w:t>1</w:t>
      </w:r>
      <w:r w:rsidRPr="005E4823">
        <w:t xml:space="preserve"> Mill. kroner og prosent av BNP</w:t>
      </w:r>
    </w:p>
    <w:p w14:paraId="1D491202" w14:textId="77777777" w:rsidR="00B80CBD" w:rsidRPr="005E4823" w:rsidRDefault="00B80CBD" w:rsidP="005E4823">
      <w:pPr>
        <w:pStyle w:val="Tabellnavn"/>
      </w:pPr>
      <w:r w:rsidRPr="005E4823">
        <w:t>06J1tx2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00"/>
        <w:gridCol w:w="300"/>
        <w:gridCol w:w="5760"/>
        <w:gridCol w:w="1060"/>
        <w:gridCol w:w="1060"/>
        <w:gridCol w:w="1060"/>
      </w:tblGrid>
      <w:tr w:rsidR="0051393F" w:rsidRPr="005E4823" w14:paraId="37FFDFA2" w14:textId="77777777">
        <w:trPr>
          <w:trHeight w:val="360"/>
        </w:trPr>
        <w:tc>
          <w:tcPr>
            <w:tcW w:w="636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69EAD377" w14:textId="77777777" w:rsidR="00B80CBD" w:rsidRPr="005E4823" w:rsidRDefault="00B80CBD" w:rsidP="005E4823">
            <w:pPr>
              <w:rPr>
                <w:sz w:val="21"/>
              </w:rPr>
            </w:pP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BF69EC" w14:textId="77777777" w:rsidR="00B80CBD" w:rsidRPr="005E4823" w:rsidRDefault="00B80CBD" w:rsidP="003E272C">
            <w:pPr>
              <w:jc w:val="right"/>
              <w:rPr>
                <w:sz w:val="21"/>
              </w:rPr>
            </w:pPr>
            <w:r w:rsidRPr="005E4823">
              <w:rPr>
                <w:sz w:val="21"/>
              </w:rPr>
              <w:t>2025</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4F7FF0" w14:textId="77777777" w:rsidR="00B80CBD" w:rsidRPr="005E4823" w:rsidRDefault="00B80CBD" w:rsidP="003E272C">
            <w:pPr>
              <w:jc w:val="right"/>
              <w:rPr>
                <w:sz w:val="21"/>
              </w:rPr>
            </w:pPr>
            <w:r w:rsidRPr="005E4823">
              <w:rPr>
                <w:sz w:val="21"/>
              </w:rPr>
              <w:t>2026</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EC081B" w14:textId="77777777" w:rsidR="00B80CBD" w:rsidRPr="005E4823" w:rsidRDefault="00B80CBD" w:rsidP="003E272C">
            <w:pPr>
              <w:jc w:val="right"/>
              <w:rPr>
                <w:sz w:val="21"/>
              </w:rPr>
            </w:pPr>
            <w:r w:rsidRPr="005E4823">
              <w:rPr>
                <w:sz w:val="21"/>
              </w:rPr>
              <w:t>2027</w:t>
            </w:r>
          </w:p>
        </w:tc>
      </w:tr>
      <w:tr w:rsidR="0051393F" w:rsidRPr="005E4823" w14:paraId="00E372BC" w14:textId="77777777">
        <w:trPr>
          <w:trHeight w:val="380"/>
        </w:trPr>
        <w:tc>
          <w:tcPr>
            <w:tcW w:w="300" w:type="dxa"/>
            <w:tcBorders>
              <w:top w:val="single" w:sz="4" w:space="0" w:color="000000"/>
              <w:left w:val="nil"/>
              <w:bottom w:val="single" w:sz="4" w:space="0" w:color="000000"/>
              <w:right w:val="nil"/>
            </w:tcBorders>
            <w:tcMar>
              <w:top w:w="128" w:type="dxa"/>
              <w:left w:w="43" w:type="dxa"/>
              <w:bottom w:w="43" w:type="dxa"/>
              <w:right w:w="43" w:type="dxa"/>
            </w:tcMar>
          </w:tcPr>
          <w:p w14:paraId="6E330BF0" w14:textId="77777777" w:rsidR="00B80CBD" w:rsidRPr="005E4823" w:rsidRDefault="00B80CBD" w:rsidP="005E4823">
            <w:pPr>
              <w:rPr>
                <w:sz w:val="21"/>
              </w:rPr>
            </w:pPr>
            <w:r w:rsidRPr="005E4823">
              <w:rPr>
                <w:sz w:val="21"/>
              </w:rPr>
              <w:t>A.</w:t>
            </w:r>
          </w:p>
        </w:tc>
        <w:tc>
          <w:tcPr>
            <w:tcW w:w="606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375DD7F8" w14:textId="77777777" w:rsidR="00B80CBD" w:rsidRPr="005E4823" w:rsidRDefault="00B80CBD" w:rsidP="005E4823">
            <w:pPr>
              <w:rPr>
                <w:sz w:val="21"/>
              </w:rPr>
            </w:pPr>
            <w:r w:rsidRPr="005E4823">
              <w:rPr>
                <w:sz w:val="21"/>
              </w:rPr>
              <w:t xml:space="preserve">Nettofinansinvesteringer i statsforvaltningen, påløpt verdi </w:t>
            </w:r>
            <w:r w:rsidRPr="005E4823">
              <w:rPr>
                <w:sz w:val="21"/>
              </w:rPr>
              <w:tab/>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332095" w14:textId="77777777" w:rsidR="00B80CBD" w:rsidRPr="005E4823" w:rsidRDefault="00B80CBD" w:rsidP="003E272C">
            <w:pPr>
              <w:jc w:val="right"/>
              <w:rPr>
                <w:sz w:val="21"/>
              </w:rPr>
            </w:pPr>
            <w:r w:rsidRPr="005E4823">
              <w:rPr>
                <w:sz w:val="21"/>
              </w:rPr>
              <w:t>609 706</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75C5A7" w14:textId="77777777" w:rsidR="00B80CBD" w:rsidRPr="005E4823" w:rsidRDefault="00B80CBD" w:rsidP="003E272C">
            <w:pPr>
              <w:jc w:val="right"/>
              <w:rPr>
                <w:sz w:val="21"/>
              </w:rPr>
            </w:pPr>
            <w:r w:rsidRPr="005E4823">
              <w:rPr>
                <w:sz w:val="21"/>
              </w:rPr>
              <w:t>652 109</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2C631F" w14:textId="77777777" w:rsidR="00B80CBD" w:rsidRPr="005E4823" w:rsidRDefault="00B80CBD" w:rsidP="003E272C">
            <w:pPr>
              <w:jc w:val="right"/>
              <w:rPr>
                <w:sz w:val="21"/>
              </w:rPr>
            </w:pPr>
            <w:r w:rsidRPr="005E4823">
              <w:rPr>
                <w:sz w:val="21"/>
              </w:rPr>
              <w:t>437 291</w:t>
            </w:r>
          </w:p>
        </w:tc>
      </w:tr>
      <w:tr w:rsidR="0051393F" w:rsidRPr="005E4823" w14:paraId="3D1D0112" w14:textId="77777777">
        <w:trPr>
          <w:trHeight w:val="380"/>
        </w:trPr>
        <w:tc>
          <w:tcPr>
            <w:tcW w:w="300" w:type="dxa"/>
            <w:tcBorders>
              <w:top w:val="nil"/>
              <w:left w:val="nil"/>
              <w:bottom w:val="nil"/>
              <w:right w:val="nil"/>
            </w:tcBorders>
            <w:tcMar>
              <w:top w:w="128" w:type="dxa"/>
              <w:left w:w="43" w:type="dxa"/>
              <w:bottom w:w="43" w:type="dxa"/>
              <w:right w:w="43" w:type="dxa"/>
            </w:tcMar>
          </w:tcPr>
          <w:p w14:paraId="30B53AF0" w14:textId="77777777" w:rsidR="00B80CBD" w:rsidRPr="005E4823" w:rsidRDefault="00B80CBD" w:rsidP="005E4823">
            <w:pPr>
              <w:rPr>
                <w:sz w:val="21"/>
              </w:rPr>
            </w:pPr>
          </w:p>
        </w:tc>
        <w:tc>
          <w:tcPr>
            <w:tcW w:w="6060" w:type="dxa"/>
            <w:gridSpan w:val="2"/>
            <w:tcBorders>
              <w:top w:val="nil"/>
              <w:left w:val="nil"/>
              <w:bottom w:val="nil"/>
              <w:right w:val="nil"/>
            </w:tcBorders>
            <w:tcMar>
              <w:top w:w="128" w:type="dxa"/>
              <w:left w:w="43" w:type="dxa"/>
              <w:bottom w:w="43" w:type="dxa"/>
              <w:right w:w="43" w:type="dxa"/>
            </w:tcMar>
          </w:tcPr>
          <w:p w14:paraId="33A2DC36" w14:textId="77777777" w:rsidR="00B80CBD" w:rsidRPr="005E4823" w:rsidRDefault="00B80CBD" w:rsidP="005E4823">
            <w:pPr>
              <w:rPr>
                <w:sz w:val="21"/>
              </w:rPr>
            </w:pPr>
            <w:r w:rsidRPr="005E4823">
              <w:rPr>
                <w:sz w:val="21"/>
              </w:rPr>
              <w:t xml:space="preserve">Samlet overskudd i statsbudsjettet og Statens pensjonsfond </w:t>
            </w:r>
            <w:r w:rsidRPr="005E4823">
              <w:rPr>
                <w:sz w:val="21"/>
              </w:rPr>
              <w:tab/>
            </w:r>
          </w:p>
        </w:tc>
        <w:tc>
          <w:tcPr>
            <w:tcW w:w="1060" w:type="dxa"/>
            <w:tcBorders>
              <w:top w:val="nil"/>
              <w:left w:val="nil"/>
              <w:bottom w:val="nil"/>
              <w:right w:val="nil"/>
            </w:tcBorders>
            <w:tcMar>
              <w:top w:w="128" w:type="dxa"/>
              <w:left w:w="43" w:type="dxa"/>
              <w:bottom w:w="43" w:type="dxa"/>
              <w:right w:w="43" w:type="dxa"/>
            </w:tcMar>
            <w:vAlign w:val="bottom"/>
          </w:tcPr>
          <w:p w14:paraId="09E6CC7D" w14:textId="77777777" w:rsidR="00B80CBD" w:rsidRPr="005E4823" w:rsidRDefault="00B80CBD" w:rsidP="003E272C">
            <w:pPr>
              <w:jc w:val="right"/>
              <w:rPr>
                <w:sz w:val="21"/>
              </w:rPr>
            </w:pPr>
            <w:r w:rsidRPr="005E4823">
              <w:rPr>
                <w:sz w:val="21"/>
              </w:rPr>
              <w:t>639 073</w:t>
            </w:r>
          </w:p>
        </w:tc>
        <w:tc>
          <w:tcPr>
            <w:tcW w:w="1060" w:type="dxa"/>
            <w:tcBorders>
              <w:top w:val="nil"/>
              <w:left w:val="nil"/>
              <w:bottom w:val="nil"/>
              <w:right w:val="nil"/>
            </w:tcBorders>
            <w:tcMar>
              <w:top w:w="128" w:type="dxa"/>
              <w:left w:w="43" w:type="dxa"/>
              <w:bottom w:w="43" w:type="dxa"/>
              <w:right w:w="43" w:type="dxa"/>
            </w:tcMar>
            <w:vAlign w:val="bottom"/>
          </w:tcPr>
          <w:p w14:paraId="763F9077" w14:textId="77777777" w:rsidR="00B80CBD" w:rsidRPr="005E4823" w:rsidRDefault="00B80CBD" w:rsidP="003E272C">
            <w:pPr>
              <w:jc w:val="right"/>
              <w:rPr>
                <w:sz w:val="21"/>
              </w:rPr>
            </w:pPr>
            <w:r w:rsidRPr="005E4823">
              <w:rPr>
                <w:sz w:val="21"/>
              </w:rPr>
              <w:t>663 711</w:t>
            </w:r>
          </w:p>
        </w:tc>
        <w:tc>
          <w:tcPr>
            <w:tcW w:w="1060" w:type="dxa"/>
            <w:tcBorders>
              <w:top w:val="nil"/>
              <w:left w:val="nil"/>
              <w:bottom w:val="nil"/>
              <w:right w:val="nil"/>
            </w:tcBorders>
            <w:tcMar>
              <w:top w:w="128" w:type="dxa"/>
              <w:left w:w="43" w:type="dxa"/>
              <w:bottom w:w="43" w:type="dxa"/>
              <w:right w:w="43" w:type="dxa"/>
            </w:tcMar>
            <w:vAlign w:val="bottom"/>
          </w:tcPr>
          <w:p w14:paraId="7F961E80" w14:textId="77777777" w:rsidR="00B80CBD" w:rsidRPr="005E4823" w:rsidRDefault="00B80CBD" w:rsidP="003E272C">
            <w:pPr>
              <w:jc w:val="right"/>
              <w:rPr>
                <w:sz w:val="21"/>
              </w:rPr>
            </w:pPr>
            <w:r w:rsidRPr="005E4823">
              <w:rPr>
                <w:sz w:val="21"/>
              </w:rPr>
              <w:t>508 276</w:t>
            </w:r>
          </w:p>
        </w:tc>
      </w:tr>
      <w:tr w:rsidR="0051393F" w:rsidRPr="005E4823" w14:paraId="2DC0327A" w14:textId="77777777">
        <w:trPr>
          <w:trHeight w:val="380"/>
        </w:trPr>
        <w:tc>
          <w:tcPr>
            <w:tcW w:w="300" w:type="dxa"/>
            <w:tcBorders>
              <w:top w:val="nil"/>
              <w:left w:val="nil"/>
              <w:bottom w:val="nil"/>
              <w:right w:val="nil"/>
            </w:tcBorders>
            <w:tcMar>
              <w:top w:w="128" w:type="dxa"/>
              <w:left w:w="43" w:type="dxa"/>
              <w:bottom w:w="43" w:type="dxa"/>
              <w:right w:w="43" w:type="dxa"/>
            </w:tcMar>
          </w:tcPr>
          <w:p w14:paraId="1CBEF106" w14:textId="77777777" w:rsidR="00B80CBD" w:rsidRPr="005E4823" w:rsidRDefault="00B80CBD" w:rsidP="005E4823">
            <w:pPr>
              <w:rPr>
                <w:sz w:val="21"/>
              </w:rPr>
            </w:pPr>
          </w:p>
        </w:tc>
        <w:tc>
          <w:tcPr>
            <w:tcW w:w="300" w:type="dxa"/>
            <w:tcBorders>
              <w:top w:val="nil"/>
              <w:left w:val="nil"/>
              <w:bottom w:val="nil"/>
              <w:right w:val="nil"/>
            </w:tcBorders>
            <w:tcMar>
              <w:top w:w="128" w:type="dxa"/>
              <w:left w:w="43" w:type="dxa"/>
              <w:bottom w:w="43" w:type="dxa"/>
              <w:right w:w="43" w:type="dxa"/>
            </w:tcMar>
          </w:tcPr>
          <w:p w14:paraId="643132B8" w14:textId="77777777" w:rsidR="00B80CBD" w:rsidRPr="005E4823" w:rsidRDefault="00B80CBD" w:rsidP="005E4823">
            <w:pPr>
              <w:rPr>
                <w:sz w:val="21"/>
              </w:rPr>
            </w:pPr>
          </w:p>
        </w:tc>
        <w:tc>
          <w:tcPr>
            <w:tcW w:w="5760" w:type="dxa"/>
            <w:tcBorders>
              <w:top w:val="nil"/>
              <w:left w:val="nil"/>
              <w:bottom w:val="nil"/>
              <w:right w:val="nil"/>
            </w:tcBorders>
            <w:tcMar>
              <w:top w:w="128" w:type="dxa"/>
              <w:left w:w="43" w:type="dxa"/>
              <w:bottom w:w="43" w:type="dxa"/>
              <w:right w:w="43" w:type="dxa"/>
            </w:tcMar>
          </w:tcPr>
          <w:p w14:paraId="4E7397E2" w14:textId="77777777" w:rsidR="00B80CBD" w:rsidRPr="005E4823" w:rsidRDefault="00B80CBD" w:rsidP="005E4823">
            <w:pPr>
              <w:rPr>
                <w:sz w:val="21"/>
              </w:rPr>
            </w:pPr>
            <w:r w:rsidRPr="005E4823">
              <w:rPr>
                <w:sz w:val="21"/>
              </w:rPr>
              <w:t xml:space="preserve">Oljekorrigert overskudd på statsbudsjettet </w:t>
            </w:r>
            <w:r w:rsidRPr="005E4823">
              <w:rPr>
                <w:sz w:val="21"/>
              </w:rPr>
              <w:tab/>
            </w:r>
          </w:p>
        </w:tc>
        <w:tc>
          <w:tcPr>
            <w:tcW w:w="1060" w:type="dxa"/>
            <w:tcBorders>
              <w:top w:val="nil"/>
              <w:left w:val="nil"/>
              <w:bottom w:val="nil"/>
              <w:right w:val="nil"/>
            </w:tcBorders>
            <w:tcMar>
              <w:top w:w="128" w:type="dxa"/>
              <w:left w:w="43" w:type="dxa"/>
              <w:bottom w:w="43" w:type="dxa"/>
              <w:right w:w="43" w:type="dxa"/>
            </w:tcMar>
            <w:vAlign w:val="bottom"/>
          </w:tcPr>
          <w:p w14:paraId="4396872D" w14:textId="77777777" w:rsidR="00B80CBD" w:rsidRPr="005E4823" w:rsidRDefault="00B80CBD" w:rsidP="003E272C">
            <w:pPr>
              <w:jc w:val="right"/>
              <w:rPr>
                <w:sz w:val="21"/>
              </w:rPr>
            </w:pPr>
            <w:r w:rsidRPr="005E4823">
              <w:rPr>
                <w:sz w:val="21"/>
              </w:rPr>
              <w:t>-475 709</w:t>
            </w:r>
          </w:p>
        </w:tc>
        <w:tc>
          <w:tcPr>
            <w:tcW w:w="1060" w:type="dxa"/>
            <w:tcBorders>
              <w:top w:val="nil"/>
              <w:left w:val="nil"/>
              <w:bottom w:val="nil"/>
              <w:right w:val="nil"/>
            </w:tcBorders>
            <w:tcMar>
              <w:top w:w="128" w:type="dxa"/>
              <w:left w:w="43" w:type="dxa"/>
              <w:bottom w:w="43" w:type="dxa"/>
              <w:right w:w="43" w:type="dxa"/>
            </w:tcMar>
            <w:vAlign w:val="bottom"/>
          </w:tcPr>
          <w:p w14:paraId="00CCAD88" w14:textId="77777777" w:rsidR="00B80CBD" w:rsidRPr="005E4823" w:rsidRDefault="00B80CBD" w:rsidP="003E272C">
            <w:pPr>
              <w:jc w:val="right"/>
              <w:rPr>
                <w:sz w:val="21"/>
              </w:rPr>
            </w:pPr>
            <w:r w:rsidRPr="005E4823">
              <w:rPr>
                <w:sz w:val="21"/>
              </w:rPr>
              <w:t>-454 776</w:t>
            </w:r>
          </w:p>
        </w:tc>
        <w:tc>
          <w:tcPr>
            <w:tcW w:w="1060" w:type="dxa"/>
            <w:tcBorders>
              <w:top w:val="nil"/>
              <w:left w:val="nil"/>
              <w:bottom w:val="nil"/>
              <w:right w:val="nil"/>
            </w:tcBorders>
            <w:tcMar>
              <w:top w:w="128" w:type="dxa"/>
              <w:left w:w="43" w:type="dxa"/>
              <w:bottom w:w="43" w:type="dxa"/>
              <w:right w:w="43" w:type="dxa"/>
            </w:tcMar>
            <w:vAlign w:val="bottom"/>
          </w:tcPr>
          <w:p w14:paraId="4729E843" w14:textId="77777777" w:rsidR="00B80CBD" w:rsidRPr="005E4823" w:rsidRDefault="00B80CBD" w:rsidP="003E272C">
            <w:pPr>
              <w:jc w:val="right"/>
              <w:rPr>
                <w:sz w:val="21"/>
              </w:rPr>
            </w:pPr>
            <w:r w:rsidRPr="005E4823">
              <w:rPr>
                <w:sz w:val="21"/>
              </w:rPr>
              <w:t>-561 741</w:t>
            </w:r>
          </w:p>
        </w:tc>
      </w:tr>
      <w:tr w:rsidR="0051393F" w:rsidRPr="005E4823" w14:paraId="0DE1945B" w14:textId="77777777">
        <w:trPr>
          <w:trHeight w:val="380"/>
        </w:trPr>
        <w:tc>
          <w:tcPr>
            <w:tcW w:w="300" w:type="dxa"/>
            <w:tcBorders>
              <w:top w:val="nil"/>
              <w:left w:val="nil"/>
              <w:bottom w:val="nil"/>
              <w:right w:val="nil"/>
            </w:tcBorders>
            <w:tcMar>
              <w:top w:w="128" w:type="dxa"/>
              <w:left w:w="43" w:type="dxa"/>
              <w:bottom w:w="43" w:type="dxa"/>
              <w:right w:w="43" w:type="dxa"/>
            </w:tcMar>
          </w:tcPr>
          <w:p w14:paraId="415D32FC" w14:textId="77777777" w:rsidR="00B80CBD" w:rsidRPr="005E4823" w:rsidRDefault="00B80CBD" w:rsidP="005E4823">
            <w:pPr>
              <w:rPr>
                <w:sz w:val="21"/>
              </w:rPr>
            </w:pPr>
          </w:p>
        </w:tc>
        <w:tc>
          <w:tcPr>
            <w:tcW w:w="300" w:type="dxa"/>
            <w:tcBorders>
              <w:top w:val="nil"/>
              <w:left w:val="nil"/>
              <w:bottom w:val="nil"/>
              <w:right w:val="nil"/>
            </w:tcBorders>
            <w:tcMar>
              <w:top w:w="128" w:type="dxa"/>
              <w:left w:w="43" w:type="dxa"/>
              <w:bottom w:w="43" w:type="dxa"/>
              <w:right w:w="43" w:type="dxa"/>
            </w:tcMar>
          </w:tcPr>
          <w:p w14:paraId="2F79BE05" w14:textId="77777777" w:rsidR="00B80CBD" w:rsidRPr="005E4823" w:rsidRDefault="00B80CBD" w:rsidP="005E4823">
            <w:pPr>
              <w:rPr>
                <w:sz w:val="21"/>
              </w:rPr>
            </w:pPr>
          </w:p>
        </w:tc>
        <w:tc>
          <w:tcPr>
            <w:tcW w:w="5760" w:type="dxa"/>
            <w:tcBorders>
              <w:top w:val="nil"/>
              <w:left w:val="nil"/>
              <w:bottom w:val="nil"/>
              <w:right w:val="nil"/>
            </w:tcBorders>
            <w:tcMar>
              <w:top w:w="128" w:type="dxa"/>
              <w:left w:w="43" w:type="dxa"/>
              <w:bottom w:w="43" w:type="dxa"/>
              <w:right w:w="43" w:type="dxa"/>
            </w:tcMar>
          </w:tcPr>
          <w:p w14:paraId="6C7BA2CD" w14:textId="77777777" w:rsidR="00B80CBD" w:rsidRPr="005E4823" w:rsidRDefault="00B80CBD" w:rsidP="005E4823">
            <w:pPr>
              <w:rPr>
                <w:sz w:val="21"/>
              </w:rPr>
            </w:pPr>
            <w:r w:rsidRPr="005E4823">
              <w:rPr>
                <w:sz w:val="21"/>
              </w:rPr>
              <w:t xml:space="preserve">Netto kontantstrøm fra petroleumsvirksomheten </w:t>
            </w:r>
            <w:r w:rsidRPr="005E4823">
              <w:rPr>
                <w:sz w:val="21"/>
              </w:rPr>
              <w:tab/>
            </w:r>
          </w:p>
        </w:tc>
        <w:tc>
          <w:tcPr>
            <w:tcW w:w="1060" w:type="dxa"/>
            <w:tcBorders>
              <w:top w:val="nil"/>
              <w:left w:val="nil"/>
              <w:bottom w:val="nil"/>
              <w:right w:val="nil"/>
            </w:tcBorders>
            <w:tcMar>
              <w:top w:w="128" w:type="dxa"/>
              <w:left w:w="43" w:type="dxa"/>
              <w:bottom w:w="43" w:type="dxa"/>
              <w:right w:w="43" w:type="dxa"/>
            </w:tcMar>
            <w:vAlign w:val="bottom"/>
          </w:tcPr>
          <w:p w14:paraId="5E217C45" w14:textId="77777777" w:rsidR="00B80CBD" w:rsidRPr="005E4823" w:rsidRDefault="00B80CBD" w:rsidP="003E272C">
            <w:pPr>
              <w:jc w:val="right"/>
              <w:rPr>
                <w:sz w:val="21"/>
              </w:rPr>
            </w:pPr>
            <w:r w:rsidRPr="005E4823">
              <w:rPr>
                <w:sz w:val="21"/>
              </w:rPr>
              <w:t>664 005</w:t>
            </w:r>
          </w:p>
        </w:tc>
        <w:tc>
          <w:tcPr>
            <w:tcW w:w="1060" w:type="dxa"/>
            <w:tcBorders>
              <w:top w:val="nil"/>
              <w:left w:val="nil"/>
              <w:bottom w:val="nil"/>
              <w:right w:val="nil"/>
            </w:tcBorders>
            <w:tcMar>
              <w:top w:w="128" w:type="dxa"/>
              <w:left w:w="43" w:type="dxa"/>
              <w:bottom w:w="43" w:type="dxa"/>
              <w:right w:w="43" w:type="dxa"/>
            </w:tcMar>
            <w:vAlign w:val="bottom"/>
          </w:tcPr>
          <w:p w14:paraId="45A94F30" w14:textId="77777777" w:rsidR="00B80CBD" w:rsidRPr="005E4823" w:rsidRDefault="00B80CBD" w:rsidP="003E272C">
            <w:pPr>
              <w:jc w:val="right"/>
              <w:rPr>
                <w:sz w:val="21"/>
              </w:rPr>
            </w:pPr>
            <w:r w:rsidRPr="005E4823">
              <w:rPr>
                <w:sz w:val="21"/>
              </w:rPr>
              <w:t>670 588</w:t>
            </w:r>
          </w:p>
        </w:tc>
        <w:tc>
          <w:tcPr>
            <w:tcW w:w="1060" w:type="dxa"/>
            <w:tcBorders>
              <w:top w:val="nil"/>
              <w:left w:val="nil"/>
              <w:bottom w:val="nil"/>
              <w:right w:val="nil"/>
            </w:tcBorders>
            <w:tcMar>
              <w:top w:w="128" w:type="dxa"/>
              <w:left w:w="43" w:type="dxa"/>
              <w:bottom w:w="43" w:type="dxa"/>
              <w:right w:w="43" w:type="dxa"/>
            </w:tcMar>
            <w:vAlign w:val="bottom"/>
          </w:tcPr>
          <w:p w14:paraId="0B4FC267" w14:textId="77777777" w:rsidR="00B80CBD" w:rsidRPr="005E4823" w:rsidRDefault="00B80CBD" w:rsidP="003E272C">
            <w:pPr>
              <w:jc w:val="right"/>
              <w:rPr>
                <w:sz w:val="21"/>
              </w:rPr>
            </w:pPr>
            <w:r w:rsidRPr="005E4823">
              <w:rPr>
                <w:sz w:val="21"/>
              </w:rPr>
              <w:t>568 427</w:t>
            </w:r>
          </w:p>
        </w:tc>
      </w:tr>
      <w:tr w:rsidR="0051393F" w:rsidRPr="005E4823" w14:paraId="3DA81FD9" w14:textId="77777777">
        <w:trPr>
          <w:trHeight w:val="380"/>
        </w:trPr>
        <w:tc>
          <w:tcPr>
            <w:tcW w:w="300" w:type="dxa"/>
            <w:tcBorders>
              <w:top w:val="nil"/>
              <w:left w:val="nil"/>
              <w:bottom w:val="nil"/>
              <w:right w:val="nil"/>
            </w:tcBorders>
            <w:tcMar>
              <w:top w:w="128" w:type="dxa"/>
              <w:left w:w="43" w:type="dxa"/>
              <w:bottom w:w="43" w:type="dxa"/>
              <w:right w:w="43" w:type="dxa"/>
            </w:tcMar>
          </w:tcPr>
          <w:p w14:paraId="22051D9C" w14:textId="77777777" w:rsidR="00B80CBD" w:rsidRPr="005E4823" w:rsidRDefault="00B80CBD" w:rsidP="005E4823">
            <w:pPr>
              <w:rPr>
                <w:sz w:val="21"/>
              </w:rPr>
            </w:pPr>
          </w:p>
        </w:tc>
        <w:tc>
          <w:tcPr>
            <w:tcW w:w="300" w:type="dxa"/>
            <w:tcBorders>
              <w:top w:val="nil"/>
              <w:left w:val="nil"/>
              <w:bottom w:val="nil"/>
              <w:right w:val="nil"/>
            </w:tcBorders>
            <w:tcMar>
              <w:top w:w="128" w:type="dxa"/>
              <w:left w:w="43" w:type="dxa"/>
              <w:bottom w:w="43" w:type="dxa"/>
              <w:right w:w="43" w:type="dxa"/>
            </w:tcMar>
          </w:tcPr>
          <w:p w14:paraId="394DA624" w14:textId="77777777" w:rsidR="00B80CBD" w:rsidRPr="005E4823" w:rsidRDefault="00B80CBD" w:rsidP="005E4823">
            <w:pPr>
              <w:rPr>
                <w:sz w:val="21"/>
              </w:rPr>
            </w:pPr>
          </w:p>
        </w:tc>
        <w:tc>
          <w:tcPr>
            <w:tcW w:w="5760" w:type="dxa"/>
            <w:tcBorders>
              <w:top w:val="nil"/>
              <w:left w:val="nil"/>
              <w:bottom w:val="nil"/>
              <w:right w:val="nil"/>
            </w:tcBorders>
            <w:tcMar>
              <w:top w:w="128" w:type="dxa"/>
              <w:left w:w="43" w:type="dxa"/>
              <w:bottom w:w="43" w:type="dxa"/>
              <w:right w:w="43" w:type="dxa"/>
            </w:tcMar>
          </w:tcPr>
          <w:p w14:paraId="72EB7CF4" w14:textId="77777777" w:rsidR="00B80CBD" w:rsidRPr="005E4823" w:rsidRDefault="00B80CBD" w:rsidP="005E4823">
            <w:pPr>
              <w:rPr>
                <w:sz w:val="21"/>
              </w:rPr>
            </w:pPr>
            <w:r w:rsidRPr="005E4823">
              <w:rPr>
                <w:sz w:val="21"/>
              </w:rPr>
              <w:t xml:space="preserve">Rente- og utbytteinntekter mv. i Statens pensjonsfond </w:t>
            </w:r>
            <w:r w:rsidRPr="005E4823">
              <w:rPr>
                <w:sz w:val="21"/>
              </w:rPr>
              <w:tab/>
            </w:r>
          </w:p>
        </w:tc>
        <w:tc>
          <w:tcPr>
            <w:tcW w:w="1060" w:type="dxa"/>
            <w:tcBorders>
              <w:top w:val="nil"/>
              <w:left w:val="nil"/>
              <w:bottom w:val="nil"/>
              <w:right w:val="nil"/>
            </w:tcBorders>
            <w:tcMar>
              <w:top w:w="128" w:type="dxa"/>
              <w:left w:w="43" w:type="dxa"/>
              <w:bottom w:w="43" w:type="dxa"/>
              <w:right w:w="43" w:type="dxa"/>
            </w:tcMar>
            <w:vAlign w:val="bottom"/>
          </w:tcPr>
          <w:p w14:paraId="4F25A097" w14:textId="77777777" w:rsidR="00B80CBD" w:rsidRPr="005E4823" w:rsidRDefault="00B80CBD" w:rsidP="003E272C">
            <w:pPr>
              <w:jc w:val="right"/>
              <w:rPr>
                <w:sz w:val="21"/>
              </w:rPr>
            </w:pPr>
            <w:r w:rsidRPr="005E4823">
              <w:rPr>
                <w:sz w:val="21"/>
              </w:rPr>
              <w:t>462 476</w:t>
            </w:r>
          </w:p>
        </w:tc>
        <w:tc>
          <w:tcPr>
            <w:tcW w:w="1060" w:type="dxa"/>
            <w:tcBorders>
              <w:top w:val="nil"/>
              <w:left w:val="nil"/>
              <w:bottom w:val="nil"/>
              <w:right w:val="nil"/>
            </w:tcBorders>
            <w:tcMar>
              <w:top w:w="128" w:type="dxa"/>
              <w:left w:w="43" w:type="dxa"/>
              <w:bottom w:w="43" w:type="dxa"/>
              <w:right w:w="43" w:type="dxa"/>
            </w:tcMar>
            <w:vAlign w:val="bottom"/>
          </w:tcPr>
          <w:p w14:paraId="718E95BF" w14:textId="77777777" w:rsidR="00B80CBD" w:rsidRPr="005E4823" w:rsidRDefault="00B80CBD" w:rsidP="003E272C">
            <w:pPr>
              <w:jc w:val="right"/>
              <w:rPr>
                <w:sz w:val="21"/>
              </w:rPr>
            </w:pPr>
            <w:r w:rsidRPr="005E4823">
              <w:rPr>
                <w:sz w:val="21"/>
              </w:rPr>
              <w:t>460 200</w:t>
            </w:r>
          </w:p>
        </w:tc>
        <w:tc>
          <w:tcPr>
            <w:tcW w:w="1060" w:type="dxa"/>
            <w:tcBorders>
              <w:top w:val="nil"/>
              <w:left w:val="nil"/>
              <w:bottom w:val="nil"/>
              <w:right w:val="nil"/>
            </w:tcBorders>
            <w:tcMar>
              <w:top w:w="128" w:type="dxa"/>
              <w:left w:w="43" w:type="dxa"/>
              <w:bottom w:w="43" w:type="dxa"/>
              <w:right w:w="43" w:type="dxa"/>
            </w:tcMar>
            <w:vAlign w:val="bottom"/>
          </w:tcPr>
          <w:p w14:paraId="0613B8E0" w14:textId="77777777" w:rsidR="00B80CBD" w:rsidRPr="005E4823" w:rsidRDefault="00B80CBD" w:rsidP="003E272C">
            <w:pPr>
              <w:jc w:val="right"/>
              <w:rPr>
                <w:sz w:val="21"/>
              </w:rPr>
            </w:pPr>
            <w:r w:rsidRPr="005E4823">
              <w:rPr>
                <w:sz w:val="21"/>
              </w:rPr>
              <w:t>515 000</w:t>
            </w:r>
          </w:p>
        </w:tc>
      </w:tr>
      <w:tr w:rsidR="0051393F" w:rsidRPr="005E4823" w14:paraId="3C7B4FEB" w14:textId="77777777">
        <w:trPr>
          <w:trHeight w:val="380"/>
        </w:trPr>
        <w:tc>
          <w:tcPr>
            <w:tcW w:w="300" w:type="dxa"/>
            <w:tcBorders>
              <w:top w:val="nil"/>
              <w:left w:val="nil"/>
              <w:bottom w:val="nil"/>
              <w:right w:val="nil"/>
            </w:tcBorders>
            <w:tcMar>
              <w:top w:w="128" w:type="dxa"/>
              <w:left w:w="43" w:type="dxa"/>
              <w:bottom w:w="43" w:type="dxa"/>
              <w:right w:w="43" w:type="dxa"/>
            </w:tcMar>
          </w:tcPr>
          <w:p w14:paraId="75DAA3B1" w14:textId="77777777" w:rsidR="00B80CBD" w:rsidRPr="005E4823" w:rsidRDefault="00B80CBD" w:rsidP="005E4823">
            <w:pPr>
              <w:rPr>
                <w:sz w:val="21"/>
              </w:rPr>
            </w:pPr>
          </w:p>
        </w:tc>
        <w:tc>
          <w:tcPr>
            <w:tcW w:w="6060" w:type="dxa"/>
            <w:gridSpan w:val="2"/>
            <w:tcBorders>
              <w:top w:val="nil"/>
              <w:left w:val="nil"/>
              <w:bottom w:val="nil"/>
              <w:right w:val="nil"/>
            </w:tcBorders>
            <w:tcMar>
              <w:top w:w="128" w:type="dxa"/>
              <w:left w:w="43" w:type="dxa"/>
              <w:bottom w:w="43" w:type="dxa"/>
              <w:right w:w="43" w:type="dxa"/>
            </w:tcMar>
          </w:tcPr>
          <w:p w14:paraId="5FC6B1AA" w14:textId="77777777" w:rsidR="00B80CBD" w:rsidRPr="005E4823" w:rsidRDefault="00B80CBD" w:rsidP="005E4823">
            <w:pPr>
              <w:rPr>
                <w:sz w:val="21"/>
              </w:rPr>
            </w:pPr>
            <w:r w:rsidRPr="005E4823">
              <w:rPr>
                <w:sz w:val="21"/>
              </w:rPr>
              <w:t xml:space="preserve">Overskudd i andre stats- og trygderegnskap </w:t>
            </w:r>
            <w:r w:rsidRPr="005E4823">
              <w:rPr>
                <w:sz w:val="21"/>
              </w:rPr>
              <w:tab/>
            </w:r>
          </w:p>
        </w:tc>
        <w:tc>
          <w:tcPr>
            <w:tcW w:w="1060" w:type="dxa"/>
            <w:tcBorders>
              <w:top w:val="nil"/>
              <w:left w:val="nil"/>
              <w:bottom w:val="nil"/>
              <w:right w:val="nil"/>
            </w:tcBorders>
            <w:tcMar>
              <w:top w:w="128" w:type="dxa"/>
              <w:left w:w="43" w:type="dxa"/>
              <w:bottom w:w="43" w:type="dxa"/>
              <w:right w:w="43" w:type="dxa"/>
            </w:tcMar>
            <w:vAlign w:val="bottom"/>
          </w:tcPr>
          <w:p w14:paraId="649AA40B" w14:textId="77777777" w:rsidR="00B80CBD" w:rsidRPr="005E4823" w:rsidRDefault="00B80CBD" w:rsidP="003E272C">
            <w:pPr>
              <w:jc w:val="right"/>
              <w:rPr>
                <w:sz w:val="21"/>
              </w:rPr>
            </w:pPr>
            <w:r w:rsidRPr="005E4823">
              <w:rPr>
                <w:sz w:val="21"/>
              </w:rPr>
              <w:t>-27 012</w:t>
            </w:r>
          </w:p>
        </w:tc>
        <w:tc>
          <w:tcPr>
            <w:tcW w:w="1060" w:type="dxa"/>
            <w:tcBorders>
              <w:top w:val="nil"/>
              <w:left w:val="nil"/>
              <w:bottom w:val="nil"/>
              <w:right w:val="nil"/>
            </w:tcBorders>
            <w:tcMar>
              <w:top w:w="128" w:type="dxa"/>
              <w:left w:w="43" w:type="dxa"/>
              <w:bottom w:w="43" w:type="dxa"/>
              <w:right w:w="43" w:type="dxa"/>
            </w:tcMar>
            <w:vAlign w:val="bottom"/>
          </w:tcPr>
          <w:p w14:paraId="1B94194F" w14:textId="77777777" w:rsidR="00B80CBD" w:rsidRPr="005E4823" w:rsidRDefault="00B80CBD" w:rsidP="003E272C">
            <w:pPr>
              <w:jc w:val="right"/>
              <w:rPr>
                <w:sz w:val="21"/>
              </w:rPr>
            </w:pPr>
            <w:r w:rsidRPr="005E4823">
              <w:rPr>
                <w:sz w:val="21"/>
              </w:rPr>
              <w:t>-20 534</w:t>
            </w:r>
          </w:p>
        </w:tc>
        <w:tc>
          <w:tcPr>
            <w:tcW w:w="1060" w:type="dxa"/>
            <w:tcBorders>
              <w:top w:val="nil"/>
              <w:left w:val="nil"/>
              <w:bottom w:val="nil"/>
              <w:right w:val="nil"/>
            </w:tcBorders>
            <w:tcMar>
              <w:top w:w="128" w:type="dxa"/>
              <w:left w:w="43" w:type="dxa"/>
              <w:bottom w:w="43" w:type="dxa"/>
              <w:right w:w="43" w:type="dxa"/>
            </w:tcMar>
            <w:vAlign w:val="bottom"/>
          </w:tcPr>
          <w:p w14:paraId="1B9BA0FA" w14:textId="77777777" w:rsidR="00B80CBD" w:rsidRPr="005E4823" w:rsidRDefault="00B80CBD" w:rsidP="003E272C">
            <w:pPr>
              <w:jc w:val="right"/>
              <w:rPr>
                <w:sz w:val="21"/>
              </w:rPr>
            </w:pPr>
            <w:r w:rsidRPr="005E4823">
              <w:rPr>
                <w:sz w:val="21"/>
              </w:rPr>
              <w:t>-33 581</w:t>
            </w:r>
          </w:p>
        </w:tc>
      </w:tr>
      <w:tr w:rsidR="0051393F" w:rsidRPr="005E4823" w14:paraId="78CB5540" w14:textId="77777777">
        <w:trPr>
          <w:trHeight w:val="380"/>
        </w:trPr>
        <w:tc>
          <w:tcPr>
            <w:tcW w:w="300" w:type="dxa"/>
            <w:tcBorders>
              <w:top w:val="nil"/>
              <w:left w:val="nil"/>
              <w:bottom w:val="single" w:sz="4" w:space="0" w:color="000000"/>
              <w:right w:val="nil"/>
            </w:tcBorders>
            <w:tcMar>
              <w:top w:w="128" w:type="dxa"/>
              <w:left w:w="43" w:type="dxa"/>
              <w:bottom w:w="43" w:type="dxa"/>
              <w:right w:w="43" w:type="dxa"/>
            </w:tcMar>
          </w:tcPr>
          <w:p w14:paraId="61B5AD94" w14:textId="77777777" w:rsidR="00B80CBD" w:rsidRPr="005E4823" w:rsidRDefault="00B80CBD" w:rsidP="005E4823">
            <w:pPr>
              <w:rPr>
                <w:sz w:val="21"/>
              </w:rPr>
            </w:pPr>
          </w:p>
        </w:tc>
        <w:tc>
          <w:tcPr>
            <w:tcW w:w="6060" w:type="dxa"/>
            <w:gridSpan w:val="2"/>
            <w:tcBorders>
              <w:top w:val="nil"/>
              <w:left w:val="nil"/>
              <w:bottom w:val="single" w:sz="4" w:space="0" w:color="000000"/>
              <w:right w:val="nil"/>
            </w:tcBorders>
            <w:tcMar>
              <w:top w:w="128" w:type="dxa"/>
              <w:left w:w="43" w:type="dxa"/>
              <w:bottom w:w="43" w:type="dxa"/>
              <w:right w:w="43" w:type="dxa"/>
            </w:tcMar>
          </w:tcPr>
          <w:p w14:paraId="11D10459" w14:textId="77777777" w:rsidR="00B80CBD" w:rsidRPr="005E4823" w:rsidRDefault="00B80CBD" w:rsidP="005E4823">
            <w:pPr>
              <w:rPr>
                <w:sz w:val="21"/>
              </w:rPr>
            </w:pPr>
            <w:r w:rsidRPr="005E4823">
              <w:rPr>
                <w:sz w:val="21"/>
              </w:rPr>
              <w:t>Definisjonsforskjell statsregnskapet/nasjonalregnskapet</w:t>
            </w:r>
            <w:r w:rsidRPr="005E4823">
              <w:rPr>
                <w:rStyle w:val="skrift-hevet"/>
                <w:sz w:val="21"/>
              </w:rPr>
              <w:t>2</w:t>
            </w:r>
            <w:r w:rsidRPr="005E4823">
              <w:rPr>
                <w:sz w:val="21"/>
              </w:rPr>
              <w:t xml:space="preserve"> </w:t>
            </w:r>
            <w:r w:rsidRPr="005E4823">
              <w:rPr>
                <w:sz w:val="21"/>
              </w:rPr>
              <w:tab/>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1AA08E4B" w14:textId="77777777" w:rsidR="00B80CBD" w:rsidRPr="005E4823" w:rsidRDefault="00B80CBD" w:rsidP="003E272C">
            <w:pPr>
              <w:jc w:val="right"/>
              <w:rPr>
                <w:sz w:val="21"/>
              </w:rPr>
            </w:pPr>
            <w:r w:rsidRPr="005E4823">
              <w:rPr>
                <w:sz w:val="21"/>
              </w:rPr>
              <w:t>-2 355</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1C7FA36C" w14:textId="77777777" w:rsidR="00B80CBD" w:rsidRPr="005E4823" w:rsidRDefault="00B80CBD" w:rsidP="003E272C">
            <w:pPr>
              <w:jc w:val="right"/>
              <w:rPr>
                <w:sz w:val="21"/>
              </w:rPr>
            </w:pPr>
            <w:r w:rsidRPr="005E4823">
              <w:rPr>
                <w:sz w:val="21"/>
              </w:rPr>
              <w:t>8 932</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67AD2758" w14:textId="77777777" w:rsidR="00B80CBD" w:rsidRPr="005E4823" w:rsidRDefault="00B80CBD" w:rsidP="003E272C">
            <w:pPr>
              <w:jc w:val="right"/>
              <w:rPr>
                <w:sz w:val="21"/>
              </w:rPr>
            </w:pPr>
            <w:r w:rsidRPr="005E4823">
              <w:rPr>
                <w:sz w:val="21"/>
              </w:rPr>
              <w:t>-37 404</w:t>
            </w:r>
          </w:p>
        </w:tc>
      </w:tr>
      <w:tr w:rsidR="0051393F" w:rsidRPr="005E4823" w14:paraId="2AD83AB6" w14:textId="77777777">
        <w:trPr>
          <w:trHeight w:val="380"/>
        </w:trPr>
        <w:tc>
          <w:tcPr>
            <w:tcW w:w="300" w:type="dxa"/>
            <w:tcBorders>
              <w:top w:val="single" w:sz="4" w:space="0" w:color="000000"/>
              <w:left w:val="nil"/>
              <w:bottom w:val="single" w:sz="4" w:space="0" w:color="000000"/>
              <w:right w:val="nil"/>
            </w:tcBorders>
            <w:tcMar>
              <w:top w:w="128" w:type="dxa"/>
              <w:left w:w="43" w:type="dxa"/>
              <w:bottom w:w="43" w:type="dxa"/>
              <w:right w:w="43" w:type="dxa"/>
            </w:tcMar>
          </w:tcPr>
          <w:p w14:paraId="2B9262E0" w14:textId="77777777" w:rsidR="00B80CBD" w:rsidRPr="005E4823" w:rsidRDefault="00B80CBD" w:rsidP="005E4823">
            <w:pPr>
              <w:rPr>
                <w:sz w:val="21"/>
              </w:rPr>
            </w:pPr>
            <w:r w:rsidRPr="005E4823">
              <w:rPr>
                <w:sz w:val="21"/>
              </w:rPr>
              <w:t>B.</w:t>
            </w:r>
          </w:p>
        </w:tc>
        <w:tc>
          <w:tcPr>
            <w:tcW w:w="606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29E7F123" w14:textId="77777777" w:rsidR="00B80CBD" w:rsidRPr="005E4823" w:rsidRDefault="00B80CBD" w:rsidP="005E4823">
            <w:pPr>
              <w:rPr>
                <w:sz w:val="21"/>
              </w:rPr>
            </w:pPr>
            <w:r w:rsidRPr="005E4823">
              <w:rPr>
                <w:sz w:val="21"/>
              </w:rPr>
              <w:t xml:space="preserve">Nettofinansinvesteringer i kommuneforvaltningen, påløpt verdi </w:t>
            </w:r>
            <w:r w:rsidRPr="005E4823">
              <w:rPr>
                <w:sz w:val="21"/>
              </w:rPr>
              <w:tab/>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1A8350" w14:textId="77777777" w:rsidR="00B80CBD" w:rsidRPr="005E4823" w:rsidRDefault="00B80CBD" w:rsidP="003E272C">
            <w:pPr>
              <w:jc w:val="right"/>
              <w:rPr>
                <w:sz w:val="21"/>
              </w:rPr>
            </w:pPr>
            <w:r w:rsidRPr="005E4823">
              <w:rPr>
                <w:sz w:val="21"/>
              </w:rPr>
              <w:t>-34 015</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2C655D" w14:textId="77777777" w:rsidR="00B80CBD" w:rsidRPr="005E4823" w:rsidRDefault="00B80CBD" w:rsidP="003E272C">
            <w:pPr>
              <w:jc w:val="right"/>
              <w:rPr>
                <w:sz w:val="21"/>
              </w:rPr>
            </w:pPr>
            <w:r w:rsidRPr="005E4823">
              <w:rPr>
                <w:sz w:val="21"/>
              </w:rPr>
              <w:t>-76 659</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395755" w14:textId="77777777" w:rsidR="00B80CBD" w:rsidRPr="005E4823" w:rsidRDefault="00B80CBD" w:rsidP="003E272C">
            <w:pPr>
              <w:jc w:val="right"/>
              <w:rPr>
                <w:sz w:val="21"/>
              </w:rPr>
            </w:pPr>
            <w:r w:rsidRPr="005E4823">
              <w:rPr>
                <w:sz w:val="21"/>
              </w:rPr>
              <w:t>-44 306</w:t>
            </w:r>
          </w:p>
        </w:tc>
      </w:tr>
      <w:tr w:rsidR="0051393F" w:rsidRPr="005E4823" w14:paraId="29A775C0" w14:textId="77777777">
        <w:trPr>
          <w:trHeight w:val="380"/>
        </w:trPr>
        <w:tc>
          <w:tcPr>
            <w:tcW w:w="300" w:type="dxa"/>
            <w:tcBorders>
              <w:top w:val="nil"/>
              <w:left w:val="nil"/>
              <w:bottom w:val="single" w:sz="4" w:space="0" w:color="000000"/>
              <w:right w:val="nil"/>
            </w:tcBorders>
            <w:tcMar>
              <w:top w:w="128" w:type="dxa"/>
              <w:left w:w="43" w:type="dxa"/>
              <w:bottom w:w="43" w:type="dxa"/>
              <w:right w:w="43" w:type="dxa"/>
            </w:tcMar>
          </w:tcPr>
          <w:p w14:paraId="445121FF" w14:textId="77777777" w:rsidR="00B80CBD" w:rsidRPr="005E4823" w:rsidRDefault="00B80CBD" w:rsidP="005E4823">
            <w:pPr>
              <w:rPr>
                <w:sz w:val="21"/>
              </w:rPr>
            </w:pPr>
          </w:p>
        </w:tc>
        <w:tc>
          <w:tcPr>
            <w:tcW w:w="6060" w:type="dxa"/>
            <w:gridSpan w:val="2"/>
            <w:tcBorders>
              <w:top w:val="nil"/>
              <w:left w:val="nil"/>
              <w:bottom w:val="single" w:sz="4" w:space="0" w:color="000000"/>
              <w:right w:val="nil"/>
            </w:tcBorders>
            <w:tcMar>
              <w:top w:w="128" w:type="dxa"/>
              <w:left w:w="43" w:type="dxa"/>
              <w:bottom w:w="43" w:type="dxa"/>
              <w:right w:w="43" w:type="dxa"/>
            </w:tcMar>
          </w:tcPr>
          <w:p w14:paraId="77921138" w14:textId="77777777" w:rsidR="00B80CBD" w:rsidRPr="005E4823" w:rsidRDefault="00B80CBD" w:rsidP="005E4823">
            <w:pPr>
              <w:rPr>
                <w:sz w:val="21"/>
              </w:rPr>
            </w:pPr>
            <w:r w:rsidRPr="005E4823">
              <w:rPr>
                <w:sz w:val="21"/>
              </w:rPr>
              <w:t xml:space="preserve">Kommuneforvaltningens overskudd, bokført verdi </w:t>
            </w:r>
            <w:r w:rsidRPr="005E4823">
              <w:rPr>
                <w:sz w:val="21"/>
              </w:rPr>
              <w:tab/>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39AB8C87" w14:textId="77777777" w:rsidR="00B80CBD" w:rsidRPr="005E4823" w:rsidRDefault="00B80CBD" w:rsidP="003E272C">
            <w:pPr>
              <w:jc w:val="right"/>
              <w:rPr>
                <w:sz w:val="21"/>
              </w:rPr>
            </w:pPr>
            <w:r w:rsidRPr="005E4823">
              <w:rPr>
                <w:sz w:val="21"/>
              </w:rPr>
              <w:t>-34 321</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053AE233" w14:textId="77777777" w:rsidR="00B80CBD" w:rsidRPr="005E4823" w:rsidRDefault="00B80CBD" w:rsidP="003E272C">
            <w:pPr>
              <w:jc w:val="right"/>
              <w:rPr>
                <w:sz w:val="21"/>
              </w:rPr>
            </w:pPr>
            <w:r w:rsidRPr="005E4823">
              <w:rPr>
                <w:sz w:val="21"/>
              </w:rPr>
              <w:t>-42 013</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3F04791F" w14:textId="77777777" w:rsidR="00B80CBD" w:rsidRPr="005E4823" w:rsidRDefault="00B80CBD" w:rsidP="003E272C">
            <w:pPr>
              <w:jc w:val="right"/>
              <w:rPr>
                <w:sz w:val="21"/>
              </w:rPr>
            </w:pPr>
            <w:r w:rsidRPr="005E4823">
              <w:rPr>
                <w:sz w:val="21"/>
              </w:rPr>
              <w:t>-54 919</w:t>
            </w:r>
          </w:p>
        </w:tc>
      </w:tr>
      <w:tr w:rsidR="0051393F" w:rsidRPr="005E4823" w14:paraId="68CD022E" w14:textId="77777777">
        <w:trPr>
          <w:trHeight w:val="380"/>
        </w:trPr>
        <w:tc>
          <w:tcPr>
            <w:tcW w:w="300" w:type="dxa"/>
            <w:tcBorders>
              <w:top w:val="single" w:sz="4" w:space="0" w:color="000000"/>
              <w:left w:val="nil"/>
              <w:bottom w:val="single" w:sz="4" w:space="0" w:color="000000"/>
              <w:right w:val="nil"/>
            </w:tcBorders>
            <w:tcMar>
              <w:top w:w="128" w:type="dxa"/>
              <w:left w:w="43" w:type="dxa"/>
              <w:bottom w:w="43" w:type="dxa"/>
              <w:right w:w="43" w:type="dxa"/>
            </w:tcMar>
          </w:tcPr>
          <w:p w14:paraId="185D1846" w14:textId="77777777" w:rsidR="00B80CBD" w:rsidRPr="005E4823" w:rsidRDefault="00B80CBD" w:rsidP="005E4823">
            <w:pPr>
              <w:rPr>
                <w:sz w:val="21"/>
              </w:rPr>
            </w:pPr>
            <w:r w:rsidRPr="005E4823">
              <w:rPr>
                <w:sz w:val="21"/>
              </w:rPr>
              <w:t>C.</w:t>
            </w:r>
          </w:p>
        </w:tc>
        <w:tc>
          <w:tcPr>
            <w:tcW w:w="6060" w:type="dxa"/>
            <w:gridSpan w:val="2"/>
            <w:tcBorders>
              <w:top w:val="single" w:sz="4" w:space="0" w:color="000000"/>
              <w:left w:val="nil"/>
              <w:bottom w:val="single" w:sz="4" w:space="0" w:color="000000"/>
              <w:right w:val="nil"/>
            </w:tcBorders>
            <w:tcMar>
              <w:top w:w="128" w:type="dxa"/>
              <w:left w:w="43" w:type="dxa"/>
              <w:bottom w:w="43" w:type="dxa"/>
              <w:right w:w="43" w:type="dxa"/>
            </w:tcMar>
          </w:tcPr>
          <w:p w14:paraId="467900E2" w14:textId="77777777" w:rsidR="00B80CBD" w:rsidRPr="005E4823" w:rsidRDefault="00B80CBD" w:rsidP="005E4823">
            <w:pPr>
              <w:rPr>
                <w:sz w:val="21"/>
              </w:rPr>
            </w:pPr>
            <w:r w:rsidRPr="005E4823">
              <w:rPr>
                <w:sz w:val="21"/>
              </w:rPr>
              <w:t xml:space="preserve">Offentlig forvaltnings nettofinansinvesteringer (A+B) </w:t>
            </w:r>
            <w:r w:rsidRPr="005E4823">
              <w:rPr>
                <w:sz w:val="21"/>
              </w:rPr>
              <w:tab/>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23B492" w14:textId="77777777" w:rsidR="00B80CBD" w:rsidRPr="005E4823" w:rsidRDefault="00B80CBD" w:rsidP="003E272C">
            <w:pPr>
              <w:jc w:val="right"/>
              <w:rPr>
                <w:sz w:val="21"/>
              </w:rPr>
            </w:pPr>
            <w:r w:rsidRPr="005E4823">
              <w:rPr>
                <w:sz w:val="21"/>
              </w:rPr>
              <w:t>575 691</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D3100C" w14:textId="77777777" w:rsidR="00B80CBD" w:rsidRPr="005E4823" w:rsidRDefault="00B80CBD" w:rsidP="003E272C">
            <w:pPr>
              <w:jc w:val="right"/>
              <w:rPr>
                <w:sz w:val="21"/>
              </w:rPr>
            </w:pPr>
            <w:r w:rsidRPr="005E4823">
              <w:rPr>
                <w:sz w:val="21"/>
              </w:rPr>
              <w:t>575 451</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1B4905" w14:textId="77777777" w:rsidR="00B80CBD" w:rsidRPr="005E4823" w:rsidRDefault="00B80CBD" w:rsidP="003E272C">
            <w:pPr>
              <w:jc w:val="right"/>
              <w:rPr>
                <w:sz w:val="21"/>
              </w:rPr>
            </w:pPr>
            <w:r w:rsidRPr="005E4823">
              <w:rPr>
                <w:sz w:val="21"/>
              </w:rPr>
              <w:t>392 984</w:t>
            </w:r>
          </w:p>
        </w:tc>
      </w:tr>
      <w:tr w:rsidR="0051393F" w:rsidRPr="005E4823" w14:paraId="2B3E4BF6" w14:textId="77777777">
        <w:trPr>
          <w:trHeight w:val="380"/>
        </w:trPr>
        <w:tc>
          <w:tcPr>
            <w:tcW w:w="300" w:type="dxa"/>
            <w:tcBorders>
              <w:top w:val="nil"/>
              <w:left w:val="nil"/>
              <w:bottom w:val="single" w:sz="4" w:space="0" w:color="000000"/>
              <w:right w:val="nil"/>
            </w:tcBorders>
            <w:tcMar>
              <w:top w:w="128" w:type="dxa"/>
              <w:left w:w="43" w:type="dxa"/>
              <w:bottom w:w="43" w:type="dxa"/>
              <w:right w:w="43" w:type="dxa"/>
            </w:tcMar>
          </w:tcPr>
          <w:p w14:paraId="1BD995D9" w14:textId="77777777" w:rsidR="00B80CBD" w:rsidRPr="005E4823" w:rsidRDefault="00B80CBD" w:rsidP="005E4823">
            <w:pPr>
              <w:rPr>
                <w:sz w:val="21"/>
              </w:rPr>
            </w:pPr>
          </w:p>
        </w:tc>
        <w:tc>
          <w:tcPr>
            <w:tcW w:w="6060" w:type="dxa"/>
            <w:gridSpan w:val="2"/>
            <w:tcBorders>
              <w:top w:val="nil"/>
              <w:left w:val="nil"/>
              <w:bottom w:val="single" w:sz="4" w:space="0" w:color="000000"/>
              <w:right w:val="nil"/>
            </w:tcBorders>
            <w:tcMar>
              <w:top w:w="128" w:type="dxa"/>
              <w:left w:w="43" w:type="dxa"/>
              <w:bottom w:w="43" w:type="dxa"/>
              <w:right w:w="43" w:type="dxa"/>
            </w:tcMar>
          </w:tcPr>
          <w:p w14:paraId="05567855" w14:textId="77777777" w:rsidR="00B80CBD" w:rsidRPr="005E4823" w:rsidRDefault="00B80CBD" w:rsidP="005E4823">
            <w:pPr>
              <w:rPr>
                <w:sz w:val="21"/>
              </w:rPr>
            </w:pPr>
            <w:r w:rsidRPr="005E4823">
              <w:rPr>
                <w:sz w:val="21"/>
              </w:rPr>
              <w:t xml:space="preserve">Målt som andel av BNP </w:t>
            </w:r>
            <w:r w:rsidRPr="005E4823">
              <w:rPr>
                <w:sz w:val="21"/>
              </w:rPr>
              <w:tab/>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615307D4" w14:textId="77777777" w:rsidR="00B80CBD" w:rsidRPr="005E4823" w:rsidRDefault="00B80CBD" w:rsidP="003E272C">
            <w:pPr>
              <w:jc w:val="right"/>
              <w:rPr>
                <w:sz w:val="21"/>
              </w:rPr>
            </w:pPr>
            <w:r w:rsidRPr="005E4823">
              <w:rPr>
                <w:sz w:val="21"/>
              </w:rPr>
              <w:t>10,4</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49603DA3" w14:textId="77777777" w:rsidR="00B80CBD" w:rsidRPr="005E4823" w:rsidRDefault="00B80CBD" w:rsidP="003E272C">
            <w:pPr>
              <w:jc w:val="right"/>
              <w:rPr>
                <w:sz w:val="21"/>
              </w:rPr>
            </w:pPr>
            <w:r w:rsidRPr="005E4823">
              <w:rPr>
                <w:sz w:val="21"/>
              </w:rPr>
              <w:t>9,8</w:t>
            </w:r>
          </w:p>
        </w:tc>
        <w:tc>
          <w:tcPr>
            <w:tcW w:w="1060" w:type="dxa"/>
            <w:tcBorders>
              <w:top w:val="nil"/>
              <w:left w:val="nil"/>
              <w:bottom w:val="single" w:sz="4" w:space="0" w:color="000000"/>
              <w:right w:val="nil"/>
            </w:tcBorders>
            <w:tcMar>
              <w:top w:w="128" w:type="dxa"/>
              <w:left w:w="43" w:type="dxa"/>
              <w:bottom w:w="43" w:type="dxa"/>
              <w:right w:w="43" w:type="dxa"/>
            </w:tcMar>
            <w:vAlign w:val="bottom"/>
          </w:tcPr>
          <w:p w14:paraId="0C296618" w14:textId="77777777" w:rsidR="00B80CBD" w:rsidRPr="005E4823" w:rsidRDefault="00B80CBD" w:rsidP="003E272C">
            <w:pPr>
              <w:jc w:val="right"/>
              <w:rPr>
                <w:sz w:val="21"/>
              </w:rPr>
            </w:pPr>
            <w:r w:rsidRPr="005E4823">
              <w:rPr>
                <w:sz w:val="21"/>
              </w:rPr>
              <w:t>6,7</w:t>
            </w:r>
          </w:p>
        </w:tc>
      </w:tr>
    </w:tbl>
    <w:p w14:paraId="3F6BB0E8"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Inkluderer statsforvaltningens påløpte, men ikke bokførte skatter, bl.a. knyttet til petroleumsvirksomhet. Det er videre korrigert for at kapitalinnskudd i forretningsdrift, herunder statlig petroleumsvirksomhet, regnes som finansinvesteringer i nasjonalregnskapet.</w:t>
      </w:r>
    </w:p>
    <w:p w14:paraId="216E880E" w14:textId="77777777" w:rsidR="00B80CBD" w:rsidRPr="005E4823" w:rsidRDefault="00B80CBD" w:rsidP="005E4823">
      <w:pPr>
        <w:pStyle w:val="tabell-noter"/>
        <w:rPr>
          <w:rStyle w:val="skrift-hevet"/>
        </w:rPr>
      </w:pPr>
      <w:r w:rsidRPr="005E4823">
        <w:rPr>
          <w:rStyle w:val="skrift-hevet"/>
        </w:rPr>
        <w:t>2</w:t>
      </w:r>
      <w:r w:rsidRPr="005E4823">
        <w:tab/>
        <w:t>Tabellen er basert på nasjonalregnskapets definisjoner, som benytter påløpte størrelser.</w:t>
      </w:r>
    </w:p>
    <w:p w14:paraId="28663769" w14:textId="77777777" w:rsidR="00B80CBD" w:rsidRDefault="00B80CBD" w:rsidP="005E4823">
      <w:pPr>
        <w:pStyle w:val="Kilde"/>
      </w:pPr>
      <w:r w:rsidRPr="005E4823">
        <w:t>Kilder: Statistisk sentralbyrå og Finansdepartementet.</w:t>
      </w:r>
    </w:p>
    <w:p w14:paraId="27B12E0B" w14:textId="77777777" w:rsidR="003E272C" w:rsidRDefault="003E272C" w:rsidP="005E4823">
      <w:pPr>
        <w:pStyle w:val="tabell-tittel"/>
        <w:sectPr w:rsidR="003E272C">
          <w:pgSz w:w="11905" w:h="16838"/>
          <w:pgMar w:top="1531" w:right="1162" w:bottom="1213" w:left="1162" w:header="708" w:footer="708" w:gutter="0"/>
          <w:cols w:space="708"/>
          <w:noEndnote/>
          <w:titlePg/>
        </w:sectPr>
      </w:pPr>
    </w:p>
    <w:p w14:paraId="397B0BF0" w14:textId="4085CB62" w:rsidR="00DC7E94" w:rsidRPr="005E4823" w:rsidRDefault="00DC7E94" w:rsidP="005E4823">
      <w:pPr>
        <w:pStyle w:val="tabell-tittel"/>
      </w:pPr>
      <w:r w:rsidRPr="005E4823">
        <w:t>Påløpte inntekter og utgifter i offentlig forvaltning. Mill. kroner og prosentvis endring fra året før</w:t>
      </w:r>
    </w:p>
    <w:p w14:paraId="74688511" w14:textId="77777777" w:rsidR="00B80CBD" w:rsidRPr="005E4823" w:rsidRDefault="00B80CBD" w:rsidP="005E4823">
      <w:pPr>
        <w:pStyle w:val="Tabellnavn"/>
      </w:pPr>
      <w:r w:rsidRPr="005E4823">
        <w:t>13J2tx2</w:t>
      </w:r>
    </w:p>
    <w:tbl>
      <w:tblPr>
        <w:tblW w:w="13960" w:type="dxa"/>
        <w:tblInd w:w="43" w:type="dxa"/>
        <w:tblLayout w:type="fixed"/>
        <w:tblCellMar>
          <w:top w:w="88" w:type="dxa"/>
          <w:left w:w="43" w:type="dxa"/>
          <w:bottom w:w="28" w:type="dxa"/>
          <w:right w:w="43" w:type="dxa"/>
        </w:tblCellMar>
        <w:tblLook w:val="0000" w:firstRow="0" w:lastRow="0" w:firstColumn="0" w:lastColumn="0" w:noHBand="0" w:noVBand="0"/>
      </w:tblPr>
      <w:tblGrid>
        <w:gridCol w:w="300"/>
        <w:gridCol w:w="5260"/>
        <w:gridCol w:w="1040"/>
        <w:gridCol w:w="1040"/>
        <w:gridCol w:w="1040"/>
        <w:gridCol w:w="1040"/>
        <w:gridCol w:w="1040"/>
        <w:gridCol w:w="160"/>
        <w:gridCol w:w="760"/>
        <w:gridCol w:w="760"/>
        <w:gridCol w:w="760"/>
        <w:gridCol w:w="760"/>
      </w:tblGrid>
      <w:tr w:rsidR="0051393F" w:rsidRPr="005E4823" w14:paraId="23237915" w14:textId="77777777" w:rsidTr="00DC7E94">
        <w:trPr>
          <w:trHeight w:val="300"/>
        </w:trPr>
        <w:tc>
          <w:tcPr>
            <w:tcW w:w="5560" w:type="dxa"/>
            <w:gridSpan w:val="2"/>
            <w:vMerge w:val="restart"/>
            <w:tcBorders>
              <w:top w:val="single" w:sz="4" w:space="0" w:color="000000"/>
              <w:left w:val="nil"/>
              <w:bottom w:val="nil"/>
              <w:right w:val="nil"/>
            </w:tcBorders>
            <w:tcMar>
              <w:top w:w="88" w:type="dxa"/>
              <w:left w:w="43" w:type="dxa"/>
              <w:bottom w:w="28" w:type="dxa"/>
              <w:right w:w="43" w:type="dxa"/>
            </w:tcMar>
            <w:vAlign w:val="bottom"/>
          </w:tcPr>
          <w:p w14:paraId="49E8B6A7" w14:textId="77777777" w:rsidR="00B80CBD" w:rsidRPr="005E4823" w:rsidRDefault="00B80CBD" w:rsidP="005E4823">
            <w:pPr>
              <w:rPr>
                <w:sz w:val="21"/>
              </w:rPr>
            </w:pPr>
          </w:p>
        </w:tc>
        <w:tc>
          <w:tcPr>
            <w:tcW w:w="5200" w:type="dxa"/>
            <w:gridSpan w:val="5"/>
            <w:tcBorders>
              <w:top w:val="single" w:sz="4" w:space="0" w:color="000000"/>
              <w:left w:val="nil"/>
              <w:bottom w:val="single" w:sz="4" w:space="0" w:color="000000"/>
              <w:right w:val="nil"/>
            </w:tcBorders>
            <w:tcMar>
              <w:top w:w="88" w:type="dxa"/>
              <w:left w:w="43" w:type="dxa"/>
              <w:bottom w:w="28" w:type="dxa"/>
              <w:right w:w="43" w:type="dxa"/>
            </w:tcMar>
            <w:vAlign w:val="bottom"/>
          </w:tcPr>
          <w:p w14:paraId="7FB40060" w14:textId="77777777" w:rsidR="00B80CBD" w:rsidRPr="005E4823" w:rsidRDefault="00B80CBD" w:rsidP="00DB4C4B">
            <w:pPr>
              <w:jc w:val="center"/>
              <w:rPr>
                <w:sz w:val="21"/>
              </w:rPr>
            </w:pPr>
            <w:r w:rsidRPr="005E4823">
              <w:rPr>
                <w:sz w:val="21"/>
              </w:rPr>
              <w:t>Mill. kroner</w:t>
            </w:r>
          </w:p>
        </w:tc>
        <w:tc>
          <w:tcPr>
            <w:tcW w:w="160" w:type="dxa"/>
            <w:tcBorders>
              <w:top w:val="single" w:sz="4" w:space="0" w:color="000000"/>
              <w:left w:val="nil"/>
              <w:bottom w:val="nil"/>
              <w:right w:val="nil"/>
            </w:tcBorders>
            <w:tcMar>
              <w:top w:w="88" w:type="dxa"/>
              <w:left w:w="43" w:type="dxa"/>
              <w:bottom w:w="28" w:type="dxa"/>
              <w:right w:w="43" w:type="dxa"/>
            </w:tcMar>
            <w:vAlign w:val="bottom"/>
          </w:tcPr>
          <w:p w14:paraId="377F6FAB" w14:textId="77777777" w:rsidR="00B80CBD" w:rsidRPr="005E4823" w:rsidRDefault="00B80CBD" w:rsidP="00DB4C4B">
            <w:pPr>
              <w:jc w:val="center"/>
              <w:rPr>
                <w:sz w:val="21"/>
              </w:rPr>
            </w:pPr>
          </w:p>
        </w:tc>
        <w:tc>
          <w:tcPr>
            <w:tcW w:w="3040" w:type="dxa"/>
            <w:gridSpan w:val="4"/>
            <w:tcBorders>
              <w:top w:val="single" w:sz="4" w:space="0" w:color="000000"/>
              <w:left w:val="nil"/>
              <w:bottom w:val="single" w:sz="4" w:space="0" w:color="000000"/>
              <w:right w:val="nil"/>
            </w:tcBorders>
            <w:tcMar>
              <w:top w:w="88" w:type="dxa"/>
              <w:left w:w="43" w:type="dxa"/>
              <w:bottom w:w="28" w:type="dxa"/>
              <w:right w:w="43" w:type="dxa"/>
            </w:tcMar>
            <w:vAlign w:val="bottom"/>
          </w:tcPr>
          <w:p w14:paraId="2EEBB249" w14:textId="77777777" w:rsidR="00B80CBD" w:rsidRPr="005E4823" w:rsidRDefault="00B80CBD" w:rsidP="00DB4C4B">
            <w:pPr>
              <w:jc w:val="center"/>
              <w:rPr>
                <w:sz w:val="21"/>
              </w:rPr>
            </w:pPr>
            <w:r w:rsidRPr="005E4823">
              <w:rPr>
                <w:sz w:val="21"/>
              </w:rPr>
              <w:t>Prosentvis endring fra året før</w:t>
            </w:r>
          </w:p>
        </w:tc>
      </w:tr>
      <w:tr w:rsidR="0051393F" w:rsidRPr="005E4823" w14:paraId="2B15A0EF" w14:textId="77777777" w:rsidTr="00DC7E94">
        <w:trPr>
          <w:trHeight w:val="300"/>
        </w:trPr>
        <w:tc>
          <w:tcPr>
            <w:tcW w:w="5560" w:type="dxa"/>
            <w:gridSpan w:val="2"/>
            <w:vMerge/>
            <w:tcBorders>
              <w:top w:val="single" w:sz="4" w:space="0" w:color="000000"/>
              <w:left w:val="nil"/>
              <w:bottom w:val="nil"/>
              <w:right w:val="nil"/>
            </w:tcBorders>
          </w:tcPr>
          <w:p w14:paraId="22E8D6F3" w14:textId="77777777" w:rsidR="00B80CBD" w:rsidRPr="005E4823" w:rsidRDefault="00B80CBD" w:rsidP="005E4823">
            <w:pPr>
              <w:rPr>
                <w:sz w:val="21"/>
              </w:rPr>
            </w:pP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598AE438" w14:textId="77777777" w:rsidR="00B80CBD" w:rsidRPr="005E4823" w:rsidRDefault="00B80CBD" w:rsidP="00DB4C4B">
            <w:pPr>
              <w:jc w:val="right"/>
              <w:rPr>
                <w:sz w:val="21"/>
              </w:rPr>
            </w:pPr>
            <w:r w:rsidRPr="005E4823">
              <w:rPr>
                <w:sz w:val="21"/>
              </w:rPr>
              <w:t>2023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0621E2C" w14:textId="77777777" w:rsidR="00B80CBD" w:rsidRPr="005E4823" w:rsidRDefault="00B80CBD" w:rsidP="00DB4C4B">
            <w:pPr>
              <w:jc w:val="right"/>
              <w:rPr>
                <w:sz w:val="21"/>
              </w:rPr>
            </w:pPr>
            <w:r w:rsidRPr="005E4823">
              <w:rPr>
                <w:sz w:val="21"/>
              </w:rPr>
              <w:t>2024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F2C520F" w14:textId="77777777" w:rsidR="00B80CBD" w:rsidRPr="005E4823" w:rsidRDefault="00B80CBD" w:rsidP="00DB4C4B">
            <w:pPr>
              <w:jc w:val="right"/>
              <w:rPr>
                <w:sz w:val="21"/>
              </w:rPr>
            </w:pPr>
            <w:r w:rsidRPr="005E4823">
              <w:rPr>
                <w:sz w:val="21"/>
              </w:rPr>
              <w:t>2025</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3254B549" w14:textId="77777777" w:rsidR="00B80CBD" w:rsidRPr="005E4823" w:rsidRDefault="00B80CBD" w:rsidP="00DB4C4B">
            <w:pPr>
              <w:jc w:val="right"/>
              <w:rPr>
                <w:sz w:val="21"/>
              </w:rPr>
            </w:pPr>
            <w:r w:rsidRPr="005E4823">
              <w:rPr>
                <w:sz w:val="21"/>
              </w:rPr>
              <w:t>2026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76BB6EF5" w14:textId="77777777" w:rsidR="00B80CBD" w:rsidRPr="005E4823" w:rsidRDefault="00B80CBD" w:rsidP="00DB4C4B">
            <w:pPr>
              <w:jc w:val="right"/>
              <w:rPr>
                <w:sz w:val="21"/>
              </w:rPr>
            </w:pPr>
            <w:r w:rsidRPr="005E4823">
              <w:rPr>
                <w:sz w:val="21"/>
              </w:rPr>
              <w:t>2027</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0F9CAB1D"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085D1FA0" w14:textId="77777777" w:rsidR="00B80CBD" w:rsidRPr="005E4823" w:rsidRDefault="00B80CBD" w:rsidP="00DB4C4B">
            <w:pPr>
              <w:jc w:val="right"/>
              <w:rPr>
                <w:sz w:val="21"/>
              </w:rPr>
            </w:pPr>
            <w:r w:rsidRPr="005E4823">
              <w:rPr>
                <w:sz w:val="21"/>
              </w:rPr>
              <w:t>2024</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792F76B" w14:textId="77777777" w:rsidR="00B80CBD" w:rsidRPr="005E4823" w:rsidRDefault="00B80CBD" w:rsidP="00DB4C4B">
            <w:pPr>
              <w:jc w:val="right"/>
              <w:rPr>
                <w:sz w:val="21"/>
              </w:rPr>
            </w:pPr>
            <w:r w:rsidRPr="005E4823">
              <w:rPr>
                <w:sz w:val="21"/>
              </w:rPr>
              <w:t>2025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5C2AA9D9" w14:textId="77777777" w:rsidR="00B80CBD" w:rsidRPr="005E4823" w:rsidRDefault="00B80CBD" w:rsidP="00DB4C4B">
            <w:pPr>
              <w:jc w:val="right"/>
              <w:rPr>
                <w:sz w:val="21"/>
              </w:rPr>
            </w:pPr>
            <w:r w:rsidRPr="005E4823">
              <w:rPr>
                <w:sz w:val="21"/>
              </w:rPr>
              <w:t>2026</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6BC2CBE9" w14:textId="77777777" w:rsidR="00B80CBD" w:rsidRPr="005E4823" w:rsidRDefault="00B80CBD" w:rsidP="00DB4C4B">
            <w:pPr>
              <w:jc w:val="right"/>
              <w:rPr>
                <w:sz w:val="21"/>
              </w:rPr>
            </w:pPr>
            <w:r w:rsidRPr="005E4823">
              <w:rPr>
                <w:sz w:val="21"/>
              </w:rPr>
              <w:t>2027</w:t>
            </w:r>
          </w:p>
        </w:tc>
      </w:tr>
      <w:tr w:rsidR="0051393F" w:rsidRPr="005E4823" w14:paraId="150A2253"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77CBAAE4" w14:textId="77777777" w:rsidR="00B80CBD" w:rsidRPr="005E4823" w:rsidRDefault="00B80CBD" w:rsidP="005E4823">
            <w:pPr>
              <w:rPr>
                <w:sz w:val="21"/>
              </w:rPr>
            </w:pPr>
            <w:r w:rsidRPr="005E4823">
              <w:rPr>
                <w:sz w:val="21"/>
              </w:rPr>
              <w:t>A.</w:t>
            </w:r>
          </w:p>
        </w:tc>
        <w:tc>
          <w:tcPr>
            <w:tcW w:w="5260" w:type="dxa"/>
            <w:tcBorders>
              <w:top w:val="single" w:sz="4" w:space="0" w:color="000000"/>
              <w:left w:val="nil"/>
              <w:bottom w:val="single" w:sz="4" w:space="0" w:color="000000"/>
              <w:right w:val="nil"/>
            </w:tcBorders>
            <w:tcMar>
              <w:top w:w="88" w:type="dxa"/>
              <w:left w:w="43" w:type="dxa"/>
              <w:bottom w:w="28" w:type="dxa"/>
              <w:right w:w="43" w:type="dxa"/>
            </w:tcMar>
          </w:tcPr>
          <w:p w14:paraId="5B67E443" w14:textId="77777777" w:rsidR="00B80CBD" w:rsidRPr="005E4823" w:rsidRDefault="00B80CBD" w:rsidP="005E4823">
            <w:pPr>
              <w:rPr>
                <w:sz w:val="21"/>
              </w:rPr>
            </w:pPr>
            <w:r w:rsidRPr="005E4823">
              <w:rPr>
                <w:sz w:val="21"/>
              </w:rPr>
              <w:t>Totale inntekter</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BACCCDC" w14:textId="77777777" w:rsidR="00B80CBD" w:rsidRPr="005E4823" w:rsidRDefault="00B80CBD" w:rsidP="00DB4C4B">
            <w:pPr>
              <w:jc w:val="right"/>
              <w:rPr>
                <w:sz w:val="21"/>
              </w:rPr>
            </w:pPr>
            <w:r w:rsidRPr="005E4823">
              <w:rPr>
                <w:sz w:val="21"/>
              </w:rPr>
              <w:t>3 231 953</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F3BEAB0" w14:textId="77777777" w:rsidR="00B80CBD" w:rsidRPr="005E4823" w:rsidRDefault="00B80CBD" w:rsidP="00DB4C4B">
            <w:pPr>
              <w:jc w:val="right"/>
              <w:rPr>
                <w:sz w:val="21"/>
              </w:rPr>
            </w:pPr>
            <w:r w:rsidRPr="005E4823">
              <w:rPr>
                <w:sz w:val="21"/>
              </w:rPr>
              <w:t>3 262 427</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8A748D0" w14:textId="77777777" w:rsidR="00B80CBD" w:rsidRPr="005E4823" w:rsidRDefault="00B80CBD" w:rsidP="00DB4C4B">
            <w:pPr>
              <w:jc w:val="right"/>
              <w:rPr>
                <w:sz w:val="21"/>
              </w:rPr>
            </w:pPr>
            <w:r w:rsidRPr="005E4823">
              <w:rPr>
                <w:sz w:val="21"/>
              </w:rPr>
              <w:t>3 300 120</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4A13C89" w14:textId="77777777" w:rsidR="00B80CBD" w:rsidRPr="005E4823" w:rsidRDefault="00B80CBD" w:rsidP="00DB4C4B">
            <w:pPr>
              <w:jc w:val="right"/>
              <w:rPr>
                <w:sz w:val="21"/>
              </w:rPr>
            </w:pPr>
            <w:r w:rsidRPr="005E4823">
              <w:rPr>
                <w:sz w:val="21"/>
              </w:rPr>
              <w:t>3 478 546</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89C3FF7" w14:textId="77777777" w:rsidR="00B80CBD" w:rsidRPr="005E4823" w:rsidRDefault="00B80CBD" w:rsidP="00DB4C4B">
            <w:pPr>
              <w:jc w:val="right"/>
              <w:rPr>
                <w:sz w:val="21"/>
              </w:rPr>
            </w:pPr>
            <w:r w:rsidRPr="005E4823">
              <w:rPr>
                <w:sz w:val="21"/>
              </w:rPr>
              <w:t>3 426 602</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D4ECBA9"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2E7DF92" w14:textId="77777777" w:rsidR="00B80CBD" w:rsidRPr="005E4823" w:rsidRDefault="00B80CBD" w:rsidP="00DB4C4B">
            <w:pPr>
              <w:jc w:val="right"/>
              <w:rPr>
                <w:sz w:val="21"/>
              </w:rPr>
            </w:pPr>
            <w:r w:rsidRPr="005E4823">
              <w:rPr>
                <w:sz w:val="21"/>
              </w:rPr>
              <w:t>0,9</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478C152" w14:textId="77777777" w:rsidR="00B80CBD" w:rsidRPr="005E4823" w:rsidRDefault="00B80CBD" w:rsidP="00DB4C4B">
            <w:pPr>
              <w:jc w:val="right"/>
              <w:rPr>
                <w:sz w:val="21"/>
              </w:rPr>
            </w:pPr>
            <w:r w:rsidRPr="005E4823">
              <w:rPr>
                <w:sz w:val="21"/>
              </w:rPr>
              <w:t>1,2</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79D6C76" w14:textId="77777777" w:rsidR="00B80CBD" w:rsidRPr="005E4823" w:rsidRDefault="00B80CBD" w:rsidP="00DB4C4B">
            <w:pPr>
              <w:jc w:val="right"/>
              <w:rPr>
                <w:sz w:val="21"/>
              </w:rPr>
            </w:pPr>
            <w:r w:rsidRPr="005E4823">
              <w:rPr>
                <w:sz w:val="21"/>
              </w:rPr>
              <w:t>5,4</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D56C681" w14:textId="77777777" w:rsidR="00B80CBD" w:rsidRPr="005E4823" w:rsidRDefault="00B80CBD" w:rsidP="00DB4C4B">
            <w:pPr>
              <w:jc w:val="right"/>
              <w:rPr>
                <w:sz w:val="21"/>
              </w:rPr>
            </w:pPr>
            <w:r w:rsidRPr="005E4823">
              <w:rPr>
                <w:sz w:val="21"/>
              </w:rPr>
              <w:t>-1,5</w:t>
            </w:r>
          </w:p>
        </w:tc>
      </w:tr>
      <w:tr w:rsidR="0051393F" w:rsidRPr="005E4823" w14:paraId="3047365F"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0D38D5D"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0EE30001" w14:textId="77777777" w:rsidR="00B80CBD" w:rsidRPr="005E4823" w:rsidRDefault="00B80CBD" w:rsidP="005E4823">
            <w:pPr>
              <w:rPr>
                <w:sz w:val="21"/>
              </w:rPr>
            </w:pPr>
            <w:r w:rsidRPr="005E4823">
              <w:rPr>
                <w:sz w:val="21"/>
              </w:rPr>
              <w:t xml:space="preserve">Formuesinntekter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583EA53" w14:textId="77777777" w:rsidR="00B80CBD" w:rsidRPr="005E4823" w:rsidRDefault="00B80CBD" w:rsidP="00DB4C4B">
            <w:pPr>
              <w:jc w:val="right"/>
              <w:rPr>
                <w:sz w:val="21"/>
              </w:rPr>
            </w:pPr>
            <w:r w:rsidRPr="005E4823">
              <w:rPr>
                <w:sz w:val="21"/>
              </w:rPr>
              <w:t>876 016</w:t>
            </w:r>
          </w:p>
        </w:tc>
        <w:tc>
          <w:tcPr>
            <w:tcW w:w="1040" w:type="dxa"/>
            <w:tcBorders>
              <w:top w:val="nil"/>
              <w:left w:val="nil"/>
              <w:bottom w:val="nil"/>
              <w:right w:val="nil"/>
            </w:tcBorders>
            <w:tcMar>
              <w:top w:w="88" w:type="dxa"/>
              <w:left w:w="43" w:type="dxa"/>
              <w:bottom w:w="28" w:type="dxa"/>
              <w:right w:w="43" w:type="dxa"/>
            </w:tcMar>
            <w:vAlign w:val="bottom"/>
          </w:tcPr>
          <w:p w14:paraId="20C14254" w14:textId="77777777" w:rsidR="00B80CBD" w:rsidRPr="005E4823" w:rsidRDefault="00B80CBD" w:rsidP="00DB4C4B">
            <w:pPr>
              <w:jc w:val="right"/>
              <w:rPr>
                <w:sz w:val="21"/>
              </w:rPr>
            </w:pPr>
            <w:r w:rsidRPr="005E4823">
              <w:rPr>
                <w:sz w:val="21"/>
              </w:rPr>
              <w:t>903 402</w:t>
            </w:r>
          </w:p>
        </w:tc>
        <w:tc>
          <w:tcPr>
            <w:tcW w:w="1040" w:type="dxa"/>
            <w:tcBorders>
              <w:top w:val="nil"/>
              <w:left w:val="nil"/>
              <w:bottom w:val="nil"/>
              <w:right w:val="nil"/>
            </w:tcBorders>
            <w:tcMar>
              <w:top w:w="88" w:type="dxa"/>
              <w:left w:w="43" w:type="dxa"/>
              <w:bottom w:w="28" w:type="dxa"/>
              <w:right w:w="43" w:type="dxa"/>
            </w:tcMar>
            <w:vAlign w:val="bottom"/>
          </w:tcPr>
          <w:p w14:paraId="311A51A1" w14:textId="77777777" w:rsidR="00B80CBD" w:rsidRPr="005E4823" w:rsidRDefault="00B80CBD" w:rsidP="00DB4C4B">
            <w:pPr>
              <w:jc w:val="right"/>
              <w:rPr>
                <w:sz w:val="21"/>
              </w:rPr>
            </w:pPr>
            <w:r w:rsidRPr="005E4823">
              <w:rPr>
                <w:sz w:val="21"/>
              </w:rPr>
              <w:t>895 253</w:t>
            </w:r>
          </w:p>
        </w:tc>
        <w:tc>
          <w:tcPr>
            <w:tcW w:w="1040" w:type="dxa"/>
            <w:tcBorders>
              <w:top w:val="nil"/>
              <w:left w:val="nil"/>
              <w:bottom w:val="nil"/>
              <w:right w:val="nil"/>
            </w:tcBorders>
            <w:tcMar>
              <w:top w:w="88" w:type="dxa"/>
              <w:left w:w="43" w:type="dxa"/>
              <w:bottom w:w="28" w:type="dxa"/>
              <w:right w:w="43" w:type="dxa"/>
            </w:tcMar>
            <w:vAlign w:val="bottom"/>
          </w:tcPr>
          <w:p w14:paraId="59BA6168" w14:textId="77777777" w:rsidR="00B80CBD" w:rsidRPr="005E4823" w:rsidRDefault="00B80CBD" w:rsidP="00DB4C4B">
            <w:pPr>
              <w:jc w:val="right"/>
              <w:rPr>
                <w:sz w:val="21"/>
              </w:rPr>
            </w:pPr>
            <w:r w:rsidRPr="005E4823">
              <w:rPr>
                <w:sz w:val="21"/>
              </w:rPr>
              <w:t>902 974</w:t>
            </w:r>
          </w:p>
        </w:tc>
        <w:tc>
          <w:tcPr>
            <w:tcW w:w="1040" w:type="dxa"/>
            <w:tcBorders>
              <w:top w:val="nil"/>
              <w:left w:val="nil"/>
              <w:bottom w:val="nil"/>
              <w:right w:val="nil"/>
            </w:tcBorders>
            <w:tcMar>
              <w:top w:w="88" w:type="dxa"/>
              <w:left w:w="43" w:type="dxa"/>
              <w:bottom w:w="28" w:type="dxa"/>
              <w:right w:w="43" w:type="dxa"/>
            </w:tcMar>
            <w:vAlign w:val="bottom"/>
          </w:tcPr>
          <w:p w14:paraId="5E37BD67" w14:textId="77777777" w:rsidR="00B80CBD" w:rsidRPr="005E4823" w:rsidRDefault="00B80CBD" w:rsidP="00DB4C4B">
            <w:pPr>
              <w:jc w:val="right"/>
              <w:rPr>
                <w:sz w:val="21"/>
              </w:rPr>
            </w:pPr>
            <w:r w:rsidRPr="005E4823">
              <w:rPr>
                <w:sz w:val="21"/>
              </w:rPr>
              <w:t>892 357</w:t>
            </w:r>
          </w:p>
        </w:tc>
        <w:tc>
          <w:tcPr>
            <w:tcW w:w="160" w:type="dxa"/>
            <w:tcBorders>
              <w:top w:val="nil"/>
              <w:left w:val="nil"/>
              <w:bottom w:val="nil"/>
              <w:right w:val="nil"/>
            </w:tcBorders>
            <w:tcMar>
              <w:top w:w="88" w:type="dxa"/>
              <w:left w:w="43" w:type="dxa"/>
              <w:bottom w:w="28" w:type="dxa"/>
              <w:right w:w="43" w:type="dxa"/>
            </w:tcMar>
            <w:vAlign w:val="bottom"/>
          </w:tcPr>
          <w:p w14:paraId="1B6A0478"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D3A2039" w14:textId="77777777" w:rsidR="00B80CBD" w:rsidRPr="005E4823" w:rsidRDefault="00B80CBD" w:rsidP="00DB4C4B">
            <w:pPr>
              <w:jc w:val="right"/>
              <w:rPr>
                <w:sz w:val="21"/>
              </w:rPr>
            </w:pPr>
            <w:r w:rsidRPr="005E4823">
              <w:rPr>
                <w:sz w:val="21"/>
              </w:rPr>
              <w:t>3,1</w:t>
            </w:r>
          </w:p>
        </w:tc>
        <w:tc>
          <w:tcPr>
            <w:tcW w:w="760" w:type="dxa"/>
            <w:tcBorders>
              <w:top w:val="nil"/>
              <w:left w:val="nil"/>
              <w:bottom w:val="nil"/>
              <w:right w:val="nil"/>
            </w:tcBorders>
            <w:tcMar>
              <w:top w:w="88" w:type="dxa"/>
              <w:left w:w="43" w:type="dxa"/>
              <w:bottom w:w="28" w:type="dxa"/>
              <w:right w:w="43" w:type="dxa"/>
            </w:tcMar>
            <w:vAlign w:val="bottom"/>
          </w:tcPr>
          <w:p w14:paraId="49F30020" w14:textId="77777777" w:rsidR="00B80CBD" w:rsidRPr="005E4823" w:rsidRDefault="00B80CBD" w:rsidP="00DB4C4B">
            <w:pPr>
              <w:jc w:val="right"/>
              <w:rPr>
                <w:sz w:val="21"/>
              </w:rPr>
            </w:pPr>
            <w:r w:rsidRPr="005E4823">
              <w:rPr>
                <w:sz w:val="21"/>
              </w:rPr>
              <w:t>-0,9</w:t>
            </w:r>
          </w:p>
        </w:tc>
        <w:tc>
          <w:tcPr>
            <w:tcW w:w="760" w:type="dxa"/>
            <w:tcBorders>
              <w:top w:val="nil"/>
              <w:left w:val="nil"/>
              <w:bottom w:val="nil"/>
              <w:right w:val="nil"/>
            </w:tcBorders>
            <w:tcMar>
              <w:top w:w="88" w:type="dxa"/>
              <w:left w:w="43" w:type="dxa"/>
              <w:bottom w:w="28" w:type="dxa"/>
              <w:right w:w="43" w:type="dxa"/>
            </w:tcMar>
            <w:vAlign w:val="bottom"/>
          </w:tcPr>
          <w:p w14:paraId="0A58A82A" w14:textId="77777777" w:rsidR="00B80CBD" w:rsidRPr="005E4823" w:rsidRDefault="00B80CBD" w:rsidP="00DB4C4B">
            <w:pPr>
              <w:jc w:val="right"/>
              <w:rPr>
                <w:sz w:val="21"/>
              </w:rPr>
            </w:pPr>
            <w:r w:rsidRPr="005E4823">
              <w:rPr>
                <w:sz w:val="21"/>
              </w:rPr>
              <w:t>0,9</w:t>
            </w:r>
          </w:p>
        </w:tc>
        <w:tc>
          <w:tcPr>
            <w:tcW w:w="760" w:type="dxa"/>
            <w:tcBorders>
              <w:top w:val="nil"/>
              <w:left w:val="nil"/>
              <w:bottom w:val="nil"/>
              <w:right w:val="nil"/>
            </w:tcBorders>
            <w:tcMar>
              <w:top w:w="88" w:type="dxa"/>
              <w:left w:w="43" w:type="dxa"/>
              <w:bottom w:w="28" w:type="dxa"/>
              <w:right w:w="43" w:type="dxa"/>
            </w:tcMar>
            <w:vAlign w:val="bottom"/>
          </w:tcPr>
          <w:p w14:paraId="06381340" w14:textId="77777777" w:rsidR="00B80CBD" w:rsidRPr="005E4823" w:rsidRDefault="00B80CBD" w:rsidP="00DB4C4B">
            <w:pPr>
              <w:jc w:val="right"/>
              <w:rPr>
                <w:sz w:val="21"/>
              </w:rPr>
            </w:pPr>
            <w:r w:rsidRPr="005E4823">
              <w:rPr>
                <w:sz w:val="21"/>
              </w:rPr>
              <w:t>-1,2</w:t>
            </w:r>
          </w:p>
        </w:tc>
      </w:tr>
      <w:tr w:rsidR="0051393F" w:rsidRPr="005E4823" w14:paraId="4BA8B2F6"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36FDB63A"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E448F22" w14:textId="77777777" w:rsidR="00B80CBD" w:rsidRPr="005E4823" w:rsidRDefault="00B80CBD" w:rsidP="005E4823">
            <w:pPr>
              <w:rPr>
                <w:sz w:val="21"/>
              </w:rPr>
            </w:pPr>
            <w:r w:rsidRPr="005E4823">
              <w:rPr>
                <w:sz w:val="21"/>
              </w:rPr>
              <w:t xml:space="preserve">Skatt- og pensjonspremier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733F0CD" w14:textId="77777777" w:rsidR="00B80CBD" w:rsidRPr="005E4823" w:rsidRDefault="00B80CBD" w:rsidP="00DB4C4B">
            <w:pPr>
              <w:jc w:val="right"/>
              <w:rPr>
                <w:sz w:val="21"/>
              </w:rPr>
            </w:pPr>
            <w:r w:rsidRPr="005E4823">
              <w:rPr>
                <w:sz w:val="21"/>
              </w:rPr>
              <w:t>2 135 255</w:t>
            </w:r>
          </w:p>
        </w:tc>
        <w:tc>
          <w:tcPr>
            <w:tcW w:w="1040" w:type="dxa"/>
            <w:tcBorders>
              <w:top w:val="nil"/>
              <w:left w:val="nil"/>
              <w:bottom w:val="nil"/>
              <w:right w:val="nil"/>
            </w:tcBorders>
            <w:tcMar>
              <w:top w:w="88" w:type="dxa"/>
              <w:left w:w="43" w:type="dxa"/>
              <w:bottom w:w="28" w:type="dxa"/>
              <w:right w:w="43" w:type="dxa"/>
            </w:tcMar>
            <w:vAlign w:val="bottom"/>
          </w:tcPr>
          <w:p w14:paraId="4EA9E66D" w14:textId="77777777" w:rsidR="00B80CBD" w:rsidRPr="005E4823" w:rsidRDefault="00B80CBD" w:rsidP="00DB4C4B">
            <w:pPr>
              <w:jc w:val="right"/>
              <w:rPr>
                <w:sz w:val="21"/>
              </w:rPr>
            </w:pPr>
            <w:r w:rsidRPr="005E4823">
              <w:rPr>
                <w:sz w:val="21"/>
              </w:rPr>
              <w:t>2 115 666</w:t>
            </w:r>
          </w:p>
        </w:tc>
        <w:tc>
          <w:tcPr>
            <w:tcW w:w="1040" w:type="dxa"/>
            <w:tcBorders>
              <w:top w:val="nil"/>
              <w:left w:val="nil"/>
              <w:bottom w:val="nil"/>
              <w:right w:val="nil"/>
            </w:tcBorders>
            <w:tcMar>
              <w:top w:w="88" w:type="dxa"/>
              <w:left w:w="43" w:type="dxa"/>
              <w:bottom w:w="28" w:type="dxa"/>
              <w:right w:w="43" w:type="dxa"/>
            </w:tcMar>
            <w:vAlign w:val="bottom"/>
          </w:tcPr>
          <w:p w14:paraId="66F9CA66" w14:textId="77777777" w:rsidR="00B80CBD" w:rsidRPr="005E4823" w:rsidRDefault="00B80CBD" w:rsidP="00DB4C4B">
            <w:pPr>
              <w:jc w:val="right"/>
              <w:rPr>
                <w:sz w:val="21"/>
              </w:rPr>
            </w:pPr>
            <w:r w:rsidRPr="005E4823">
              <w:rPr>
                <w:sz w:val="21"/>
              </w:rPr>
              <w:t>2 136 936</w:t>
            </w:r>
          </w:p>
        </w:tc>
        <w:tc>
          <w:tcPr>
            <w:tcW w:w="1040" w:type="dxa"/>
            <w:tcBorders>
              <w:top w:val="nil"/>
              <w:left w:val="nil"/>
              <w:bottom w:val="nil"/>
              <w:right w:val="nil"/>
            </w:tcBorders>
            <w:tcMar>
              <w:top w:w="88" w:type="dxa"/>
              <w:left w:w="43" w:type="dxa"/>
              <w:bottom w:w="28" w:type="dxa"/>
              <w:right w:w="43" w:type="dxa"/>
            </w:tcMar>
            <w:vAlign w:val="bottom"/>
          </w:tcPr>
          <w:p w14:paraId="17D68CFD" w14:textId="77777777" w:rsidR="00B80CBD" w:rsidRPr="005E4823" w:rsidRDefault="00B80CBD" w:rsidP="00DB4C4B">
            <w:pPr>
              <w:jc w:val="right"/>
              <w:rPr>
                <w:sz w:val="21"/>
              </w:rPr>
            </w:pPr>
            <w:r w:rsidRPr="005E4823">
              <w:rPr>
                <w:sz w:val="21"/>
              </w:rPr>
              <w:t>2 304 795</w:t>
            </w:r>
          </w:p>
        </w:tc>
        <w:tc>
          <w:tcPr>
            <w:tcW w:w="1040" w:type="dxa"/>
            <w:tcBorders>
              <w:top w:val="nil"/>
              <w:left w:val="nil"/>
              <w:bottom w:val="nil"/>
              <w:right w:val="nil"/>
            </w:tcBorders>
            <w:tcMar>
              <w:top w:w="88" w:type="dxa"/>
              <w:left w:w="43" w:type="dxa"/>
              <w:bottom w:w="28" w:type="dxa"/>
              <w:right w:w="43" w:type="dxa"/>
            </w:tcMar>
            <w:vAlign w:val="bottom"/>
          </w:tcPr>
          <w:p w14:paraId="1CEB88E6" w14:textId="77777777" w:rsidR="00B80CBD" w:rsidRPr="005E4823" w:rsidRDefault="00B80CBD" w:rsidP="00DB4C4B">
            <w:pPr>
              <w:jc w:val="right"/>
              <w:rPr>
                <w:sz w:val="21"/>
              </w:rPr>
            </w:pPr>
            <w:r w:rsidRPr="005E4823">
              <w:rPr>
                <w:sz w:val="21"/>
              </w:rPr>
              <w:t>2 264 997</w:t>
            </w:r>
          </w:p>
        </w:tc>
        <w:tc>
          <w:tcPr>
            <w:tcW w:w="160" w:type="dxa"/>
            <w:tcBorders>
              <w:top w:val="nil"/>
              <w:left w:val="nil"/>
              <w:bottom w:val="nil"/>
              <w:right w:val="nil"/>
            </w:tcBorders>
            <w:tcMar>
              <w:top w:w="88" w:type="dxa"/>
              <w:left w:w="43" w:type="dxa"/>
              <w:bottom w:w="28" w:type="dxa"/>
              <w:right w:w="43" w:type="dxa"/>
            </w:tcMar>
            <w:vAlign w:val="bottom"/>
          </w:tcPr>
          <w:p w14:paraId="12EFA1DF"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0E2191FA" w14:textId="77777777" w:rsidR="00B80CBD" w:rsidRPr="005E4823" w:rsidRDefault="00B80CBD" w:rsidP="00DB4C4B">
            <w:pPr>
              <w:jc w:val="right"/>
              <w:rPr>
                <w:sz w:val="21"/>
              </w:rPr>
            </w:pPr>
            <w:r w:rsidRPr="005E4823">
              <w:rPr>
                <w:sz w:val="21"/>
              </w:rPr>
              <w:t>-0,9</w:t>
            </w:r>
          </w:p>
        </w:tc>
        <w:tc>
          <w:tcPr>
            <w:tcW w:w="760" w:type="dxa"/>
            <w:tcBorders>
              <w:top w:val="nil"/>
              <w:left w:val="nil"/>
              <w:bottom w:val="nil"/>
              <w:right w:val="nil"/>
            </w:tcBorders>
            <w:tcMar>
              <w:top w:w="88" w:type="dxa"/>
              <w:left w:w="43" w:type="dxa"/>
              <w:bottom w:w="28" w:type="dxa"/>
              <w:right w:w="43" w:type="dxa"/>
            </w:tcMar>
            <w:vAlign w:val="bottom"/>
          </w:tcPr>
          <w:p w14:paraId="38E9CC82" w14:textId="77777777" w:rsidR="00B80CBD" w:rsidRPr="005E4823" w:rsidRDefault="00B80CBD" w:rsidP="00DB4C4B">
            <w:pPr>
              <w:jc w:val="right"/>
              <w:rPr>
                <w:sz w:val="21"/>
              </w:rPr>
            </w:pPr>
            <w:r w:rsidRPr="005E4823">
              <w:rPr>
                <w:sz w:val="21"/>
              </w:rPr>
              <w:t>1,0</w:t>
            </w:r>
          </w:p>
        </w:tc>
        <w:tc>
          <w:tcPr>
            <w:tcW w:w="760" w:type="dxa"/>
            <w:tcBorders>
              <w:top w:val="nil"/>
              <w:left w:val="nil"/>
              <w:bottom w:val="nil"/>
              <w:right w:val="nil"/>
            </w:tcBorders>
            <w:tcMar>
              <w:top w:w="88" w:type="dxa"/>
              <w:left w:w="43" w:type="dxa"/>
              <w:bottom w:w="28" w:type="dxa"/>
              <w:right w:w="43" w:type="dxa"/>
            </w:tcMar>
            <w:vAlign w:val="bottom"/>
          </w:tcPr>
          <w:p w14:paraId="7C5762E7" w14:textId="77777777" w:rsidR="00B80CBD" w:rsidRPr="005E4823" w:rsidRDefault="00B80CBD" w:rsidP="00DB4C4B">
            <w:pPr>
              <w:jc w:val="right"/>
              <w:rPr>
                <w:sz w:val="21"/>
              </w:rPr>
            </w:pPr>
            <w:r w:rsidRPr="005E4823">
              <w:rPr>
                <w:sz w:val="21"/>
              </w:rPr>
              <w:t>7,9</w:t>
            </w:r>
          </w:p>
        </w:tc>
        <w:tc>
          <w:tcPr>
            <w:tcW w:w="760" w:type="dxa"/>
            <w:tcBorders>
              <w:top w:val="nil"/>
              <w:left w:val="nil"/>
              <w:bottom w:val="nil"/>
              <w:right w:val="nil"/>
            </w:tcBorders>
            <w:tcMar>
              <w:top w:w="88" w:type="dxa"/>
              <w:left w:w="43" w:type="dxa"/>
              <w:bottom w:w="28" w:type="dxa"/>
              <w:right w:w="43" w:type="dxa"/>
            </w:tcMar>
            <w:vAlign w:val="bottom"/>
          </w:tcPr>
          <w:p w14:paraId="3F7A234A" w14:textId="77777777" w:rsidR="00B80CBD" w:rsidRPr="005E4823" w:rsidRDefault="00B80CBD" w:rsidP="00DB4C4B">
            <w:pPr>
              <w:jc w:val="right"/>
              <w:rPr>
                <w:sz w:val="21"/>
              </w:rPr>
            </w:pPr>
            <w:r w:rsidRPr="005E4823">
              <w:rPr>
                <w:sz w:val="21"/>
              </w:rPr>
              <w:t>-1,7</w:t>
            </w:r>
          </w:p>
        </w:tc>
      </w:tr>
      <w:tr w:rsidR="0051393F" w:rsidRPr="005E4823" w14:paraId="26960D20"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21E6627B"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1E5CDDBB" w14:textId="77777777" w:rsidR="00B80CBD" w:rsidRPr="005E4823" w:rsidRDefault="00B80CBD" w:rsidP="005E4823">
            <w:pPr>
              <w:rPr>
                <w:sz w:val="21"/>
              </w:rPr>
            </w:pPr>
            <w:r w:rsidRPr="005E4823">
              <w:rPr>
                <w:sz w:val="21"/>
              </w:rPr>
              <w:t xml:space="preserve">2.1 </w:t>
            </w:r>
            <w:r w:rsidRPr="005E4823">
              <w:rPr>
                <w:sz w:val="21"/>
              </w:rPr>
              <w:tab/>
              <w:t xml:space="preserve">Oljeskatter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BB308A0" w14:textId="77777777" w:rsidR="00B80CBD" w:rsidRPr="005E4823" w:rsidRDefault="00B80CBD" w:rsidP="00DB4C4B">
            <w:pPr>
              <w:jc w:val="right"/>
              <w:rPr>
                <w:sz w:val="21"/>
              </w:rPr>
            </w:pPr>
            <w:r w:rsidRPr="005E4823">
              <w:rPr>
                <w:sz w:val="21"/>
              </w:rPr>
              <w:t>472 637</w:t>
            </w:r>
          </w:p>
        </w:tc>
        <w:tc>
          <w:tcPr>
            <w:tcW w:w="1040" w:type="dxa"/>
            <w:tcBorders>
              <w:top w:val="nil"/>
              <w:left w:val="nil"/>
              <w:bottom w:val="nil"/>
              <w:right w:val="nil"/>
            </w:tcBorders>
            <w:tcMar>
              <w:top w:w="88" w:type="dxa"/>
              <w:left w:w="43" w:type="dxa"/>
              <w:bottom w:w="28" w:type="dxa"/>
              <w:right w:w="43" w:type="dxa"/>
            </w:tcMar>
            <w:vAlign w:val="bottom"/>
          </w:tcPr>
          <w:p w14:paraId="4E5EDD15" w14:textId="77777777" w:rsidR="00B80CBD" w:rsidRPr="005E4823" w:rsidRDefault="00B80CBD" w:rsidP="00DB4C4B">
            <w:pPr>
              <w:jc w:val="right"/>
              <w:rPr>
                <w:sz w:val="21"/>
              </w:rPr>
            </w:pPr>
            <w:r w:rsidRPr="005E4823">
              <w:rPr>
                <w:sz w:val="21"/>
              </w:rPr>
              <w:t>389 525</w:t>
            </w:r>
          </w:p>
        </w:tc>
        <w:tc>
          <w:tcPr>
            <w:tcW w:w="1040" w:type="dxa"/>
            <w:tcBorders>
              <w:top w:val="nil"/>
              <w:left w:val="nil"/>
              <w:bottom w:val="nil"/>
              <w:right w:val="nil"/>
            </w:tcBorders>
            <w:tcMar>
              <w:top w:w="88" w:type="dxa"/>
              <w:left w:w="43" w:type="dxa"/>
              <w:bottom w:w="28" w:type="dxa"/>
              <w:right w:w="43" w:type="dxa"/>
            </w:tcMar>
            <w:vAlign w:val="bottom"/>
          </w:tcPr>
          <w:p w14:paraId="28544B51" w14:textId="77777777" w:rsidR="00B80CBD" w:rsidRPr="005E4823" w:rsidRDefault="00B80CBD" w:rsidP="00DB4C4B">
            <w:pPr>
              <w:jc w:val="right"/>
              <w:rPr>
                <w:sz w:val="21"/>
              </w:rPr>
            </w:pPr>
            <w:r w:rsidRPr="005E4823">
              <w:rPr>
                <w:sz w:val="21"/>
              </w:rPr>
              <w:t>315 018</w:t>
            </w:r>
          </w:p>
        </w:tc>
        <w:tc>
          <w:tcPr>
            <w:tcW w:w="1040" w:type="dxa"/>
            <w:tcBorders>
              <w:top w:val="nil"/>
              <w:left w:val="nil"/>
              <w:bottom w:val="nil"/>
              <w:right w:val="nil"/>
            </w:tcBorders>
            <w:tcMar>
              <w:top w:w="88" w:type="dxa"/>
              <w:left w:w="43" w:type="dxa"/>
              <w:bottom w:w="28" w:type="dxa"/>
              <w:right w:w="43" w:type="dxa"/>
            </w:tcMar>
            <w:vAlign w:val="bottom"/>
          </w:tcPr>
          <w:p w14:paraId="44DA305A" w14:textId="77777777" w:rsidR="00B80CBD" w:rsidRPr="005E4823" w:rsidRDefault="00B80CBD" w:rsidP="00DB4C4B">
            <w:pPr>
              <w:jc w:val="right"/>
              <w:rPr>
                <w:sz w:val="21"/>
              </w:rPr>
            </w:pPr>
            <w:r w:rsidRPr="005E4823">
              <w:rPr>
                <w:sz w:val="21"/>
              </w:rPr>
              <w:t>419 200</w:t>
            </w:r>
          </w:p>
        </w:tc>
        <w:tc>
          <w:tcPr>
            <w:tcW w:w="1040" w:type="dxa"/>
            <w:tcBorders>
              <w:top w:val="nil"/>
              <w:left w:val="nil"/>
              <w:bottom w:val="nil"/>
              <w:right w:val="nil"/>
            </w:tcBorders>
            <w:tcMar>
              <w:top w:w="88" w:type="dxa"/>
              <w:left w:w="43" w:type="dxa"/>
              <w:bottom w:w="28" w:type="dxa"/>
              <w:right w:w="43" w:type="dxa"/>
            </w:tcMar>
            <w:vAlign w:val="bottom"/>
          </w:tcPr>
          <w:p w14:paraId="017DC2F1" w14:textId="77777777" w:rsidR="00B80CBD" w:rsidRPr="005E4823" w:rsidRDefault="00B80CBD" w:rsidP="00DB4C4B">
            <w:pPr>
              <w:jc w:val="right"/>
              <w:rPr>
                <w:sz w:val="21"/>
              </w:rPr>
            </w:pPr>
            <w:r w:rsidRPr="005E4823">
              <w:rPr>
                <w:sz w:val="21"/>
              </w:rPr>
              <w:t>300 700</w:t>
            </w:r>
          </w:p>
        </w:tc>
        <w:tc>
          <w:tcPr>
            <w:tcW w:w="160" w:type="dxa"/>
            <w:tcBorders>
              <w:top w:val="nil"/>
              <w:left w:val="nil"/>
              <w:bottom w:val="nil"/>
              <w:right w:val="nil"/>
            </w:tcBorders>
            <w:tcMar>
              <w:top w:w="88" w:type="dxa"/>
              <w:left w:w="43" w:type="dxa"/>
              <w:bottom w:w="28" w:type="dxa"/>
              <w:right w:w="43" w:type="dxa"/>
            </w:tcMar>
            <w:vAlign w:val="bottom"/>
          </w:tcPr>
          <w:p w14:paraId="50AC4DA6"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7D2BB8B0" w14:textId="77777777" w:rsidR="00B80CBD" w:rsidRPr="005E4823" w:rsidRDefault="00B80CBD" w:rsidP="00DB4C4B">
            <w:pPr>
              <w:jc w:val="right"/>
              <w:rPr>
                <w:sz w:val="21"/>
              </w:rPr>
            </w:pPr>
            <w:r w:rsidRPr="005E4823">
              <w:rPr>
                <w:sz w:val="21"/>
              </w:rPr>
              <w:t>-17,6</w:t>
            </w:r>
          </w:p>
        </w:tc>
        <w:tc>
          <w:tcPr>
            <w:tcW w:w="760" w:type="dxa"/>
            <w:tcBorders>
              <w:top w:val="nil"/>
              <w:left w:val="nil"/>
              <w:bottom w:val="nil"/>
              <w:right w:val="nil"/>
            </w:tcBorders>
            <w:tcMar>
              <w:top w:w="88" w:type="dxa"/>
              <w:left w:w="43" w:type="dxa"/>
              <w:bottom w:w="28" w:type="dxa"/>
              <w:right w:w="43" w:type="dxa"/>
            </w:tcMar>
            <w:vAlign w:val="bottom"/>
          </w:tcPr>
          <w:p w14:paraId="11592603" w14:textId="77777777" w:rsidR="00B80CBD" w:rsidRPr="005E4823" w:rsidRDefault="00B80CBD" w:rsidP="00DB4C4B">
            <w:pPr>
              <w:jc w:val="right"/>
              <w:rPr>
                <w:sz w:val="21"/>
              </w:rPr>
            </w:pPr>
            <w:r w:rsidRPr="005E4823">
              <w:rPr>
                <w:sz w:val="21"/>
              </w:rPr>
              <w:t>-19,1</w:t>
            </w:r>
          </w:p>
        </w:tc>
        <w:tc>
          <w:tcPr>
            <w:tcW w:w="760" w:type="dxa"/>
            <w:tcBorders>
              <w:top w:val="nil"/>
              <w:left w:val="nil"/>
              <w:bottom w:val="nil"/>
              <w:right w:val="nil"/>
            </w:tcBorders>
            <w:tcMar>
              <w:top w:w="88" w:type="dxa"/>
              <w:left w:w="43" w:type="dxa"/>
              <w:bottom w:w="28" w:type="dxa"/>
              <w:right w:w="43" w:type="dxa"/>
            </w:tcMar>
            <w:vAlign w:val="bottom"/>
          </w:tcPr>
          <w:p w14:paraId="2413EE20" w14:textId="77777777" w:rsidR="00B80CBD" w:rsidRPr="005E4823" w:rsidRDefault="00B80CBD" w:rsidP="00DB4C4B">
            <w:pPr>
              <w:jc w:val="right"/>
              <w:rPr>
                <w:sz w:val="21"/>
              </w:rPr>
            </w:pPr>
            <w:r w:rsidRPr="005E4823">
              <w:rPr>
                <w:sz w:val="21"/>
              </w:rPr>
              <w:t>33,1</w:t>
            </w:r>
          </w:p>
        </w:tc>
        <w:tc>
          <w:tcPr>
            <w:tcW w:w="760" w:type="dxa"/>
            <w:tcBorders>
              <w:top w:val="nil"/>
              <w:left w:val="nil"/>
              <w:bottom w:val="nil"/>
              <w:right w:val="nil"/>
            </w:tcBorders>
            <w:tcMar>
              <w:top w:w="88" w:type="dxa"/>
              <w:left w:w="43" w:type="dxa"/>
              <w:bottom w:w="28" w:type="dxa"/>
              <w:right w:w="43" w:type="dxa"/>
            </w:tcMar>
            <w:vAlign w:val="bottom"/>
          </w:tcPr>
          <w:p w14:paraId="2BA2FB79" w14:textId="77777777" w:rsidR="00B80CBD" w:rsidRPr="005E4823" w:rsidRDefault="00B80CBD" w:rsidP="00DB4C4B">
            <w:pPr>
              <w:jc w:val="right"/>
              <w:rPr>
                <w:sz w:val="21"/>
              </w:rPr>
            </w:pPr>
            <w:r w:rsidRPr="005E4823">
              <w:rPr>
                <w:sz w:val="21"/>
              </w:rPr>
              <w:t>-28,3</w:t>
            </w:r>
          </w:p>
        </w:tc>
      </w:tr>
      <w:tr w:rsidR="0051393F" w:rsidRPr="005E4823" w14:paraId="48A71C34"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658258FE"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549CF658" w14:textId="77777777" w:rsidR="00B80CBD" w:rsidRPr="005E4823" w:rsidRDefault="00B80CBD" w:rsidP="005E4823">
            <w:pPr>
              <w:rPr>
                <w:sz w:val="21"/>
              </w:rPr>
            </w:pPr>
            <w:r w:rsidRPr="005E4823">
              <w:rPr>
                <w:sz w:val="21"/>
              </w:rPr>
              <w:t xml:space="preserve">2.2 </w:t>
            </w:r>
            <w:r w:rsidRPr="005E4823">
              <w:rPr>
                <w:sz w:val="21"/>
              </w:rPr>
              <w:tab/>
              <w:t xml:space="preserve">Produksjonsskatter Fastlands-Norge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4A3614A" w14:textId="77777777" w:rsidR="00B80CBD" w:rsidRPr="005E4823" w:rsidRDefault="00B80CBD" w:rsidP="00DB4C4B">
            <w:pPr>
              <w:jc w:val="right"/>
              <w:rPr>
                <w:sz w:val="21"/>
              </w:rPr>
            </w:pPr>
            <w:r w:rsidRPr="005E4823">
              <w:rPr>
                <w:sz w:val="21"/>
              </w:rPr>
              <w:t>501 174</w:t>
            </w:r>
          </w:p>
        </w:tc>
        <w:tc>
          <w:tcPr>
            <w:tcW w:w="1040" w:type="dxa"/>
            <w:tcBorders>
              <w:top w:val="nil"/>
              <w:left w:val="nil"/>
              <w:bottom w:val="nil"/>
              <w:right w:val="nil"/>
            </w:tcBorders>
            <w:tcMar>
              <w:top w:w="88" w:type="dxa"/>
              <w:left w:w="43" w:type="dxa"/>
              <w:bottom w:w="28" w:type="dxa"/>
              <w:right w:w="43" w:type="dxa"/>
            </w:tcMar>
            <w:vAlign w:val="bottom"/>
          </w:tcPr>
          <w:p w14:paraId="2AD82D20" w14:textId="77777777" w:rsidR="00B80CBD" w:rsidRPr="005E4823" w:rsidRDefault="00B80CBD" w:rsidP="00DB4C4B">
            <w:pPr>
              <w:jc w:val="right"/>
              <w:rPr>
                <w:sz w:val="21"/>
              </w:rPr>
            </w:pPr>
            <w:r w:rsidRPr="005E4823">
              <w:rPr>
                <w:sz w:val="21"/>
              </w:rPr>
              <w:t>525 282</w:t>
            </w:r>
          </w:p>
        </w:tc>
        <w:tc>
          <w:tcPr>
            <w:tcW w:w="1040" w:type="dxa"/>
            <w:tcBorders>
              <w:top w:val="nil"/>
              <w:left w:val="nil"/>
              <w:bottom w:val="nil"/>
              <w:right w:val="nil"/>
            </w:tcBorders>
            <w:tcMar>
              <w:top w:w="88" w:type="dxa"/>
              <w:left w:w="43" w:type="dxa"/>
              <w:bottom w:w="28" w:type="dxa"/>
              <w:right w:w="43" w:type="dxa"/>
            </w:tcMar>
            <w:vAlign w:val="bottom"/>
          </w:tcPr>
          <w:p w14:paraId="4247E4EA" w14:textId="77777777" w:rsidR="00B80CBD" w:rsidRPr="005E4823" w:rsidRDefault="00B80CBD" w:rsidP="00DB4C4B">
            <w:pPr>
              <w:jc w:val="right"/>
              <w:rPr>
                <w:sz w:val="21"/>
              </w:rPr>
            </w:pPr>
            <w:r w:rsidRPr="005E4823">
              <w:rPr>
                <w:sz w:val="21"/>
              </w:rPr>
              <w:t>542 513</w:t>
            </w:r>
          </w:p>
        </w:tc>
        <w:tc>
          <w:tcPr>
            <w:tcW w:w="1040" w:type="dxa"/>
            <w:tcBorders>
              <w:top w:val="nil"/>
              <w:left w:val="nil"/>
              <w:bottom w:val="nil"/>
              <w:right w:val="nil"/>
            </w:tcBorders>
            <w:tcMar>
              <w:top w:w="88" w:type="dxa"/>
              <w:left w:w="43" w:type="dxa"/>
              <w:bottom w:w="28" w:type="dxa"/>
              <w:right w:w="43" w:type="dxa"/>
            </w:tcMar>
            <w:vAlign w:val="bottom"/>
          </w:tcPr>
          <w:p w14:paraId="5B25B900" w14:textId="77777777" w:rsidR="00B80CBD" w:rsidRPr="005E4823" w:rsidRDefault="00B80CBD" w:rsidP="00DB4C4B">
            <w:pPr>
              <w:jc w:val="right"/>
              <w:rPr>
                <w:sz w:val="21"/>
              </w:rPr>
            </w:pPr>
            <w:r w:rsidRPr="005E4823">
              <w:rPr>
                <w:sz w:val="21"/>
              </w:rPr>
              <w:t>552 121</w:t>
            </w:r>
          </w:p>
        </w:tc>
        <w:tc>
          <w:tcPr>
            <w:tcW w:w="1040" w:type="dxa"/>
            <w:tcBorders>
              <w:top w:val="nil"/>
              <w:left w:val="nil"/>
              <w:bottom w:val="nil"/>
              <w:right w:val="nil"/>
            </w:tcBorders>
            <w:tcMar>
              <w:top w:w="88" w:type="dxa"/>
              <w:left w:w="43" w:type="dxa"/>
              <w:bottom w:w="28" w:type="dxa"/>
              <w:right w:w="43" w:type="dxa"/>
            </w:tcMar>
            <w:vAlign w:val="bottom"/>
          </w:tcPr>
          <w:p w14:paraId="51372697" w14:textId="77777777" w:rsidR="00B80CBD" w:rsidRPr="005E4823" w:rsidRDefault="00B80CBD" w:rsidP="00DB4C4B">
            <w:pPr>
              <w:jc w:val="right"/>
              <w:rPr>
                <w:sz w:val="21"/>
              </w:rPr>
            </w:pPr>
            <w:r w:rsidRPr="005E4823">
              <w:rPr>
                <w:sz w:val="21"/>
              </w:rPr>
              <w:t>590 115</w:t>
            </w:r>
          </w:p>
        </w:tc>
        <w:tc>
          <w:tcPr>
            <w:tcW w:w="160" w:type="dxa"/>
            <w:tcBorders>
              <w:top w:val="nil"/>
              <w:left w:val="nil"/>
              <w:bottom w:val="nil"/>
              <w:right w:val="nil"/>
            </w:tcBorders>
            <w:tcMar>
              <w:top w:w="88" w:type="dxa"/>
              <w:left w:w="43" w:type="dxa"/>
              <w:bottom w:w="28" w:type="dxa"/>
              <w:right w:w="43" w:type="dxa"/>
            </w:tcMar>
            <w:vAlign w:val="bottom"/>
          </w:tcPr>
          <w:p w14:paraId="4BD056C8"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29E0E07" w14:textId="77777777" w:rsidR="00B80CBD" w:rsidRPr="005E4823" w:rsidRDefault="00B80CBD" w:rsidP="00DB4C4B">
            <w:pPr>
              <w:jc w:val="right"/>
              <w:rPr>
                <w:sz w:val="21"/>
              </w:rPr>
            </w:pPr>
            <w:r w:rsidRPr="005E4823">
              <w:rPr>
                <w:sz w:val="21"/>
              </w:rPr>
              <w:t>4,8</w:t>
            </w:r>
          </w:p>
        </w:tc>
        <w:tc>
          <w:tcPr>
            <w:tcW w:w="760" w:type="dxa"/>
            <w:tcBorders>
              <w:top w:val="nil"/>
              <w:left w:val="nil"/>
              <w:bottom w:val="nil"/>
              <w:right w:val="nil"/>
            </w:tcBorders>
            <w:tcMar>
              <w:top w:w="88" w:type="dxa"/>
              <w:left w:w="43" w:type="dxa"/>
              <w:bottom w:w="28" w:type="dxa"/>
              <w:right w:w="43" w:type="dxa"/>
            </w:tcMar>
            <w:vAlign w:val="bottom"/>
          </w:tcPr>
          <w:p w14:paraId="548CCE13" w14:textId="77777777" w:rsidR="00B80CBD" w:rsidRPr="005E4823" w:rsidRDefault="00B80CBD" w:rsidP="00DB4C4B">
            <w:pPr>
              <w:jc w:val="right"/>
              <w:rPr>
                <w:sz w:val="21"/>
              </w:rPr>
            </w:pPr>
            <w:r w:rsidRPr="005E4823">
              <w:rPr>
                <w:sz w:val="21"/>
              </w:rPr>
              <w:t>3,3</w:t>
            </w:r>
          </w:p>
        </w:tc>
        <w:tc>
          <w:tcPr>
            <w:tcW w:w="760" w:type="dxa"/>
            <w:tcBorders>
              <w:top w:val="nil"/>
              <w:left w:val="nil"/>
              <w:bottom w:val="nil"/>
              <w:right w:val="nil"/>
            </w:tcBorders>
            <w:tcMar>
              <w:top w:w="88" w:type="dxa"/>
              <w:left w:w="43" w:type="dxa"/>
              <w:bottom w:w="28" w:type="dxa"/>
              <w:right w:w="43" w:type="dxa"/>
            </w:tcMar>
            <w:vAlign w:val="bottom"/>
          </w:tcPr>
          <w:p w14:paraId="38CA9D33" w14:textId="77777777" w:rsidR="00B80CBD" w:rsidRPr="005E4823" w:rsidRDefault="00B80CBD" w:rsidP="00DB4C4B">
            <w:pPr>
              <w:jc w:val="right"/>
              <w:rPr>
                <w:sz w:val="21"/>
              </w:rPr>
            </w:pPr>
            <w:r w:rsidRPr="005E4823">
              <w:rPr>
                <w:sz w:val="21"/>
              </w:rPr>
              <w:t>1,8</w:t>
            </w:r>
          </w:p>
        </w:tc>
        <w:tc>
          <w:tcPr>
            <w:tcW w:w="760" w:type="dxa"/>
            <w:tcBorders>
              <w:top w:val="nil"/>
              <w:left w:val="nil"/>
              <w:bottom w:val="nil"/>
              <w:right w:val="nil"/>
            </w:tcBorders>
            <w:tcMar>
              <w:top w:w="88" w:type="dxa"/>
              <w:left w:w="43" w:type="dxa"/>
              <w:bottom w:w="28" w:type="dxa"/>
              <w:right w:w="43" w:type="dxa"/>
            </w:tcMar>
            <w:vAlign w:val="bottom"/>
          </w:tcPr>
          <w:p w14:paraId="4FFD6F63" w14:textId="77777777" w:rsidR="00B80CBD" w:rsidRPr="005E4823" w:rsidRDefault="00B80CBD" w:rsidP="00DB4C4B">
            <w:pPr>
              <w:jc w:val="right"/>
              <w:rPr>
                <w:sz w:val="21"/>
              </w:rPr>
            </w:pPr>
            <w:r w:rsidRPr="005E4823">
              <w:rPr>
                <w:sz w:val="21"/>
              </w:rPr>
              <w:t>6,9</w:t>
            </w:r>
          </w:p>
        </w:tc>
      </w:tr>
      <w:tr w:rsidR="0051393F" w:rsidRPr="005E4823" w14:paraId="7C47B058"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DF1DEAA"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52F80F8D" w14:textId="77777777" w:rsidR="00B80CBD" w:rsidRPr="005E4823" w:rsidRDefault="00B80CBD" w:rsidP="005E4823">
            <w:pPr>
              <w:rPr>
                <w:sz w:val="21"/>
              </w:rPr>
            </w:pPr>
            <w:r w:rsidRPr="005E4823">
              <w:rPr>
                <w:sz w:val="21"/>
              </w:rPr>
              <w:t xml:space="preserve">2.3 </w:t>
            </w:r>
            <w:r w:rsidRPr="005E4823">
              <w:rPr>
                <w:sz w:val="21"/>
              </w:rPr>
              <w:tab/>
              <w:t xml:space="preserve">Skatt og trygdeavgifter Fastlands-Norge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11796E5D" w14:textId="77777777" w:rsidR="00B80CBD" w:rsidRPr="005E4823" w:rsidRDefault="00B80CBD" w:rsidP="00DB4C4B">
            <w:pPr>
              <w:jc w:val="right"/>
              <w:rPr>
                <w:sz w:val="21"/>
              </w:rPr>
            </w:pPr>
            <w:r w:rsidRPr="005E4823">
              <w:rPr>
                <w:sz w:val="21"/>
              </w:rPr>
              <w:t>1 161 444</w:t>
            </w:r>
          </w:p>
        </w:tc>
        <w:tc>
          <w:tcPr>
            <w:tcW w:w="1040" w:type="dxa"/>
            <w:tcBorders>
              <w:top w:val="nil"/>
              <w:left w:val="nil"/>
              <w:bottom w:val="nil"/>
              <w:right w:val="nil"/>
            </w:tcBorders>
            <w:tcMar>
              <w:top w:w="88" w:type="dxa"/>
              <w:left w:w="43" w:type="dxa"/>
              <w:bottom w:w="28" w:type="dxa"/>
              <w:right w:w="43" w:type="dxa"/>
            </w:tcMar>
            <w:vAlign w:val="bottom"/>
          </w:tcPr>
          <w:p w14:paraId="7A8BACF7" w14:textId="77777777" w:rsidR="00B80CBD" w:rsidRPr="005E4823" w:rsidRDefault="00B80CBD" w:rsidP="00DB4C4B">
            <w:pPr>
              <w:jc w:val="right"/>
              <w:rPr>
                <w:sz w:val="21"/>
              </w:rPr>
            </w:pPr>
            <w:r w:rsidRPr="005E4823">
              <w:rPr>
                <w:sz w:val="21"/>
              </w:rPr>
              <w:t>1 200 859</w:t>
            </w:r>
          </w:p>
        </w:tc>
        <w:tc>
          <w:tcPr>
            <w:tcW w:w="1040" w:type="dxa"/>
            <w:tcBorders>
              <w:top w:val="nil"/>
              <w:left w:val="nil"/>
              <w:bottom w:val="nil"/>
              <w:right w:val="nil"/>
            </w:tcBorders>
            <w:tcMar>
              <w:top w:w="88" w:type="dxa"/>
              <w:left w:w="43" w:type="dxa"/>
              <w:bottom w:w="28" w:type="dxa"/>
              <w:right w:w="43" w:type="dxa"/>
            </w:tcMar>
            <w:vAlign w:val="bottom"/>
          </w:tcPr>
          <w:p w14:paraId="5B776EFF" w14:textId="77777777" w:rsidR="00B80CBD" w:rsidRPr="005E4823" w:rsidRDefault="00B80CBD" w:rsidP="00DB4C4B">
            <w:pPr>
              <w:jc w:val="right"/>
              <w:rPr>
                <w:sz w:val="21"/>
              </w:rPr>
            </w:pPr>
            <w:r w:rsidRPr="005E4823">
              <w:rPr>
                <w:sz w:val="21"/>
              </w:rPr>
              <w:t>1 279 405</w:t>
            </w:r>
          </w:p>
        </w:tc>
        <w:tc>
          <w:tcPr>
            <w:tcW w:w="1040" w:type="dxa"/>
            <w:tcBorders>
              <w:top w:val="nil"/>
              <w:left w:val="nil"/>
              <w:bottom w:val="nil"/>
              <w:right w:val="nil"/>
            </w:tcBorders>
            <w:tcMar>
              <w:top w:w="88" w:type="dxa"/>
              <w:left w:w="43" w:type="dxa"/>
              <w:bottom w:w="28" w:type="dxa"/>
              <w:right w:w="43" w:type="dxa"/>
            </w:tcMar>
            <w:vAlign w:val="bottom"/>
          </w:tcPr>
          <w:p w14:paraId="0FEA22CD" w14:textId="77777777" w:rsidR="00B80CBD" w:rsidRPr="005E4823" w:rsidRDefault="00B80CBD" w:rsidP="00DB4C4B">
            <w:pPr>
              <w:jc w:val="right"/>
              <w:rPr>
                <w:sz w:val="21"/>
              </w:rPr>
            </w:pPr>
            <w:r w:rsidRPr="005E4823">
              <w:rPr>
                <w:sz w:val="21"/>
              </w:rPr>
              <w:t>1 333 474</w:t>
            </w:r>
          </w:p>
        </w:tc>
        <w:tc>
          <w:tcPr>
            <w:tcW w:w="1040" w:type="dxa"/>
            <w:tcBorders>
              <w:top w:val="nil"/>
              <w:left w:val="nil"/>
              <w:bottom w:val="nil"/>
              <w:right w:val="nil"/>
            </w:tcBorders>
            <w:tcMar>
              <w:top w:w="88" w:type="dxa"/>
              <w:left w:w="43" w:type="dxa"/>
              <w:bottom w:w="28" w:type="dxa"/>
              <w:right w:w="43" w:type="dxa"/>
            </w:tcMar>
            <w:vAlign w:val="bottom"/>
          </w:tcPr>
          <w:p w14:paraId="2445D71C" w14:textId="77777777" w:rsidR="00B80CBD" w:rsidRPr="005E4823" w:rsidRDefault="00B80CBD" w:rsidP="00DB4C4B">
            <w:pPr>
              <w:jc w:val="right"/>
              <w:rPr>
                <w:sz w:val="21"/>
              </w:rPr>
            </w:pPr>
            <w:r w:rsidRPr="005E4823">
              <w:rPr>
                <w:sz w:val="21"/>
              </w:rPr>
              <w:t>1 374 181</w:t>
            </w:r>
          </w:p>
        </w:tc>
        <w:tc>
          <w:tcPr>
            <w:tcW w:w="160" w:type="dxa"/>
            <w:tcBorders>
              <w:top w:val="nil"/>
              <w:left w:val="nil"/>
              <w:bottom w:val="nil"/>
              <w:right w:val="nil"/>
            </w:tcBorders>
            <w:tcMar>
              <w:top w:w="88" w:type="dxa"/>
              <w:left w:w="43" w:type="dxa"/>
              <w:bottom w:w="28" w:type="dxa"/>
              <w:right w:w="43" w:type="dxa"/>
            </w:tcMar>
            <w:vAlign w:val="bottom"/>
          </w:tcPr>
          <w:p w14:paraId="265A0F56"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680B18A0" w14:textId="77777777" w:rsidR="00B80CBD" w:rsidRPr="005E4823" w:rsidRDefault="00B80CBD" w:rsidP="00DB4C4B">
            <w:pPr>
              <w:jc w:val="right"/>
              <w:rPr>
                <w:sz w:val="21"/>
              </w:rPr>
            </w:pPr>
            <w:r w:rsidRPr="005E4823">
              <w:rPr>
                <w:sz w:val="21"/>
              </w:rPr>
              <w:t>3,4</w:t>
            </w:r>
          </w:p>
        </w:tc>
        <w:tc>
          <w:tcPr>
            <w:tcW w:w="760" w:type="dxa"/>
            <w:tcBorders>
              <w:top w:val="nil"/>
              <w:left w:val="nil"/>
              <w:bottom w:val="nil"/>
              <w:right w:val="nil"/>
            </w:tcBorders>
            <w:tcMar>
              <w:top w:w="88" w:type="dxa"/>
              <w:left w:w="43" w:type="dxa"/>
              <w:bottom w:w="28" w:type="dxa"/>
              <w:right w:w="43" w:type="dxa"/>
            </w:tcMar>
            <w:vAlign w:val="bottom"/>
          </w:tcPr>
          <w:p w14:paraId="0CBCAFC8" w14:textId="77777777" w:rsidR="00B80CBD" w:rsidRPr="005E4823" w:rsidRDefault="00B80CBD" w:rsidP="00DB4C4B">
            <w:pPr>
              <w:jc w:val="right"/>
              <w:rPr>
                <w:sz w:val="21"/>
              </w:rPr>
            </w:pPr>
            <w:r w:rsidRPr="005E4823">
              <w:rPr>
                <w:sz w:val="21"/>
              </w:rPr>
              <w:t>6,5</w:t>
            </w:r>
          </w:p>
        </w:tc>
        <w:tc>
          <w:tcPr>
            <w:tcW w:w="760" w:type="dxa"/>
            <w:tcBorders>
              <w:top w:val="nil"/>
              <w:left w:val="nil"/>
              <w:bottom w:val="nil"/>
              <w:right w:val="nil"/>
            </w:tcBorders>
            <w:tcMar>
              <w:top w:w="88" w:type="dxa"/>
              <w:left w:w="43" w:type="dxa"/>
              <w:bottom w:w="28" w:type="dxa"/>
              <w:right w:w="43" w:type="dxa"/>
            </w:tcMar>
            <w:vAlign w:val="bottom"/>
          </w:tcPr>
          <w:p w14:paraId="3DB05696" w14:textId="77777777" w:rsidR="00B80CBD" w:rsidRPr="005E4823" w:rsidRDefault="00B80CBD" w:rsidP="00DB4C4B">
            <w:pPr>
              <w:jc w:val="right"/>
              <w:rPr>
                <w:sz w:val="21"/>
              </w:rPr>
            </w:pPr>
            <w:r w:rsidRPr="005E4823">
              <w:rPr>
                <w:sz w:val="21"/>
              </w:rPr>
              <w:t>4,2</w:t>
            </w:r>
          </w:p>
        </w:tc>
        <w:tc>
          <w:tcPr>
            <w:tcW w:w="760" w:type="dxa"/>
            <w:tcBorders>
              <w:top w:val="nil"/>
              <w:left w:val="nil"/>
              <w:bottom w:val="nil"/>
              <w:right w:val="nil"/>
            </w:tcBorders>
            <w:tcMar>
              <w:top w:w="88" w:type="dxa"/>
              <w:left w:w="43" w:type="dxa"/>
              <w:bottom w:w="28" w:type="dxa"/>
              <w:right w:w="43" w:type="dxa"/>
            </w:tcMar>
            <w:vAlign w:val="bottom"/>
          </w:tcPr>
          <w:p w14:paraId="30F6848C" w14:textId="77777777" w:rsidR="00B80CBD" w:rsidRPr="005E4823" w:rsidRDefault="00B80CBD" w:rsidP="00DB4C4B">
            <w:pPr>
              <w:jc w:val="right"/>
              <w:rPr>
                <w:sz w:val="21"/>
              </w:rPr>
            </w:pPr>
            <w:r w:rsidRPr="005E4823">
              <w:rPr>
                <w:sz w:val="21"/>
              </w:rPr>
              <w:t>3,1</w:t>
            </w:r>
          </w:p>
        </w:tc>
      </w:tr>
      <w:tr w:rsidR="0051393F" w:rsidRPr="005E4823" w14:paraId="2F2FB6E7"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654516BA"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2685DA07" w14:textId="77777777" w:rsidR="00B80CBD" w:rsidRPr="005E4823" w:rsidRDefault="00B80CBD" w:rsidP="005E4823">
            <w:pPr>
              <w:rPr>
                <w:sz w:val="21"/>
              </w:rPr>
            </w:pPr>
            <w:r w:rsidRPr="005E4823">
              <w:rPr>
                <w:sz w:val="21"/>
              </w:rPr>
              <w:t xml:space="preserve">Andre overføringer, bøter mv.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780A0D11" w14:textId="77777777" w:rsidR="00B80CBD" w:rsidRPr="005E4823" w:rsidRDefault="00B80CBD" w:rsidP="00DB4C4B">
            <w:pPr>
              <w:jc w:val="right"/>
              <w:rPr>
                <w:sz w:val="21"/>
              </w:rPr>
            </w:pPr>
            <w:r w:rsidRPr="005E4823">
              <w:rPr>
                <w:sz w:val="21"/>
              </w:rPr>
              <w:t>29 715</w:t>
            </w:r>
          </w:p>
        </w:tc>
        <w:tc>
          <w:tcPr>
            <w:tcW w:w="1040" w:type="dxa"/>
            <w:tcBorders>
              <w:top w:val="nil"/>
              <w:left w:val="nil"/>
              <w:bottom w:val="nil"/>
              <w:right w:val="nil"/>
            </w:tcBorders>
            <w:tcMar>
              <w:top w:w="88" w:type="dxa"/>
              <w:left w:w="43" w:type="dxa"/>
              <w:bottom w:w="28" w:type="dxa"/>
              <w:right w:w="43" w:type="dxa"/>
            </w:tcMar>
            <w:vAlign w:val="bottom"/>
          </w:tcPr>
          <w:p w14:paraId="34A42CCD" w14:textId="77777777" w:rsidR="00B80CBD" w:rsidRPr="005E4823" w:rsidRDefault="00B80CBD" w:rsidP="00DB4C4B">
            <w:pPr>
              <w:jc w:val="right"/>
              <w:rPr>
                <w:sz w:val="21"/>
              </w:rPr>
            </w:pPr>
            <w:r w:rsidRPr="005E4823">
              <w:rPr>
                <w:sz w:val="21"/>
              </w:rPr>
              <w:t>40 655</w:t>
            </w:r>
          </w:p>
        </w:tc>
        <w:tc>
          <w:tcPr>
            <w:tcW w:w="1040" w:type="dxa"/>
            <w:tcBorders>
              <w:top w:val="nil"/>
              <w:left w:val="nil"/>
              <w:bottom w:val="nil"/>
              <w:right w:val="nil"/>
            </w:tcBorders>
            <w:tcMar>
              <w:top w:w="88" w:type="dxa"/>
              <w:left w:w="43" w:type="dxa"/>
              <w:bottom w:w="28" w:type="dxa"/>
              <w:right w:w="43" w:type="dxa"/>
            </w:tcMar>
            <w:vAlign w:val="bottom"/>
          </w:tcPr>
          <w:p w14:paraId="19579668" w14:textId="77777777" w:rsidR="00B80CBD" w:rsidRPr="005E4823" w:rsidRDefault="00B80CBD" w:rsidP="00DB4C4B">
            <w:pPr>
              <w:jc w:val="right"/>
              <w:rPr>
                <w:sz w:val="21"/>
              </w:rPr>
            </w:pPr>
            <w:r w:rsidRPr="005E4823">
              <w:rPr>
                <w:sz w:val="21"/>
              </w:rPr>
              <w:t>55 779</w:t>
            </w:r>
          </w:p>
        </w:tc>
        <w:tc>
          <w:tcPr>
            <w:tcW w:w="1040" w:type="dxa"/>
            <w:tcBorders>
              <w:top w:val="nil"/>
              <w:left w:val="nil"/>
              <w:bottom w:val="nil"/>
              <w:right w:val="nil"/>
            </w:tcBorders>
            <w:tcMar>
              <w:top w:w="88" w:type="dxa"/>
              <w:left w:w="43" w:type="dxa"/>
              <w:bottom w:w="28" w:type="dxa"/>
              <w:right w:w="43" w:type="dxa"/>
            </w:tcMar>
            <w:vAlign w:val="bottom"/>
          </w:tcPr>
          <w:p w14:paraId="5031D6C4" w14:textId="77777777" w:rsidR="00B80CBD" w:rsidRPr="005E4823" w:rsidRDefault="00B80CBD" w:rsidP="00DB4C4B">
            <w:pPr>
              <w:jc w:val="right"/>
              <w:rPr>
                <w:sz w:val="21"/>
              </w:rPr>
            </w:pPr>
            <w:r w:rsidRPr="005E4823">
              <w:rPr>
                <w:sz w:val="21"/>
              </w:rPr>
              <w:t>49 622</w:t>
            </w:r>
          </w:p>
        </w:tc>
        <w:tc>
          <w:tcPr>
            <w:tcW w:w="1040" w:type="dxa"/>
            <w:tcBorders>
              <w:top w:val="nil"/>
              <w:left w:val="nil"/>
              <w:bottom w:val="nil"/>
              <w:right w:val="nil"/>
            </w:tcBorders>
            <w:tcMar>
              <w:top w:w="88" w:type="dxa"/>
              <w:left w:w="43" w:type="dxa"/>
              <w:bottom w:w="28" w:type="dxa"/>
              <w:right w:w="43" w:type="dxa"/>
            </w:tcMar>
            <w:vAlign w:val="bottom"/>
          </w:tcPr>
          <w:p w14:paraId="230905E1" w14:textId="77777777" w:rsidR="00B80CBD" w:rsidRPr="005E4823" w:rsidRDefault="00B80CBD" w:rsidP="00DB4C4B">
            <w:pPr>
              <w:jc w:val="right"/>
              <w:rPr>
                <w:sz w:val="21"/>
              </w:rPr>
            </w:pPr>
            <w:r w:rsidRPr="005E4823">
              <w:rPr>
                <w:sz w:val="21"/>
              </w:rPr>
              <w:t>38 975</w:t>
            </w:r>
          </w:p>
        </w:tc>
        <w:tc>
          <w:tcPr>
            <w:tcW w:w="160" w:type="dxa"/>
            <w:tcBorders>
              <w:top w:val="nil"/>
              <w:left w:val="nil"/>
              <w:bottom w:val="nil"/>
              <w:right w:val="nil"/>
            </w:tcBorders>
            <w:tcMar>
              <w:top w:w="88" w:type="dxa"/>
              <w:left w:w="43" w:type="dxa"/>
              <w:bottom w:w="28" w:type="dxa"/>
              <w:right w:w="43" w:type="dxa"/>
            </w:tcMar>
            <w:vAlign w:val="bottom"/>
          </w:tcPr>
          <w:p w14:paraId="2C335910"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8EC89DD" w14:textId="77777777" w:rsidR="00B80CBD" w:rsidRPr="005E4823" w:rsidRDefault="00B80CBD" w:rsidP="00DB4C4B">
            <w:pPr>
              <w:jc w:val="right"/>
              <w:rPr>
                <w:sz w:val="21"/>
              </w:rPr>
            </w:pPr>
            <w:r w:rsidRPr="005E4823">
              <w:rPr>
                <w:sz w:val="21"/>
              </w:rPr>
              <w:t>36,8</w:t>
            </w:r>
          </w:p>
        </w:tc>
        <w:tc>
          <w:tcPr>
            <w:tcW w:w="760" w:type="dxa"/>
            <w:tcBorders>
              <w:top w:val="nil"/>
              <w:left w:val="nil"/>
              <w:bottom w:val="nil"/>
              <w:right w:val="nil"/>
            </w:tcBorders>
            <w:tcMar>
              <w:top w:w="88" w:type="dxa"/>
              <w:left w:w="43" w:type="dxa"/>
              <w:bottom w:w="28" w:type="dxa"/>
              <w:right w:w="43" w:type="dxa"/>
            </w:tcMar>
            <w:vAlign w:val="bottom"/>
          </w:tcPr>
          <w:p w14:paraId="3571AEF7" w14:textId="77777777" w:rsidR="00B80CBD" w:rsidRPr="005E4823" w:rsidRDefault="00B80CBD" w:rsidP="00DB4C4B">
            <w:pPr>
              <w:jc w:val="right"/>
              <w:rPr>
                <w:sz w:val="21"/>
              </w:rPr>
            </w:pPr>
            <w:r w:rsidRPr="005E4823">
              <w:rPr>
                <w:sz w:val="21"/>
              </w:rPr>
              <w:t>37,2</w:t>
            </w:r>
          </w:p>
        </w:tc>
        <w:tc>
          <w:tcPr>
            <w:tcW w:w="760" w:type="dxa"/>
            <w:tcBorders>
              <w:top w:val="nil"/>
              <w:left w:val="nil"/>
              <w:bottom w:val="nil"/>
              <w:right w:val="nil"/>
            </w:tcBorders>
            <w:tcMar>
              <w:top w:w="88" w:type="dxa"/>
              <w:left w:w="43" w:type="dxa"/>
              <w:bottom w:w="28" w:type="dxa"/>
              <w:right w:w="43" w:type="dxa"/>
            </w:tcMar>
            <w:vAlign w:val="bottom"/>
          </w:tcPr>
          <w:p w14:paraId="6551FEBD" w14:textId="77777777" w:rsidR="00B80CBD" w:rsidRPr="005E4823" w:rsidRDefault="00B80CBD" w:rsidP="00DB4C4B">
            <w:pPr>
              <w:jc w:val="right"/>
              <w:rPr>
                <w:sz w:val="21"/>
              </w:rPr>
            </w:pPr>
            <w:r w:rsidRPr="005E4823">
              <w:rPr>
                <w:sz w:val="21"/>
              </w:rPr>
              <w:t>-11,0</w:t>
            </w:r>
          </w:p>
        </w:tc>
        <w:tc>
          <w:tcPr>
            <w:tcW w:w="760" w:type="dxa"/>
            <w:tcBorders>
              <w:top w:val="nil"/>
              <w:left w:val="nil"/>
              <w:bottom w:val="nil"/>
              <w:right w:val="nil"/>
            </w:tcBorders>
            <w:tcMar>
              <w:top w:w="88" w:type="dxa"/>
              <w:left w:w="43" w:type="dxa"/>
              <w:bottom w:w="28" w:type="dxa"/>
              <w:right w:w="43" w:type="dxa"/>
            </w:tcMar>
            <w:vAlign w:val="bottom"/>
          </w:tcPr>
          <w:p w14:paraId="15A67DAB" w14:textId="77777777" w:rsidR="00B80CBD" w:rsidRPr="005E4823" w:rsidRDefault="00B80CBD" w:rsidP="00DB4C4B">
            <w:pPr>
              <w:jc w:val="right"/>
              <w:rPr>
                <w:sz w:val="21"/>
              </w:rPr>
            </w:pPr>
            <w:r w:rsidRPr="005E4823">
              <w:rPr>
                <w:sz w:val="21"/>
              </w:rPr>
              <w:t>-21,5</w:t>
            </w:r>
          </w:p>
        </w:tc>
      </w:tr>
      <w:tr w:rsidR="0051393F" w:rsidRPr="005E4823" w14:paraId="64F00ACF"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54889515" w14:textId="77777777" w:rsidR="00B80CBD" w:rsidRPr="005E4823" w:rsidRDefault="00B80CBD" w:rsidP="005E4823">
            <w:pPr>
              <w:rPr>
                <w:sz w:val="21"/>
              </w:rPr>
            </w:pPr>
          </w:p>
        </w:tc>
        <w:tc>
          <w:tcPr>
            <w:tcW w:w="5260" w:type="dxa"/>
            <w:tcBorders>
              <w:top w:val="nil"/>
              <w:left w:val="nil"/>
              <w:bottom w:val="single" w:sz="4" w:space="0" w:color="000000"/>
              <w:right w:val="nil"/>
            </w:tcBorders>
            <w:tcMar>
              <w:top w:w="88" w:type="dxa"/>
              <w:left w:w="43" w:type="dxa"/>
              <w:bottom w:w="28" w:type="dxa"/>
              <w:right w:w="43" w:type="dxa"/>
            </w:tcMar>
          </w:tcPr>
          <w:p w14:paraId="16CC2651" w14:textId="77777777" w:rsidR="00B80CBD" w:rsidRPr="005E4823" w:rsidRDefault="00B80CBD" w:rsidP="005E4823">
            <w:pPr>
              <w:rPr>
                <w:sz w:val="21"/>
              </w:rPr>
            </w:pPr>
            <w:r w:rsidRPr="005E4823">
              <w:rPr>
                <w:sz w:val="21"/>
              </w:rPr>
              <w:t xml:space="preserve">Gebyrinntekter mv.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30E6A32E" w14:textId="77777777" w:rsidR="00B80CBD" w:rsidRPr="005E4823" w:rsidRDefault="00B80CBD" w:rsidP="00DB4C4B">
            <w:pPr>
              <w:jc w:val="right"/>
              <w:rPr>
                <w:sz w:val="21"/>
              </w:rPr>
            </w:pPr>
            <w:r w:rsidRPr="005E4823">
              <w:rPr>
                <w:sz w:val="21"/>
              </w:rPr>
              <w:t>190 967</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B0EE691" w14:textId="77777777" w:rsidR="00B80CBD" w:rsidRPr="005E4823" w:rsidRDefault="00B80CBD" w:rsidP="00DB4C4B">
            <w:pPr>
              <w:jc w:val="right"/>
              <w:rPr>
                <w:sz w:val="21"/>
              </w:rPr>
            </w:pPr>
            <w:r w:rsidRPr="005E4823">
              <w:rPr>
                <w:sz w:val="21"/>
              </w:rPr>
              <w:t>202 704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5B00DC3" w14:textId="77777777" w:rsidR="00B80CBD" w:rsidRPr="005E4823" w:rsidRDefault="00B80CBD" w:rsidP="00DB4C4B">
            <w:pPr>
              <w:jc w:val="right"/>
              <w:rPr>
                <w:sz w:val="21"/>
              </w:rPr>
            </w:pPr>
            <w:r w:rsidRPr="005E4823">
              <w:rPr>
                <w:sz w:val="21"/>
              </w:rPr>
              <w:t>212 152</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6E0CB772" w14:textId="77777777" w:rsidR="00B80CBD" w:rsidRPr="005E4823" w:rsidRDefault="00B80CBD" w:rsidP="00DB4C4B">
            <w:pPr>
              <w:jc w:val="right"/>
              <w:rPr>
                <w:sz w:val="21"/>
              </w:rPr>
            </w:pPr>
            <w:r w:rsidRPr="005E4823">
              <w:rPr>
                <w:sz w:val="21"/>
              </w:rPr>
              <w:t>221 155</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78E686CC" w14:textId="77777777" w:rsidR="00B80CBD" w:rsidRPr="005E4823" w:rsidRDefault="00B80CBD" w:rsidP="00DB4C4B">
            <w:pPr>
              <w:jc w:val="right"/>
              <w:rPr>
                <w:sz w:val="21"/>
              </w:rPr>
            </w:pPr>
            <w:r w:rsidRPr="005E4823">
              <w:rPr>
                <w:sz w:val="21"/>
              </w:rPr>
              <w:t>230 273</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3ECE4003"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097A8F55" w14:textId="77777777" w:rsidR="00B80CBD" w:rsidRPr="005E4823" w:rsidRDefault="00B80CBD" w:rsidP="00DB4C4B">
            <w:pPr>
              <w:jc w:val="right"/>
              <w:rPr>
                <w:sz w:val="21"/>
              </w:rPr>
            </w:pPr>
            <w:r w:rsidRPr="005E4823">
              <w:rPr>
                <w:sz w:val="21"/>
              </w:rPr>
              <w:t>6,1</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3DD953FF" w14:textId="77777777" w:rsidR="00B80CBD" w:rsidRPr="005E4823" w:rsidRDefault="00B80CBD" w:rsidP="00DB4C4B">
            <w:pPr>
              <w:jc w:val="right"/>
              <w:rPr>
                <w:sz w:val="21"/>
              </w:rPr>
            </w:pPr>
            <w:r w:rsidRPr="005E4823">
              <w:rPr>
                <w:sz w:val="21"/>
              </w:rPr>
              <w:t>4,7</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5578263E" w14:textId="77777777" w:rsidR="00B80CBD" w:rsidRPr="005E4823" w:rsidRDefault="00B80CBD" w:rsidP="00DB4C4B">
            <w:pPr>
              <w:jc w:val="right"/>
              <w:rPr>
                <w:sz w:val="21"/>
              </w:rPr>
            </w:pPr>
            <w:r w:rsidRPr="005E4823">
              <w:rPr>
                <w:sz w:val="21"/>
              </w:rPr>
              <w:t>4,2</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D5FF2BC" w14:textId="77777777" w:rsidR="00B80CBD" w:rsidRPr="005E4823" w:rsidRDefault="00B80CBD" w:rsidP="00DB4C4B">
            <w:pPr>
              <w:jc w:val="right"/>
              <w:rPr>
                <w:sz w:val="21"/>
              </w:rPr>
            </w:pPr>
            <w:r w:rsidRPr="005E4823">
              <w:rPr>
                <w:sz w:val="21"/>
              </w:rPr>
              <w:t>4,1</w:t>
            </w:r>
          </w:p>
        </w:tc>
      </w:tr>
      <w:tr w:rsidR="0051393F" w:rsidRPr="005E4823" w14:paraId="3F7CB6FE"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67DB926B" w14:textId="77777777" w:rsidR="00B80CBD" w:rsidRPr="005E4823" w:rsidRDefault="00B80CBD" w:rsidP="005E4823">
            <w:pPr>
              <w:rPr>
                <w:sz w:val="21"/>
              </w:rPr>
            </w:pPr>
            <w:r w:rsidRPr="005E4823">
              <w:rPr>
                <w:sz w:val="21"/>
              </w:rPr>
              <w:t>B.</w:t>
            </w:r>
          </w:p>
        </w:tc>
        <w:tc>
          <w:tcPr>
            <w:tcW w:w="5260" w:type="dxa"/>
            <w:tcBorders>
              <w:top w:val="single" w:sz="4" w:space="0" w:color="000000"/>
              <w:left w:val="nil"/>
              <w:bottom w:val="single" w:sz="4" w:space="0" w:color="000000"/>
              <w:right w:val="nil"/>
            </w:tcBorders>
            <w:tcMar>
              <w:top w:w="88" w:type="dxa"/>
              <w:left w:w="43" w:type="dxa"/>
              <w:bottom w:w="28" w:type="dxa"/>
              <w:right w:w="43" w:type="dxa"/>
            </w:tcMar>
          </w:tcPr>
          <w:p w14:paraId="6D8D104C" w14:textId="77777777" w:rsidR="00B80CBD" w:rsidRPr="005E4823" w:rsidRDefault="00B80CBD" w:rsidP="005E4823">
            <w:pPr>
              <w:rPr>
                <w:sz w:val="21"/>
              </w:rPr>
            </w:pPr>
            <w:r w:rsidRPr="005E4823">
              <w:rPr>
                <w:sz w:val="21"/>
              </w:rPr>
              <w:t xml:space="preserve">Totale utgifter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7B7365C" w14:textId="77777777" w:rsidR="00B80CBD" w:rsidRPr="005E4823" w:rsidRDefault="00B80CBD" w:rsidP="00DB4C4B">
            <w:pPr>
              <w:jc w:val="right"/>
              <w:rPr>
                <w:sz w:val="21"/>
              </w:rPr>
            </w:pPr>
            <w:r w:rsidRPr="005E4823">
              <w:rPr>
                <w:sz w:val="21"/>
              </w:rPr>
              <w:t>2 386 393</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AAD3FEA" w14:textId="77777777" w:rsidR="00B80CBD" w:rsidRPr="005E4823" w:rsidRDefault="00B80CBD" w:rsidP="00DB4C4B">
            <w:pPr>
              <w:jc w:val="right"/>
              <w:rPr>
                <w:sz w:val="21"/>
              </w:rPr>
            </w:pPr>
            <w:r w:rsidRPr="005E4823">
              <w:rPr>
                <w:sz w:val="21"/>
              </w:rPr>
              <w:t>2 570 591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379BB57" w14:textId="77777777" w:rsidR="00B80CBD" w:rsidRPr="005E4823" w:rsidRDefault="00B80CBD" w:rsidP="00DB4C4B">
            <w:pPr>
              <w:jc w:val="right"/>
              <w:rPr>
                <w:sz w:val="21"/>
              </w:rPr>
            </w:pPr>
            <w:r w:rsidRPr="005E4823">
              <w:rPr>
                <w:sz w:val="21"/>
              </w:rPr>
              <w:t>2 724 429</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014CF74" w14:textId="77777777" w:rsidR="00B80CBD" w:rsidRPr="005E4823" w:rsidRDefault="00B80CBD" w:rsidP="00DB4C4B">
            <w:pPr>
              <w:jc w:val="right"/>
              <w:rPr>
                <w:sz w:val="21"/>
              </w:rPr>
            </w:pPr>
            <w:r w:rsidRPr="005E4823">
              <w:rPr>
                <w:sz w:val="21"/>
              </w:rPr>
              <w:t>2 903 095</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9673642" w14:textId="77777777" w:rsidR="00B80CBD" w:rsidRPr="005E4823" w:rsidRDefault="00B80CBD" w:rsidP="00DB4C4B">
            <w:pPr>
              <w:jc w:val="right"/>
              <w:rPr>
                <w:sz w:val="21"/>
              </w:rPr>
            </w:pPr>
            <w:r w:rsidRPr="005E4823">
              <w:rPr>
                <w:sz w:val="21"/>
              </w:rPr>
              <w:t>3 033 618</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79966C2"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307ED5A" w14:textId="77777777" w:rsidR="00B80CBD" w:rsidRPr="005E4823" w:rsidRDefault="00B80CBD" w:rsidP="00DB4C4B">
            <w:pPr>
              <w:jc w:val="right"/>
              <w:rPr>
                <w:sz w:val="21"/>
              </w:rPr>
            </w:pPr>
            <w:r w:rsidRPr="005E4823">
              <w:rPr>
                <w:sz w:val="21"/>
              </w:rPr>
              <w:t>7,7</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2297D79" w14:textId="77777777" w:rsidR="00B80CBD" w:rsidRPr="005E4823" w:rsidRDefault="00B80CBD" w:rsidP="00DB4C4B">
            <w:pPr>
              <w:jc w:val="right"/>
              <w:rPr>
                <w:sz w:val="21"/>
              </w:rPr>
            </w:pPr>
            <w:r w:rsidRPr="005E4823">
              <w:rPr>
                <w:sz w:val="21"/>
              </w:rPr>
              <w:t>6,0</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CBF5463" w14:textId="77777777" w:rsidR="00B80CBD" w:rsidRPr="005E4823" w:rsidRDefault="00B80CBD" w:rsidP="00DB4C4B">
            <w:pPr>
              <w:jc w:val="right"/>
              <w:rPr>
                <w:sz w:val="21"/>
              </w:rPr>
            </w:pPr>
            <w:r w:rsidRPr="005E4823">
              <w:rPr>
                <w:sz w:val="21"/>
              </w:rPr>
              <w:t>6,6</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315341A" w14:textId="77777777" w:rsidR="00B80CBD" w:rsidRPr="005E4823" w:rsidRDefault="00B80CBD" w:rsidP="00DB4C4B">
            <w:pPr>
              <w:jc w:val="right"/>
              <w:rPr>
                <w:sz w:val="21"/>
              </w:rPr>
            </w:pPr>
            <w:r w:rsidRPr="005E4823">
              <w:rPr>
                <w:sz w:val="21"/>
              </w:rPr>
              <w:t>4,5</w:t>
            </w:r>
          </w:p>
        </w:tc>
      </w:tr>
      <w:tr w:rsidR="0051393F" w:rsidRPr="005E4823" w14:paraId="600418A2"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2E84F72E"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E0B6F6F" w14:textId="77777777" w:rsidR="00B80CBD" w:rsidRPr="005E4823" w:rsidRDefault="00B80CBD" w:rsidP="005E4823">
            <w:pPr>
              <w:rPr>
                <w:sz w:val="21"/>
              </w:rPr>
            </w:pPr>
            <w:r w:rsidRPr="005E4823">
              <w:rPr>
                <w:sz w:val="21"/>
              </w:rPr>
              <w:t xml:space="preserve">Renteutgifter og utbytte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7BED95A" w14:textId="77777777" w:rsidR="00B80CBD" w:rsidRPr="005E4823" w:rsidRDefault="00B80CBD" w:rsidP="00DB4C4B">
            <w:pPr>
              <w:jc w:val="right"/>
              <w:rPr>
                <w:sz w:val="21"/>
              </w:rPr>
            </w:pPr>
            <w:r w:rsidRPr="005E4823">
              <w:rPr>
                <w:sz w:val="21"/>
              </w:rPr>
              <w:t>55 211</w:t>
            </w:r>
          </w:p>
        </w:tc>
        <w:tc>
          <w:tcPr>
            <w:tcW w:w="1040" w:type="dxa"/>
            <w:tcBorders>
              <w:top w:val="nil"/>
              <w:left w:val="nil"/>
              <w:bottom w:val="nil"/>
              <w:right w:val="nil"/>
            </w:tcBorders>
            <w:tcMar>
              <w:top w:w="88" w:type="dxa"/>
              <w:left w:w="43" w:type="dxa"/>
              <w:bottom w:w="28" w:type="dxa"/>
              <w:right w:w="43" w:type="dxa"/>
            </w:tcMar>
            <w:vAlign w:val="bottom"/>
          </w:tcPr>
          <w:p w14:paraId="4FA53E57" w14:textId="77777777" w:rsidR="00B80CBD" w:rsidRPr="005E4823" w:rsidRDefault="00B80CBD" w:rsidP="00DB4C4B">
            <w:pPr>
              <w:jc w:val="right"/>
              <w:rPr>
                <w:sz w:val="21"/>
              </w:rPr>
            </w:pPr>
            <w:r w:rsidRPr="005E4823">
              <w:rPr>
                <w:sz w:val="21"/>
              </w:rPr>
              <w:t>79 773</w:t>
            </w:r>
          </w:p>
        </w:tc>
        <w:tc>
          <w:tcPr>
            <w:tcW w:w="1040" w:type="dxa"/>
            <w:tcBorders>
              <w:top w:val="nil"/>
              <w:left w:val="nil"/>
              <w:bottom w:val="nil"/>
              <w:right w:val="nil"/>
            </w:tcBorders>
            <w:tcMar>
              <w:top w:w="88" w:type="dxa"/>
              <w:left w:w="43" w:type="dxa"/>
              <w:bottom w:w="28" w:type="dxa"/>
              <w:right w:w="43" w:type="dxa"/>
            </w:tcMar>
            <w:vAlign w:val="bottom"/>
          </w:tcPr>
          <w:p w14:paraId="115577FC" w14:textId="77777777" w:rsidR="00B80CBD" w:rsidRPr="005E4823" w:rsidRDefault="00B80CBD" w:rsidP="00DB4C4B">
            <w:pPr>
              <w:jc w:val="right"/>
              <w:rPr>
                <w:sz w:val="21"/>
              </w:rPr>
            </w:pPr>
            <w:r w:rsidRPr="005E4823">
              <w:rPr>
                <w:sz w:val="21"/>
              </w:rPr>
              <w:t>82 886</w:t>
            </w:r>
          </w:p>
        </w:tc>
        <w:tc>
          <w:tcPr>
            <w:tcW w:w="1040" w:type="dxa"/>
            <w:tcBorders>
              <w:top w:val="nil"/>
              <w:left w:val="nil"/>
              <w:bottom w:val="nil"/>
              <w:right w:val="nil"/>
            </w:tcBorders>
            <w:tcMar>
              <w:top w:w="88" w:type="dxa"/>
              <w:left w:w="43" w:type="dxa"/>
              <w:bottom w:w="28" w:type="dxa"/>
              <w:right w:w="43" w:type="dxa"/>
            </w:tcMar>
            <w:vAlign w:val="bottom"/>
          </w:tcPr>
          <w:p w14:paraId="16E8B300" w14:textId="77777777" w:rsidR="00B80CBD" w:rsidRPr="005E4823" w:rsidRDefault="00B80CBD" w:rsidP="00DB4C4B">
            <w:pPr>
              <w:jc w:val="right"/>
              <w:rPr>
                <w:sz w:val="21"/>
              </w:rPr>
            </w:pPr>
            <w:r w:rsidRPr="005E4823">
              <w:rPr>
                <w:sz w:val="21"/>
              </w:rPr>
              <w:t>83 985</w:t>
            </w:r>
          </w:p>
        </w:tc>
        <w:tc>
          <w:tcPr>
            <w:tcW w:w="1040" w:type="dxa"/>
            <w:tcBorders>
              <w:top w:val="nil"/>
              <w:left w:val="nil"/>
              <w:bottom w:val="nil"/>
              <w:right w:val="nil"/>
            </w:tcBorders>
            <w:tcMar>
              <w:top w:w="88" w:type="dxa"/>
              <w:left w:w="43" w:type="dxa"/>
              <w:bottom w:w="28" w:type="dxa"/>
              <w:right w:w="43" w:type="dxa"/>
            </w:tcMar>
            <w:vAlign w:val="bottom"/>
          </w:tcPr>
          <w:p w14:paraId="7827C02B" w14:textId="77777777" w:rsidR="00B80CBD" w:rsidRPr="005E4823" w:rsidRDefault="00B80CBD" w:rsidP="00DB4C4B">
            <w:pPr>
              <w:jc w:val="right"/>
              <w:rPr>
                <w:sz w:val="21"/>
              </w:rPr>
            </w:pPr>
            <w:r w:rsidRPr="005E4823">
              <w:rPr>
                <w:sz w:val="21"/>
              </w:rPr>
              <w:t>90 598</w:t>
            </w:r>
          </w:p>
        </w:tc>
        <w:tc>
          <w:tcPr>
            <w:tcW w:w="160" w:type="dxa"/>
            <w:tcBorders>
              <w:top w:val="nil"/>
              <w:left w:val="nil"/>
              <w:bottom w:val="nil"/>
              <w:right w:val="nil"/>
            </w:tcBorders>
            <w:tcMar>
              <w:top w:w="88" w:type="dxa"/>
              <w:left w:w="43" w:type="dxa"/>
              <w:bottom w:w="28" w:type="dxa"/>
              <w:right w:w="43" w:type="dxa"/>
            </w:tcMar>
            <w:vAlign w:val="bottom"/>
          </w:tcPr>
          <w:p w14:paraId="2804222A"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19F7881" w14:textId="77777777" w:rsidR="00B80CBD" w:rsidRPr="005E4823" w:rsidRDefault="00B80CBD" w:rsidP="00DB4C4B">
            <w:pPr>
              <w:jc w:val="right"/>
              <w:rPr>
                <w:sz w:val="21"/>
              </w:rPr>
            </w:pPr>
            <w:r w:rsidRPr="005E4823">
              <w:rPr>
                <w:sz w:val="21"/>
              </w:rPr>
              <w:t>44,5</w:t>
            </w:r>
          </w:p>
        </w:tc>
        <w:tc>
          <w:tcPr>
            <w:tcW w:w="760" w:type="dxa"/>
            <w:tcBorders>
              <w:top w:val="nil"/>
              <w:left w:val="nil"/>
              <w:bottom w:val="nil"/>
              <w:right w:val="nil"/>
            </w:tcBorders>
            <w:tcMar>
              <w:top w:w="88" w:type="dxa"/>
              <w:left w:w="43" w:type="dxa"/>
              <w:bottom w:w="28" w:type="dxa"/>
              <w:right w:w="43" w:type="dxa"/>
            </w:tcMar>
            <w:vAlign w:val="bottom"/>
          </w:tcPr>
          <w:p w14:paraId="1DDEBF23" w14:textId="77777777" w:rsidR="00B80CBD" w:rsidRPr="005E4823" w:rsidRDefault="00B80CBD" w:rsidP="00DB4C4B">
            <w:pPr>
              <w:jc w:val="right"/>
              <w:rPr>
                <w:sz w:val="21"/>
              </w:rPr>
            </w:pPr>
            <w:r w:rsidRPr="005E4823">
              <w:rPr>
                <w:sz w:val="21"/>
              </w:rPr>
              <w:t>3,9</w:t>
            </w:r>
          </w:p>
        </w:tc>
        <w:tc>
          <w:tcPr>
            <w:tcW w:w="760" w:type="dxa"/>
            <w:tcBorders>
              <w:top w:val="nil"/>
              <w:left w:val="nil"/>
              <w:bottom w:val="nil"/>
              <w:right w:val="nil"/>
            </w:tcBorders>
            <w:tcMar>
              <w:top w:w="88" w:type="dxa"/>
              <w:left w:w="43" w:type="dxa"/>
              <w:bottom w:w="28" w:type="dxa"/>
              <w:right w:w="43" w:type="dxa"/>
            </w:tcMar>
            <w:vAlign w:val="bottom"/>
          </w:tcPr>
          <w:p w14:paraId="05576621" w14:textId="77777777" w:rsidR="00B80CBD" w:rsidRPr="005E4823" w:rsidRDefault="00B80CBD" w:rsidP="00DB4C4B">
            <w:pPr>
              <w:jc w:val="right"/>
              <w:rPr>
                <w:sz w:val="21"/>
              </w:rPr>
            </w:pPr>
            <w:r w:rsidRPr="005E4823">
              <w:rPr>
                <w:sz w:val="21"/>
              </w:rPr>
              <w:t>1,3</w:t>
            </w:r>
          </w:p>
        </w:tc>
        <w:tc>
          <w:tcPr>
            <w:tcW w:w="760" w:type="dxa"/>
            <w:tcBorders>
              <w:top w:val="nil"/>
              <w:left w:val="nil"/>
              <w:bottom w:val="nil"/>
              <w:right w:val="nil"/>
            </w:tcBorders>
            <w:tcMar>
              <w:top w:w="88" w:type="dxa"/>
              <w:left w:w="43" w:type="dxa"/>
              <w:bottom w:w="28" w:type="dxa"/>
              <w:right w:w="43" w:type="dxa"/>
            </w:tcMar>
            <w:vAlign w:val="bottom"/>
          </w:tcPr>
          <w:p w14:paraId="04F5AD40" w14:textId="77777777" w:rsidR="00B80CBD" w:rsidRPr="005E4823" w:rsidRDefault="00B80CBD" w:rsidP="00DB4C4B">
            <w:pPr>
              <w:jc w:val="right"/>
              <w:rPr>
                <w:sz w:val="21"/>
              </w:rPr>
            </w:pPr>
            <w:r w:rsidRPr="005E4823">
              <w:rPr>
                <w:sz w:val="21"/>
              </w:rPr>
              <w:t>7,9</w:t>
            </w:r>
          </w:p>
        </w:tc>
      </w:tr>
      <w:tr w:rsidR="0051393F" w:rsidRPr="005E4823" w14:paraId="45F87638"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831FB63"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5085B418" w14:textId="77777777" w:rsidR="00B80CBD" w:rsidRPr="005E4823" w:rsidRDefault="00B80CBD" w:rsidP="005E4823">
            <w:pPr>
              <w:rPr>
                <w:sz w:val="21"/>
              </w:rPr>
            </w:pPr>
            <w:r w:rsidRPr="005E4823">
              <w:rPr>
                <w:sz w:val="21"/>
              </w:rPr>
              <w:t xml:space="preserve">Overføringer til utlandet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45AE039" w14:textId="77777777" w:rsidR="00B80CBD" w:rsidRPr="005E4823" w:rsidRDefault="00B80CBD" w:rsidP="00DB4C4B">
            <w:pPr>
              <w:jc w:val="right"/>
              <w:rPr>
                <w:sz w:val="21"/>
              </w:rPr>
            </w:pPr>
            <w:r w:rsidRPr="005E4823">
              <w:rPr>
                <w:sz w:val="21"/>
              </w:rPr>
              <w:t>69 778</w:t>
            </w:r>
          </w:p>
        </w:tc>
        <w:tc>
          <w:tcPr>
            <w:tcW w:w="1040" w:type="dxa"/>
            <w:tcBorders>
              <w:top w:val="nil"/>
              <w:left w:val="nil"/>
              <w:bottom w:val="nil"/>
              <w:right w:val="nil"/>
            </w:tcBorders>
            <w:tcMar>
              <w:top w:w="88" w:type="dxa"/>
              <w:left w:w="43" w:type="dxa"/>
              <w:bottom w:w="28" w:type="dxa"/>
              <w:right w:w="43" w:type="dxa"/>
            </w:tcMar>
            <w:vAlign w:val="bottom"/>
          </w:tcPr>
          <w:p w14:paraId="1D58CCF1" w14:textId="77777777" w:rsidR="00B80CBD" w:rsidRPr="005E4823" w:rsidRDefault="00B80CBD" w:rsidP="00DB4C4B">
            <w:pPr>
              <w:jc w:val="right"/>
              <w:rPr>
                <w:sz w:val="21"/>
              </w:rPr>
            </w:pPr>
            <w:r w:rsidRPr="005E4823">
              <w:rPr>
                <w:sz w:val="21"/>
              </w:rPr>
              <w:t>70 942</w:t>
            </w:r>
          </w:p>
        </w:tc>
        <w:tc>
          <w:tcPr>
            <w:tcW w:w="1040" w:type="dxa"/>
            <w:tcBorders>
              <w:top w:val="nil"/>
              <w:left w:val="nil"/>
              <w:bottom w:val="nil"/>
              <w:right w:val="nil"/>
            </w:tcBorders>
            <w:tcMar>
              <w:top w:w="88" w:type="dxa"/>
              <w:left w:w="43" w:type="dxa"/>
              <w:bottom w:w="28" w:type="dxa"/>
              <w:right w:w="43" w:type="dxa"/>
            </w:tcMar>
            <w:vAlign w:val="bottom"/>
          </w:tcPr>
          <w:p w14:paraId="72BAF20B" w14:textId="77777777" w:rsidR="00B80CBD" w:rsidRPr="005E4823" w:rsidRDefault="00B80CBD" w:rsidP="00DB4C4B">
            <w:pPr>
              <w:jc w:val="right"/>
              <w:rPr>
                <w:sz w:val="21"/>
              </w:rPr>
            </w:pPr>
            <w:r w:rsidRPr="005E4823">
              <w:rPr>
                <w:sz w:val="21"/>
              </w:rPr>
              <w:t>62 266</w:t>
            </w:r>
          </w:p>
        </w:tc>
        <w:tc>
          <w:tcPr>
            <w:tcW w:w="1040" w:type="dxa"/>
            <w:tcBorders>
              <w:top w:val="nil"/>
              <w:left w:val="nil"/>
              <w:bottom w:val="nil"/>
              <w:right w:val="nil"/>
            </w:tcBorders>
            <w:tcMar>
              <w:top w:w="88" w:type="dxa"/>
              <w:left w:w="43" w:type="dxa"/>
              <w:bottom w:w="28" w:type="dxa"/>
              <w:right w:w="43" w:type="dxa"/>
            </w:tcMar>
            <w:vAlign w:val="bottom"/>
          </w:tcPr>
          <w:p w14:paraId="08E48E8E" w14:textId="77777777" w:rsidR="00B80CBD" w:rsidRPr="005E4823" w:rsidRDefault="00B80CBD" w:rsidP="00DB4C4B">
            <w:pPr>
              <w:jc w:val="right"/>
              <w:rPr>
                <w:sz w:val="21"/>
              </w:rPr>
            </w:pPr>
            <w:r w:rsidRPr="005E4823">
              <w:rPr>
                <w:sz w:val="21"/>
              </w:rPr>
              <w:t>114 040</w:t>
            </w:r>
          </w:p>
        </w:tc>
        <w:tc>
          <w:tcPr>
            <w:tcW w:w="1040" w:type="dxa"/>
            <w:tcBorders>
              <w:top w:val="nil"/>
              <w:left w:val="nil"/>
              <w:bottom w:val="nil"/>
              <w:right w:val="nil"/>
            </w:tcBorders>
            <w:tcMar>
              <w:top w:w="88" w:type="dxa"/>
              <w:left w:w="43" w:type="dxa"/>
              <w:bottom w:w="28" w:type="dxa"/>
              <w:right w:w="43" w:type="dxa"/>
            </w:tcMar>
            <w:vAlign w:val="bottom"/>
          </w:tcPr>
          <w:p w14:paraId="433D891F" w14:textId="77777777" w:rsidR="00B80CBD" w:rsidRPr="005E4823" w:rsidRDefault="00B80CBD" w:rsidP="00DB4C4B">
            <w:pPr>
              <w:jc w:val="right"/>
              <w:rPr>
                <w:sz w:val="21"/>
              </w:rPr>
            </w:pPr>
            <w:r w:rsidRPr="005E4823">
              <w:rPr>
                <w:sz w:val="21"/>
              </w:rPr>
              <w:t>117 595</w:t>
            </w:r>
          </w:p>
        </w:tc>
        <w:tc>
          <w:tcPr>
            <w:tcW w:w="160" w:type="dxa"/>
            <w:tcBorders>
              <w:top w:val="nil"/>
              <w:left w:val="nil"/>
              <w:bottom w:val="nil"/>
              <w:right w:val="nil"/>
            </w:tcBorders>
            <w:tcMar>
              <w:top w:w="88" w:type="dxa"/>
              <w:left w:w="43" w:type="dxa"/>
              <w:bottom w:w="28" w:type="dxa"/>
              <w:right w:w="43" w:type="dxa"/>
            </w:tcMar>
            <w:vAlign w:val="bottom"/>
          </w:tcPr>
          <w:p w14:paraId="2AC2323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770C6A06" w14:textId="77777777" w:rsidR="00B80CBD" w:rsidRPr="005E4823" w:rsidRDefault="00B80CBD" w:rsidP="00DB4C4B">
            <w:pPr>
              <w:jc w:val="right"/>
              <w:rPr>
                <w:sz w:val="21"/>
              </w:rPr>
            </w:pPr>
            <w:r w:rsidRPr="005E4823">
              <w:rPr>
                <w:sz w:val="21"/>
              </w:rPr>
              <w:t>1,7</w:t>
            </w:r>
          </w:p>
        </w:tc>
        <w:tc>
          <w:tcPr>
            <w:tcW w:w="760" w:type="dxa"/>
            <w:tcBorders>
              <w:top w:val="nil"/>
              <w:left w:val="nil"/>
              <w:bottom w:val="nil"/>
              <w:right w:val="nil"/>
            </w:tcBorders>
            <w:tcMar>
              <w:top w:w="88" w:type="dxa"/>
              <w:left w:w="43" w:type="dxa"/>
              <w:bottom w:w="28" w:type="dxa"/>
              <w:right w:w="43" w:type="dxa"/>
            </w:tcMar>
            <w:vAlign w:val="bottom"/>
          </w:tcPr>
          <w:p w14:paraId="324C5B6C" w14:textId="77777777" w:rsidR="00B80CBD" w:rsidRPr="005E4823" w:rsidRDefault="00B80CBD" w:rsidP="00DB4C4B">
            <w:pPr>
              <w:jc w:val="right"/>
              <w:rPr>
                <w:sz w:val="21"/>
              </w:rPr>
            </w:pPr>
            <w:r w:rsidRPr="005E4823">
              <w:rPr>
                <w:sz w:val="21"/>
              </w:rPr>
              <w:t>-12,2</w:t>
            </w:r>
          </w:p>
        </w:tc>
        <w:tc>
          <w:tcPr>
            <w:tcW w:w="760" w:type="dxa"/>
            <w:tcBorders>
              <w:top w:val="nil"/>
              <w:left w:val="nil"/>
              <w:bottom w:val="nil"/>
              <w:right w:val="nil"/>
            </w:tcBorders>
            <w:tcMar>
              <w:top w:w="88" w:type="dxa"/>
              <w:left w:w="43" w:type="dxa"/>
              <w:bottom w:w="28" w:type="dxa"/>
              <w:right w:w="43" w:type="dxa"/>
            </w:tcMar>
            <w:vAlign w:val="bottom"/>
          </w:tcPr>
          <w:p w14:paraId="365BFFCC" w14:textId="77777777" w:rsidR="00B80CBD" w:rsidRPr="005E4823" w:rsidRDefault="00B80CBD" w:rsidP="00DB4C4B">
            <w:pPr>
              <w:jc w:val="right"/>
              <w:rPr>
                <w:sz w:val="21"/>
              </w:rPr>
            </w:pPr>
            <w:r w:rsidRPr="005E4823">
              <w:rPr>
                <w:sz w:val="21"/>
              </w:rPr>
              <w:t>83,1</w:t>
            </w:r>
          </w:p>
        </w:tc>
        <w:tc>
          <w:tcPr>
            <w:tcW w:w="760" w:type="dxa"/>
            <w:tcBorders>
              <w:top w:val="nil"/>
              <w:left w:val="nil"/>
              <w:bottom w:val="nil"/>
              <w:right w:val="nil"/>
            </w:tcBorders>
            <w:tcMar>
              <w:top w:w="88" w:type="dxa"/>
              <w:left w:w="43" w:type="dxa"/>
              <w:bottom w:w="28" w:type="dxa"/>
              <w:right w:w="43" w:type="dxa"/>
            </w:tcMar>
            <w:vAlign w:val="bottom"/>
          </w:tcPr>
          <w:p w14:paraId="02710C7B" w14:textId="77777777" w:rsidR="00B80CBD" w:rsidRPr="005E4823" w:rsidRDefault="00B80CBD" w:rsidP="00DB4C4B">
            <w:pPr>
              <w:jc w:val="right"/>
              <w:rPr>
                <w:sz w:val="21"/>
              </w:rPr>
            </w:pPr>
            <w:r w:rsidRPr="005E4823">
              <w:rPr>
                <w:sz w:val="21"/>
              </w:rPr>
              <w:t>3,1</w:t>
            </w:r>
          </w:p>
        </w:tc>
      </w:tr>
      <w:tr w:rsidR="0051393F" w:rsidRPr="005E4823" w14:paraId="717F2F69"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67DC0A46"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7F831EA8" w14:textId="77777777" w:rsidR="00B80CBD" w:rsidRPr="005E4823" w:rsidRDefault="00B80CBD" w:rsidP="005E4823">
            <w:pPr>
              <w:rPr>
                <w:sz w:val="21"/>
              </w:rPr>
            </w:pPr>
            <w:r w:rsidRPr="005E4823">
              <w:rPr>
                <w:sz w:val="21"/>
              </w:rPr>
              <w:t xml:space="preserve">Subsidier mv.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43BFD34" w14:textId="77777777" w:rsidR="00B80CBD" w:rsidRPr="005E4823" w:rsidRDefault="00B80CBD" w:rsidP="00DB4C4B">
            <w:pPr>
              <w:jc w:val="right"/>
              <w:rPr>
                <w:sz w:val="21"/>
              </w:rPr>
            </w:pPr>
            <w:r w:rsidRPr="005E4823">
              <w:rPr>
                <w:sz w:val="21"/>
              </w:rPr>
              <w:t>107 014</w:t>
            </w:r>
          </w:p>
        </w:tc>
        <w:tc>
          <w:tcPr>
            <w:tcW w:w="1040" w:type="dxa"/>
            <w:tcBorders>
              <w:top w:val="nil"/>
              <w:left w:val="nil"/>
              <w:bottom w:val="nil"/>
              <w:right w:val="nil"/>
            </w:tcBorders>
            <w:tcMar>
              <w:top w:w="88" w:type="dxa"/>
              <w:left w:w="43" w:type="dxa"/>
              <w:bottom w:w="28" w:type="dxa"/>
              <w:right w:w="43" w:type="dxa"/>
            </w:tcMar>
            <w:vAlign w:val="bottom"/>
          </w:tcPr>
          <w:p w14:paraId="6C6D9C90" w14:textId="77777777" w:rsidR="00B80CBD" w:rsidRPr="005E4823" w:rsidRDefault="00B80CBD" w:rsidP="00DB4C4B">
            <w:pPr>
              <w:jc w:val="right"/>
              <w:rPr>
                <w:sz w:val="21"/>
              </w:rPr>
            </w:pPr>
            <w:r w:rsidRPr="005E4823">
              <w:rPr>
                <w:sz w:val="21"/>
              </w:rPr>
              <w:t>107 966</w:t>
            </w:r>
          </w:p>
        </w:tc>
        <w:tc>
          <w:tcPr>
            <w:tcW w:w="1040" w:type="dxa"/>
            <w:tcBorders>
              <w:top w:val="nil"/>
              <w:left w:val="nil"/>
              <w:bottom w:val="nil"/>
              <w:right w:val="nil"/>
            </w:tcBorders>
            <w:tcMar>
              <w:top w:w="88" w:type="dxa"/>
              <w:left w:w="43" w:type="dxa"/>
              <w:bottom w:w="28" w:type="dxa"/>
              <w:right w:w="43" w:type="dxa"/>
            </w:tcMar>
            <w:vAlign w:val="bottom"/>
          </w:tcPr>
          <w:p w14:paraId="441C3700" w14:textId="77777777" w:rsidR="00B80CBD" w:rsidRPr="005E4823" w:rsidRDefault="00B80CBD" w:rsidP="00DB4C4B">
            <w:pPr>
              <w:jc w:val="right"/>
              <w:rPr>
                <w:sz w:val="21"/>
              </w:rPr>
            </w:pPr>
            <w:r w:rsidRPr="005E4823">
              <w:rPr>
                <w:sz w:val="21"/>
              </w:rPr>
              <w:t>117 103</w:t>
            </w:r>
          </w:p>
        </w:tc>
        <w:tc>
          <w:tcPr>
            <w:tcW w:w="1040" w:type="dxa"/>
            <w:tcBorders>
              <w:top w:val="nil"/>
              <w:left w:val="nil"/>
              <w:bottom w:val="nil"/>
              <w:right w:val="nil"/>
            </w:tcBorders>
            <w:tcMar>
              <w:top w:w="88" w:type="dxa"/>
              <w:left w:w="43" w:type="dxa"/>
              <w:bottom w:w="28" w:type="dxa"/>
              <w:right w:w="43" w:type="dxa"/>
            </w:tcMar>
            <w:vAlign w:val="bottom"/>
          </w:tcPr>
          <w:p w14:paraId="0976CA0E" w14:textId="77777777" w:rsidR="00B80CBD" w:rsidRPr="005E4823" w:rsidRDefault="00B80CBD" w:rsidP="00DB4C4B">
            <w:pPr>
              <w:jc w:val="right"/>
              <w:rPr>
                <w:sz w:val="21"/>
              </w:rPr>
            </w:pPr>
            <w:r w:rsidRPr="005E4823">
              <w:rPr>
                <w:sz w:val="21"/>
              </w:rPr>
              <w:t>116 607</w:t>
            </w:r>
          </w:p>
        </w:tc>
        <w:tc>
          <w:tcPr>
            <w:tcW w:w="1040" w:type="dxa"/>
            <w:tcBorders>
              <w:top w:val="nil"/>
              <w:left w:val="nil"/>
              <w:bottom w:val="nil"/>
              <w:right w:val="nil"/>
            </w:tcBorders>
            <w:tcMar>
              <w:top w:w="88" w:type="dxa"/>
              <w:left w:w="43" w:type="dxa"/>
              <w:bottom w:w="28" w:type="dxa"/>
              <w:right w:w="43" w:type="dxa"/>
            </w:tcMar>
            <w:vAlign w:val="bottom"/>
          </w:tcPr>
          <w:p w14:paraId="2D322067" w14:textId="77777777" w:rsidR="00B80CBD" w:rsidRPr="005E4823" w:rsidRDefault="00B80CBD" w:rsidP="00DB4C4B">
            <w:pPr>
              <w:jc w:val="right"/>
              <w:rPr>
                <w:sz w:val="21"/>
              </w:rPr>
            </w:pPr>
            <w:r w:rsidRPr="005E4823">
              <w:rPr>
                <w:sz w:val="21"/>
              </w:rPr>
              <w:t>111 028</w:t>
            </w:r>
          </w:p>
        </w:tc>
        <w:tc>
          <w:tcPr>
            <w:tcW w:w="160" w:type="dxa"/>
            <w:tcBorders>
              <w:top w:val="nil"/>
              <w:left w:val="nil"/>
              <w:bottom w:val="nil"/>
              <w:right w:val="nil"/>
            </w:tcBorders>
            <w:tcMar>
              <w:top w:w="88" w:type="dxa"/>
              <w:left w:w="43" w:type="dxa"/>
              <w:bottom w:w="28" w:type="dxa"/>
              <w:right w:w="43" w:type="dxa"/>
            </w:tcMar>
            <w:vAlign w:val="bottom"/>
          </w:tcPr>
          <w:p w14:paraId="7711D46D"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020F3E9B" w14:textId="77777777" w:rsidR="00B80CBD" w:rsidRPr="005E4823" w:rsidRDefault="00B80CBD" w:rsidP="00DB4C4B">
            <w:pPr>
              <w:jc w:val="right"/>
              <w:rPr>
                <w:sz w:val="21"/>
              </w:rPr>
            </w:pPr>
            <w:r w:rsidRPr="005E4823">
              <w:rPr>
                <w:sz w:val="21"/>
              </w:rPr>
              <w:t>0,9</w:t>
            </w:r>
          </w:p>
        </w:tc>
        <w:tc>
          <w:tcPr>
            <w:tcW w:w="760" w:type="dxa"/>
            <w:tcBorders>
              <w:top w:val="nil"/>
              <w:left w:val="nil"/>
              <w:bottom w:val="nil"/>
              <w:right w:val="nil"/>
            </w:tcBorders>
            <w:tcMar>
              <w:top w:w="88" w:type="dxa"/>
              <w:left w:w="43" w:type="dxa"/>
              <w:bottom w:w="28" w:type="dxa"/>
              <w:right w:w="43" w:type="dxa"/>
            </w:tcMar>
            <w:vAlign w:val="bottom"/>
          </w:tcPr>
          <w:p w14:paraId="1DE16E18" w14:textId="77777777" w:rsidR="00B80CBD" w:rsidRPr="005E4823" w:rsidRDefault="00B80CBD" w:rsidP="00DB4C4B">
            <w:pPr>
              <w:jc w:val="right"/>
              <w:rPr>
                <w:sz w:val="21"/>
              </w:rPr>
            </w:pPr>
            <w:r w:rsidRPr="005E4823">
              <w:rPr>
                <w:sz w:val="21"/>
              </w:rPr>
              <w:t>8,5</w:t>
            </w:r>
          </w:p>
        </w:tc>
        <w:tc>
          <w:tcPr>
            <w:tcW w:w="760" w:type="dxa"/>
            <w:tcBorders>
              <w:top w:val="nil"/>
              <w:left w:val="nil"/>
              <w:bottom w:val="nil"/>
              <w:right w:val="nil"/>
            </w:tcBorders>
            <w:tcMar>
              <w:top w:w="88" w:type="dxa"/>
              <w:left w:w="43" w:type="dxa"/>
              <w:bottom w:w="28" w:type="dxa"/>
              <w:right w:w="43" w:type="dxa"/>
            </w:tcMar>
            <w:vAlign w:val="bottom"/>
          </w:tcPr>
          <w:p w14:paraId="6C494185" w14:textId="77777777" w:rsidR="00B80CBD" w:rsidRPr="005E4823" w:rsidRDefault="00B80CBD" w:rsidP="00DB4C4B">
            <w:pPr>
              <w:jc w:val="right"/>
              <w:rPr>
                <w:sz w:val="21"/>
              </w:rPr>
            </w:pPr>
            <w:r w:rsidRPr="005E4823">
              <w:rPr>
                <w:sz w:val="21"/>
              </w:rPr>
              <w:t>-0,4</w:t>
            </w:r>
          </w:p>
        </w:tc>
        <w:tc>
          <w:tcPr>
            <w:tcW w:w="760" w:type="dxa"/>
            <w:tcBorders>
              <w:top w:val="nil"/>
              <w:left w:val="nil"/>
              <w:bottom w:val="nil"/>
              <w:right w:val="nil"/>
            </w:tcBorders>
            <w:tcMar>
              <w:top w:w="88" w:type="dxa"/>
              <w:left w:w="43" w:type="dxa"/>
              <w:bottom w:w="28" w:type="dxa"/>
              <w:right w:w="43" w:type="dxa"/>
            </w:tcMar>
            <w:vAlign w:val="bottom"/>
          </w:tcPr>
          <w:p w14:paraId="51638201" w14:textId="77777777" w:rsidR="00B80CBD" w:rsidRPr="005E4823" w:rsidRDefault="00B80CBD" w:rsidP="00DB4C4B">
            <w:pPr>
              <w:jc w:val="right"/>
              <w:rPr>
                <w:sz w:val="21"/>
              </w:rPr>
            </w:pPr>
            <w:r w:rsidRPr="005E4823">
              <w:rPr>
                <w:sz w:val="21"/>
              </w:rPr>
              <w:t>-4,8</w:t>
            </w:r>
          </w:p>
        </w:tc>
      </w:tr>
      <w:tr w:rsidR="0051393F" w:rsidRPr="005E4823" w14:paraId="5C7F3F48"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374AC130"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49E21399" w14:textId="77777777" w:rsidR="00B80CBD" w:rsidRPr="005E4823" w:rsidRDefault="00B80CBD" w:rsidP="005E4823">
            <w:pPr>
              <w:rPr>
                <w:sz w:val="21"/>
              </w:rPr>
            </w:pPr>
            <w:r w:rsidRPr="005E4823">
              <w:rPr>
                <w:sz w:val="21"/>
              </w:rPr>
              <w:t xml:space="preserve">Stønader til husholdninger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0116A12A" w14:textId="77777777" w:rsidR="00B80CBD" w:rsidRPr="005E4823" w:rsidRDefault="00B80CBD" w:rsidP="00DB4C4B">
            <w:pPr>
              <w:jc w:val="right"/>
              <w:rPr>
                <w:sz w:val="21"/>
              </w:rPr>
            </w:pPr>
            <w:r w:rsidRPr="005E4823">
              <w:rPr>
                <w:sz w:val="21"/>
              </w:rPr>
              <w:t>665 937</w:t>
            </w:r>
          </w:p>
        </w:tc>
        <w:tc>
          <w:tcPr>
            <w:tcW w:w="1040" w:type="dxa"/>
            <w:tcBorders>
              <w:top w:val="nil"/>
              <w:left w:val="nil"/>
              <w:bottom w:val="nil"/>
              <w:right w:val="nil"/>
            </w:tcBorders>
            <w:tcMar>
              <w:top w:w="88" w:type="dxa"/>
              <w:left w:w="43" w:type="dxa"/>
              <w:bottom w:w="28" w:type="dxa"/>
              <w:right w:w="43" w:type="dxa"/>
            </w:tcMar>
            <w:vAlign w:val="bottom"/>
          </w:tcPr>
          <w:p w14:paraId="5C316DCC" w14:textId="77777777" w:rsidR="00B80CBD" w:rsidRPr="005E4823" w:rsidRDefault="00B80CBD" w:rsidP="00DB4C4B">
            <w:pPr>
              <w:jc w:val="right"/>
              <w:rPr>
                <w:sz w:val="21"/>
              </w:rPr>
            </w:pPr>
            <w:r w:rsidRPr="005E4823">
              <w:rPr>
                <w:sz w:val="21"/>
              </w:rPr>
              <w:t>722 687</w:t>
            </w:r>
          </w:p>
        </w:tc>
        <w:tc>
          <w:tcPr>
            <w:tcW w:w="1040" w:type="dxa"/>
            <w:tcBorders>
              <w:top w:val="nil"/>
              <w:left w:val="nil"/>
              <w:bottom w:val="nil"/>
              <w:right w:val="nil"/>
            </w:tcBorders>
            <w:tcMar>
              <w:top w:w="88" w:type="dxa"/>
              <w:left w:w="43" w:type="dxa"/>
              <w:bottom w:w="28" w:type="dxa"/>
              <w:right w:w="43" w:type="dxa"/>
            </w:tcMar>
            <w:vAlign w:val="bottom"/>
          </w:tcPr>
          <w:p w14:paraId="6F4E0506" w14:textId="77777777" w:rsidR="00B80CBD" w:rsidRPr="005E4823" w:rsidRDefault="00B80CBD" w:rsidP="00DB4C4B">
            <w:pPr>
              <w:jc w:val="right"/>
              <w:rPr>
                <w:sz w:val="21"/>
              </w:rPr>
            </w:pPr>
            <w:r w:rsidRPr="005E4823">
              <w:rPr>
                <w:sz w:val="21"/>
              </w:rPr>
              <w:t>766 213</w:t>
            </w:r>
          </w:p>
        </w:tc>
        <w:tc>
          <w:tcPr>
            <w:tcW w:w="1040" w:type="dxa"/>
            <w:tcBorders>
              <w:top w:val="nil"/>
              <w:left w:val="nil"/>
              <w:bottom w:val="nil"/>
              <w:right w:val="nil"/>
            </w:tcBorders>
            <w:tcMar>
              <w:top w:w="88" w:type="dxa"/>
              <w:left w:w="43" w:type="dxa"/>
              <w:bottom w:w="28" w:type="dxa"/>
              <w:right w:w="43" w:type="dxa"/>
            </w:tcMar>
            <w:vAlign w:val="bottom"/>
          </w:tcPr>
          <w:p w14:paraId="1F239B49" w14:textId="77777777" w:rsidR="00B80CBD" w:rsidRPr="005E4823" w:rsidRDefault="00B80CBD" w:rsidP="00DB4C4B">
            <w:pPr>
              <w:jc w:val="right"/>
              <w:rPr>
                <w:sz w:val="21"/>
              </w:rPr>
            </w:pPr>
            <w:r w:rsidRPr="005E4823">
              <w:rPr>
                <w:sz w:val="21"/>
              </w:rPr>
              <w:t>819 521</w:t>
            </w:r>
          </w:p>
        </w:tc>
        <w:tc>
          <w:tcPr>
            <w:tcW w:w="1040" w:type="dxa"/>
            <w:tcBorders>
              <w:top w:val="nil"/>
              <w:left w:val="nil"/>
              <w:bottom w:val="nil"/>
              <w:right w:val="nil"/>
            </w:tcBorders>
            <w:tcMar>
              <w:top w:w="88" w:type="dxa"/>
              <w:left w:w="43" w:type="dxa"/>
              <w:bottom w:w="28" w:type="dxa"/>
              <w:right w:w="43" w:type="dxa"/>
            </w:tcMar>
            <w:vAlign w:val="bottom"/>
          </w:tcPr>
          <w:p w14:paraId="34090CC6" w14:textId="77777777" w:rsidR="00B80CBD" w:rsidRPr="005E4823" w:rsidRDefault="00B80CBD" w:rsidP="00DB4C4B">
            <w:pPr>
              <w:jc w:val="right"/>
              <w:rPr>
                <w:sz w:val="21"/>
              </w:rPr>
            </w:pPr>
            <w:r w:rsidRPr="005E4823">
              <w:rPr>
                <w:sz w:val="21"/>
              </w:rPr>
              <w:t>859 903</w:t>
            </w:r>
          </w:p>
        </w:tc>
        <w:tc>
          <w:tcPr>
            <w:tcW w:w="160" w:type="dxa"/>
            <w:tcBorders>
              <w:top w:val="nil"/>
              <w:left w:val="nil"/>
              <w:bottom w:val="nil"/>
              <w:right w:val="nil"/>
            </w:tcBorders>
            <w:tcMar>
              <w:top w:w="88" w:type="dxa"/>
              <w:left w:w="43" w:type="dxa"/>
              <w:bottom w:w="28" w:type="dxa"/>
              <w:right w:w="43" w:type="dxa"/>
            </w:tcMar>
            <w:vAlign w:val="bottom"/>
          </w:tcPr>
          <w:p w14:paraId="5A3BC5D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220E47A" w14:textId="77777777" w:rsidR="00B80CBD" w:rsidRPr="005E4823" w:rsidRDefault="00B80CBD" w:rsidP="00DB4C4B">
            <w:pPr>
              <w:jc w:val="right"/>
              <w:rPr>
                <w:sz w:val="21"/>
              </w:rPr>
            </w:pPr>
            <w:r w:rsidRPr="005E4823">
              <w:rPr>
                <w:sz w:val="21"/>
              </w:rPr>
              <w:t>8,5</w:t>
            </w:r>
          </w:p>
        </w:tc>
        <w:tc>
          <w:tcPr>
            <w:tcW w:w="760" w:type="dxa"/>
            <w:tcBorders>
              <w:top w:val="nil"/>
              <w:left w:val="nil"/>
              <w:bottom w:val="nil"/>
              <w:right w:val="nil"/>
            </w:tcBorders>
            <w:tcMar>
              <w:top w:w="88" w:type="dxa"/>
              <w:left w:w="43" w:type="dxa"/>
              <w:bottom w:w="28" w:type="dxa"/>
              <w:right w:w="43" w:type="dxa"/>
            </w:tcMar>
            <w:vAlign w:val="bottom"/>
          </w:tcPr>
          <w:p w14:paraId="02E9F856" w14:textId="77777777" w:rsidR="00B80CBD" w:rsidRPr="005E4823" w:rsidRDefault="00B80CBD" w:rsidP="00DB4C4B">
            <w:pPr>
              <w:jc w:val="right"/>
              <w:rPr>
                <w:sz w:val="21"/>
              </w:rPr>
            </w:pPr>
            <w:r w:rsidRPr="005E4823">
              <w:rPr>
                <w:sz w:val="21"/>
              </w:rPr>
              <w:t>6,0</w:t>
            </w:r>
          </w:p>
        </w:tc>
        <w:tc>
          <w:tcPr>
            <w:tcW w:w="760" w:type="dxa"/>
            <w:tcBorders>
              <w:top w:val="nil"/>
              <w:left w:val="nil"/>
              <w:bottom w:val="nil"/>
              <w:right w:val="nil"/>
            </w:tcBorders>
            <w:tcMar>
              <w:top w:w="88" w:type="dxa"/>
              <w:left w:w="43" w:type="dxa"/>
              <w:bottom w:w="28" w:type="dxa"/>
              <w:right w:w="43" w:type="dxa"/>
            </w:tcMar>
            <w:vAlign w:val="bottom"/>
          </w:tcPr>
          <w:p w14:paraId="64E8B0D0" w14:textId="77777777" w:rsidR="00B80CBD" w:rsidRPr="005E4823" w:rsidRDefault="00B80CBD" w:rsidP="00DB4C4B">
            <w:pPr>
              <w:jc w:val="right"/>
              <w:rPr>
                <w:sz w:val="21"/>
              </w:rPr>
            </w:pPr>
            <w:r w:rsidRPr="005E4823">
              <w:rPr>
                <w:sz w:val="21"/>
              </w:rPr>
              <w:t>7,0</w:t>
            </w:r>
          </w:p>
        </w:tc>
        <w:tc>
          <w:tcPr>
            <w:tcW w:w="760" w:type="dxa"/>
            <w:tcBorders>
              <w:top w:val="nil"/>
              <w:left w:val="nil"/>
              <w:bottom w:val="nil"/>
              <w:right w:val="nil"/>
            </w:tcBorders>
            <w:tcMar>
              <w:top w:w="88" w:type="dxa"/>
              <w:left w:w="43" w:type="dxa"/>
              <w:bottom w:w="28" w:type="dxa"/>
              <w:right w:w="43" w:type="dxa"/>
            </w:tcMar>
            <w:vAlign w:val="bottom"/>
          </w:tcPr>
          <w:p w14:paraId="4DD416E5" w14:textId="77777777" w:rsidR="00B80CBD" w:rsidRPr="005E4823" w:rsidRDefault="00B80CBD" w:rsidP="00DB4C4B">
            <w:pPr>
              <w:jc w:val="right"/>
              <w:rPr>
                <w:sz w:val="21"/>
              </w:rPr>
            </w:pPr>
            <w:r w:rsidRPr="005E4823">
              <w:rPr>
                <w:sz w:val="21"/>
              </w:rPr>
              <w:t>4,9</w:t>
            </w:r>
          </w:p>
        </w:tc>
      </w:tr>
      <w:tr w:rsidR="0051393F" w:rsidRPr="005E4823" w14:paraId="56021EB9"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8ABA32C"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0B9F85B0" w14:textId="77777777" w:rsidR="00B80CBD" w:rsidRPr="005E4823" w:rsidRDefault="00B80CBD" w:rsidP="005E4823">
            <w:pPr>
              <w:rPr>
                <w:sz w:val="21"/>
              </w:rPr>
            </w:pPr>
            <w:r w:rsidRPr="005E4823">
              <w:rPr>
                <w:sz w:val="21"/>
              </w:rPr>
              <w:t xml:space="preserve">Overføringer til ideelle organisasjoner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01D854FB" w14:textId="77777777" w:rsidR="00B80CBD" w:rsidRPr="005E4823" w:rsidRDefault="00B80CBD" w:rsidP="00DB4C4B">
            <w:pPr>
              <w:jc w:val="right"/>
              <w:rPr>
                <w:sz w:val="21"/>
              </w:rPr>
            </w:pPr>
            <w:r w:rsidRPr="005E4823">
              <w:rPr>
                <w:sz w:val="21"/>
              </w:rPr>
              <w:t>65 537</w:t>
            </w:r>
          </w:p>
        </w:tc>
        <w:tc>
          <w:tcPr>
            <w:tcW w:w="1040" w:type="dxa"/>
            <w:tcBorders>
              <w:top w:val="nil"/>
              <w:left w:val="nil"/>
              <w:bottom w:val="nil"/>
              <w:right w:val="nil"/>
            </w:tcBorders>
            <w:tcMar>
              <w:top w:w="88" w:type="dxa"/>
              <w:left w:w="43" w:type="dxa"/>
              <w:bottom w:w="28" w:type="dxa"/>
              <w:right w:w="43" w:type="dxa"/>
            </w:tcMar>
            <w:vAlign w:val="bottom"/>
          </w:tcPr>
          <w:p w14:paraId="6340E2D2" w14:textId="77777777" w:rsidR="00B80CBD" w:rsidRPr="005E4823" w:rsidRDefault="00B80CBD" w:rsidP="00DB4C4B">
            <w:pPr>
              <w:jc w:val="right"/>
              <w:rPr>
                <w:sz w:val="21"/>
              </w:rPr>
            </w:pPr>
            <w:r w:rsidRPr="005E4823">
              <w:rPr>
                <w:sz w:val="21"/>
              </w:rPr>
              <w:t>67 660</w:t>
            </w:r>
          </w:p>
        </w:tc>
        <w:tc>
          <w:tcPr>
            <w:tcW w:w="1040" w:type="dxa"/>
            <w:tcBorders>
              <w:top w:val="nil"/>
              <w:left w:val="nil"/>
              <w:bottom w:val="nil"/>
              <w:right w:val="nil"/>
            </w:tcBorders>
            <w:tcMar>
              <w:top w:w="88" w:type="dxa"/>
              <w:left w:w="43" w:type="dxa"/>
              <w:bottom w:w="28" w:type="dxa"/>
              <w:right w:w="43" w:type="dxa"/>
            </w:tcMar>
            <w:vAlign w:val="bottom"/>
          </w:tcPr>
          <w:p w14:paraId="4B4A70A0" w14:textId="77777777" w:rsidR="00B80CBD" w:rsidRPr="005E4823" w:rsidRDefault="00B80CBD" w:rsidP="00DB4C4B">
            <w:pPr>
              <w:jc w:val="right"/>
              <w:rPr>
                <w:sz w:val="21"/>
              </w:rPr>
            </w:pPr>
            <w:r w:rsidRPr="005E4823">
              <w:rPr>
                <w:sz w:val="21"/>
              </w:rPr>
              <w:t>69 687</w:t>
            </w:r>
          </w:p>
        </w:tc>
        <w:tc>
          <w:tcPr>
            <w:tcW w:w="1040" w:type="dxa"/>
            <w:tcBorders>
              <w:top w:val="nil"/>
              <w:left w:val="nil"/>
              <w:bottom w:val="nil"/>
              <w:right w:val="nil"/>
            </w:tcBorders>
            <w:tcMar>
              <w:top w:w="88" w:type="dxa"/>
              <w:left w:w="43" w:type="dxa"/>
              <w:bottom w:w="28" w:type="dxa"/>
              <w:right w:w="43" w:type="dxa"/>
            </w:tcMar>
            <w:vAlign w:val="bottom"/>
          </w:tcPr>
          <w:p w14:paraId="01CF8EE8" w14:textId="77777777" w:rsidR="00B80CBD" w:rsidRPr="005E4823" w:rsidRDefault="00B80CBD" w:rsidP="00DB4C4B">
            <w:pPr>
              <w:jc w:val="right"/>
              <w:rPr>
                <w:sz w:val="21"/>
              </w:rPr>
            </w:pPr>
            <w:r w:rsidRPr="005E4823">
              <w:rPr>
                <w:sz w:val="21"/>
              </w:rPr>
              <w:t>72 372</w:t>
            </w:r>
          </w:p>
        </w:tc>
        <w:tc>
          <w:tcPr>
            <w:tcW w:w="1040" w:type="dxa"/>
            <w:tcBorders>
              <w:top w:val="nil"/>
              <w:left w:val="nil"/>
              <w:bottom w:val="nil"/>
              <w:right w:val="nil"/>
            </w:tcBorders>
            <w:tcMar>
              <w:top w:w="88" w:type="dxa"/>
              <w:left w:w="43" w:type="dxa"/>
              <w:bottom w:w="28" w:type="dxa"/>
              <w:right w:w="43" w:type="dxa"/>
            </w:tcMar>
            <w:vAlign w:val="bottom"/>
          </w:tcPr>
          <w:p w14:paraId="12AA1986" w14:textId="77777777" w:rsidR="00B80CBD" w:rsidRPr="005E4823" w:rsidRDefault="00B80CBD" w:rsidP="00DB4C4B">
            <w:pPr>
              <w:jc w:val="right"/>
              <w:rPr>
                <w:sz w:val="21"/>
              </w:rPr>
            </w:pPr>
            <w:r w:rsidRPr="005E4823">
              <w:rPr>
                <w:sz w:val="21"/>
              </w:rPr>
              <w:t>75 638</w:t>
            </w:r>
          </w:p>
        </w:tc>
        <w:tc>
          <w:tcPr>
            <w:tcW w:w="160" w:type="dxa"/>
            <w:tcBorders>
              <w:top w:val="nil"/>
              <w:left w:val="nil"/>
              <w:bottom w:val="nil"/>
              <w:right w:val="nil"/>
            </w:tcBorders>
            <w:tcMar>
              <w:top w:w="88" w:type="dxa"/>
              <w:left w:w="43" w:type="dxa"/>
              <w:bottom w:w="28" w:type="dxa"/>
              <w:right w:w="43" w:type="dxa"/>
            </w:tcMar>
            <w:vAlign w:val="bottom"/>
          </w:tcPr>
          <w:p w14:paraId="22A1E8D9"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386E9C08" w14:textId="77777777" w:rsidR="00B80CBD" w:rsidRPr="005E4823" w:rsidRDefault="00B80CBD" w:rsidP="00DB4C4B">
            <w:pPr>
              <w:jc w:val="right"/>
              <w:rPr>
                <w:sz w:val="21"/>
              </w:rPr>
            </w:pPr>
            <w:r w:rsidRPr="005E4823">
              <w:rPr>
                <w:sz w:val="21"/>
              </w:rPr>
              <w:t>3,2</w:t>
            </w:r>
          </w:p>
        </w:tc>
        <w:tc>
          <w:tcPr>
            <w:tcW w:w="760" w:type="dxa"/>
            <w:tcBorders>
              <w:top w:val="nil"/>
              <w:left w:val="nil"/>
              <w:bottom w:val="nil"/>
              <w:right w:val="nil"/>
            </w:tcBorders>
            <w:tcMar>
              <w:top w:w="88" w:type="dxa"/>
              <w:left w:w="43" w:type="dxa"/>
              <w:bottom w:w="28" w:type="dxa"/>
              <w:right w:w="43" w:type="dxa"/>
            </w:tcMar>
            <w:vAlign w:val="bottom"/>
          </w:tcPr>
          <w:p w14:paraId="0664B886" w14:textId="77777777" w:rsidR="00B80CBD" w:rsidRPr="005E4823" w:rsidRDefault="00B80CBD" w:rsidP="00DB4C4B">
            <w:pPr>
              <w:jc w:val="right"/>
              <w:rPr>
                <w:sz w:val="21"/>
              </w:rPr>
            </w:pPr>
            <w:r w:rsidRPr="005E4823">
              <w:rPr>
                <w:sz w:val="21"/>
              </w:rPr>
              <w:t>3,0</w:t>
            </w:r>
          </w:p>
        </w:tc>
        <w:tc>
          <w:tcPr>
            <w:tcW w:w="760" w:type="dxa"/>
            <w:tcBorders>
              <w:top w:val="nil"/>
              <w:left w:val="nil"/>
              <w:bottom w:val="nil"/>
              <w:right w:val="nil"/>
            </w:tcBorders>
            <w:tcMar>
              <w:top w:w="88" w:type="dxa"/>
              <w:left w:w="43" w:type="dxa"/>
              <w:bottom w:w="28" w:type="dxa"/>
              <w:right w:w="43" w:type="dxa"/>
            </w:tcMar>
            <w:vAlign w:val="bottom"/>
          </w:tcPr>
          <w:p w14:paraId="6107A972" w14:textId="77777777" w:rsidR="00B80CBD" w:rsidRPr="005E4823" w:rsidRDefault="00B80CBD" w:rsidP="00DB4C4B">
            <w:pPr>
              <w:jc w:val="right"/>
              <w:rPr>
                <w:sz w:val="21"/>
              </w:rPr>
            </w:pPr>
            <w:r w:rsidRPr="005E4823">
              <w:rPr>
                <w:sz w:val="21"/>
              </w:rPr>
              <w:t>3,9</w:t>
            </w:r>
          </w:p>
        </w:tc>
        <w:tc>
          <w:tcPr>
            <w:tcW w:w="760" w:type="dxa"/>
            <w:tcBorders>
              <w:top w:val="nil"/>
              <w:left w:val="nil"/>
              <w:bottom w:val="nil"/>
              <w:right w:val="nil"/>
            </w:tcBorders>
            <w:tcMar>
              <w:top w:w="88" w:type="dxa"/>
              <w:left w:w="43" w:type="dxa"/>
              <w:bottom w:w="28" w:type="dxa"/>
              <w:right w:w="43" w:type="dxa"/>
            </w:tcMar>
            <w:vAlign w:val="bottom"/>
          </w:tcPr>
          <w:p w14:paraId="7DFC602A" w14:textId="77777777" w:rsidR="00B80CBD" w:rsidRPr="005E4823" w:rsidRDefault="00B80CBD" w:rsidP="00DB4C4B">
            <w:pPr>
              <w:jc w:val="right"/>
              <w:rPr>
                <w:sz w:val="21"/>
              </w:rPr>
            </w:pPr>
            <w:r w:rsidRPr="005E4823">
              <w:rPr>
                <w:sz w:val="21"/>
              </w:rPr>
              <w:t>4,5</w:t>
            </w:r>
          </w:p>
        </w:tc>
      </w:tr>
      <w:tr w:rsidR="0051393F" w:rsidRPr="005E4823" w14:paraId="4245CEA0"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2A61759A"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77E958FA" w14:textId="77777777" w:rsidR="00B80CBD" w:rsidRPr="005E4823" w:rsidRDefault="00B80CBD" w:rsidP="005E4823">
            <w:pPr>
              <w:rPr>
                <w:sz w:val="21"/>
              </w:rPr>
            </w:pPr>
            <w:r w:rsidRPr="005E4823">
              <w:rPr>
                <w:sz w:val="21"/>
              </w:rPr>
              <w:t xml:space="preserve">Lønnskostnader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4E076C53" w14:textId="77777777" w:rsidR="00B80CBD" w:rsidRPr="005E4823" w:rsidRDefault="00B80CBD" w:rsidP="00DB4C4B">
            <w:pPr>
              <w:jc w:val="right"/>
              <w:rPr>
                <w:sz w:val="21"/>
              </w:rPr>
            </w:pPr>
            <w:r w:rsidRPr="005E4823">
              <w:rPr>
                <w:sz w:val="21"/>
              </w:rPr>
              <w:t>657 606</w:t>
            </w:r>
          </w:p>
        </w:tc>
        <w:tc>
          <w:tcPr>
            <w:tcW w:w="1040" w:type="dxa"/>
            <w:tcBorders>
              <w:top w:val="nil"/>
              <w:left w:val="nil"/>
              <w:bottom w:val="nil"/>
              <w:right w:val="nil"/>
            </w:tcBorders>
            <w:tcMar>
              <w:top w:w="88" w:type="dxa"/>
              <w:left w:w="43" w:type="dxa"/>
              <w:bottom w:w="28" w:type="dxa"/>
              <w:right w:w="43" w:type="dxa"/>
            </w:tcMar>
            <w:vAlign w:val="bottom"/>
          </w:tcPr>
          <w:p w14:paraId="0DD38F96" w14:textId="77777777" w:rsidR="00B80CBD" w:rsidRPr="005E4823" w:rsidRDefault="00B80CBD" w:rsidP="00DB4C4B">
            <w:pPr>
              <w:jc w:val="right"/>
              <w:rPr>
                <w:sz w:val="21"/>
              </w:rPr>
            </w:pPr>
            <w:r w:rsidRPr="005E4823">
              <w:rPr>
                <w:sz w:val="21"/>
              </w:rPr>
              <w:t>702 203</w:t>
            </w:r>
          </w:p>
        </w:tc>
        <w:tc>
          <w:tcPr>
            <w:tcW w:w="1040" w:type="dxa"/>
            <w:tcBorders>
              <w:top w:val="nil"/>
              <w:left w:val="nil"/>
              <w:bottom w:val="nil"/>
              <w:right w:val="nil"/>
            </w:tcBorders>
            <w:tcMar>
              <w:top w:w="88" w:type="dxa"/>
              <w:left w:w="43" w:type="dxa"/>
              <w:bottom w:w="28" w:type="dxa"/>
              <w:right w:w="43" w:type="dxa"/>
            </w:tcMar>
            <w:vAlign w:val="bottom"/>
          </w:tcPr>
          <w:p w14:paraId="08382265" w14:textId="77777777" w:rsidR="00B80CBD" w:rsidRPr="005E4823" w:rsidRDefault="00B80CBD" w:rsidP="00DB4C4B">
            <w:pPr>
              <w:jc w:val="right"/>
              <w:rPr>
                <w:sz w:val="21"/>
              </w:rPr>
            </w:pPr>
            <w:r w:rsidRPr="005E4823">
              <w:rPr>
                <w:sz w:val="21"/>
              </w:rPr>
              <w:t>737 781</w:t>
            </w:r>
          </w:p>
        </w:tc>
        <w:tc>
          <w:tcPr>
            <w:tcW w:w="1040" w:type="dxa"/>
            <w:tcBorders>
              <w:top w:val="nil"/>
              <w:left w:val="nil"/>
              <w:bottom w:val="nil"/>
              <w:right w:val="nil"/>
            </w:tcBorders>
            <w:tcMar>
              <w:top w:w="88" w:type="dxa"/>
              <w:left w:w="43" w:type="dxa"/>
              <w:bottom w:w="28" w:type="dxa"/>
              <w:right w:w="43" w:type="dxa"/>
            </w:tcMar>
            <w:vAlign w:val="bottom"/>
          </w:tcPr>
          <w:p w14:paraId="6C8C394E" w14:textId="77777777" w:rsidR="00B80CBD" w:rsidRPr="005E4823" w:rsidRDefault="00B80CBD" w:rsidP="00DB4C4B">
            <w:pPr>
              <w:jc w:val="right"/>
              <w:rPr>
                <w:sz w:val="21"/>
              </w:rPr>
            </w:pPr>
            <w:r w:rsidRPr="005E4823">
              <w:rPr>
                <w:sz w:val="21"/>
              </w:rPr>
              <w:t>772 006</w:t>
            </w:r>
          </w:p>
        </w:tc>
        <w:tc>
          <w:tcPr>
            <w:tcW w:w="1040" w:type="dxa"/>
            <w:tcBorders>
              <w:top w:val="nil"/>
              <w:left w:val="nil"/>
              <w:bottom w:val="nil"/>
              <w:right w:val="nil"/>
            </w:tcBorders>
            <w:tcMar>
              <w:top w:w="88" w:type="dxa"/>
              <w:left w:w="43" w:type="dxa"/>
              <w:bottom w:w="28" w:type="dxa"/>
              <w:right w:w="43" w:type="dxa"/>
            </w:tcMar>
            <w:vAlign w:val="bottom"/>
          </w:tcPr>
          <w:p w14:paraId="5A7F6384" w14:textId="77777777" w:rsidR="00B80CBD" w:rsidRPr="005E4823" w:rsidRDefault="00B80CBD" w:rsidP="00DB4C4B">
            <w:pPr>
              <w:jc w:val="right"/>
              <w:rPr>
                <w:sz w:val="21"/>
              </w:rPr>
            </w:pPr>
            <w:r w:rsidRPr="005E4823">
              <w:rPr>
                <w:sz w:val="21"/>
              </w:rPr>
              <w:t>811 744</w:t>
            </w:r>
          </w:p>
        </w:tc>
        <w:tc>
          <w:tcPr>
            <w:tcW w:w="160" w:type="dxa"/>
            <w:tcBorders>
              <w:top w:val="nil"/>
              <w:left w:val="nil"/>
              <w:bottom w:val="nil"/>
              <w:right w:val="nil"/>
            </w:tcBorders>
            <w:tcMar>
              <w:top w:w="88" w:type="dxa"/>
              <w:left w:w="43" w:type="dxa"/>
              <w:bottom w:w="28" w:type="dxa"/>
              <w:right w:w="43" w:type="dxa"/>
            </w:tcMar>
            <w:vAlign w:val="bottom"/>
          </w:tcPr>
          <w:p w14:paraId="6419944B"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45AFD2D" w14:textId="77777777" w:rsidR="00B80CBD" w:rsidRPr="005E4823" w:rsidRDefault="00B80CBD" w:rsidP="00DB4C4B">
            <w:pPr>
              <w:jc w:val="right"/>
              <w:rPr>
                <w:sz w:val="21"/>
              </w:rPr>
            </w:pPr>
            <w:r w:rsidRPr="005E4823">
              <w:rPr>
                <w:sz w:val="21"/>
              </w:rPr>
              <w:t>6,8</w:t>
            </w:r>
          </w:p>
        </w:tc>
        <w:tc>
          <w:tcPr>
            <w:tcW w:w="760" w:type="dxa"/>
            <w:tcBorders>
              <w:top w:val="nil"/>
              <w:left w:val="nil"/>
              <w:bottom w:val="nil"/>
              <w:right w:val="nil"/>
            </w:tcBorders>
            <w:tcMar>
              <w:top w:w="88" w:type="dxa"/>
              <w:left w:w="43" w:type="dxa"/>
              <w:bottom w:w="28" w:type="dxa"/>
              <w:right w:w="43" w:type="dxa"/>
            </w:tcMar>
            <w:vAlign w:val="bottom"/>
          </w:tcPr>
          <w:p w14:paraId="71AF91D1" w14:textId="77777777" w:rsidR="00B80CBD" w:rsidRPr="005E4823" w:rsidRDefault="00B80CBD" w:rsidP="00DB4C4B">
            <w:pPr>
              <w:jc w:val="right"/>
              <w:rPr>
                <w:sz w:val="21"/>
              </w:rPr>
            </w:pPr>
            <w:r w:rsidRPr="005E4823">
              <w:rPr>
                <w:sz w:val="21"/>
              </w:rPr>
              <w:t>5,1</w:t>
            </w:r>
          </w:p>
        </w:tc>
        <w:tc>
          <w:tcPr>
            <w:tcW w:w="760" w:type="dxa"/>
            <w:tcBorders>
              <w:top w:val="nil"/>
              <w:left w:val="nil"/>
              <w:bottom w:val="nil"/>
              <w:right w:val="nil"/>
            </w:tcBorders>
            <w:tcMar>
              <w:top w:w="88" w:type="dxa"/>
              <w:left w:w="43" w:type="dxa"/>
              <w:bottom w:w="28" w:type="dxa"/>
              <w:right w:w="43" w:type="dxa"/>
            </w:tcMar>
            <w:vAlign w:val="bottom"/>
          </w:tcPr>
          <w:p w14:paraId="777A0365" w14:textId="77777777" w:rsidR="00B80CBD" w:rsidRPr="005E4823" w:rsidRDefault="00B80CBD" w:rsidP="00DB4C4B">
            <w:pPr>
              <w:jc w:val="right"/>
              <w:rPr>
                <w:sz w:val="21"/>
              </w:rPr>
            </w:pPr>
            <w:r w:rsidRPr="005E4823">
              <w:rPr>
                <w:sz w:val="21"/>
              </w:rPr>
              <w:t>4,6</w:t>
            </w:r>
          </w:p>
        </w:tc>
        <w:tc>
          <w:tcPr>
            <w:tcW w:w="760" w:type="dxa"/>
            <w:tcBorders>
              <w:top w:val="nil"/>
              <w:left w:val="nil"/>
              <w:bottom w:val="nil"/>
              <w:right w:val="nil"/>
            </w:tcBorders>
            <w:tcMar>
              <w:top w:w="88" w:type="dxa"/>
              <w:left w:w="43" w:type="dxa"/>
              <w:bottom w:w="28" w:type="dxa"/>
              <w:right w:w="43" w:type="dxa"/>
            </w:tcMar>
            <w:vAlign w:val="bottom"/>
          </w:tcPr>
          <w:p w14:paraId="1EE13F4A" w14:textId="77777777" w:rsidR="00B80CBD" w:rsidRPr="005E4823" w:rsidRDefault="00B80CBD" w:rsidP="00DB4C4B">
            <w:pPr>
              <w:jc w:val="right"/>
              <w:rPr>
                <w:sz w:val="21"/>
              </w:rPr>
            </w:pPr>
            <w:r w:rsidRPr="005E4823">
              <w:rPr>
                <w:sz w:val="21"/>
              </w:rPr>
              <w:t>5,1</w:t>
            </w:r>
          </w:p>
        </w:tc>
      </w:tr>
      <w:tr w:rsidR="0051393F" w:rsidRPr="005E4823" w14:paraId="23B11DBD"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0B14BAAD"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54A3D90" w14:textId="77777777" w:rsidR="00B80CBD" w:rsidRPr="005E4823" w:rsidRDefault="00B80CBD" w:rsidP="005E4823">
            <w:pPr>
              <w:rPr>
                <w:sz w:val="21"/>
              </w:rPr>
            </w:pPr>
            <w:r w:rsidRPr="005E4823">
              <w:rPr>
                <w:sz w:val="21"/>
              </w:rPr>
              <w:t xml:space="preserve">Produktinnsats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7C28986C" w14:textId="77777777" w:rsidR="00B80CBD" w:rsidRPr="005E4823" w:rsidRDefault="00B80CBD" w:rsidP="00DB4C4B">
            <w:pPr>
              <w:jc w:val="right"/>
              <w:rPr>
                <w:sz w:val="21"/>
              </w:rPr>
            </w:pPr>
            <w:r w:rsidRPr="005E4823">
              <w:rPr>
                <w:sz w:val="21"/>
              </w:rPr>
              <w:t>362 622</w:t>
            </w:r>
          </w:p>
        </w:tc>
        <w:tc>
          <w:tcPr>
            <w:tcW w:w="1040" w:type="dxa"/>
            <w:tcBorders>
              <w:top w:val="nil"/>
              <w:left w:val="nil"/>
              <w:bottom w:val="nil"/>
              <w:right w:val="nil"/>
            </w:tcBorders>
            <w:tcMar>
              <w:top w:w="88" w:type="dxa"/>
              <w:left w:w="43" w:type="dxa"/>
              <w:bottom w:w="28" w:type="dxa"/>
              <w:right w:w="43" w:type="dxa"/>
            </w:tcMar>
            <w:vAlign w:val="bottom"/>
          </w:tcPr>
          <w:p w14:paraId="3C6C62A4" w14:textId="77777777" w:rsidR="00B80CBD" w:rsidRPr="005E4823" w:rsidRDefault="00B80CBD" w:rsidP="00DB4C4B">
            <w:pPr>
              <w:jc w:val="right"/>
              <w:rPr>
                <w:sz w:val="21"/>
              </w:rPr>
            </w:pPr>
            <w:r w:rsidRPr="005E4823">
              <w:rPr>
                <w:sz w:val="21"/>
              </w:rPr>
              <w:t>378 903</w:t>
            </w:r>
          </w:p>
        </w:tc>
        <w:tc>
          <w:tcPr>
            <w:tcW w:w="1040" w:type="dxa"/>
            <w:tcBorders>
              <w:top w:val="nil"/>
              <w:left w:val="nil"/>
              <w:bottom w:val="nil"/>
              <w:right w:val="nil"/>
            </w:tcBorders>
            <w:tcMar>
              <w:top w:w="88" w:type="dxa"/>
              <w:left w:w="43" w:type="dxa"/>
              <w:bottom w:w="28" w:type="dxa"/>
              <w:right w:w="43" w:type="dxa"/>
            </w:tcMar>
            <w:vAlign w:val="bottom"/>
          </w:tcPr>
          <w:p w14:paraId="25110DB7" w14:textId="77777777" w:rsidR="00B80CBD" w:rsidRPr="005E4823" w:rsidRDefault="00B80CBD" w:rsidP="00DB4C4B">
            <w:pPr>
              <w:jc w:val="right"/>
              <w:rPr>
                <w:sz w:val="21"/>
              </w:rPr>
            </w:pPr>
            <w:r w:rsidRPr="005E4823">
              <w:rPr>
                <w:sz w:val="21"/>
              </w:rPr>
              <w:t>397 430</w:t>
            </w:r>
          </w:p>
        </w:tc>
        <w:tc>
          <w:tcPr>
            <w:tcW w:w="1040" w:type="dxa"/>
            <w:tcBorders>
              <w:top w:val="nil"/>
              <w:left w:val="nil"/>
              <w:bottom w:val="nil"/>
              <w:right w:val="nil"/>
            </w:tcBorders>
            <w:tcMar>
              <w:top w:w="88" w:type="dxa"/>
              <w:left w:w="43" w:type="dxa"/>
              <w:bottom w:w="28" w:type="dxa"/>
              <w:right w:w="43" w:type="dxa"/>
            </w:tcMar>
            <w:vAlign w:val="bottom"/>
          </w:tcPr>
          <w:p w14:paraId="1A47DAAF" w14:textId="77777777" w:rsidR="00B80CBD" w:rsidRPr="005E4823" w:rsidRDefault="00B80CBD" w:rsidP="00DB4C4B">
            <w:pPr>
              <w:jc w:val="right"/>
              <w:rPr>
                <w:sz w:val="21"/>
              </w:rPr>
            </w:pPr>
            <w:r w:rsidRPr="005E4823">
              <w:rPr>
                <w:sz w:val="21"/>
              </w:rPr>
              <w:t>417 716</w:t>
            </w:r>
          </w:p>
        </w:tc>
        <w:tc>
          <w:tcPr>
            <w:tcW w:w="1040" w:type="dxa"/>
            <w:tcBorders>
              <w:top w:val="nil"/>
              <w:left w:val="nil"/>
              <w:bottom w:val="nil"/>
              <w:right w:val="nil"/>
            </w:tcBorders>
            <w:tcMar>
              <w:top w:w="88" w:type="dxa"/>
              <w:left w:w="43" w:type="dxa"/>
              <w:bottom w:w="28" w:type="dxa"/>
              <w:right w:w="43" w:type="dxa"/>
            </w:tcMar>
            <w:vAlign w:val="bottom"/>
          </w:tcPr>
          <w:p w14:paraId="519D1DB3" w14:textId="77777777" w:rsidR="00B80CBD" w:rsidRPr="005E4823" w:rsidRDefault="00B80CBD" w:rsidP="00DB4C4B">
            <w:pPr>
              <w:jc w:val="right"/>
              <w:rPr>
                <w:sz w:val="21"/>
              </w:rPr>
            </w:pPr>
            <w:r w:rsidRPr="005E4823">
              <w:rPr>
                <w:sz w:val="21"/>
              </w:rPr>
              <w:t>436 287</w:t>
            </w:r>
          </w:p>
        </w:tc>
        <w:tc>
          <w:tcPr>
            <w:tcW w:w="160" w:type="dxa"/>
            <w:tcBorders>
              <w:top w:val="nil"/>
              <w:left w:val="nil"/>
              <w:bottom w:val="nil"/>
              <w:right w:val="nil"/>
            </w:tcBorders>
            <w:tcMar>
              <w:top w:w="88" w:type="dxa"/>
              <w:left w:w="43" w:type="dxa"/>
              <w:bottom w:w="28" w:type="dxa"/>
              <w:right w:w="43" w:type="dxa"/>
            </w:tcMar>
            <w:vAlign w:val="bottom"/>
          </w:tcPr>
          <w:p w14:paraId="138949BA"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4DE150D" w14:textId="77777777" w:rsidR="00B80CBD" w:rsidRPr="005E4823" w:rsidRDefault="00B80CBD" w:rsidP="00DB4C4B">
            <w:pPr>
              <w:jc w:val="right"/>
              <w:rPr>
                <w:sz w:val="21"/>
              </w:rPr>
            </w:pPr>
            <w:r w:rsidRPr="005E4823">
              <w:rPr>
                <w:sz w:val="21"/>
              </w:rPr>
              <w:t>4,5</w:t>
            </w:r>
          </w:p>
        </w:tc>
        <w:tc>
          <w:tcPr>
            <w:tcW w:w="760" w:type="dxa"/>
            <w:tcBorders>
              <w:top w:val="nil"/>
              <w:left w:val="nil"/>
              <w:bottom w:val="nil"/>
              <w:right w:val="nil"/>
            </w:tcBorders>
            <w:tcMar>
              <w:top w:w="88" w:type="dxa"/>
              <w:left w:w="43" w:type="dxa"/>
              <w:bottom w:w="28" w:type="dxa"/>
              <w:right w:w="43" w:type="dxa"/>
            </w:tcMar>
            <w:vAlign w:val="bottom"/>
          </w:tcPr>
          <w:p w14:paraId="26DA5B35" w14:textId="77777777" w:rsidR="00B80CBD" w:rsidRPr="005E4823" w:rsidRDefault="00B80CBD" w:rsidP="00DB4C4B">
            <w:pPr>
              <w:jc w:val="right"/>
              <w:rPr>
                <w:sz w:val="21"/>
              </w:rPr>
            </w:pPr>
            <w:r w:rsidRPr="005E4823">
              <w:rPr>
                <w:sz w:val="21"/>
              </w:rPr>
              <w:t>4,9</w:t>
            </w:r>
          </w:p>
        </w:tc>
        <w:tc>
          <w:tcPr>
            <w:tcW w:w="760" w:type="dxa"/>
            <w:tcBorders>
              <w:top w:val="nil"/>
              <w:left w:val="nil"/>
              <w:bottom w:val="nil"/>
              <w:right w:val="nil"/>
            </w:tcBorders>
            <w:tcMar>
              <w:top w:w="88" w:type="dxa"/>
              <w:left w:w="43" w:type="dxa"/>
              <w:bottom w:w="28" w:type="dxa"/>
              <w:right w:w="43" w:type="dxa"/>
            </w:tcMar>
            <w:vAlign w:val="bottom"/>
          </w:tcPr>
          <w:p w14:paraId="21E9BEAC" w14:textId="77777777" w:rsidR="00B80CBD" w:rsidRPr="005E4823" w:rsidRDefault="00B80CBD" w:rsidP="00DB4C4B">
            <w:pPr>
              <w:jc w:val="right"/>
              <w:rPr>
                <w:sz w:val="21"/>
              </w:rPr>
            </w:pPr>
            <w:r w:rsidRPr="005E4823">
              <w:rPr>
                <w:sz w:val="21"/>
              </w:rPr>
              <w:t>5,1</w:t>
            </w:r>
          </w:p>
        </w:tc>
        <w:tc>
          <w:tcPr>
            <w:tcW w:w="760" w:type="dxa"/>
            <w:tcBorders>
              <w:top w:val="nil"/>
              <w:left w:val="nil"/>
              <w:bottom w:val="nil"/>
              <w:right w:val="nil"/>
            </w:tcBorders>
            <w:tcMar>
              <w:top w:w="88" w:type="dxa"/>
              <w:left w:w="43" w:type="dxa"/>
              <w:bottom w:w="28" w:type="dxa"/>
              <w:right w:w="43" w:type="dxa"/>
            </w:tcMar>
            <w:vAlign w:val="bottom"/>
          </w:tcPr>
          <w:p w14:paraId="1F448BBA" w14:textId="77777777" w:rsidR="00B80CBD" w:rsidRPr="005E4823" w:rsidRDefault="00B80CBD" w:rsidP="00DB4C4B">
            <w:pPr>
              <w:jc w:val="right"/>
              <w:rPr>
                <w:sz w:val="21"/>
              </w:rPr>
            </w:pPr>
            <w:r w:rsidRPr="005E4823">
              <w:rPr>
                <w:sz w:val="21"/>
              </w:rPr>
              <w:t>4,4</w:t>
            </w:r>
          </w:p>
        </w:tc>
      </w:tr>
      <w:tr w:rsidR="0051393F" w:rsidRPr="005E4823" w14:paraId="72448930"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CCE93DB"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7C0B1B3C" w14:textId="77777777" w:rsidR="00B80CBD" w:rsidRPr="005E4823" w:rsidRDefault="00B80CBD" w:rsidP="005E4823">
            <w:pPr>
              <w:rPr>
                <w:sz w:val="21"/>
              </w:rPr>
            </w:pPr>
            <w:r w:rsidRPr="005E4823">
              <w:rPr>
                <w:sz w:val="21"/>
              </w:rPr>
              <w:t xml:space="preserve">Produktkjøp til husholdninger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120D577" w14:textId="77777777" w:rsidR="00B80CBD" w:rsidRPr="005E4823" w:rsidRDefault="00B80CBD" w:rsidP="00DB4C4B">
            <w:pPr>
              <w:jc w:val="right"/>
              <w:rPr>
                <w:sz w:val="21"/>
              </w:rPr>
            </w:pPr>
            <w:r w:rsidRPr="005E4823">
              <w:rPr>
                <w:sz w:val="21"/>
              </w:rPr>
              <w:t>115 500</w:t>
            </w:r>
          </w:p>
        </w:tc>
        <w:tc>
          <w:tcPr>
            <w:tcW w:w="1040" w:type="dxa"/>
            <w:tcBorders>
              <w:top w:val="nil"/>
              <w:left w:val="nil"/>
              <w:bottom w:val="nil"/>
              <w:right w:val="nil"/>
            </w:tcBorders>
            <w:tcMar>
              <w:top w:w="88" w:type="dxa"/>
              <w:left w:w="43" w:type="dxa"/>
              <w:bottom w:w="28" w:type="dxa"/>
              <w:right w:w="43" w:type="dxa"/>
            </w:tcMar>
            <w:vAlign w:val="bottom"/>
          </w:tcPr>
          <w:p w14:paraId="73AA1C0E" w14:textId="77777777" w:rsidR="00B80CBD" w:rsidRPr="005E4823" w:rsidRDefault="00B80CBD" w:rsidP="00DB4C4B">
            <w:pPr>
              <w:jc w:val="right"/>
              <w:rPr>
                <w:sz w:val="21"/>
              </w:rPr>
            </w:pPr>
            <w:r w:rsidRPr="005E4823">
              <w:rPr>
                <w:sz w:val="21"/>
              </w:rPr>
              <w:t>123 534</w:t>
            </w:r>
          </w:p>
        </w:tc>
        <w:tc>
          <w:tcPr>
            <w:tcW w:w="1040" w:type="dxa"/>
            <w:tcBorders>
              <w:top w:val="nil"/>
              <w:left w:val="nil"/>
              <w:bottom w:val="nil"/>
              <w:right w:val="nil"/>
            </w:tcBorders>
            <w:tcMar>
              <w:top w:w="88" w:type="dxa"/>
              <w:left w:w="43" w:type="dxa"/>
              <w:bottom w:w="28" w:type="dxa"/>
              <w:right w:w="43" w:type="dxa"/>
            </w:tcMar>
            <w:vAlign w:val="bottom"/>
          </w:tcPr>
          <w:p w14:paraId="60033F84" w14:textId="77777777" w:rsidR="00B80CBD" w:rsidRPr="005E4823" w:rsidRDefault="00B80CBD" w:rsidP="00DB4C4B">
            <w:pPr>
              <w:jc w:val="right"/>
              <w:rPr>
                <w:sz w:val="21"/>
              </w:rPr>
            </w:pPr>
            <w:r w:rsidRPr="005E4823">
              <w:rPr>
                <w:sz w:val="21"/>
              </w:rPr>
              <w:t>128 344</w:t>
            </w:r>
          </w:p>
        </w:tc>
        <w:tc>
          <w:tcPr>
            <w:tcW w:w="1040" w:type="dxa"/>
            <w:tcBorders>
              <w:top w:val="nil"/>
              <w:left w:val="nil"/>
              <w:bottom w:val="nil"/>
              <w:right w:val="nil"/>
            </w:tcBorders>
            <w:tcMar>
              <w:top w:w="88" w:type="dxa"/>
              <w:left w:w="43" w:type="dxa"/>
              <w:bottom w:w="28" w:type="dxa"/>
              <w:right w:w="43" w:type="dxa"/>
            </w:tcMar>
            <w:vAlign w:val="bottom"/>
          </w:tcPr>
          <w:p w14:paraId="77A8A3A9" w14:textId="77777777" w:rsidR="00B80CBD" w:rsidRPr="005E4823" w:rsidRDefault="00B80CBD" w:rsidP="00DB4C4B">
            <w:pPr>
              <w:jc w:val="right"/>
              <w:rPr>
                <w:sz w:val="21"/>
              </w:rPr>
            </w:pPr>
            <w:r w:rsidRPr="005E4823">
              <w:rPr>
                <w:sz w:val="21"/>
              </w:rPr>
              <w:t>134 817</w:t>
            </w:r>
          </w:p>
        </w:tc>
        <w:tc>
          <w:tcPr>
            <w:tcW w:w="1040" w:type="dxa"/>
            <w:tcBorders>
              <w:top w:val="nil"/>
              <w:left w:val="nil"/>
              <w:bottom w:val="nil"/>
              <w:right w:val="nil"/>
            </w:tcBorders>
            <w:tcMar>
              <w:top w:w="88" w:type="dxa"/>
              <w:left w:w="43" w:type="dxa"/>
              <w:bottom w:w="28" w:type="dxa"/>
              <w:right w:w="43" w:type="dxa"/>
            </w:tcMar>
            <w:vAlign w:val="bottom"/>
          </w:tcPr>
          <w:p w14:paraId="1B9B7C23" w14:textId="77777777" w:rsidR="00B80CBD" w:rsidRPr="005E4823" w:rsidRDefault="00B80CBD" w:rsidP="00DB4C4B">
            <w:pPr>
              <w:jc w:val="right"/>
              <w:rPr>
                <w:sz w:val="21"/>
              </w:rPr>
            </w:pPr>
            <w:r w:rsidRPr="005E4823">
              <w:rPr>
                <w:sz w:val="21"/>
              </w:rPr>
              <w:t>140 233</w:t>
            </w:r>
          </w:p>
        </w:tc>
        <w:tc>
          <w:tcPr>
            <w:tcW w:w="160" w:type="dxa"/>
            <w:tcBorders>
              <w:top w:val="nil"/>
              <w:left w:val="nil"/>
              <w:bottom w:val="nil"/>
              <w:right w:val="nil"/>
            </w:tcBorders>
            <w:tcMar>
              <w:top w:w="88" w:type="dxa"/>
              <w:left w:w="43" w:type="dxa"/>
              <w:bottom w:w="28" w:type="dxa"/>
              <w:right w:w="43" w:type="dxa"/>
            </w:tcMar>
            <w:vAlign w:val="bottom"/>
          </w:tcPr>
          <w:p w14:paraId="36F61A5D"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A5E3ED9" w14:textId="77777777" w:rsidR="00B80CBD" w:rsidRPr="005E4823" w:rsidRDefault="00B80CBD" w:rsidP="00DB4C4B">
            <w:pPr>
              <w:jc w:val="right"/>
              <w:rPr>
                <w:sz w:val="21"/>
              </w:rPr>
            </w:pPr>
            <w:r w:rsidRPr="005E4823">
              <w:rPr>
                <w:sz w:val="21"/>
              </w:rPr>
              <w:t>7,0</w:t>
            </w:r>
          </w:p>
        </w:tc>
        <w:tc>
          <w:tcPr>
            <w:tcW w:w="760" w:type="dxa"/>
            <w:tcBorders>
              <w:top w:val="nil"/>
              <w:left w:val="nil"/>
              <w:bottom w:val="nil"/>
              <w:right w:val="nil"/>
            </w:tcBorders>
            <w:tcMar>
              <w:top w:w="88" w:type="dxa"/>
              <w:left w:w="43" w:type="dxa"/>
              <w:bottom w:w="28" w:type="dxa"/>
              <w:right w:w="43" w:type="dxa"/>
            </w:tcMar>
            <w:vAlign w:val="bottom"/>
          </w:tcPr>
          <w:p w14:paraId="2C9DD53D" w14:textId="77777777" w:rsidR="00B80CBD" w:rsidRPr="005E4823" w:rsidRDefault="00B80CBD" w:rsidP="00DB4C4B">
            <w:pPr>
              <w:jc w:val="right"/>
              <w:rPr>
                <w:sz w:val="21"/>
              </w:rPr>
            </w:pPr>
            <w:r w:rsidRPr="005E4823">
              <w:rPr>
                <w:sz w:val="21"/>
              </w:rPr>
              <w:t>3,9</w:t>
            </w:r>
          </w:p>
        </w:tc>
        <w:tc>
          <w:tcPr>
            <w:tcW w:w="760" w:type="dxa"/>
            <w:tcBorders>
              <w:top w:val="nil"/>
              <w:left w:val="nil"/>
              <w:bottom w:val="nil"/>
              <w:right w:val="nil"/>
            </w:tcBorders>
            <w:tcMar>
              <w:top w:w="88" w:type="dxa"/>
              <w:left w:w="43" w:type="dxa"/>
              <w:bottom w:w="28" w:type="dxa"/>
              <w:right w:w="43" w:type="dxa"/>
            </w:tcMar>
            <w:vAlign w:val="bottom"/>
          </w:tcPr>
          <w:p w14:paraId="3E0A46CC" w14:textId="77777777" w:rsidR="00B80CBD" w:rsidRPr="005E4823" w:rsidRDefault="00B80CBD" w:rsidP="00DB4C4B">
            <w:pPr>
              <w:jc w:val="right"/>
              <w:rPr>
                <w:sz w:val="21"/>
              </w:rPr>
            </w:pPr>
            <w:r w:rsidRPr="005E4823">
              <w:rPr>
                <w:sz w:val="21"/>
              </w:rPr>
              <w:t>5,0</w:t>
            </w:r>
          </w:p>
        </w:tc>
        <w:tc>
          <w:tcPr>
            <w:tcW w:w="760" w:type="dxa"/>
            <w:tcBorders>
              <w:top w:val="nil"/>
              <w:left w:val="nil"/>
              <w:bottom w:val="nil"/>
              <w:right w:val="nil"/>
            </w:tcBorders>
            <w:tcMar>
              <w:top w:w="88" w:type="dxa"/>
              <w:left w:w="43" w:type="dxa"/>
              <w:bottom w:w="28" w:type="dxa"/>
              <w:right w:w="43" w:type="dxa"/>
            </w:tcMar>
            <w:vAlign w:val="bottom"/>
          </w:tcPr>
          <w:p w14:paraId="2B4ADE72" w14:textId="77777777" w:rsidR="00B80CBD" w:rsidRPr="005E4823" w:rsidRDefault="00B80CBD" w:rsidP="00DB4C4B">
            <w:pPr>
              <w:jc w:val="right"/>
              <w:rPr>
                <w:sz w:val="21"/>
              </w:rPr>
            </w:pPr>
            <w:r w:rsidRPr="005E4823">
              <w:rPr>
                <w:sz w:val="21"/>
              </w:rPr>
              <w:t>4,0</w:t>
            </w:r>
          </w:p>
        </w:tc>
      </w:tr>
      <w:tr w:rsidR="0051393F" w:rsidRPr="005E4823" w14:paraId="30A52D14"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A4FE51B"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76152196" w14:textId="77777777" w:rsidR="00B80CBD" w:rsidRPr="005E4823" w:rsidRDefault="00B80CBD" w:rsidP="005E4823">
            <w:pPr>
              <w:rPr>
                <w:sz w:val="21"/>
              </w:rPr>
            </w:pPr>
            <w:r w:rsidRPr="005E4823">
              <w:rPr>
                <w:sz w:val="21"/>
              </w:rPr>
              <w:t xml:space="preserve">Bruttoinvesteringer i fast realkapital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3B65D19" w14:textId="77777777" w:rsidR="00B80CBD" w:rsidRPr="005E4823" w:rsidRDefault="00B80CBD" w:rsidP="00DB4C4B">
            <w:pPr>
              <w:jc w:val="right"/>
              <w:rPr>
                <w:sz w:val="21"/>
              </w:rPr>
            </w:pPr>
            <w:r w:rsidRPr="005E4823">
              <w:rPr>
                <w:sz w:val="21"/>
              </w:rPr>
              <w:t>262 354</w:t>
            </w:r>
          </w:p>
        </w:tc>
        <w:tc>
          <w:tcPr>
            <w:tcW w:w="1040" w:type="dxa"/>
            <w:tcBorders>
              <w:top w:val="nil"/>
              <w:left w:val="nil"/>
              <w:bottom w:val="nil"/>
              <w:right w:val="nil"/>
            </w:tcBorders>
            <w:tcMar>
              <w:top w:w="88" w:type="dxa"/>
              <w:left w:w="43" w:type="dxa"/>
              <w:bottom w:w="28" w:type="dxa"/>
              <w:right w:w="43" w:type="dxa"/>
            </w:tcMar>
            <w:vAlign w:val="bottom"/>
          </w:tcPr>
          <w:p w14:paraId="261E4740" w14:textId="77777777" w:rsidR="00B80CBD" w:rsidRPr="005E4823" w:rsidRDefault="00B80CBD" w:rsidP="00DB4C4B">
            <w:pPr>
              <w:jc w:val="right"/>
              <w:rPr>
                <w:sz w:val="21"/>
              </w:rPr>
            </w:pPr>
            <w:r w:rsidRPr="005E4823">
              <w:rPr>
                <w:sz w:val="21"/>
              </w:rPr>
              <w:t>282 385</w:t>
            </w:r>
          </w:p>
        </w:tc>
        <w:tc>
          <w:tcPr>
            <w:tcW w:w="1040" w:type="dxa"/>
            <w:tcBorders>
              <w:top w:val="nil"/>
              <w:left w:val="nil"/>
              <w:bottom w:val="nil"/>
              <w:right w:val="nil"/>
            </w:tcBorders>
            <w:tcMar>
              <w:top w:w="88" w:type="dxa"/>
              <w:left w:w="43" w:type="dxa"/>
              <w:bottom w:w="28" w:type="dxa"/>
              <w:right w:w="43" w:type="dxa"/>
            </w:tcMar>
            <w:vAlign w:val="bottom"/>
          </w:tcPr>
          <w:p w14:paraId="72A01A72" w14:textId="77777777" w:rsidR="00B80CBD" w:rsidRPr="005E4823" w:rsidRDefault="00B80CBD" w:rsidP="00DB4C4B">
            <w:pPr>
              <w:jc w:val="right"/>
              <w:rPr>
                <w:sz w:val="21"/>
              </w:rPr>
            </w:pPr>
            <w:r w:rsidRPr="005E4823">
              <w:rPr>
                <w:sz w:val="21"/>
              </w:rPr>
              <w:t>286 227</w:t>
            </w:r>
          </w:p>
        </w:tc>
        <w:tc>
          <w:tcPr>
            <w:tcW w:w="1040" w:type="dxa"/>
            <w:tcBorders>
              <w:top w:val="nil"/>
              <w:left w:val="nil"/>
              <w:bottom w:val="nil"/>
              <w:right w:val="nil"/>
            </w:tcBorders>
            <w:tcMar>
              <w:top w:w="88" w:type="dxa"/>
              <w:left w:w="43" w:type="dxa"/>
              <w:bottom w:w="28" w:type="dxa"/>
              <w:right w:w="43" w:type="dxa"/>
            </w:tcMar>
            <w:vAlign w:val="bottom"/>
          </w:tcPr>
          <w:p w14:paraId="03236A19" w14:textId="77777777" w:rsidR="00B80CBD" w:rsidRPr="005E4823" w:rsidRDefault="00B80CBD" w:rsidP="00DB4C4B">
            <w:pPr>
              <w:jc w:val="right"/>
              <w:rPr>
                <w:sz w:val="21"/>
              </w:rPr>
            </w:pPr>
            <w:r w:rsidRPr="005E4823">
              <w:rPr>
                <w:sz w:val="21"/>
              </w:rPr>
              <w:t>293 640</w:t>
            </w:r>
          </w:p>
        </w:tc>
        <w:tc>
          <w:tcPr>
            <w:tcW w:w="1040" w:type="dxa"/>
            <w:tcBorders>
              <w:top w:val="nil"/>
              <w:left w:val="nil"/>
              <w:bottom w:val="nil"/>
              <w:right w:val="nil"/>
            </w:tcBorders>
            <w:tcMar>
              <w:top w:w="88" w:type="dxa"/>
              <w:left w:w="43" w:type="dxa"/>
              <w:bottom w:w="28" w:type="dxa"/>
              <w:right w:w="43" w:type="dxa"/>
            </w:tcMar>
            <w:vAlign w:val="bottom"/>
          </w:tcPr>
          <w:p w14:paraId="00A9FD1B" w14:textId="77777777" w:rsidR="00B80CBD" w:rsidRPr="005E4823" w:rsidRDefault="00B80CBD" w:rsidP="00DB4C4B">
            <w:pPr>
              <w:jc w:val="right"/>
              <w:rPr>
                <w:sz w:val="21"/>
              </w:rPr>
            </w:pPr>
            <w:r w:rsidRPr="005E4823">
              <w:rPr>
                <w:sz w:val="21"/>
              </w:rPr>
              <w:t>309 695</w:t>
            </w:r>
          </w:p>
        </w:tc>
        <w:tc>
          <w:tcPr>
            <w:tcW w:w="160" w:type="dxa"/>
            <w:tcBorders>
              <w:top w:val="nil"/>
              <w:left w:val="nil"/>
              <w:bottom w:val="nil"/>
              <w:right w:val="nil"/>
            </w:tcBorders>
            <w:tcMar>
              <w:top w:w="88" w:type="dxa"/>
              <w:left w:w="43" w:type="dxa"/>
              <w:bottom w:w="28" w:type="dxa"/>
              <w:right w:w="43" w:type="dxa"/>
            </w:tcMar>
            <w:vAlign w:val="bottom"/>
          </w:tcPr>
          <w:p w14:paraId="145F94E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31DF62AF" w14:textId="77777777" w:rsidR="00B80CBD" w:rsidRPr="005E4823" w:rsidRDefault="00B80CBD" w:rsidP="00DB4C4B">
            <w:pPr>
              <w:jc w:val="right"/>
              <w:rPr>
                <w:sz w:val="21"/>
              </w:rPr>
            </w:pPr>
            <w:r w:rsidRPr="005E4823">
              <w:rPr>
                <w:sz w:val="21"/>
              </w:rPr>
              <w:t>7,6</w:t>
            </w:r>
          </w:p>
        </w:tc>
        <w:tc>
          <w:tcPr>
            <w:tcW w:w="760" w:type="dxa"/>
            <w:tcBorders>
              <w:top w:val="nil"/>
              <w:left w:val="nil"/>
              <w:bottom w:val="nil"/>
              <w:right w:val="nil"/>
            </w:tcBorders>
            <w:tcMar>
              <w:top w:w="88" w:type="dxa"/>
              <w:left w:w="43" w:type="dxa"/>
              <w:bottom w:w="28" w:type="dxa"/>
              <w:right w:w="43" w:type="dxa"/>
            </w:tcMar>
            <w:vAlign w:val="bottom"/>
          </w:tcPr>
          <w:p w14:paraId="61D9B051" w14:textId="77777777" w:rsidR="00B80CBD" w:rsidRPr="005E4823" w:rsidRDefault="00B80CBD" w:rsidP="00DB4C4B">
            <w:pPr>
              <w:jc w:val="right"/>
              <w:rPr>
                <w:sz w:val="21"/>
              </w:rPr>
            </w:pPr>
            <w:r w:rsidRPr="005E4823">
              <w:rPr>
                <w:sz w:val="21"/>
              </w:rPr>
              <w:t>1,4</w:t>
            </w:r>
          </w:p>
        </w:tc>
        <w:tc>
          <w:tcPr>
            <w:tcW w:w="760" w:type="dxa"/>
            <w:tcBorders>
              <w:top w:val="nil"/>
              <w:left w:val="nil"/>
              <w:bottom w:val="nil"/>
              <w:right w:val="nil"/>
            </w:tcBorders>
            <w:tcMar>
              <w:top w:w="88" w:type="dxa"/>
              <w:left w:w="43" w:type="dxa"/>
              <w:bottom w:w="28" w:type="dxa"/>
              <w:right w:w="43" w:type="dxa"/>
            </w:tcMar>
            <w:vAlign w:val="bottom"/>
          </w:tcPr>
          <w:p w14:paraId="774DF02F" w14:textId="77777777" w:rsidR="00B80CBD" w:rsidRPr="005E4823" w:rsidRDefault="00B80CBD" w:rsidP="00DB4C4B">
            <w:pPr>
              <w:jc w:val="right"/>
              <w:rPr>
                <w:sz w:val="21"/>
              </w:rPr>
            </w:pPr>
            <w:r w:rsidRPr="005E4823">
              <w:rPr>
                <w:sz w:val="21"/>
              </w:rPr>
              <w:t>2,6</w:t>
            </w:r>
          </w:p>
        </w:tc>
        <w:tc>
          <w:tcPr>
            <w:tcW w:w="760" w:type="dxa"/>
            <w:tcBorders>
              <w:top w:val="nil"/>
              <w:left w:val="nil"/>
              <w:bottom w:val="nil"/>
              <w:right w:val="nil"/>
            </w:tcBorders>
            <w:tcMar>
              <w:top w:w="88" w:type="dxa"/>
              <w:left w:w="43" w:type="dxa"/>
              <w:bottom w:w="28" w:type="dxa"/>
              <w:right w:w="43" w:type="dxa"/>
            </w:tcMar>
            <w:vAlign w:val="bottom"/>
          </w:tcPr>
          <w:p w14:paraId="04043656" w14:textId="77777777" w:rsidR="00B80CBD" w:rsidRPr="005E4823" w:rsidRDefault="00B80CBD" w:rsidP="00DB4C4B">
            <w:pPr>
              <w:jc w:val="right"/>
              <w:rPr>
                <w:sz w:val="21"/>
              </w:rPr>
            </w:pPr>
            <w:r w:rsidRPr="005E4823">
              <w:rPr>
                <w:sz w:val="21"/>
              </w:rPr>
              <w:t>5,5</w:t>
            </w:r>
          </w:p>
        </w:tc>
      </w:tr>
      <w:tr w:rsidR="0051393F" w:rsidRPr="005E4823" w14:paraId="092F76AA"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BBF15B5"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7CB0987E" w14:textId="77777777" w:rsidR="00B80CBD" w:rsidRPr="005E4823" w:rsidRDefault="00B80CBD" w:rsidP="005E4823">
            <w:pPr>
              <w:rPr>
                <w:sz w:val="21"/>
              </w:rPr>
            </w:pPr>
            <w:r w:rsidRPr="005E4823">
              <w:rPr>
                <w:sz w:val="21"/>
              </w:rPr>
              <w:t xml:space="preserve">Netto kjøp av tomter og grunn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1DD70E84" w14:textId="77777777" w:rsidR="00B80CBD" w:rsidRPr="005E4823" w:rsidRDefault="00B80CBD" w:rsidP="00DB4C4B">
            <w:pPr>
              <w:jc w:val="right"/>
              <w:rPr>
                <w:sz w:val="21"/>
              </w:rPr>
            </w:pPr>
            <w:r w:rsidRPr="005E4823">
              <w:rPr>
                <w:sz w:val="21"/>
              </w:rPr>
              <w:t>1</w:t>
            </w:r>
          </w:p>
        </w:tc>
        <w:tc>
          <w:tcPr>
            <w:tcW w:w="1040" w:type="dxa"/>
            <w:tcBorders>
              <w:top w:val="nil"/>
              <w:left w:val="nil"/>
              <w:bottom w:val="nil"/>
              <w:right w:val="nil"/>
            </w:tcBorders>
            <w:tcMar>
              <w:top w:w="88" w:type="dxa"/>
              <w:left w:w="43" w:type="dxa"/>
              <w:bottom w:w="28" w:type="dxa"/>
              <w:right w:w="43" w:type="dxa"/>
            </w:tcMar>
            <w:vAlign w:val="bottom"/>
          </w:tcPr>
          <w:p w14:paraId="5E54916D" w14:textId="77777777" w:rsidR="00B80CBD" w:rsidRPr="005E4823" w:rsidRDefault="00B80CBD" w:rsidP="00DB4C4B">
            <w:pPr>
              <w:jc w:val="right"/>
              <w:rPr>
                <w:sz w:val="21"/>
              </w:rPr>
            </w:pPr>
            <w:r w:rsidRPr="005E4823">
              <w:rPr>
                <w:sz w:val="21"/>
              </w:rPr>
              <w:t>839</w:t>
            </w:r>
          </w:p>
        </w:tc>
        <w:tc>
          <w:tcPr>
            <w:tcW w:w="1040" w:type="dxa"/>
            <w:tcBorders>
              <w:top w:val="nil"/>
              <w:left w:val="nil"/>
              <w:bottom w:val="nil"/>
              <w:right w:val="nil"/>
            </w:tcBorders>
            <w:tcMar>
              <w:top w:w="88" w:type="dxa"/>
              <w:left w:w="43" w:type="dxa"/>
              <w:bottom w:w="28" w:type="dxa"/>
              <w:right w:w="43" w:type="dxa"/>
            </w:tcMar>
            <w:vAlign w:val="bottom"/>
          </w:tcPr>
          <w:p w14:paraId="6D5BFAA1" w14:textId="77777777" w:rsidR="00B80CBD" w:rsidRPr="005E4823" w:rsidRDefault="00B80CBD" w:rsidP="00DB4C4B">
            <w:pPr>
              <w:jc w:val="right"/>
              <w:rPr>
                <w:sz w:val="21"/>
              </w:rPr>
            </w:pPr>
            <w:r w:rsidRPr="005E4823">
              <w:rPr>
                <w:sz w:val="21"/>
              </w:rPr>
              <w:t>105</w:t>
            </w:r>
          </w:p>
        </w:tc>
        <w:tc>
          <w:tcPr>
            <w:tcW w:w="1040" w:type="dxa"/>
            <w:tcBorders>
              <w:top w:val="nil"/>
              <w:left w:val="nil"/>
              <w:bottom w:val="nil"/>
              <w:right w:val="nil"/>
            </w:tcBorders>
            <w:tcMar>
              <w:top w:w="88" w:type="dxa"/>
              <w:left w:w="43" w:type="dxa"/>
              <w:bottom w:w="28" w:type="dxa"/>
              <w:right w:w="43" w:type="dxa"/>
            </w:tcMar>
            <w:vAlign w:val="bottom"/>
          </w:tcPr>
          <w:p w14:paraId="7CAAF23D" w14:textId="77777777" w:rsidR="00B80CBD" w:rsidRPr="005E4823" w:rsidRDefault="00B80CBD" w:rsidP="00DB4C4B">
            <w:pPr>
              <w:jc w:val="right"/>
              <w:rPr>
                <w:sz w:val="21"/>
              </w:rPr>
            </w:pPr>
            <w:r w:rsidRPr="005E4823">
              <w:rPr>
                <w:sz w:val="21"/>
              </w:rPr>
              <w:t>108</w:t>
            </w:r>
          </w:p>
        </w:tc>
        <w:tc>
          <w:tcPr>
            <w:tcW w:w="1040" w:type="dxa"/>
            <w:tcBorders>
              <w:top w:val="nil"/>
              <w:left w:val="nil"/>
              <w:bottom w:val="nil"/>
              <w:right w:val="nil"/>
            </w:tcBorders>
            <w:tcMar>
              <w:top w:w="88" w:type="dxa"/>
              <w:left w:w="43" w:type="dxa"/>
              <w:bottom w:w="28" w:type="dxa"/>
              <w:right w:w="43" w:type="dxa"/>
            </w:tcMar>
            <w:vAlign w:val="bottom"/>
          </w:tcPr>
          <w:p w14:paraId="451C02D3" w14:textId="77777777" w:rsidR="00B80CBD" w:rsidRPr="005E4823" w:rsidRDefault="00B80CBD" w:rsidP="00DB4C4B">
            <w:pPr>
              <w:jc w:val="right"/>
              <w:rPr>
                <w:sz w:val="21"/>
              </w:rPr>
            </w:pPr>
            <w:r w:rsidRPr="005E4823">
              <w:rPr>
                <w:sz w:val="21"/>
              </w:rPr>
              <w:t>111</w:t>
            </w:r>
          </w:p>
        </w:tc>
        <w:tc>
          <w:tcPr>
            <w:tcW w:w="160" w:type="dxa"/>
            <w:tcBorders>
              <w:top w:val="nil"/>
              <w:left w:val="nil"/>
              <w:bottom w:val="nil"/>
              <w:right w:val="nil"/>
            </w:tcBorders>
            <w:tcMar>
              <w:top w:w="88" w:type="dxa"/>
              <w:left w:w="43" w:type="dxa"/>
              <w:bottom w:w="28" w:type="dxa"/>
              <w:right w:w="43" w:type="dxa"/>
            </w:tcMar>
            <w:vAlign w:val="bottom"/>
          </w:tcPr>
          <w:p w14:paraId="5EA52B7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0180A99B"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3FF75615"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0EAE3501"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4C343058" w14:textId="77777777" w:rsidR="00B80CBD" w:rsidRPr="005E4823" w:rsidRDefault="00B80CBD" w:rsidP="00DB4C4B">
            <w:pPr>
              <w:jc w:val="right"/>
              <w:rPr>
                <w:sz w:val="21"/>
              </w:rPr>
            </w:pPr>
            <w:r w:rsidRPr="005E4823">
              <w:rPr>
                <w:sz w:val="21"/>
              </w:rPr>
              <w:t>-</w:t>
            </w:r>
          </w:p>
        </w:tc>
      </w:tr>
      <w:tr w:rsidR="0051393F" w:rsidRPr="005E4823" w14:paraId="68374885"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7CE8114D" w14:textId="77777777" w:rsidR="00B80CBD" w:rsidRPr="005E4823" w:rsidRDefault="00B80CBD" w:rsidP="005E4823">
            <w:pPr>
              <w:rPr>
                <w:sz w:val="21"/>
              </w:rPr>
            </w:pPr>
          </w:p>
        </w:tc>
        <w:tc>
          <w:tcPr>
            <w:tcW w:w="5260" w:type="dxa"/>
            <w:tcBorders>
              <w:top w:val="nil"/>
              <w:left w:val="nil"/>
              <w:bottom w:val="single" w:sz="4" w:space="0" w:color="000000"/>
              <w:right w:val="nil"/>
            </w:tcBorders>
            <w:tcMar>
              <w:top w:w="88" w:type="dxa"/>
              <w:left w:w="43" w:type="dxa"/>
              <w:bottom w:w="28" w:type="dxa"/>
              <w:right w:w="43" w:type="dxa"/>
            </w:tcMar>
          </w:tcPr>
          <w:p w14:paraId="6DECA3FE" w14:textId="77777777" w:rsidR="00B80CBD" w:rsidRPr="005E4823" w:rsidRDefault="00B80CBD" w:rsidP="005E4823">
            <w:pPr>
              <w:rPr>
                <w:sz w:val="21"/>
              </w:rPr>
            </w:pPr>
            <w:r w:rsidRPr="005E4823">
              <w:rPr>
                <w:sz w:val="21"/>
              </w:rPr>
              <w:t xml:space="preserve">Kapitaloverføringer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A5C2C34" w14:textId="77777777" w:rsidR="00B80CBD" w:rsidRPr="005E4823" w:rsidRDefault="00B80CBD" w:rsidP="00DB4C4B">
            <w:pPr>
              <w:jc w:val="right"/>
              <w:rPr>
                <w:sz w:val="21"/>
              </w:rPr>
            </w:pPr>
            <w:r w:rsidRPr="005E4823">
              <w:rPr>
                <w:sz w:val="21"/>
              </w:rPr>
              <w:t>24 833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D189425" w14:textId="77777777" w:rsidR="00B80CBD" w:rsidRPr="005E4823" w:rsidRDefault="00B80CBD" w:rsidP="00DB4C4B">
            <w:pPr>
              <w:jc w:val="right"/>
              <w:rPr>
                <w:sz w:val="21"/>
              </w:rPr>
            </w:pPr>
            <w:r w:rsidRPr="005E4823">
              <w:rPr>
                <w:sz w:val="21"/>
              </w:rPr>
              <w:t>33 699</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2F80D56" w14:textId="77777777" w:rsidR="00B80CBD" w:rsidRPr="005E4823" w:rsidRDefault="00B80CBD" w:rsidP="00DB4C4B">
            <w:pPr>
              <w:jc w:val="right"/>
              <w:rPr>
                <w:sz w:val="21"/>
              </w:rPr>
            </w:pPr>
            <w:r w:rsidRPr="005E4823">
              <w:rPr>
                <w:sz w:val="21"/>
              </w:rPr>
              <w:t>76 387</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1245112" w14:textId="77777777" w:rsidR="00B80CBD" w:rsidRPr="005E4823" w:rsidRDefault="00B80CBD" w:rsidP="00DB4C4B">
            <w:pPr>
              <w:jc w:val="right"/>
              <w:rPr>
                <w:sz w:val="21"/>
              </w:rPr>
            </w:pPr>
            <w:r w:rsidRPr="005E4823">
              <w:rPr>
                <w:sz w:val="21"/>
              </w:rPr>
              <w:t>78 282</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946D531" w14:textId="77777777" w:rsidR="00B80CBD" w:rsidRPr="005E4823" w:rsidRDefault="00B80CBD" w:rsidP="00DB4C4B">
            <w:pPr>
              <w:jc w:val="right"/>
              <w:rPr>
                <w:sz w:val="21"/>
              </w:rPr>
            </w:pPr>
            <w:r w:rsidRPr="005E4823">
              <w:rPr>
                <w:sz w:val="21"/>
              </w:rPr>
              <w:t>80 786</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7D6D6E5F"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6A302DD7" w14:textId="77777777" w:rsidR="00B80CBD" w:rsidRPr="005E4823" w:rsidRDefault="00B80CBD" w:rsidP="00DB4C4B">
            <w:pPr>
              <w:jc w:val="right"/>
              <w:rPr>
                <w:sz w:val="21"/>
              </w:rPr>
            </w:pPr>
            <w:r w:rsidRPr="005E4823">
              <w:rPr>
                <w:sz w:val="21"/>
              </w:rPr>
              <w:t>35,7</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555B90B5" w14:textId="77777777" w:rsidR="00B80CBD" w:rsidRPr="005E4823" w:rsidRDefault="00B80CBD" w:rsidP="00DB4C4B">
            <w:pPr>
              <w:jc w:val="right"/>
              <w:rPr>
                <w:sz w:val="21"/>
              </w:rPr>
            </w:pPr>
            <w:r w:rsidRPr="005E4823">
              <w:rPr>
                <w:sz w:val="21"/>
              </w:rPr>
              <w:t>126,7</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34CB5668" w14:textId="77777777" w:rsidR="00B80CBD" w:rsidRPr="005E4823" w:rsidRDefault="00B80CBD" w:rsidP="00DB4C4B">
            <w:pPr>
              <w:jc w:val="right"/>
              <w:rPr>
                <w:sz w:val="21"/>
              </w:rPr>
            </w:pPr>
            <w:r w:rsidRPr="005E4823">
              <w:rPr>
                <w:sz w:val="21"/>
              </w:rPr>
              <w:t>2,5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7BEA7C6" w14:textId="77777777" w:rsidR="00B80CBD" w:rsidRPr="005E4823" w:rsidRDefault="00B80CBD" w:rsidP="00DB4C4B">
            <w:pPr>
              <w:jc w:val="right"/>
              <w:rPr>
                <w:sz w:val="21"/>
              </w:rPr>
            </w:pPr>
            <w:r w:rsidRPr="005E4823">
              <w:rPr>
                <w:sz w:val="21"/>
              </w:rPr>
              <w:t>3,2</w:t>
            </w:r>
          </w:p>
        </w:tc>
      </w:tr>
      <w:tr w:rsidR="0051393F" w:rsidRPr="005E4823" w14:paraId="61B0CE76"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2BE5FE3E" w14:textId="77777777" w:rsidR="00B80CBD" w:rsidRPr="005E4823" w:rsidRDefault="00B80CBD" w:rsidP="005E4823">
            <w:pPr>
              <w:rPr>
                <w:sz w:val="21"/>
              </w:rPr>
            </w:pPr>
            <w:r w:rsidRPr="005E4823">
              <w:rPr>
                <w:sz w:val="21"/>
              </w:rPr>
              <w:t>C.</w:t>
            </w:r>
          </w:p>
        </w:tc>
        <w:tc>
          <w:tcPr>
            <w:tcW w:w="5260" w:type="dxa"/>
            <w:tcBorders>
              <w:top w:val="single" w:sz="4" w:space="0" w:color="000000"/>
              <w:left w:val="nil"/>
              <w:bottom w:val="single" w:sz="4" w:space="0" w:color="000000"/>
              <w:right w:val="nil"/>
            </w:tcBorders>
            <w:tcMar>
              <w:top w:w="88" w:type="dxa"/>
              <w:left w:w="43" w:type="dxa"/>
              <w:bottom w:w="28" w:type="dxa"/>
              <w:right w:w="43" w:type="dxa"/>
            </w:tcMar>
          </w:tcPr>
          <w:p w14:paraId="315767E4" w14:textId="77777777" w:rsidR="00B80CBD" w:rsidRPr="005E4823" w:rsidRDefault="00B80CBD" w:rsidP="005E4823">
            <w:pPr>
              <w:rPr>
                <w:sz w:val="21"/>
              </w:rPr>
            </w:pPr>
            <w:r w:rsidRPr="005E4823">
              <w:rPr>
                <w:sz w:val="21"/>
              </w:rPr>
              <w:t xml:space="preserve">Nettofinansinvestering (A-B)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13967BB" w14:textId="77777777" w:rsidR="00B80CBD" w:rsidRPr="005E4823" w:rsidRDefault="00B80CBD" w:rsidP="00DB4C4B">
            <w:pPr>
              <w:jc w:val="right"/>
              <w:rPr>
                <w:sz w:val="21"/>
              </w:rPr>
            </w:pPr>
            <w:r w:rsidRPr="005E4823">
              <w:rPr>
                <w:sz w:val="21"/>
              </w:rPr>
              <w:t>845 560</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124D1281" w14:textId="77777777" w:rsidR="00B80CBD" w:rsidRPr="005E4823" w:rsidRDefault="00B80CBD" w:rsidP="00DB4C4B">
            <w:pPr>
              <w:jc w:val="right"/>
              <w:rPr>
                <w:sz w:val="21"/>
              </w:rPr>
            </w:pPr>
            <w:r w:rsidRPr="005E4823">
              <w:rPr>
                <w:sz w:val="21"/>
              </w:rPr>
              <w:t>691 836</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1CBA0BA" w14:textId="77777777" w:rsidR="00B80CBD" w:rsidRPr="005E4823" w:rsidRDefault="00B80CBD" w:rsidP="00DB4C4B">
            <w:pPr>
              <w:jc w:val="right"/>
              <w:rPr>
                <w:sz w:val="21"/>
              </w:rPr>
            </w:pPr>
            <w:r w:rsidRPr="005E4823">
              <w:rPr>
                <w:sz w:val="21"/>
              </w:rPr>
              <w:t>575 691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BE1D7F2" w14:textId="77777777" w:rsidR="00B80CBD" w:rsidRPr="005E4823" w:rsidRDefault="00B80CBD" w:rsidP="00DB4C4B">
            <w:pPr>
              <w:jc w:val="right"/>
              <w:rPr>
                <w:sz w:val="21"/>
              </w:rPr>
            </w:pPr>
            <w:r w:rsidRPr="005E4823">
              <w:rPr>
                <w:sz w:val="21"/>
              </w:rPr>
              <w:t>575 451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2265556" w14:textId="77777777" w:rsidR="00B80CBD" w:rsidRPr="005E4823" w:rsidRDefault="00B80CBD" w:rsidP="00DB4C4B">
            <w:pPr>
              <w:jc w:val="right"/>
              <w:rPr>
                <w:sz w:val="21"/>
              </w:rPr>
            </w:pPr>
            <w:r w:rsidRPr="005E4823">
              <w:rPr>
                <w:sz w:val="21"/>
              </w:rPr>
              <w:t>392 984</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3A4B490"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0AFB682"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FF9438F"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8A1B6D7"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EF03F14" w14:textId="77777777" w:rsidR="00B80CBD" w:rsidRPr="005E4823" w:rsidRDefault="00B80CBD" w:rsidP="00DB4C4B">
            <w:pPr>
              <w:jc w:val="right"/>
              <w:rPr>
                <w:sz w:val="21"/>
              </w:rPr>
            </w:pPr>
            <w:r w:rsidRPr="005E4823">
              <w:rPr>
                <w:sz w:val="21"/>
              </w:rPr>
              <w:t>-</w:t>
            </w:r>
          </w:p>
        </w:tc>
      </w:tr>
      <w:tr w:rsidR="0051393F" w:rsidRPr="005E4823" w14:paraId="32CF7D54"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6ED69CB"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6D008448" w14:textId="77777777" w:rsidR="00B80CBD" w:rsidRPr="005E4823" w:rsidRDefault="00B80CBD" w:rsidP="005E4823">
            <w:pPr>
              <w:rPr>
                <w:sz w:val="21"/>
              </w:rPr>
            </w:pPr>
            <w:r w:rsidRPr="005E4823">
              <w:rPr>
                <w:rStyle w:val="kursiv"/>
                <w:sz w:val="21"/>
              </w:rPr>
              <w:t>Memo:</w:t>
            </w:r>
          </w:p>
        </w:tc>
        <w:tc>
          <w:tcPr>
            <w:tcW w:w="1040" w:type="dxa"/>
            <w:tcBorders>
              <w:top w:val="nil"/>
              <w:left w:val="nil"/>
              <w:bottom w:val="nil"/>
              <w:right w:val="nil"/>
            </w:tcBorders>
            <w:tcMar>
              <w:top w:w="88" w:type="dxa"/>
              <w:left w:w="43" w:type="dxa"/>
              <w:bottom w:w="28" w:type="dxa"/>
              <w:right w:w="43" w:type="dxa"/>
            </w:tcMar>
            <w:vAlign w:val="bottom"/>
          </w:tcPr>
          <w:p w14:paraId="47DFC1CE"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6E1ADB38"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1758D5F4"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4614A69D"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2148BEFC" w14:textId="77777777" w:rsidR="00B80CBD" w:rsidRPr="005E4823" w:rsidRDefault="00B80CBD" w:rsidP="00DB4C4B">
            <w:pPr>
              <w:jc w:val="right"/>
              <w:rPr>
                <w:sz w:val="21"/>
              </w:rPr>
            </w:pPr>
          </w:p>
        </w:tc>
        <w:tc>
          <w:tcPr>
            <w:tcW w:w="160" w:type="dxa"/>
            <w:tcBorders>
              <w:top w:val="nil"/>
              <w:left w:val="nil"/>
              <w:bottom w:val="nil"/>
              <w:right w:val="nil"/>
            </w:tcBorders>
            <w:tcMar>
              <w:top w:w="88" w:type="dxa"/>
              <w:left w:w="43" w:type="dxa"/>
              <w:bottom w:w="28" w:type="dxa"/>
              <w:right w:w="43" w:type="dxa"/>
            </w:tcMar>
            <w:vAlign w:val="bottom"/>
          </w:tcPr>
          <w:p w14:paraId="7ED39D3D"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744293F"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CEF019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681C13E8"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8348B44" w14:textId="77777777" w:rsidR="00B80CBD" w:rsidRPr="005E4823" w:rsidRDefault="00B80CBD" w:rsidP="00DB4C4B">
            <w:pPr>
              <w:jc w:val="right"/>
              <w:rPr>
                <w:sz w:val="21"/>
              </w:rPr>
            </w:pPr>
          </w:p>
        </w:tc>
      </w:tr>
      <w:tr w:rsidR="0051393F" w:rsidRPr="005E4823" w14:paraId="00FEEE73"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D07E03F"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1232BDD6" w14:textId="77777777" w:rsidR="00B80CBD" w:rsidRPr="005E4823" w:rsidRDefault="00B80CBD" w:rsidP="005E4823">
            <w:pPr>
              <w:rPr>
                <w:sz w:val="21"/>
              </w:rPr>
            </w:pPr>
            <w:r w:rsidRPr="005E4823">
              <w:rPr>
                <w:sz w:val="21"/>
              </w:rPr>
              <w:t xml:space="preserve">Konsum i offentlig forvaltning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FA97244" w14:textId="77777777" w:rsidR="00B80CBD" w:rsidRPr="005E4823" w:rsidRDefault="00B80CBD" w:rsidP="00DB4C4B">
            <w:pPr>
              <w:jc w:val="right"/>
              <w:rPr>
                <w:sz w:val="21"/>
              </w:rPr>
            </w:pPr>
            <w:r w:rsidRPr="005E4823">
              <w:rPr>
                <w:sz w:val="21"/>
              </w:rPr>
              <w:t>1 124 006</w:t>
            </w:r>
          </w:p>
        </w:tc>
        <w:tc>
          <w:tcPr>
            <w:tcW w:w="1040" w:type="dxa"/>
            <w:tcBorders>
              <w:top w:val="nil"/>
              <w:left w:val="nil"/>
              <w:bottom w:val="nil"/>
              <w:right w:val="nil"/>
            </w:tcBorders>
            <w:tcMar>
              <w:top w:w="88" w:type="dxa"/>
              <w:left w:w="43" w:type="dxa"/>
              <w:bottom w:w="28" w:type="dxa"/>
              <w:right w:w="43" w:type="dxa"/>
            </w:tcMar>
            <w:vAlign w:val="bottom"/>
          </w:tcPr>
          <w:p w14:paraId="62916508" w14:textId="77777777" w:rsidR="00B80CBD" w:rsidRPr="005E4823" w:rsidRDefault="00B80CBD" w:rsidP="00DB4C4B">
            <w:pPr>
              <w:jc w:val="right"/>
              <w:rPr>
                <w:sz w:val="21"/>
              </w:rPr>
            </w:pPr>
            <w:r w:rsidRPr="005E4823">
              <w:rPr>
                <w:sz w:val="21"/>
              </w:rPr>
              <w:t>1 193 793</w:t>
            </w:r>
          </w:p>
        </w:tc>
        <w:tc>
          <w:tcPr>
            <w:tcW w:w="1040" w:type="dxa"/>
            <w:tcBorders>
              <w:top w:val="nil"/>
              <w:left w:val="nil"/>
              <w:bottom w:val="nil"/>
              <w:right w:val="nil"/>
            </w:tcBorders>
            <w:tcMar>
              <w:top w:w="88" w:type="dxa"/>
              <w:left w:w="43" w:type="dxa"/>
              <w:bottom w:w="28" w:type="dxa"/>
              <w:right w:w="43" w:type="dxa"/>
            </w:tcMar>
            <w:vAlign w:val="bottom"/>
          </w:tcPr>
          <w:p w14:paraId="7EDDC4EF" w14:textId="77777777" w:rsidR="00B80CBD" w:rsidRPr="005E4823" w:rsidRDefault="00B80CBD" w:rsidP="00DB4C4B">
            <w:pPr>
              <w:jc w:val="right"/>
              <w:rPr>
                <w:sz w:val="21"/>
              </w:rPr>
            </w:pPr>
            <w:r w:rsidRPr="005E4823">
              <w:rPr>
                <w:sz w:val="21"/>
              </w:rPr>
              <w:t>1 255 343</w:t>
            </w:r>
          </w:p>
        </w:tc>
        <w:tc>
          <w:tcPr>
            <w:tcW w:w="1040" w:type="dxa"/>
            <w:tcBorders>
              <w:top w:val="nil"/>
              <w:left w:val="nil"/>
              <w:bottom w:val="nil"/>
              <w:right w:val="nil"/>
            </w:tcBorders>
            <w:tcMar>
              <w:top w:w="88" w:type="dxa"/>
              <w:left w:w="43" w:type="dxa"/>
              <w:bottom w:w="28" w:type="dxa"/>
              <w:right w:w="43" w:type="dxa"/>
            </w:tcMar>
            <w:vAlign w:val="bottom"/>
          </w:tcPr>
          <w:p w14:paraId="1CD90DA5" w14:textId="77777777" w:rsidR="00B80CBD" w:rsidRPr="005E4823" w:rsidRDefault="00B80CBD" w:rsidP="00DB4C4B">
            <w:pPr>
              <w:jc w:val="right"/>
              <w:rPr>
                <w:sz w:val="21"/>
              </w:rPr>
            </w:pPr>
            <w:r w:rsidRPr="005E4823">
              <w:rPr>
                <w:sz w:val="21"/>
              </w:rPr>
              <w:t>1 316 944</w:t>
            </w:r>
          </w:p>
        </w:tc>
        <w:tc>
          <w:tcPr>
            <w:tcW w:w="1040" w:type="dxa"/>
            <w:tcBorders>
              <w:top w:val="nil"/>
              <w:left w:val="nil"/>
              <w:bottom w:val="nil"/>
              <w:right w:val="nil"/>
            </w:tcBorders>
            <w:tcMar>
              <w:top w:w="88" w:type="dxa"/>
              <w:left w:w="43" w:type="dxa"/>
              <w:bottom w:w="28" w:type="dxa"/>
              <w:right w:w="43" w:type="dxa"/>
            </w:tcMar>
            <w:vAlign w:val="bottom"/>
          </w:tcPr>
          <w:p w14:paraId="4DED407E" w14:textId="77777777" w:rsidR="00B80CBD" w:rsidRPr="005E4823" w:rsidRDefault="00B80CBD" w:rsidP="00DB4C4B">
            <w:pPr>
              <w:jc w:val="right"/>
              <w:rPr>
                <w:sz w:val="21"/>
              </w:rPr>
            </w:pPr>
            <w:r w:rsidRPr="005E4823">
              <w:rPr>
                <w:sz w:val="21"/>
              </w:rPr>
              <w:t>1 382 704</w:t>
            </w:r>
          </w:p>
        </w:tc>
        <w:tc>
          <w:tcPr>
            <w:tcW w:w="160" w:type="dxa"/>
            <w:tcBorders>
              <w:top w:val="nil"/>
              <w:left w:val="nil"/>
              <w:bottom w:val="nil"/>
              <w:right w:val="nil"/>
            </w:tcBorders>
            <w:tcMar>
              <w:top w:w="88" w:type="dxa"/>
              <w:left w:w="43" w:type="dxa"/>
              <w:bottom w:w="28" w:type="dxa"/>
              <w:right w:w="43" w:type="dxa"/>
            </w:tcMar>
            <w:vAlign w:val="bottom"/>
          </w:tcPr>
          <w:p w14:paraId="21CFFB8A"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2F1A7D6" w14:textId="77777777" w:rsidR="00B80CBD" w:rsidRPr="005E4823" w:rsidRDefault="00B80CBD" w:rsidP="00DB4C4B">
            <w:pPr>
              <w:jc w:val="right"/>
              <w:rPr>
                <w:sz w:val="21"/>
              </w:rPr>
            </w:pPr>
            <w:r w:rsidRPr="005E4823">
              <w:rPr>
                <w:sz w:val="21"/>
              </w:rPr>
              <w:t>6,2</w:t>
            </w:r>
          </w:p>
        </w:tc>
        <w:tc>
          <w:tcPr>
            <w:tcW w:w="760" w:type="dxa"/>
            <w:tcBorders>
              <w:top w:val="nil"/>
              <w:left w:val="nil"/>
              <w:bottom w:val="nil"/>
              <w:right w:val="nil"/>
            </w:tcBorders>
            <w:tcMar>
              <w:top w:w="88" w:type="dxa"/>
              <w:left w:w="43" w:type="dxa"/>
              <w:bottom w:w="28" w:type="dxa"/>
              <w:right w:w="43" w:type="dxa"/>
            </w:tcMar>
            <w:vAlign w:val="bottom"/>
          </w:tcPr>
          <w:p w14:paraId="4BC09A41" w14:textId="77777777" w:rsidR="00B80CBD" w:rsidRPr="005E4823" w:rsidRDefault="00B80CBD" w:rsidP="00DB4C4B">
            <w:pPr>
              <w:jc w:val="right"/>
              <w:rPr>
                <w:sz w:val="21"/>
              </w:rPr>
            </w:pPr>
            <w:r w:rsidRPr="005E4823">
              <w:rPr>
                <w:sz w:val="21"/>
              </w:rPr>
              <w:t>5,2</w:t>
            </w:r>
          </w:p>
        </w:tc>
        <w:tc>
          <w:tcPr>
            <w:tcW w:w="760" w:type="dxa"/>
            <w:tcBorders>
              <w:top w:val="nil"/>
              <w:left w:val="nil"/>
              <w:bottom w:val="nil"/>
              <w:right w:val="nil"/>
            </w:tcBorders>
            <w:tcMar>
              <w:top w:w="88" w:type="dxa"/>
              <w:left w:w="43" w:type="dxa"/>
              <w:bottom w:w="28" w:type="dxa"/>
              <w:right w:w="43" w:type="dxa"/>
            </w:tcMar>
            <w:vAlign w:val="bottom"/>
          </w:tcPr>
          <w:p w14:paraId="36EA7D77" w14:textId="77777777" w:rsidR="00B80CBD" w:rsidRPr="005E4823" w:rsidRDefault="00B80CBD" w:rsidP="00DB4C4B">
            <w:pPr>
              <w:jc w:val="right"/>
              <w:rPr>
                <w:sz w:val="21"/>
              </w:rPr>
            </w:pPr>
            <w:r w:rsidRPr="005E4823">
              <w:rPr>
                <w:sz w:val="21"/>
              </w:rPr>
              <w:t>4,9</w:t>
            </w:r>
          </w:p>
        </w:tc>
        <w:tc>
          <w:tcPr>
            <w:tcW w:w="760" w:type="dxa"/>
            <w:tcBorders>
              <w:top w:val="nil"/>
              <w:left w:val="nil"/>
              <w:bottom w:val="nil"/>
              <w:right w:val="nil"/>
            </w:tcBorders>
            <w:tcMar>
              <w:top w:w="88" w:type="dxa"/>
              <w:left w:w="43" w:type="dxa"/>
              <w:bottom w:w="28" w:type="dxa"/>
              <w:right w:w="43" w:type="dxa"/>
            </w:tcMar>
            <w:vAlign w:val="bottom"/>
          </w:tcPr>
          <w:p w14:paraId="5CDC0D81" w14:textId="77777777" w:rsidR="00B80CBD" w:rsidRPr="005E4823" w:rsidRDefault="00B80CBD" w:rsidP="00DB4C4B">
            <w:pPr>
              <w:jc w:val="right"/>
              <w:rPr>
                <w:sz w:val="21"/>
              </w:rPr>
            </w:pPr>
            <w:r w:rsidRPr="005E4823">
              <w:rPr>
                <w:sz w:val="21"/>
              </w:rPr>
              <w:t>5,0</w:t>
            </w:r>
          </w:p>
        </w:tc>
      </w:tr>
      <w:tr w:rsidR="0051393F" w:rsidRPr="005E4823" w14:paraId="4AEC3C9E"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4F0E6A6C" w14:textId="77777777" w:rsidR="00B80CBD" w:rsidRPr="005E4823" w:rsidRDefault="00B80CBD" w:rsidP="005E4823">
            <w:pPr>
              <w:rPr>
                <w:sz w:val="21"/>
              </w:rPr>
            </w:pPr>
          </w:p>
        </w:tc>
        <w:tc>
          <w:tcPr>
            <w:tcW w:w="5260" w:type="dxa"/>
            <w:tcBorders>
              <w:top w:val="nil"/>
              <w:left w:val="nil"/>
              <w:bottom w:val="single" w:sz="4" w:space="0" w:color="000000"/>
              <w:right w:val="nil"/>
            </w:tcBorders>
            <w:tcMar>
              <w:top w:w="88" w:type="dxa"/>
              <w:left w:w="43" w:type="dxa"/>
              <w:bottom w:w="28" w:type="dxa"/>
              <w:right w:w="43" w:type="dxa"/>
            </w:tcMar>
          </w:tcPr>
          <w:p w14:paraId="7715975C" w14:textId="77777777" w:rsidR="00B80CBD" w:rsidRPr="005E4823" w:rsidRDefault="00B80CBD" w:rsidP="005E4823">
            <w:pPr>
              <w:rPr>
                <w:sz w:val="21"/>
              </w:rPr>
            </w:pPr>
            <w:r w:rsidRPr="005E4823">
              <w:rPr>
                <w:sz w:val="21"/>
              </w:rPr>
              <w:t xml:space="preserve">Utgifter i Statens pensjonsfond utland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25C9FD5" w14:textId="77777777" w:rsidR="00B80CBD" w:rsidRPr="005E4823" w:rsidRDefault="00B80CBD" w:rsidP="00DB4C4B">
            <w:pPr>
              <w:jc w:val="right"/>
              <w:rPr>
                <w:sz w:val="21"/>
              </w:rPr>
            </w:pPr>
            <w:r w:rsidRPr="005E4823">
              <w:rPr>
                <w:sz w:val="21"/>
              </w:rPr>
              <w:t>38 353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66C6827" w14:textId="77777777" w:rsidR="00B80CBD" w:rsidRPr="005E4823" w:rsidRDefault="00B80CBD" w:rsidP="00DB4C4B">
            <w:pPr>
              <w:jc w:val="right"/>
              <w:rPr>
                <w:sz w:val="21"/>
              </w:rPr>
            </w:pPr>
            <w:r w:rsidRPr="005E4823">
              <w:rPr>
                <w:sz w:val="21"/>
              </w:rPr>
              <w:t>56 631</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7E4555F" w14:textId="77777777" w:rsidR="00B80CBD" w:rsidRPr="005E4823" w:rsidRDefault="00B80CBD" w:rsidP="00DB4C4B">
            <w:pPr>
              <w:jc w:val="right"/>
              <w:rPr>
                <w:sz w:val="21"/>
              </w:rPr>
            </w:pPr>
            <w:r w:rsidRPr="005E4823">
              <w:rPr>
                <w:sz w:val="21"/>
              </w:rPr>
              <w:t>49 960</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5DABCFA3" w14:textId="77777777" w:rsidR="00B80CBD" w:rsidRPr="005E4823" w:rsidRDefault="00B80CBD" w:rsidP="00DB4C4B">
            <w:pPr>
              <w:jc w:val="right"/>
              <w:rPr>
                <w:sz w:val="21"/>
              </w:rPr>
            </w:pPr>
            <w:r w:rsidRPr="005E4823">
              <w:rPr>
                <w:sz w:val="21"/>
              </w:rPr>
              <w:t>49 960</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3498DE9" w14:textId="77777777" w:rsidR="00B80CBD" w:rsidRPr="005E4823" w:rsidRDefault="00B80CBD" w:rsidP="00DB4C4B">
            <w:pPr>
              <w:jc w:val="right"/>
              <w:rPr>
                <w:sz w:val="21"/>
              </w:rPr>
            </w:pPr>
            <w:r w:rsidRPr="005E4823">
              <w:rPr>
                <w:sz w:val="21"/>
              </w:rPr>
              <w:t>49 960</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57D5FA7C"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6F754E4" w14:textId="77777777" w:rsidR="00B80CBD" w:rsidRPr="005E4823" w:rsidRDefault="00B80CBD" w:rsidP="00DB4C4B">
            <w:pPr>
              <w:jc w:val="right"/>
              <w:rPr>
                <w:sz w:val="21"/>
              </w:rPr>
            </w:pPr>
            <w:r w:rsidRPr="005E4823">
              <w:rPr>
                <w:sz w:val="21"/>
              </w:rPr>
              <w:t>-</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980939C" w14:textId="77777777" w:rsidR="00B80CBD" w:rsidRPr="005E4823" w:rsidRDefault="00B80CBD" w:rsidP="00DB4C4B">
            <w:pPr>
              <w:jc w:val="right"/>
              <w:rPr>
                <w:sz w:val="21"/>
              </w:rPr>
            </w:pPr>
            <w:r w:rsidRPr="005E4823">
              <w:rPr>
                <w:sz w:val="21"/>
              </w:rPr>
              <w:t>-</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4AB86E9" w14:textId="77777777" w:rsidR="00B80CBD" w:rsidRPr="005E4823" w:rsidRDefault="00B80CBD" w:rsidP="00DB4C4B">
            <w:pPr>
              <w:jc w:val="right"/>
              <w:rPr>
                <w:sz w:val="21"/>
              </w:rPr>
            </w:pPr>
            <w:r w:rsidRPr="005E4823">
              <w:rPr>
                <w:sz w:val="21"/>
              </w:rPr>
              <w:t>-</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3637E2B" w14:textId="77777777" w:rsidR="00B80CBD" w:rsidRPr="005E4823" w:rsidRDefault="00B80CBD" w:rsidP="00DB4C4B">
            <w:pPr>
              <w:jc w:val="right"/>
              <w:rPr>
                <w:sz w:val="21"/>
              </w:rPr>
            </w:pPr>
            <w:r w:rsidRPr="005E4823">
              <w:rPr>
                <w:sz w:val="21"/>
              </w:rPr>
              <w:t>-</w:t>
            </w:r>
          </w:p>
        </w:tc>
      </w:tr>
    </w:tbl>
    <w:p w14:paraId="658D816A" w14:textId="77777777" w:rsidR="00B80CBD" w:rsidRPr="005E4823" w:rsidRDefault="00B80CBD" w:rsidP="005E4823">
      <w:pPr>
        <w:pStyle w:val="Kilde"/>
      </w:pPr>
      <w:r w:rsidRPr="005E4823">
        <w:t>Kilder: Statistisk sentralbyrå og Finansdepartementet.</w:t>
      </w:r>
    </w:p>
    <w:p w14:paraId="6B692627" w14:textId="3BE99390" w:rsidR="00DC7E94" w:rsidRPr="005E4823" w:rsidRDefault="00DC7E94" w:rsidP="005E4823">
      <w:pPr>
        <w:pStyle w:val="tabell-tittel"/>
      </w:pPr>
      <w:r w:rsidRPr="005E4823">
        <w:t>Påløpte inntekter og utgifter i statsforvaltningen. Mill. kroner og prosentvis endring fra året før</w:t>
      </w:r>
    </w:p>
    <w:p w14:paraId="00AAA198" w14:textId="77777777" w:rsidR="00B80CBD" w:rsidRPr="005E4823" w:rsidRDefault="00B80CBD" w:rsidP="005E4823">
      <w:pPr>
        <w:pStyle w:val="Tabellnavn"/>
      </w:pPr>
      <w:r w:rsidRPr="005E4823">
        <w:t>13J2tx2</w:t>
      </w:r>
    </w:p>
    <w:tbl>
      <w:tblPr>
        <w:tblW w:w="13960" w:type="dxa"/>
        <w:tblInd w:w="43" w:type="dxa"/>
        <w:tblLayout w:type="fixed"/>
        <w:tblCellMar>
          <w:top w:w="88" w:type="dxa"/>
          <w:left w:w="43" w:type="dxa"/>
          <w:bottom w:w="28" w:type="dxa"/>
          <w:right w:w="43" w:type="dxa"/>
        </w:tblCellMar>
        <w:tblLook w:val="0000" w:firstRow="0" w:lastRow="0" w:firstColumn="0" w:lastColumn="0" w:noHBand="0" w:noVBand="0"/>
      </w:tblPr>
      <w:tblGrid>
        <w:gridCol w:w="300"/>
        <w:gridCol w:w="5260"/>
        <w:gridCol w:w="1040"/>
        <w:gridCol w:w="1040"/>
        <w:gridCol w:w="1040"/>
        <w:gridCol w:w="1040"/>
        <w:gridCol w:w="1040"/>
        <w:gridCol w:w="160"/>
        <w:gridCol w:w="760"/>
        <w:gridCol w:w="760"/>
        <w:gridCol w:w="760"/>
        <w:gridCol w:w="760"/>
      </w:tblGrid>
      <w:tr w:rsidR="0051393F" w:rsidRPr="005E4823" w14:paraId="3F94BD9D" w14:textId="77777777" w:rsidTr="00DC7E94">
        <w:trPr>
          <w:trHeight w:val="300"/>
        </w:trPr>
        <w:tc>
          <w:tcPr>
            <w:tcW w:w="5560" w:type="dxa"/>
            <w:gridSpan w:val="2"/>
            <w:vMerge w:val="restart"/>
            <w:tcBorders>
              <w:top w:val="single" w:sz="4" w:space="0" w:color="000000"/>
              <w:left w:val="nil"/>
              <w:bottom w:val="nil"/>
              <w:right w:val="nil"/>
            </w:tcBorders>
            <w:tcMar>
              <w:top w:w="88" w:type="dxa"/>
              <w:left w:w="43" w:type="dxa"/>
              <w:bottom w:w="28" w:type="dxa"/>
              <w:right w:w="43" w:type="dxa"/>
            </w:tcMar>
            <w:vAlign w:val="bottom"/>
          </w:tcPr>
          <w:p w14:paraId="59C4160F" w14:textId="3733B7F7" w:rsidR="00B80CBD" w:rsidRPr="005E4823" w:rsidRDefault="00B80CBD" w:rsidP="005E4823">
            <w:pPr>
              <w:rPr>
                <w:sz w:val="21"/>
              </w:rPr>
            </w:pPr>
          </w:p>
        </w:tc>
        <w:tc>
          <w:tcPr>
            <w:tcW w:w="5200" w:type="dxa"/>
            <w:gridSpan w:val="5"/>
            <w:tcBorders>
              <w:top w:val="single" w:sz="4" w:space="0" w:color="000000"/>
              <w:left w:val="nil"/>
              <w:bottom w:val="single" w:sz="4" w:space="0" w:color="000000"/>
              <w:right w:val="nil"/>
            </w:tcBorders>
            <w:tcMar>
              <w:top w:w="88" w:type="dxa"/>
              <w:left w:w="43" w:type="dxa"/>
              <w:bottom w:w="28" w:type="dxa"/>
              <w:right w:w="43" w:type="dxa"/>
            </w:tcMar>
            <w:vAlign w:val="bottom"/>
          </w:tcPr>
          <w:p w14:paraId="528F1663" w14:textId="0D1C4A6E" w:rsidR="00B80CBD" w:rsidRPr="005E4823" w:rsidRDefault="00B80CBD" w:rsidP="00DB4C4B">
            <w:pPr>
              <w:jc w:val="center"/>
              <w:rPr>
                <w:sz w:val="21"/>
              </w:rPr>
            </w:pPr>
            <w:r w:rsidRPr="005E4823">
              <w:rPr>
                <w:sz w:val="21"/>
              </w:rPr>
              <w:t>Mill. kroner</w:t>
            </w:r>
          </w:p>
        </w:tc>
        <w:tc>
          <w:tcPr>
            <w:tcW w:w="160" w:type="dxa"/>
            <w:tcBorders>
              <w:top w:val="single" w:sz="4" w:space="0" w:color="000000"/>
              <w:left w:val="nil"/>
              <w:bottom w:val="nil"/>
              <w:right w:val="nil"/>
            </w:tcBorders>
            <w:tcMar>
              <w:top w:w="88" w:type="dxa"/>
              <w:left w:w="43" w:type="dxa"/>
              <w:bottom w:w="28" w:type="dxa"/>
              <w:right w:w="43" w:type="dxa"/>
            </w:tcMar>
            <w:vAlign w:val="bottom"/>
          </w:tcPr>
          <w:p w14:paraId="565AC51B" w14:textId="77777777" w:rsidR="00B80CBD" w:rsidRPr="005E4823" w:rsidRDefault="00B80CBD" w:rsidP="00DB4C4B">
            <w:pPr>
              <w:jc w:val="center"/>
              <w:rPr>
                <w:sz w:val="21"/>
              </w:rPr>
            </w:pPr>
          </w:p>
        </w:tc>
        <w:tc>
          <w:tcPr>
            <w:tcW w:w="3040" w:type="dxa"/>
            <w:gridSpan w:val="4"/>
            <w:tcBorders>
              <w:top w:val="single" w:sz="4" w:space="0" w:color="000000"/>
              <w:left w:val="nil"/>
              <w:bottom w:val="single" w:sz="4" w:space="0" w:color="000000"/>
              <w:right w:val="nil"/>
            </w:tcBorders>
            <w:tcMar>
              <w:top w:w="88" w:type="dxa"/>
              <w:left w:w="43" w:type="dxa"/>
              <w:bottom w:w="28" w:type="dxa"/>
              <w:right w:w="43" w:type="dxa"/>
            </w:tcMar>
            <w:vAlign w:val="bottom"/>
          </w:tcPr>
          <w:p w14:paraId="73488149" w14:textId="77777777" w:rsidR="00B80CBD" w:rsidRPr="005E4823" w:rsidRDefault="00B80CBD" w:rsidP="00DB4C4B">
            <w:pPr>
              <w:jc w:val="center"/>
              <w:rPr>
                <w:sz w:val="21"/>
              </w:rPr>
            </w:pPr>
            <w:r w:rsidRPr="005E4823">
              <w:rPr>
                <w:sz w:val="21"/>
              </w:rPr>
              <w:t>Prosentvis endring fra året før</w:t>
            </w:r>
          </w:p>
        </w:tc>
      </w:tr>
      <w:tr w:rsidR="0051393F" w:rsidRPr="005E4823" w14:paraId="1463D509" w14:textId="77777777" w:rsidTr="00DC7E94">
        <w:trPr>
          <w:trHeight w:val="300"/>
        </w:trPr>
        <w:tc>
          <w:tcPr>
            <w:tcW w:w="5560" w:type="dxa"/>
            <w:gridSpan w:val="2"/>
            <w:vMerge/>
            <w:tcBorders>
              <w:top w:val="single" w:sz="4" w:space="0" w:color="000000"/>
              <w:left w:val="nil"/>
              <w:bottom w:val="nil"/>
              <w:right w:val="nil"/>
            </w:tcBorders>
          </w:tcPr>
          <w:p w14:paraId="483AFFAF" w14:textId="77777777" w:rsidR="00B80CBD" w:rsidRPr="005E4823" w:rsidRDefault="00B80CBD" w:rsidP="005E4823">
            <w:pPr>
              <w:rPr>
                <w:sz w:val="21"/>
              </w:rPr>
            </w:pP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A6FB9A3" w14:textId="77777777" w:rsidR="00B80CBD" w:rsidRPr="005E4823" w:rsidRDefault="00B80CBD" w:rsidP="00DB4C4B">
            <w:pPr>
              <w:jc w:val="right"/>
              <w:rPr>
                <w:sz w:val="21"/>
              </w:rPr>
            </w:pPr>
            <w:r w:rsidRPr="005E4823">
              <w:rPr>
                <w:sz w:val="21"/>
              </w:rPr>
              <w:t>2023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B316C9E" w14:textId="77777777" w:rsidR="00B80CBD" w:rsidRPr="005E4823" w:rsidRDefault="00B80CBD" w:rsidP="00DB4C4B">
            <w:pPr>
              <w:jc w:val="right"/>
              <w:rPr>
                <w:sz w:val="21"/>
              </w:rPr>
            </w:pPr>
            <w:r w:rsidRPr="005E4823">
              <w:rPr>
                <w:sz w:val="21"/>
              </w:rPr>
              <w:t>2024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220D166" w14:textId="77777777" w:rsidR="00B80CBD" w:rsidRPr="005E4823" w:rsidRDefault="00B80CBD" w:rsidP="00DB4C4B">
            <w:pPr>
              <w:jc w:val="right"/>
              <w:rPr>
                <w:sz w:val="21"/>
              </w:rPr>
            </w:pPr>
            <w:r w:rsidRPr="005E4823">
              <w:rPr>
                <w:sz w:val="21"/>
              </w:rPr>
              <w:t>2025</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00E1465" w14:textId="77777777" w:rsidR="00B80CBD" w:rsidRPr="005E4823" w:rsidRDefault="00B80CBD" w:rsidP="00DB4C4B">
            <w:pPr>
              <w:jc w:val="right"/>
              <w:rPr>
                <w:sz w:val="21"/>
              </w:rPr>
            </w:pPr>
            <w:r w:rsidRPr="005E4823">
              <w:rPr>
                <w:sz w:val="21"/>
              </w:rPr>
              <w:t>2026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37310E1B" w14:textId="77777777" w:rsidR="00B80CBD" w:rsidRPr="005E4823" w:rsidRDefault="00B80CBD" w:rsidP="00DB4C4B">
            <w:pPr>
              <w:jc w:val="right"/>
              <w:rPr>
                <w:sz w:val="21"/>
              </w:rPr>
            </w:pPr>
            <w:r w:rsidRPr="005E4823">
              <w:rPr>
                <w:sz w:val="21"/>
              </w:rPr>
              <w:t>2027</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6FF6EA1D"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6E804CE0" w14:textId="77777777" w:rsidR="00B80CBD" w:rsidRPr="005E4823" w:rsidRDefault="00B80CBD" w:rsidP="00DB4C4B">
            <w:pPr>
              <w:jc w:val="right"/>
              <w:rPr>
                <w:sz w:val="21"/>
              </w:rPr>
            </w:pPr>
            <w:r w:rsidRPr="005E4823">
              <w:rPr>
                <w:sz w:val="21"/>
              </w:rPr>
              <w:t>2024</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B120E68" w14:textId="77777777" w:rsidR="00B80CBD" w:rsidRPr="005E4823" w:rsidRDefault="00B80CBD" w:rsidP="00DB4C4B">
            <w:pPr>
              <w:jc w:val="right"/>
              <w:rPr>
                <w:sz w:val="21"/>
              </w:rPr>
            </w:pPr>
            <w:r w:rsidRPr="005E4823">
              <w:rPr>
                <w:sz w:val="21"/>
              </w:rPr>
              <w:t>2025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0EBF8E51" w14:textId="77777777" w:rsidR="00B80CBD" w:rsidRPr="005E4823" w:rsidRDefault="00B80CBD" w:rsidP="00DB4C4B">
            <w:pPr>
              <w:jc w:val="right"/>
              <w:rPr>
                <w:sz w:val="21"/>
              </w:rPr>
            </w:pPr>
            <w:r w:rsidRPr="005E4823">
              <w:rPr>
                <w:sz w:val="21"/>
              </w:rPr>
              <w:t>2026</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65C3676E" w14:textId="77777777" w:rsidR="00B80CBD" w:rsidRPr="005E4823" w:rsidRDefault="00B80CBD" w:rsidP="00DB4C4B">
            <w:pPr>
              <w:jc w:val="right"/>
              <w:rPr>
                <w:sz w:val="21"/>
              </w:rPr>
            </w:pPr>
            <w:r w:rsidRPr="005E4823">
              <w:rPr>
                <w:sz w:val="21"/>
              </w:rPr>
              <w:t>2027</w:t>
            </w:r>
          </w:p>
        </w:tc>
      </w:tr>
      <w:tr w:rsidR="0051393F" w:rsidRPr="005E4823" w14:paraId="7AFA9ED8"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54F0673A" w14:textId="77777777" w:rsidR="00B80CBD" w:rsidRPr="005E4823" w:rsidRDefault="00B80CBD" w:rsidP="005E4823">
            <w:pPr>
              <w:rPr>
                <w:sz w:val="21"/>
              </w:rPr>
            </w:pPr>
            <w:r w:rsidRPr="005E4823">
              <w:rPr>
                <w:sz w:val="21"/>
              </w:rPr>
              <w:t>A.</w:t>
            </w:r>
          </w:p>
        </w:tc>
        <w:tc>
          <w:tcPr>
            <w:tcW w:w="5260" w:type="dxa"/>
            <w:tcBorders>
              <w:top w:val="single" w:sz="4" w:space="0" w:color="000000"/>
              <w:left w:val="nil"/>
              <w:bottom w:val="single" w:sz="4" w:space="0" w:color="000000"/>
              <w:right w:val="nil"/>
            </w:tcBorders>
            <w:tcMar>
              <w:top w:w="88" w:type="dxa"/>
              <w:left w:w="43" w:type="dxa"/>
              <w:bottom w:w="28" w:type="dxa"/>
              <w:right w:w="43" w:type="dxa"/>
            </w:tcMar>
          </w:tcPr>
          <w:p w14:paraId="25B4F550" w14:textId="77777777" w:rsidR="00B80CBD" w:rsidRPr="005E4823" w:rsidRDefault="00B80CBD" w:rsidP="005E4823">
            <w:pPr>
              <w:rPr>
                <w:sz w:val="21"/>
              </w:rPr>
            </w:pPr>
            <w:r w:rsidRPr="005E4823">
              <w:rPr>
                <w:sz w:val="21"/>
              </w:rPr>
              <w:t xml:space="preserve">Totale inntekter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A33BE5A" w14:textId="77777777" w:rsidR="00B80CBD" w:rsidRPr="005E4823" w:rsidRDefault="00B80CBD" w:rsidP="00DB4C4B">
            <w:pPr>
              <w:jc w:val="right"/>
              <w:rPr>
                <w:sz w:val="21"/>
              </w:rPr>
            </w:pPr>
            <w:r w:rsidRPr="005E4823">
              <w:rPr>
                <w:sz w:val="21"/>
              </w:rPr>
              <w:t>2 817 422</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1E1A56B1" w14:textId="77777777" w:rsidR="00B80CBD" w:rsidRPr="005E4823" w:rsidRDefault="00B80CBD" w:rsidP="00DB4C4B">
            <w:pPr>
              <w:jc w:val="right"/>
              <w:rPr>
                <w:sz w:val="21"/>
              </w:rPr>
            </w:pPr>
            <w:r w:rsidRPr="005E4823">
              <w:rPr>
                <w:sz w:val="21"/>
              </w:rPr>
              <w:t>2 827 377</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37C8F87" w14:textId="77777777" w:rsidR="00B80CBD" w:rsidRPr="005E4823" w:rsidRDefault="00B80CBD" w:rsidP="00DB4C4B">
            <w:pPr>
              <w:jc w:val="right"/>
              <w:rPr>
                <w:sz w:val="21"/>
              </w:rPr>
            </w:pPr>
            <w:r w:rsidRPr="005E4823">
              <w:rPr>
                <w:sz w:val="21"/>
              </w:rPr>
              <w:t>2 841 367</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C9B15F9" w14:textId="77777777" w:rsidR="00B80CBD" w:rsidRPr="005E4823" w:rsidRDefault="00B80CBD" w:rsidP="00DB4C4B">
            <w:pPr>
              <w:jc w:val="right"/>
              <w:rPr>
                <w:sz w:val="21"/>
              </w:rPr>
            </w:pPr>
            <w:r w:rsidRPr="005E4823">
              <w:rPr>
                <w:sz w:val="21"/>
              </w:rPr>
              <w:t>3 027 814</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4A6A289" w14:textId="77777777" w:rsidR="00B80CBD" w:rsidRPr="005E4823" w:rsidRDefault="00B80CBD" w:rsidP="00DB4C4B">
            <w:pPr>
              <w:jc w:val="right"/>
              <w:rPr>
                <w:sz w:val="21"/>
              </w:rPr>
            </w:pPr>
            <w:r w:rsidRPr="005E4823">
              <w:rPr>
                <w:sz w:val="21"/>
              </w:rPr>
              <w:t>2 913 308</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7B63AA2"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4F44307" w14:textId="77777777" w:rsidR="00B80CBD" w:rsidRPr="005E4823" w:rsidRDefault="00B80CBD" w:rsidP="00DB4C4B">
            <w:pPr>
              <w:jc w:val="right"/>
              <w:rPr>
                <w:sz w:val="21"/>
              </w:rPr>
            </w:pPr>
            <w:r w:rsidRPr="005E4823">
              <w:rPr>
                <w:sz w:val="21"/>
              </w:rPr>
              <w:t>0,4</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9BC25DB" w14:textId="77777777" w:rsidR="00B80CBD" w:rsidRPr="005E4823" w:rsidRDefault="00B80CBD" w:rsidP="00DB4C4B">
            <w:pPr>
              <w:jc w:val="right"/>
              <w:rPr>
                <w:sz w:val="21"/>
              </w:rPr>
            </w:pPr>
            <w:r w:rsidRPr="005E4823">
              <w:rPr>
                <w:sz w:val="21"/>
              </w:rPr>
              <w:t>0,5</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20512E2" w14:textId="77777777" w:rsidR="00B80CBD" w:rsidRPr="005E4823" w:rsidRDefault="00B80CBD" w:rsidP="00DB4C4B">
            <w:pPr>
              <w:jc w:val="right"/>
              <w:rPr>
                <w:sz w:val="21"/>
              </w:rPr>
            </w:pPr>
            <w:r w:rsidRPr="005E4823">
              <w:rPr>
                <w:sz w:val="21"/>
              </w:rPr>
              <w:t>6,6</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7B23727" w14:textId="77777777" w:rsidR="00B80CBD" w:rsidRPr="005E4823" w:rsidRDefault="00B80CBD" w:rsidP="00DB4C4B">
            <w:pPr>
              <w:jc w:val="right"/>
              <w:rPr>
                <w:sz w:val="21"/>
              </w:rPr>
            </w:pPr>
            <w:r w:rsidRPr="005E4823">
              <w:rPr>
                <w:sz w:val="21"/>
              </w:rPr>
              <w:t>-3,8</w:t>
            </w:r>
          </w:p>
        </w:tc>
      </w:tr>
      <w:tr w:rsidR="0051393F" w:rsidRPr="005E4823" w14:paraId="5E890A15"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7BACAFD6"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2AE2B02F" w14:textId="77777777" w:rsidR="00B80CBD" w:rsidRPr="005E4823" w:rsidRDefault="00B80CBD" w:rsidP="005E4823">
            <w:pPr>
              <w:rPr>
                <w:sz w:val="21"/>
              </w:rPr>
            </w:pPr>
            <w:r w:rsidRPr="005E4823">
              <w:rPr>
                <w:sz w:val="21"/>
              </w:rPr>
              <w:t xml:space="preserve">Formuesinntekter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58DD643" w14:textId="77777777" w:rsidR="00B80CBD" w:rsidRPr="005E4823" w:rsidRDefault="00B80CBD" w:rsidP="00DB4C4B">
            <w:pPr>
              <w:jc w:val="right"/>
              <w:rPr>
                <w:sz w:val="21"/>
              </w:rPr>
            </w:pPr>
            <w:r w:rsidRPr="005E4823">
              <w:rPr>
                <w:sz w:val="21"/>
              </w:rPr>
              <w:t>845 009</w:t>
            </w:r>
          </w:p>
        </w:tc>
        <w:tc>
          <w:tcPr>
            <w:tcW w:w="1040" w:type="dxa"/>
            <w:tcBorders>
              <w:top w:val="nil"/>
              <w:left w:val="nil"/>
              <w:bottom w:val="nil"/>
              <w:right w:val="nil"/>
            </w:tcBorders>
            <w:tcMar>
              <w:top w:w="88" w:type="dxa"/>
              <w:left w:w="43" w:type="dxa"/>
              <w:bottom w:w="28" w:type="dxa"/>
              <w:right w:w="43" w:type="dxa"/>
            </w:tcMar>
            <w:vAlign w:val="bottom"/>
          </w:tcPr>
          <w:p w14:paraId="3D61A45A" w14:textId="77777777" w:rsidR="00B80CBD" w:rsidRPr="005E4823" w:rsidRDefault="00B80CBD" w:rsidP="00DB4C4B">
            <w:pPr>
              <w:jc w:val="right"/>
              <w:rPr>
                <w:sz w:val="21"/>
              </w:rPr>
            </w:pPr>
            <w:r w:rsidRPr="005E4823">
              <w:rPr>
                <w:sz w:val="21"/>
              </w:rPr>
              <w:t>871 665</w:t>
            </w:r>
          </w:p>
        </w:tc>
        <w:tc>
          <w:tcPr>
            <w:tcW w:w="1040" w:type="dxa"/>
            <w:tcBorders>
              <w:top w:val="nil"/>
              <w:left w:val="nil"/>
              <w:bottom w:val="nil"/>
              <w:right w:val="nil"/>
            </w:tcBorders>
            <w:tcMar>
              <w:top w:w="88" w:type="dxa"/>
              <w:left w:w="43" w:type="dxa"/>
              <w:bottom w:w="28" w:type="dxa"/>
              <w:right w:w="43" w:type="dxa"/>
            </w:tcMar>
            <w:vAlign w:val="bottom"/>
          </w:tcPr>
          <w:p w14:paraId="65EAECA1" w14:textId="77777777" w:rsidR="00B80CBD" w:rsidRPr="005E4823" w:rsidRDefault="00B80CBD" w:rsidP="00DB4C4B">
            <w:pPr>
              <w:jc w:val="right"/>
              <w:rPr>
                <w:sz w:val="21"/>
              </w:rPr>
            </w:pPr>
            <w:r w:rsidRPr="005E4823">
              <w:rPr>
                <w:sz w:val="21"/>
              </w:rPr>
              <w:t>864 555</w:t>
            </w:r>
          </w:p>
        </w:tc>
        <w:tc>
          <w:tcPr>
            <w:tcW w:w="1040" w:type="dxa"/>
            <w:tcBorders>
              <w:top w:val="nil"/>
              <w:left w:val="nil"/>
              <w:bottom w:val="nil"/>
              <w:right w:val="nil"/>
            </w:tcBorders>
            <w:tcMar>
              <w:top w:w="88" w:type="dxa"/>
              <w:left w:w="43" w:type="dxa"/>
              <w:bottom w:w="28" w:type="dxa"/>
              <w:right w:w="43" w:type="dxa"/>
            </w:tcMar>
            <w:vAlign w:val="bottom"/>
          </w:tcPr>
          <w:p w14:paraId="0084D7D3" w14:textId="77777777" w:rsidR="00B80CBD" w:rsidRPr="005E4823" w:rsidRDefault="00B80CBD" w:rsidP="00DB4C4B">
            <w:pPr>
              <w:jc w:val="right"/>
              <w:rPr>
                <w:sz w:val="21"/>
              </w:rPr>
            </w:pPr>
            <w:r w:rsidRPr="005E4823">
              <w:rPr>
                <w:sz w:val="21"/>
              </w:rPr>
              <w:t>871 554</w:t>
            </w:r>
          </w:p>
        </w:tc>
        <w:tc>
          <w:tcPr>
            <w:tcW w:w="1040" w:type="dxa"/>
            <w:tcBorders>
              <w:top w:val="nil"/>
              <w:left w:val="nil"/>
              <w:bottom w:val="nil"/>
              <w:right w:val="nil"/>
            </w:tcBorders>
            <w:tcMar>
              <w:top w:w="88" w:type="dxa"/>
              <w:left w:w="43" w:type="dxa"/>
              <w:bottom w:w="28" w:type="dxa"/>
              <w:right w:w="43" w:type="dxa"/>
            </w:tcMar>
            <w:vAlign w:val="bottom"/>
          </w:tcPr>
          <w:p w14:paraId="03586C62" w14:textId="77777777" w:rsidR="00B80CBD" w:rsidRPr="005E4823" w:rsidRDefault="00B80CBD" w:rsidP="00DB4C4B">
            <w:pPr>
              <w:jc w:val="right"/>
              <w:rPr>
                <w:sz w:val="21"/>
              </w:rPr>
            </w:pPr>
            <w:r w:rsidRPr="005E4823">
              <w:rPr>
                <w:sz w:val="21"/>
              </w:rPr>
              <w:t>861 163</w:t>
            </w:r>
          </w:p>
        </w:tc>
        <w:tc>
          <w:tcPr>
            <w:tcW w:w="160" w:type="dxa"/>
            <w:tcBorders>
              <w:top w:val="nil"/>
              <w:left w:val="nil"/>
              <w:bottom w:val="nil"/>
              <w:right w:val="nil"/>
            </w:tcBorders>
            <w:tcMar>
              <w:top w:w="88" w:type="dxa"/>
              <w:left w:w="43" w:type="dxa"/>
              <w:bottom w:w="28" w:type="dxa"/>
              <w:right w:w="43" w:type="dxa"/>
            </w:tcMar>
            <w:vAlign w:val="bottom"/>
          </w:tcPr>
          <w:p w14:paraId="72429DF4"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00B28161" w14:textId="77777777" w:rsidR="00B80CBD" w:rsidRPr="005E4823" w:rsidRDefault="00B80CBD" w:rsidP="00DB4C4B">
            <w:pPr>
              <w:jc w:val="right"/>
              <w:rPr>
                <w:sz w:val="21"/>
              </w:rPr>
            </w:pPr>
            <w:r w:rsidRPr="005E4823">
              <w:rPr>
                <w:sz w:val="21"/>
              </w:rPr>
              <w:t>3,2</w:t>
            </w:r>
          </w:p>
        </w:tc>
        <w:tc>
          <w:tcPr>
            <w:tcW w:w="760" w:type="dxa"/>
            <w:tcBorders>
              <w:top w:val="nil"/>
              <w:left w:val="nil"/>
              <w:bottom w:val="nil"/>
              <w:right w:val="nil"/>
            </w:tcBorders>
            <w:tcMar>
              <w:top w:w="88" w:type="dxa"/>
              <w:left w:w="43" w:type="dxa"/>
              <w:bottom w:w="28" w:type="dxa"/>
              <w:right w:w="43" w:type="dxa"/>
            </w:tcMar>
            <w:vAlign w:val="bottom"/>
          </w:tcPr>
          <w:p w14:paraId="5B1A1178" w14:textId="77777777" w:rsidR="00B80CBD" w:rsidRPr="005E4823" w:rsidRDefault="00B80CBD" w:rsidP="00DB4C4B">
            <w:pPr>
              <w:jc w:val="right"/>
              <w:rPr>
                <w:sz w:val="21"/>
              </w:rPr>
            </w:pPr>
            <w:r w:rsidRPr="005E4823">
              <w:rPr>
                <w:sz w:val="21"/>
              </w:rPr>
              <w:t>-0,8</w:t>
            </w:r>
          </w:p>
        </w:tc>
        <w:tc>
          <w:tcPr>
            <w:tcW w:w="760" w:type="dxa"/>
            <w:tcBorders>
              <w:top w:val="nil"/>
              <w:left w:val="nil"/>
              <w:bottom w:val="nil"/>
              <w:right w:val="nil"/>
            </w:tcBorders>
            <w:tcMar>
              <w:top w:w="88" w:type="dxa"/>
              <w:left w:w="43" w:type="dxa"/>
              <w:bottom w:w="28" w:type="dxa"/>
              <w:right w:w="43" w:type="dxa"/>
            </w:tcMar>
            <w:vAlign w:val="bottom"/>
          </w:tcPr>
          <w:p w14:paraId="121D2162" w14:textId="77777777" w:rsidR="00B80CBD" w:rsidRPr="005E4823" w:rsidRDefault="00B80CBD" w:rsidP="00DB4C4B">
            <w:pPr>
              <w:jc w:val="right"/>
              <w:rPr>
                <w:sz w:val="21"/>
              </w:rPr>
            </w:pPr>
            <w:r w:rsidRPr="005E4823">
              <w:rPr>
                <w:sz w:val="21"/>
              </w:rPr>
              <w:t>0,8</w:t>
            </w:r>
          </w:p>
        </w:tc>
        <w:tc>
          <w:tcPr>
            <w:tcW w:w="760" w:type="dxa"/>
            <w:tcBorders>
              <w:top w:val="nil"/>
              <w:left w:val="nil"/>
              <w:bottom w:val="nil"/>
              <w:right w:val="nil"/>
            </w:tcBorders>
            <w:tcMar>
              <w:top w:w="88" w:type="dxa"/>
              <w:left w:w="43" w:type="dxa"/>
              <w:bottom w:w="28" w:type="dxa"/>
              <w:right w:w="43" w:type="dxa"/>
            </w:tcMar>
            <w:vAlign w:val="bottom"/>
          </w:tcPr>
          <w:p w14:paraId="0296640D" w14:textId="77777777" w:rsidR="00B80CBD" w:rsidRPr="005E4823" w:rsidRDefault="00B80CBD" w:rsidP="00DB4C4B">
            <w:pPr>
              <w:jc w:val="right"/>
              <w:rPr>
                <w:sz w:val="21"/>
              </w:rPr>
            </w:pPr>
            <w:r w:rsidRPr="005E4823">
              <w:rPr>
                <w:sz w:val="21"/>
              </w:rPr>
              <w:t>-1,2</w:t>
            </w:r>
          </w:p>
        </w:tc>
      </w:tr>
      <w:tr w:rsidR="0051393F" w:rsidRPr="005E4823" w14:paraId="64925E28"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A54ACC9"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2D756DBE" w14:textId="77777777" w:rsidR="00B80CBD" w:rsidRPr="005E4823" w:rsidRDefault="00B80CBD" w:rsidP="005E4823">
            <w:pPr>
              <w:rPr>
                <w:sz w:val="21"/>
              </w:rPr>
            </w:pPr>
            <w:r w:rsidRPr="005E4823">
              <w:rPr>
                <w:sz w:val="21"/>
              </w:rPr>
              <w:t xml:space="preserve">Skatt- og pensjonspremier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0CFFD9E2" w14:textId="77777777" w:rsidR="00B80CBD" w:rsidRPr="005E4823" w:rsidRDefault="00B80CBD" w:rsidP="00DB4C4B">
            <w:pPr>
              <w:jc w:val="right"/>
              <w:rPr>
                <w:sz w:val="21"/>
              </w:rPr>
            </w:pPr>
            <w:r w:rsidRPr="005E4823">
              <w:rPr>
                <w:sz w:val="21"/>
              </w:rPr>
              <w:t>1 861 742</w:t>
            </w:r>
          </w:p>
        </w:tc>
        <w:tc>
          <w:tcPr>
            <w:tcW w:w="1040" w:type="dxa"/>
            <w:tcBorders>
              <w:top w:val="nil"/>
              <w:left w:val="nil"/>
              <w:bottom w:val="nil"/>
              <w:right w:val="nil"/>
            </w:tcBorders>
            <w:tcMar>
              <w:top w:w="88" w:type="dxa"/>
              <w:left w:w="43" w:type="dxa"/>
              <w:bottom w:w="28" w:type="dxa"/>
              <w:right w:w="43" w:type="dxa"/>
            </w:tcMar>
            <w:vAlign w:val="bottom"/>
          </w:tcPr>
          <w:p w14:paraId="4E566DFF" w14:textId="77777777" w:rsidR="00B80CBD" w:rsidRPr="005E4823" w:rsidRDefault="00B80CBD" w:rsidP="00DB4C4B">
            <w:pPr>
              <w:jc w:val="right"/>
              <w:rPr>
                <w:sz w:val="21"/>
              </w:rPr>
            </w:pPr>
            <w:r w:rsidRPr="005E4823">
              <w:rPr>
                <w:sz w:val="21"/>
              </w:rPr>
              <w:t>1 829 924</w:t>
            </w:r>
          </w:p>
        </w:tc>
        <w:tc>
          <w:tcPr>
            <w:tcW w:w="1040" w:type="dxa"/>
            <w:tcBorders>
              <w:top w:val="nil"/>
              <w:left w:val="nil"/>
              <w:bottom w:val="nil"/>
              <w:right w:val="nil"/>
            </w:tcBorders>
            <w:tcMar>
              <w:top w:w="88" w:type="dxa"/>
              <w:left w:w="43" w:type="dxa"/>
              <w:bottom w:w="28" w:type="dxa"/>
              <w:right w:w="43" w:type="dxa"/>
            </w:tcMar>
            <w:vAlign w:val="bottom"/>
          </w:tcPr>
          <w:p w14:paraId="64C6A0A2" w14:textId="77777777" w:rsidR="00B80CBD" w:rsidRPr="005E4823" w:rsidRDefault="00B80CBD" w:rsidP="00DB4C4B">
            <w:pPr>
              <w:jc w:val="right"/>
              <w:rPr>
                <w:sz w:val="21"/>
              </w:rPr>
            </w:pPr>
            <w:r w:rsidRPr="005E4823">
              <w:rPr>
                <w:sz w:val="21"/>
              </w:rPr>
              <w:t>1 831 054</w:t>
            </w:r>
          </w:p>
        </w:tc>
        <w:tc>
          <w:tcPr>
            <w:tcW w:w="1040" w:type="dxa"/>
            <w:tcBorders>
              <w:top w:val="nil"/>
              <w:left w:val="nil"/>
              <w:bottom w:val="nil"/>
              <w:right w:val="nil"/>
            </w:tcBorders>
            <w:tcMar>
              <w:top w:w="88" w:type="dxa"/>
              <w:left w:w="43" w:type="dxa"/>
              <w:bottom w:w="28" w:type="dxa"/>
              <w:right w:w="43" w:type="dxa"/>
            </w:tcMar>
            <w:vAlign w:val="bottom"/>
          </w:tcPr>
          <w:p w14:paraId="330D4E41" w14:textId="77777777" w:rsidR="00B80CBD" w:rsidRPr="005E4823" w:rsidRDefault="00B80CBD" w:rsidP="00DB4C4B">
            <w:pPr>
              <w:jc w:val="right"/>
              <w:rPr>
                <w:sz w:val="21"/>
              </w:rPr>
            </w:pPr>
            <w:r w:rsidRPr="005E4823">
              <w:rPr>
                <w:sz w:val="21"/>
              </w:rPr>
              <w:t>2 017 123</w:t>
            </w:r>
          </w:p>
        </w:tc>
        <w:tc>
          <w:tcPr>
            <w:tcW w:w="1040" w:type="dxa"/>
            <w:tcBorders>
              <w:top w:val="nil"/>
              <w:left w:val="nil"/>
              <w:bottom w:val="nil"/>
              <w:right w:val="nil"/>
            </w:tcBorders>
            <w:tcMar>
              <w:top w:w="88" w:type="dxa"/>
              <w:left w:w="43" w:type="dxa"/>
              <w:bottom w:w="28" w:type="dxa"/>
              <w:right w:w="43" w:type="dxa"/>
            </w:tcMar>
            <w:vAlign w:val="bottom"/>
          </w:tcPr>
          <w:p w14:paraId="207FE091" w14:textId="77777777" w:rsidR="00B80CBD" w:rsidRPr="005E4823" w:rsidRDefault="00B80CBD" w:rsidP="00DB4C4B">
            <w:pPr>
              <w:jc w:val="right"/>
              <w:rPr>
                <w:sz w:val="21"/>
              </w:rPr>
            </w:pPr>
            <w:r w:rsidRPr="005E4823">
              <w:rPr>
                <w:sz w:val="21"/>
              </w:rPr>
              <w:t>1 915 632</w:t>
            </w:r>
          </w:p>
        </w:tc>
        <w:tc>
          <w:tcPr>
            <w:tcW w:w="160" w:type="dxa"/>
            <w:tcBorders>
              <w:top w:val="nil"/>
              <w:left w:val="nil"/>
              <w:bottom w:val="nil"/>
              <w:right w:val="nil"/>
            </w:tcBorders>
            <w:tcMar>
              <w:top w:w="88" w:type="dxa"/>
              <w:left w:w="43" w:type="dxa"/>
              <w:bottom w:w="28" w:type="dxa"/>
              <w:right w:w="43" w:type="dxa"/>
            </w:tcMar>
            <w:vAlign w:val="bottom"/>
          </w:tcPr>
          <w:p w14:paraId="64D6E30E"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2D17BC3" w14:textId="77777777" w:rsidR="00B80CBD" w:rsidRPr="005E4823" w:rsidRDefault="00B80CBD" w:rsidP="00DB4C4B">
            <w:pPr>
              <w:jc w:val="right"/>
              <w:rPr>
                <w:sz w:val="21"/>
              </w:rPr>
            </w:pPr>
            <w:r w:rsidRPr="005E4823">
              <w:rPr>
                <w:sz w:val="21"/>
              </w:rPr>
              <w:t>-1,7</w:t>
            </w:r>
          </w:p>
        </w:tc>
        <w:tc>
          <w:tcPr>
            <w:tcW w:w="760" w:type="dxa"/>
            <w:tcBorders>
              <w:top w:val="nil"/>
              <w:left w:val="nil"/>
              <w:bottom w:val="nil"/>
              <w:right w:val="nil"/>
            </w:tcBorders>
            <w:tcMar>
              <w:top w:w="88" w:type="dxa"/>
              <w:left w:w="43" w:type="dxa"/>
              <w:bottom w:w="28" w:type="dxa"/>
              <w:right w:w="43" w:type="dxa"/>
            </w:tcMar>
            <w:vAlign w:val="bottom"/>
          </w:tcPr>
          <w:p w14:paraId="59859BFD" w14:textId="77777777" w:rsidR="00B80CBD" w:rsidRPr="005E4823" w:rsidRDefault="00B80CBD" w:rsidP="00DB4C4B">
            <w:pPr>
              <w:jc w:val="right"/>
              <w:rPr>
                <w:sz w:val="21"/>
              </w:rPr>
            </w:pPr>
            <w:r w:rsidRPr="005E4823">
              <w:rPr>
                <w:sz w:val="21"/>
              </w:rPr>
              <w:t>0,1</w:t>
            </w:r>
          </w:p>
        </w:tc>
        <w:tc>
          <w:tcPr>
            <w:tcW w:w="760" w:type="dxa"/>
            <w:tcBorders>
              <w:top w:val="nil"/>
              <w:left w:val="nil"/>
              <w:bottom w:val="nil"/>
              <w:right w:val="nil"/>
            </w:tcBorders>
            <w:tcMar>
              <w:top w:w="88" w:type="dxa"/>
              <w:left w:w="43" w:type="dxa"/>
              <w:bottom w:w="28" w:type="dxa"/>
              <w:right w:w="43" w:type="dxa"/>
            </w:tcMar>
            <w:vAlign w:val="bottom"/>
          </w:tcPr>
          <w:p w14:paraId="75BE22EE" w14:textId="77777777" w:rsidR="00B80CBD" w:rsidRPr="005E4823" w:rsidRDefault="00B80CBD" w:rsidP="00DB4C4B">
            <w:pPr>
              <w:jc w:val="right"/>
              <w:rPr>
                <w:sz w:val="21"/>
              </w:rPr>
            </w:pPr>
            <w:r w:rsidRPr="005E4823">
              <w:rPr>
                <w:sz w:val="21"/>
              </w:rPr>
              <w:t>10,2</w:t>
            </w:r>
          </w:p>
        </w:tc>
        <w:tc>
          <w:tcPr>
            <w:tcW w:w="760" w:type="dxa"/>
            <w:tcBorders>
              <w:top w:val="nil"/>
              <w:left w:val="nil"/>
              <w:bottom w:val="nil"/>
              <w:right w:val="nil"/>
            </w:tcBorders>
            <w:tcMar>
              <w:top w:w="88" w:type="dxa"/>
              <w:left w:w="43" w:type="dxa"/>
              <w:bottom w:w="28" w:type="dxa"/>
              <w:right w:w="43" w:type="dxa"/>
            </w:tcMar>
            <w:vAlign w:val="bottom"/>
          </w:tcPr>
          <w:p w14:paraId="1A4F057D" w14:textId="77777777" w:rsidR="00B80CBD" w:rsidRPr="005E4823" w:rsidRDefault="00B80CBD" w:rsidP="00DB4C4B">
            <w:pPr>
              <w:jc w:val="right"/>
              <w:rPr>
                <w:sz w:val="21"/>
              </w:rPr>
            </w:pPr>
            <w:r w:rsidRPr="005E4823">
              <w:rPr>
                <w:sz w:val="21"/>
              </w:rPr>
              <w:t>-5,0</w:t>
            </w:r>
          </w:p>
        </w:tc>
      </w:tr>
      <w:tr w:rsidR="0051393F" w:rsidRPr="005E4823" w14:paraId="1926F577"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E3304E3"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664F68EE" w14:textId="77777777" w:rsidR="00B80CBD" w:rsidRPr="005E4823" w:rsidRDefault="00B80CBD" w:rsidP="005E4823">
            <w:pPr>
              <w:rPr>
                <w:sz w:val="21"/>
              </w:rPr>
            </w:pPr>
            <w:r w:rsidRPr="005E4823">
              <w:rPr>
                <w:sz w:val="21"/>
              </w:rPr>
              <w:t>2.1</w:t>
            </w:r>
            <w:r w:rsidRPr="005E4823">
              <w:rPr>
                <w:sz w:val="21"/>
              </w:rPr>
              <w:tab/>
              <w:t xml:space="preserve"> Oljeskatter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0F7964F4" w14:textId="77777777" w:rsidR="00B80CBD" w:rsidRPr="005E4823" w:rsidRDefault="00B80CBD" w:rsidP="00DB4C4B">
            <w:pPr>
              <w:jc w:val="right"/>
              <w:rPr>
                <w:sz w:val="21"/>
              </w:rPr>
            </w:pPr>
            <w:r w:rsidRPr="005E4823">
              <w:rPr>
                <w:sz w:val="21"/>
              </w:rPr>
              <w:t>472 637</w:t>
            </w:r>
          </w:p>
        </w:tc>
        <w:tc>
          <w:tcPr>
            <w:tcW w:w="1040" w:type="dxa"/>
            <w:tcBorders>
              <w:top w:val="nil"/>
              <w:left w:val="nil"/>
              <w:bottom w:val="nil"/>
              <w:right w:val="nil"/>
            </w:tcBorders>
            <w:tcMar>
              <w:top w:w="88" w:type="dxa"/>
              <w:left w:w="43" w:type="dxa"/>
              <w:bottom w:w="28" w:type="dxa"/>
              <w:right w:w="43" w:type="dxa"/>
            </w:tcMar>
            <w:vAlign w:val="bottom"/>
          </w:tcPr>
          <w:p w14:paraId="3F22AD19" w14:textId="77777777" w:rsidR="00B80CBD" w:rsidRPr="005E4823" w:rsidRDefault="00B80CBD" w:rsidP="00DB4C4B">
            <w:pPr>
              <w:jc w:val="right"/>
              <w:rPr>
                <w:sz w:val="21"/>
              </w:rPr>
            </w:pPr>
            <w:r w:rsidRPr="005E4823">
              <w:rPr>
                <w:sz w:val="21"/>
              </w:rPr>
              <w:t>389 525</w:t>
            </w:r>
          </w:p>
        </w:tc>
        <w:tc>
          <w:tcPr>
            <w:tcW w:w="1040" w:type="dxa"/>
            <w:tcBorders>
              <w:top w:val="nil"/>
              <w:left w:val="nil"/>
              <w:bottom w:val="nil"/>
              <w:right w:val="nil"/>
            </w:tcBorders>
            <w:tcMar>
              <w:top w:w="88" w:type="dxa"/>
              <w:left w:w="43" w:type="dxa"/>
              <w:bottom w:w="28" w:type="dxa"/>
              <w:right w:w="43" w:type="dxa"/>
            </w:tcMar>
            <w:vAlign w:val="bottom"/>
          </w:tcPr>
          <w:p w14:paraId="3057645C" w14:textId="77777777" w:rsidR="00B80CBD" w:rsidRPr="005E4823" w:rsidRDefault="00B80CBD" w:rsidP="00DB4C4B">
            <w:pPr>
              <w:jc w:val="right"/>
              <w:rPr>
                <w:sz w:val="21"/>
              </w:rPr>
            </w:pPr>
            <w:r w:rsidRPr="005E4823">
              <w:rPr>
                <w:sz w:val="21"/>
              </w:rPr>
              <w:t>315 018</w:t>
            </w:r>
          </w:p>
        </w:tc>
        <w:tc>
          <w:tcPr>
            <w:tcW w:w="1040" w:type="dxa"/>
            <w:tcBorders>
              <w:top w:val="nil"/>
              <w:left w:val="nil"/>
              <w:bottom w:val="nil"/>
              <w:right w:val="nil"/>
            </w:tcBorders>
            <w:tcMar>
              <w:top w:w="88" w:type="dxa"/>
              <w:left w:w="43" w:type="dxa"/>
              <w:bottom w:w="28" w:type="dxa"/>
              <w:right w:w="43" w:type="dxa"/>
            </w:tcMar>
            <w:vAlign w:val="bottom"/>
          </w:tcPr>
          <w:p w14:paraId="23B1F3D1" w14:textId="77777777" w:rsidR="00B80CBD" w:rsidRPr="005E4823" w:rsidRDefault="00B80CBD" w:rsidP="00DB4C4B">
            <w:pPr>
              <w:jc w:val="right"/>
              <w:rPr>
                <w:sz w:val="21"/>
              </w:rPr>
            </w:pPr>
            <w:r w:rsidRPr="005E4823">
              <w:rPr>
                <w:sz w:val="21"/>
              </w:rPr>
              <w:t>419 200</w:t>
            </w:r>
          </w:p>
        </w:tc>
        <w:tc>
          <w:tcPr>
            <w:tcW w:w="1040" w:type="dxa"/>
            <w:tcBorders>
              <w:top w:val="nil"/>
              <w:left w:val="nil"/>
              <w:bottom w:val="nil"/>
              <w:right w:val="nil"/>
            </w:tcBorders>
            <w:tcMar>
              <w:top w:w="88" w:type="dxa"/>
              <w:left w:w="43" w:type="dxa"/>
              <w:bottom w:w="28" w:type="dxa"/>
              <w:right w:w="43" w:type="dxa"/>
            </w:tcMar>
            <w:vAlign w:val="bottom"/>
          </w:tcPr>
          <w:p w14:paraId="7CE35CF5" w14:textId="77777777" w:rsidR="00B80CBD" w:rsidRPr="005E4823" w:rsidRDefault="00B80CBD" w:rsidP="00DB4C4B">
            <w:pPr>
              <w:jc w:val="right"/>
              <w:rPr>
                <w:sz w:val="21"/>
              </w:rPr>
            </w:pPr>
            <w:r w:rsidRPr="005E4823">
              <w:rPr>
                <w:sz w:val="21"/>
              </w:rPr>
              <w:t>300 700</w:t>
            </w:r>
          </w:p>
        </w:tc>
        <w:tc>
          <w:tcPr>
            <w:tcW w:w="160" w:type="dxa"/>
            <w:tcBorders>
              <w:top w:val="nil"/>
              <w:left w:val="nil"/>
              <w:bottom w:val="nil"/>
              <w:right w:val="nil"/>
            </w:tcBorders>
            <w:tcMar>
              <w:top w:w="88" w:type="dxa"/>
              <w:left w:w="43" w:type="dxa"/>
              <w:bottom w:w="28" w:type="dxa"/>
              <w:right w:w="43" w:type="dxa"/>
            </w:tcMar>
            <w:vAlign w:val="bottom"/>
          </w:tcPr>
          <w:p w14:paraId="3972208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6A55FEA7" w14:textId="77777777" w:rsidR="00B80CBD" w:rsidRPr="005E4823" w:rsidRDefault="00B80CBD" w:rsidP="00DB4C4B">
            <w:pPr>
              <w:jc w:val="right"/>
              <w:rPr>
                <w:sz w:val="21"/>
              </w:rPr>
            </w:pPr>
            <w:r w:rsidRPr="005E4823">
              <w:rPr>
                <w:sz w:val="21"/>
              </w:rPr>
              <w:t>-17,6</w:t>
            </w:r>
          </w:p>
        </w:tc>
        <w:tc>
          <w:tcPr>
            <w:tcW w:w="760" w:type="dxa"/>
            <w:tcBorders>
              <w:top w:val="nil"/>
              <w:left w:val="nil"/>
              <w:bottom w:val="nil"/>
              <w:right w:val="nil"/>
            </w:tcBorders>
            <w:tcMar>
              <w:top w:w="88" w:type="dxa"/>
              <w:left w:w="43" w:type="dxa"/>
              <w:bottom w:w="28" w:type="dxa"/>
              <w:right w:w="43" w:type="dxa"/>
            </w:tcMar>
            <w:vAlign w:val="bottom"/>
          </w:tcPr>
          <w:p w14:paraId="00174E4C" w14:textId="77777777" w:rsidR="00B80CBD" w:rsidRPr="005E4823" w:rsidRDefault="00B80CBD" w:rsidP="00DB4C4B">
            <w:pPr>
              <w:jc w:val="right"/>
              <w:rPr>
                <w:sz w:val="21"/>
              </w:rPr>
            </w:pPr>
            <w:r w:rsidRPr="005E4823">
              <w:rPr>
                <w:sz w:val="21"/>
              </w:rPr>
              <w:t>-19,1</w:t>
            </w:r>
          </w:p>
        </w:tc>
        <w:tc>
          <w:tcPr>
            <w:tcW w:w="760" w:type="dxa"/>
            <w:tcBorders>
              <w:top w:val="nil"/>
              <w:left w:val="nil"/>
              <w:bottom w:val="nil"/>
              <w:right w:val="nil"/>
            </w:tcBorders>
            <w:tcMar>
              <w:top w:w="88" w:type="dxa"/>
              <w:left w:w="43" w:type="dxa"/>
              <w:bottom w:w="28" w:type="dxa"/>
              <w:right w:w="43" w:type="dxa"/>
            </w:tcMar>
            <w:vAlign w:val="bottom"/>
          </w:tcPr>
          <w:p w14:paraId="1923763B" w14:textId="77777777" w:rsidR="00B80CBD" w:rsidRPr="005E4823" w:rsidRDefault="00B80CBD" w:rsidP="00DB4C4B">
            <w:pPr>
              <w:jc w:val="right"/>
              <w:rPr>
                <w:sz w:val="21"/>
              </w:rPr>
            </w:pPr>
            <w:r w:rsidRPr="005E4823">
              <w:rPr>
                <w:sz w:val="21"/>
              </w:rPr>
              <w:t>33,1</w:t>
            </w:r>
          </w:p>
        </w:tc>
        <w:tc>
          <w:tcPr>
            <w:tcW w:w="760" w:type="dxa"/>
            <w:tcBorders>
              <w:top w:val="nil"/>
              <w:left w:val="nil"/>
              <w:bottom w:val="nil"/>
              <w:right w:val="nil"/>
            </w:tcBorders>
            <w:tcMar>
              <w:top w:w="88" w:type="dxa"/>
              <w:left w:w="43" w:type="dxa"/>
              <w:bottom w:w="28" w:type="dxa"/>
              <w:right w:w="43" w:type="dxa"/>
            </w:tcMar>
            <w:vAlign w:val="bottom"/>
          </w:tcPr>
          <w:p w14:paraId="007B66E4" w14:textId="77777777" w:rsidR="00B80CBD" w:rsidRPr="005E4823" w:rsidRDefault="00B80CBD" w:rsidP="00DB4C4B">
            <w:pPr>
              <w:jc w:val="right"/>
              <w:rPr>
                <w:sz w:val="21"/>
              </w:rPr>
            </w:pPr>
            <w:r w:rsidRPr="005E4823">
              <w:rPr>
                <w:sz w:val="21"/>
              </w:rPr>
              <w:t>-28,3</w:t>
            </w:r>
          </w:p>
        </w:tc>
      </w:tr>
      <w:tr w:rsidR="0051393F" w:rsidRPr="005E4823" w14:paraId="49C4C67F"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06A3A634"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4F2BC8C0" w14:textId="77777777" w:rsidR="00B80CBD" w:rsidRPr="005E4823" w:rsidRDefault="00B80CBD" w:rsidP="005E4823">
            <w:pPr>
              <w:rPr>
                <w:sz w:val="21"/>
              </w:rPr>
            </w:pPr>
            <w:r w:rsidRPr="005E4823">
              <w:rPr>
                <w:sz w:val="21"/>
              </w:rPr>
              <w:t>2.2</w:t>
            </w:r>
            <w:r w:rsidRPr="005E4823">
              <w:rPr>
                <w:sz w:val="21"/>
              </w:rPr>
              <w:tab/>
              <w:t xml:space="preserve"> Produksjonsskatter Fastlands-Norge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DC1520F" w14:textId="77777777" w:rsidR="00B80CBD" w:rsidRPr="005E4823" w:rsidRDefault="00B80CBD" w:rsidP="00DB4C4B">
            <w:pPr>
              <w:jc w:val="right"/>
              <w:rPr>
                <w:sz w:val="21"/>
              </w:rPr>
            </w:pPr>
            <w:r w:rsidRPr="005E4823">
              <w:rPr>
                <w:sz w:val="21"/>
              </w:rPr>
              <w:t>483 548</w:t>
            </w:r>
          </w:p>
        </w:tc>
        <w:tc>
          <w:tcPr>
            <w:tcW w:w="1040" w:type="dxa"/>
            <w:tcBorders>
              <w:top w:val="nil"/>
              <w:left w:val="nil"/>
              <w:bottom w:val="nil"/>
              <w:right w:val="nil"/>
            </w:tcBorders>
            <w:tcMar>
              <w:top w:w="88" w:type="dxa"/>
              <w:left w:w="43" w:type="dxa"/>
              <w:bottom w:w="28" w:type="dxa"/>
              <w:right w:w="43" w:type="dxa"/>
            </w:tcMar>
            <w:vAlign w:val="bottom"/>
          </w:tcPr>
          <w:p w14:paraId="5C75F379" w14:textId="77777777" w:rsidR="00B80CBD" w:rsidRPr="005E4823" w:rsidRDefault="00B80CBD" w:rsidP="00DB4C4B">
            <w:pPr>
              <w:jc w:val="right"/>
              <w:rPr>
                <w:sz w:val="21"/>
              </w:rPr>
            </w:pPr>
            <w:r w:rsidRPr="005E4823">
              <w:rPr>
                <w:sz w:val="21"/>
              </w:rPr>
              <w:t>507 745</w:t>
            </w:r>
          </w:p>
        </w:tc>
        <w:tc>
          <w:tcPr>
            <w:tcW w:w="1040" w:type="dxa"/>
            <w:tcBorders>
              <w:top w:val="nil"/>
              <w:left w:val="nil"/>
              <w:bottom w:val="nil"/>
              <w:right w:val="nil"/>
            </w:tcBorders>
            <w:tcMar>
              <w:top w:w="88" w:type="dxa"/>
              <w:left w:w="43" w:type="dxa"/>
              <w:bottom w:w="28" w:type="dxa"/>
              <w:right w:w="43" w:type="dxa"/>
            </w:tcMar>
            <w:vAlign w:val="bottom"/>
          </w:tcPr>
          <w:p w14:paraId="340A439F" w14:textId="77777777" w:rsidR="00B80CBD" w:rsidRPr="005E4823" w:rsidRDefault="00B80CBD" w:rsidP="00DB4C4B">
            <w:pPr>
              <w:jc w:val="right"/>
              <w:rPr>
                <w:sz w:val="21"/>
              </w:rPr>
            </w:pPr>
            <w:r w:rsidRPr="005E4823">
              <w:rPr>
                <w:sz w:val="21"/>
              </w:rPr>
              <w:t>524 557</w:t>
            </w:r>
          </w:p>
        </w:tc>
        <w:tc>
          <w:tcPr>
            <w:tcW w:w="1040" w:type="dxa"/>
            <w:tcBorders>
              <w:top w:val="nil"/>
              <w:left w:val="nil"/>
              <w:bottom w:val="nil"/>
              <w:right w:val="nil"/>
            </w:tcBorders>
            <w:tcMar>
              <w:top w:w="88" w:type="dxa"/>
              <w:left w:w="43" w:type="dxa"/>
              <w:bottom w:w="28" w:type="dxa"/>
              <w:right w:w="43" w:type="dxa"/>
            </w:tcMar>
            <w:vAlign w:val="bottom"/>
          </w:tcPr>
          <w:p w14:paraId="08D0FC5D" w14:textId="77777777" w:rsidR="00B80CBD" w:rsidRPr="005E4823" w:rsidRDefault="00B80CBD" w:rsidP="00DB4C4B">
            <w:pPr>
              <w:jc w:val="right"/>
              <w:rPr>
                <w:sz w:val="21"/>
              </w:rPr>
            </w:pPr>
            <w:r w:rsidRPr="005E4823">
              <w:rPr>
                <w:sz w:val="21"/>
              </w:rPr>
              <w:t>533 704</w:t>
            </w:r>
          </w:p>
        </w:tc>
        <w:tc>
          <w:tcPr>
            <w:tcW w:w="1040" w:type="dxa"/>
            <w:tcBorders>
              <w:top w:val="nil"/>
              <w:left w:val="nil"/>
              <w:bottom w:val="nil"/>
              <w:right w:val="nil"/>
            </w:tcBorders>
            <w:tcMar>
              <w:top w:w="88" w:type="dxa"/>
              <w:left w:w="43" w:type="dxa"/>
              <w:bottom w:w="28" w:type="dxa"/>
              <w:right w:w="43" w:type="dxa"/>
            </w:tcMar>
            <w:vAlign w:val="bottom"/>
          </w:tcPr>
          <w:p w14:paraId="546E27D8" w14:textId="77777777" w:rsidR="00B80CBD" w:rsidRPr="005E4823" w:rsidRDefault="00B80CBD" w:rsidP="00DB4C4B">
            <w:pPr>
              <w:jc w:val="right"/>
              <w:rPr>
                <w:sz w:val="21"/>
              </w:rPr>
            </w:pPr>
            <w:r w:rsidRPr="005E4823">
              <w:rPr>
                <w:sz w:val="21"/>
              </w:rPr>
              <w:t>570 999</w:t>
            </w:r>
          </w:p>
        </w:tc>
        <w:tc>
          <w:tcPr>
            <w:tcW w:w="160" w:type="dxa"/>
            <w:tcBorders>
              <w:top w:val="nil"/>
              <w:left w:val="nil"/>
              <w:bottom w:val="nil"/>
              <w:right w:val="nil"/>
            </w:tcBorders>
            <w:tcMar>
              <w:top w:w="88" w:type="dxa"/>
              <w:left w:w="43" w:type="dxa"/>
              <w:bottom w:w="28" w:type="dxa"/>
              <w:right w:w="43" w:type="dxa"/>
            </w:tcMar>
            <w:vAlign w:val="bottom"/>
          </w:tcPr>
          <w:p w14:paraId="20FB5BD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65FE2C4D" w14:textId="77777777" w:rsidR="00B80CBD" w:rsidRPr="005E4823" w:rsidRDefault="00B80CBD" w:rsidP="00DB4C4B">
            <w:pPr>
              <w:jc w:val="right"/>
              <w:rPr>
                <w:sz w:val="21"/>
              </w:rPr>
            </w:pPr>
            <w:r w:rsidRPr="005E4823">
              <w:rPr>
                <w:sz w:val="21"/>
              </w:rPr>
              <w:t>5,0</w:t>
            </w:r>
          </w:p>
        </w:tc>
        <w:tc>
          <w:tcPr>
            <w:tcW w:w="760" w:type="dxa"/>
            <w:tcBorders>
              <w:top w:val="nil"/>
              <w:left w:val="nil"/>
              <w:bottom w:val="nil"/>
              <w:right w:val="nil"/>
            </w:tcBorders>
            <w:tcMar>
              <w:top w:w="88" w:type="dxa"/>
              <w:left w:w="43" w:type="dxa"/>
              <w:bottom w:w="28" w:type="dxa"/>
              <w:right w:w="43" w:type="dxa"/>
            </w:tcMar>
            <w:vAlign w:val="bottom"/>
          </w:tcPr>
          <w:p w14:paraId="62F67BD5" w14:textId="77777777" w:rsidR="00B80CBD" w:rsidRPr="005E4823" w:rsidRDefault="00B80CBD" w:rsidP="00DB4C4B">
            <w:pPr>
              <w:jc w:val="right"/>
              <w:rPr>
                <w:sz w:val="21"/>
              </w:rPr>
            </w:pPr>
            <w:r w:rsidRPr="005E4823">
              <w:rPr>
                <w:sz w:val="21"/>
              </w:rPr>
              <w:t>3,3</w:t>
            </w:r>
          </w:p>
        </w:tc>
        <w:tc>
          <w:tcPr>
            <w:tcW w:w="760" w:type="dxa"/>
            <w:tcBorders>
              <w:top w:val="nil"/>
              <w:left w:val="nil"/>
              <w:bottom w:val="nil"/>
              <w:right w:val="nil"/>
            </w:tcBorders>
            <w:tcMar>
              <w:top w:w="88" w:type="dxa"/>
              <w:left w:w="43" w:type="dxa"/>
              <w:bottom w:w="28" w:type="dxa"/>
              <w:right w:w="43" w:type="dxa"/>
            </w:tcMar>
            <w:vAlign w:val="bottom"/>
          </w:tcPr>
          <w:p w14:paraId="24F98FDE" w14:textId="77777777" w:rsidR="00B80CBD" w:rsidRPr="005E4823" w:rsidRDefault="00B80CBD" w:rsidP="00DB4C4B">
            <w:pPr>
              <w:jc w:val="right"/>
              <w:rPr>
                <w:sz w:val="21"/>
              </w:rPr>
            </w:pPr>
            <w:r w:rsidRPr="005E4823">
              <w:rPr>
                <w:sz w:val="21"/>
              </w:rPr>
              <w:t>1,7</w:t>
            </w:r>
          </w:p>
        </w:tc>
        <w:tc>
          <w:tcPr>
            <w:tcW w:w="760" w:type="dxa"/>
            <w:tcBorders>
              <w:top w:val="nil"/>
              <w:left w:val="nil"/>
              <w:bottom w:val="nil"/>
              <w:right w:val="nil"/>
            </w:tcBorders>
            <w:tcMar>
              <w:top w:w="88" w:type="dxa"/>
              <w:left w:w="43" w:type="dxa"/>
              <w:bottom w:w="28" w:type="dxa"/>
              <w:right w:w="43" w:type="dxa"/>
            </w:tcMar>
            <w:vAlign w:val="bottom"/>
          </w:tcPr>
          <w:p w14:paraId="15110A4C" w14:textId="77777777" w:rsidR="00B80CBD" w:rsidRPr="005E4823" w:rsidRDefault="00B80CBD" w:rsidP="00DB4C4B">
            <w:pPr>
              <w:jc w:val="right"/>
              <w:rPr>
                <w:sz w:val="21"/>
              </w:rPr>
            </w:pPr>
            <w:r w:rsidRPr="005E4823">
              <w:rPr>
                <w:sz w:val="21"/>
              </w:rPr>
              <w:t>7,0</w:t>
            </w:r>
          </w:p>
        </w:tc>
      </w:tr>
      <w:tr w:rsidR="0051393F" w:rsidRPr="005E4823" w14:paraId="23B4B293"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CFFDB84"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1E952794" w14:textId="77777777" w:rsidR="00B80CBD" w:rsidRPr="005E4823" w:rsidRDefault="00B80CBD" w:rsidP="005E4823">
            <w:pPr>
              <w:rPr>
                <w:sz w:val="21"/>
              </w:rPr>
            </w:pPr>
            <w:r w:rsidRPr="005E4823">
              <w:rPr>
                <w:sz w:val="21"/>
              </w:rPr>
              <w:t>2.3</w:t>
            </w:r>
            <w:r w:rsidRPr="005E4823">
              <w:rPr>
                <w:sz w:val="21"/>
              </w:rPr>
              <w:tab/>
              <w:t xml:space="preserve"> Skatt og trygdeavgifter Fastlands-Norge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B1C1D53" w14:textId="77777777" w:rsidR="00B80CBD" w:rsidRPr="005E4823" w:rsidRDefault="00B80CBD" w:rsidP="00DB4C4B">
            <w:pPr>
              <w:jc w:val="right"/>
              <w:rPr>
                <w:sz w:val="21"/>
              </w:rPr>
            </w:pPr>
            <w:r w:rsidRPr="005E4823">
              <w:rPr>
                <w:sz w:val="21"/>
              </w:rPr>
              <w:t>905 557</w:t>
            </w:r>
          </w:p>
        </w:tc>
        <w:tc>
          <w:tcPr>
            <w:tcW w:w="1040" w:type="dxa"/>
            <w:tcBorders>
              <w:top w:val="nil"/>
              <w:left w:val="nil"/>
              <w:bottom w:val="nil"/>
              <w:right w:val="nil"/>
            </w:tcBorders>
            <w:tcMar>
              <w:top w:w="88" w:type="dxa"/>
              <w:left w:w="43" w:type="dxa"/>
              <w:bottom w:w="28" w:type="dxa"/>
              <w:right w:w="43" w:type="dxa"/>
            </w:tcMar>
            <w:vAlign w:val="bottom"/>
          </w:tcPr>
          <w:p w14:paraId="609DDAB5" w14:textId="77777777" w:rsidR="00B80CBD" w:rsidRPr="005E4823" w:rsidRDefault="00B80CBD" w:rsidP="00DB4C4B">
            <w:pPr>
              <w:jc w:val="right"/>
              <w:rPr>
                <w:sz w:val="21"/>
              </w:rPr>
            </w:pPr>
            <w:r w:rsidRPr="005E4823">
              <w:rPr>
                <w:sz w:val="21"/>
              </w:rPr>
              <w:t>932 654</w:t>
            </w:r>
          </w:p>
        </w:tc>
        <w:tc>
          <w:tcPr>
            <w:tcW w:w="1040" w:type="dxa"/>
            <w:tcBorders>
              <w:top w:val="nil"/>
              <w:left w:val="nil"/>
              <w:bottom w:val="nil"/>
              <w:right w:val="nil"/>
            </w:tcBorders>
            <w:tcMar>
              <w:top w:w="88" w:type="dxa"/>
              <w:left w:w="43" w:type="dxa"/>
              <w:bottom w:w="28" w:type="dxa"/>
              <w:right w:w="43" w:type="dxa"/>
            </w:tcMar>
            <w:vAlign w:val="bottom"/>
          </w:tcPr>
          <w:p w14:paraId="22DC3EA0" w14:textId="77777777" w:rsidR="00B80CBD" w:rsidRPr="005E4823" w:rsidRDefault="00B80CBD" w:rsidP="00DB4C4B">
            <w:pPr>
              <w:jc w:val="right"/>
              <w:rPr>
                <w:sz w:val="21"/>
              </w:rPr>
            </w:pPr>
            <w:r w:rsidRPr="005E4823">
              <w:rPr>
                <w:sz w:val="21"/>
              </w:rPr>
              <w:t>991 480</w:t>
            </w:r>
          </w:p>
        </w:tc>
        <w:tc>
          <w:tcPr>
            <w:tcW w:w="1040" w:type="dxa"/>
            <w:tcBorders>
              <w:top w:val="nil"/>
              <w:left w:val="nil"/>
              <w:bottom w:val="nil"/>
              <w:right w:val="nil"/>
            </w:tcBorders>
            <w:tcMar>
              <w:top w:w="88" w:type="dxa"/>
              <w:left w:w="43" w:type="dxa"/>
              <w:bottom w:w="28" w:type="dxa"/>
              <w:right w:w="43" w:type="dxa"/>
            </w:tcMar>
            <w:vAlign w:val="bottom"/>
          </w:tcPr>
          <w:p w14:paraId="765B570A" w14:textId="77777777" w:rsidR="00B80CBD" w:rsidRPr="005E4823" w:rsidRDefault="00B80CBD" w:rsidP="00DB4C4B">
            <w:pPr>
              <w:jc w:val="right"/>
              <w:rPr>
                <w:sz w:val="21"/>
              </w:rPr>
            </w:pPr>
            <w:r w:rsidRPr="005E4823">
              <w:rPr>
                <w:sz w:val="21"/>
              </w:rPr>
              <w:t>1 064 218</w:t>
            </w:r>
          </w:p>
        </w:tc>
        <w:tc>
          <w:tcPr>
            <w:tcW w:w="1040" w:type="dxa"/>
            <w:tcBorders>
              <w:top w:val="nil"/>
              <w:left w:val="nil"/>
              <w:bottom w:val="nil"/>
              <w:right w:val="nil"/>
            </w:tcBorders>
            <w:tcMar>
              <w:top w:w="88" w:type="dxa"/>
              <w:left w:w="43" w:type="dxa"/>
              <w:bottom w:w="28" w:type="dxa"/>
              <w:right w:w="43" w:type="dxa"/>
            </w:tcMar>
            <w:vAlign w:val="bottom"/>
          </w:tcPr>
          <w:p w14:paraId="29270F73" w14:textId="77777777" w:rsidR="00B80CBD" w:rsidRPr="005E4823" w:rsidRDefault="00B80CBD" w:rsidP="00DB4C4B">
            <w:pPr>
              <w:jc w:val="right"/>
              <w:rPr>
                <w:sz w:val="21"/>
              </w:rPr>
            </w:pPr>
            <w:r w:rsidRPr="005E4823">
              <w:rPr>
                <w:sz w:val="21"/>
              </w:rPr>
              <w:t>1 043 933</w:t>
            </w:r>
          </w:p>
        </w:tc>
        <w:tc>
          <w:tcPr>
            <w:tcW w:w="160" w:type="dxa"/>
            <w:tcBorders>
              <w:top w:val="nil"/>
              <w:left w:val="nil"/>
              <w:bottom w:val="nil"/>
              <w:right w:val="nil"/>
            </w:tcBorders>
            <w:tcMar>
              <w:top w:w="88" w:type="dxa"/>
              <w:left w:w="43" w:type="dxa"/>
              <w:bottom w:w="28" w:type="dxa"/>
              <w:right w:w="43" w:type="dxa"/>
            </w:tcMar>
            <w:vAlign w:val="bottom"/>
          </w:tcPr>
          <w:p w14:paraId="5A886925"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3E369D63" w14:textId="77777777" w:rsidR="00B80CBD" w:rsidRPr="005E4823" w:rsidRDefault="00B80CBD" w:rsidP="00DB4C4B">
            <w:pPr>
              <w:jc w:val="right"/>
              <w:rPr>
                <w:sz w:val="21"/>
              </w:rPr>
            </w:pPr>
            <w:r w:rsidRPr="005E4823">
              <w:rPr>
                <w:sz w:val="21"/>
              </w:rPr>
              <w:t>3,0</w:t>
            </w:r>
          </w:p>
        </w:tc>
        <w:tc>
          <w:tcPr>
            <w:tcW w:w="760" w:type="dxa"/>
            <w:tcBorders>
              <w:top w:val="nil"/>
              <w:left w:val="nil"/>
              <w:bottom w:val="nil"/>
              <w:right w:val="nil"/>
            </w:tcBorders>
            <w:tcMar>
              <w:top w:w="88" w:type="dxa"/>
              <w:left w:w="43" w:type="dxa"/>
              <w:bottom w:w="28" w:type="dxa"/>
              <w:right w:w="43" w:type="dxa"/>
            </w:tcMar>
            <w:vAlign w:val="bottom"/>
          </w:tcPr>
          <w:p w14:paraId="5040BCD9" w14:textId="77777777" w:rsidR="00B80CBD" w:rsidRPr="005E4823" w:rsidRDefault="00B80CBD" w:rsidP="00DB4C4B">
            <w:pPr>
              <w:jc w:val="right"/>
              <w:rPr>
                <w:sz w:val="21"/>
              </w:rPr>
            </w:pPr>
            <w:r w:rsidRPr="005E4823">
              <w:rPr>
                <w:sz w:val="21"/>
              </w:rPr>
              <w:t>6,3</w:t>
            </w:r>
          </w:p>
        </w:tc>
        <w:tc>
          <w:tcPr>
            <w:tcW w:w="760" w:type="dxa"/>
            <w:tcBorders>
              <w:top w:val="nil"/>
              <w:left w:val="nil"/>
              <w:bottom w:val="nil"/>
              <w:right w:val="nil"/>
            </w:tcBorders>
            <w:tcMar>
              <w:top w:w="88" w:type="dxa"/>
              <w:left w:w="43" w:type="dxa"/>
              <w:bottom w:w="28" w:type="dxa"/>
              <w:right w:w="43" w:type="dxa"/>
            </w:tcMar>
            <w:vAlign w:val="bottom"/>
          </w:tcPr>
          <w:p w14:paraId="5E99C186" w14:textId="77777777" w:rsidR="00B80CBD" w:rsidRPr="005E4823" w:rsidRDefault="00B80CBD" w:rsidP="00DB4C4B">
            <w:pPr>
              <w:jc w:val="right"/>
              <w:rPr>
                <w:sz w:val="21"/>
              </w:rPr>
            </w:pPr>
            <w:r w:rsidRPr="005E4823">
              <w:rPr>
                <w:sz w:val="21"/>
              </w:rPr>
              <w:t>7,3</w:t>
            </w:r>
          </w:p>
        </w:tc>
        <w:tc>
          <w:tcPr>
            <w:tcW w:w="760" w:type="dxa"/>
            <w:tcBorders>
              <w:top w:val="nil"/>
              <w:left w:val="nil"/>
              <w:bottom w:val="nil"/>
              <w:right w:val="nil"/>
            </w:tcBorders>
            <w:tcMar>
              <w:top w:w="88" w:type="dxa"/>
              <w:left w:w="43" w:type="dxa"/>
              <w:bottom w:w="28" w:type="dxa"/>
              <w:right w:w="43" w:type="dxa"/>
            </w:tcMar>
            <w:vAlign w:val="bottom"/>
          </w:tcPr>
          <w:p w14:paraId="4BA212B6" w14:textId="77777777" w:rsidR="00B80CBD" w:rsidRPr="005E4823" w:rsidRDefault="00B80CBD" w:rsidP="00DB4C4B">
            <w:pPr>
              <w:jc w:val="right"/>
              <w:rPr>
                <w:sz w:val="21"/>
              </w:rPr>
            </w:pPr>
            <w:r w:rsidRPr="005E4823">
              <w:rPr>
                <w:sz w:val="21"/>
              </w:rPr>
              <w:t>-1,9</w:t>
            </w:r>
          </w:p>
        </w:tc>
      </w:tr>
      <w:tr w:rsidR="0051393F" w:rsidRPr="005E4823" w14:paraId="6C1FB1C3"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66337ECD"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609470A9" w14:textId="77777777" w:rsidR="00B80CBD" w:rsidRPr="005E4823" w:rsidRDefault="00B80CBD" w:rsidP="005E4823">
            <w:pPr>
              <w:rPr>
                <w:sz w:val="21"/>
              </w:rPr>
            </w:pPr>
            <w:r w:rsidRPr="005E4823">
              <w:rPr>
                <w:sz w:val="21"/>
              </w:rPr>
              <w:t xml:space="preserve">Overføringer innen offentlig forvaltning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9B2FCB4" w14:textId="77777777" w:rsidR="00B80CBD" w:rsidRPr="005E4823" w:rsidRDefault="00B80CBD" w:rsidP="00DB4C4B">
            <w:pPr>
              <w:jc w:val="right"/>
              <w:rPr>
                <w:sz w:val="21"/>
              </w:rPr>
            </w:pPr>
            <w:r w:rsidRPr="005E4823">
              <w:rPr>
                <w:sz w:val="21"/>
              </w:rPr>
              <w:t>3 707</w:t>
            </w:r>
          </w:p>
        </w:tc>
        <w:tc>
          <w:tcPr>
            <w:tcW w:w="1040" w:type="dxa"/>
            <w:tcBorders>
              <w:top w:val="nil"/>
              <w:left w:val="nil"/>
              <w:bottom w:val="nil"/>
              <w:right w:val="nil"/>
            </w:tcBorders>
            <w:tcMar>
              <w:top w:w="88" w:type="dxa"/>
              <w:left w:w="43" w:type="dxa"/>
              <w:bottom w:w="28" w:type="dxa"/>
              <w:right w:w="43" w:type="dxa"/>
            </w:tcMar>
            <w:vAlign w:val="bottom"/>
          </w:tcPr>
          <w:p w14:paraId="22956227" w14:textId="77777777" w:rsidR="00B80CBD" w:rsidRPr="005E4823" w:rsidRDefault="00B80CBD" w:rsidP="00DB4C4B">
            <w:pPr>
              <w:jc w:val="right"/>
              <w:rPr>
                <w:sz w:val="21"/>
              </w:rPr>
            </w:pPr>
            <w:r w:rsidRPr="005E4823">
              <w:rPr>
                <w:sz w:val="21"/>
              </w:rPr>
              <w:t>3 823</w:t>
            </w:r>
          </w:p>
        </w:tc>
        <w:tc>
          <w:tcPr>
            <w:tcW w:w="1040" w:type="dxa"/>
            <w:tcBorders>
              <w:top w:val="nil"/>
              <w:left w:val="nil"/>
              <w:bottom w:val="nil"/>
              <w:right w:val="nil"/>
            </w:tcBorders>
            <w:tcMar>
              <w:top w:w="88" w:type="dxa"/>
              <w:left w:w="43" w:type="dxa"/>
              <w:bottom w:w="28" w:type="dxa"/>
              <w:right w:w="43" w:type="dxa"/>
            </w:tcMar>
            <w:vAlign w:val="bottom"/>
          </w:tcPr>
          <w:p w14:paraId="57E34710" w14:textId="77777777" w:rsidR="00B80CBD" w:rsidRPr="005E4823" w:rsidRDefault="00B80CBD" w:rsidP="00DB4C4B">
            <w:pPr>
              <w:jc w:val="right"/>
              <w:rPr>
                <w:sz w:val="21"/>
              </w:rPr>
            </w:pPr>
            <w:r w:rsidRPr="005E4823">
              <w:rPr>
                <w:sz w:val="21"/>
              </w:rPr>
              <w:t>4 197</w:t>
            </w:r>
          </w:p>
        </w:tc>
        <w:tc>
          <w:tcPr>
            <w:tcW w:w="1040" w:type="dxa"/>
            <w:tcBorders>
              <w:top w:val="nil"/>
              <w:left w:val="nil"/>
              <w:bottom w:val="nil"/>
              <w:right w:val="nil"/>
            </w:tcBorders>
            <w:tcMar>
              <w:top w:w="88" w:type="dxa"/>
              <w:left w:w="43" w:type="dxa"/>
              <w:bottom w:w="28" w:type="dxa"/>
              <w:right w:w="43" w:type="dxa"/>
            </w:tcMar>
            <w:vAlign w:val="bottom"/>
          </w:tcPr>
          <w:p w14:paraId="452A02EF" w14:textId="77777777" w:rsidR="00B80CBD" w:rsidRPr="005E4823" w:rsidRDefault="00B80CBD" w:rsidP="00DB4C4B">
            <w:pPr>
              <w:jc w:val="right"/>
              <w:rPr>
                <w:sz w:val="21"/>
              </w:rPr>
            </w:pPr>
            <w:r w:rsidRPr="005E4823">
              <w:rPr>
                <w:sz w:val="21"/>
              </w:rPr>
              <w:t>4 315</w:t>
            </w:r>
          </w:p>
        </w:tc>
        <w:tc>
          <w:tcPr>
            <w:tcW w:w="1040" w:type="dxa"/>
            <w:tcBorders>
              <w:top w:val="nil"/>
              <w:left w:val="nil"/>
              <w:bottom w:val="nil"/>
              <w:right w:val="nil"/>
            </w:tcBorders>
            <w:tcMar>
              <w:top w:w="88" w:type="dxa"/>
              <w:left w:w="43" w:type="dxa"/>
              <w:bottom w:w="28" w:type="dxa"/>
              <w:right w:w="43" w:type="dxa"/>
            </w:tcMar>
            <w:vAlign w:val="bottom"/>
          </w:tcPr>
          <w:p w14:paraId="77BF67A8" w14:textId="77777777" w:rsidR="00B80CBD" w:rsidRPr="005E4823" w:rsidRDefault="00B80CBD" w:rsidP="00DB4C4B">
            <w:pPr>
              <w:jc w:val="right"/>
              <w:rPr>
                <w:sz w:val="21"/>
              </w:rPr>
            </w:pPr>
            <w:r w:rsidRPr="005E4823">
              <w:rPr>
                <w:sz w:val="21"/>
              </w:rPr>
              <w:t>4 511</w:t>
            </w:r>
          </w:p>
        </w:tc>
        <w:tc>
          <w:tcPr>
            <w:tcW w:w="160" w:type="dxa"/>
            <w:tcBorders>
              <w:top w:val="nil"/>
              <w:left w:val="nil"/>
              <w:bottom w:val="nil"/>
              <w:right w:val="nil"/>
            </w:tcBorders>
            <w:tcMar>
              <w:top w:w="88" w:type="dxa"/>
              <w:left w:w="43" w:type="dxa"/>
              <w:bottom w:w="28" w:type="dxa"/>
              <w:right w:w="43" w:type="dxa"/>
            </w:tcMar>
            <w:vAlign w:val="bottom"/>
          </w:tcPr>
          <w:p w14:paraId="04F89A43"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042A420" w14:textId="77777777" w:rsidR="00B80CBD" w:rsidRPr="005E4823" w:rsidRDefault="00B80CBD" w:rsidP="00DB4C4B">
            <w:pPr>
              <w:jc w:val="right"/>
              <w:rPr>
                <w:sz w:val="21"/>
              </w:rPr>
            </w:pPr>
            <w:r w:rsidRPr="005E4823">
              <w:rPr>
                <w:sz w:val="21"/>
              </w:rPr>
              <w:t>3,1</w:t>
            </w:r>
          </w:p>
        </w:tc>
        <w:tc>
          <w:tcPr>
            <w:tcW w:w="760" w:type="dxa"/>
            <w:tcBorders>
              <w:top w:val="nil"/>
              <w:left w:val="nil"/>
              <w:bottom w:val="nil"/>
              <w:right w:val="nil"/>
            </w:tcBorders>
            <w:tcMar>
              <w:top w:w="88" w:type="dxa"/>
              <w:left w:w="43" w:type="dxa"/>
              <w:bottom w:w="28" w:type="dxa"/>
              <w:right w:w="43" w:type="dxa"/>
            </w:tcMar>
            <w:vAlign w:val="bottom"/>
          </w:tcPr>
          <w:p w14:paraId="279F4AC6" w14:textId="77777777" w:rsidR="00B80CBD" w:rsidRPr="005E4823" w:rsidRDefault="00B80CBD" w:rsidP="00DB4C4B">
            <w:pPr>
              <w:jc w:val="right"/>
              <w:rPr>
                <w:sz w:val="21"/>
              </w:rPr>
            </w:pPr>
            <w:r w:rsidRPr="005E4823">
              <w:rPr>
                <w:sz w:val="21"/>
              </w:rPr>
              <w:t>9,8</w:t>
            </w:r>
          </w:p>
        </w:tc>
        <w:tc>
          <w:tcPr>
            <w:tcW w:w="760" w:type="dxa"/>
            <w:tcBorders>
              <w:top w:val="nil"/>
              <w:left w:val="nil"/>
              <w:bottom w:val="nil"/>
              <w:right w:val="nil"/>
            </w:tcBorders>
            <w:tcMar>
              <w:top w:w="88" w:type="dxa"/>
              <w:left w:w="43" w:type="dxa"/>
              <w:bottom w:w="28" w:type="dxa"/>
              <w:right w:w="43" w:type="dxa"/>
            </w:tcMar>
            <w:vAlign w:val="bottom"/>
          </w:tcPr>
          <w:p w14:paraId="25045E08" w14:textId="77777777" w:rsidR="00B80CBD" w:rsidRPr="005E4823" w:rsidRDefault="00B80CBD" w:rsidP="00DB4C4B">
            <w:pPr>
              <w:jc w:val="right"/>
              <w:rPr>
                <w:sz w:val="21"/>
              </w:rPr>
            </w:pPr>
            <w:r w:rsidRPr="005E4823">
              <w:rPr>
                <w:sz w:val="21"/>
              </w:rPr>
              <w:t>2,8</w:t>
            </w:r>
          </w:p>
        </w:tc>
        <w:tc>
          <w:tcPr>
            <w:tcW w:w="760" w:type="dxa"/>
            <w:tcBorders>
              <w:top w:val="nil"/>
              <w:left w:val="nil"/>
              <w:bottom w:val="nil"/>
              <w:right w:val="nil"/>
            </w:tcBorders>
            <w:tcMar>
              <w:top w:w="88" w:type="dxa"/>
              <w:left w:w="43" w:type="dxa"/>
              <w:bottom w:w="28" w:type="dxa"/>
              <w:right w:w="43" w:type="dxa"/>
            </w:tcMar>
            <w:vAlign w:val="bottom"/>
          </w:tcPr>
          <w:p w14:paraId="3398130D" w14:textId="77777777" w:rsidR="00B80CBD" w:rsidRPr="005E4823" w:rsidRDefault="00B80CBD" w:rsidP="00DB4C4B">
            <w:pPr>
              <w:jc w:val="right"/>
              <w:rPr>
                <w:sz w:val="21"/>
              </w:rPr>
            </w:pPr>
            <w:r w:rsidRPr="005E4823">
              <w:rPr>
                <w:sz w:val="21"/>
              </w:rPr>
              <w:t>4,5</w:t>
            </w:r>
          </w:p>
        </w:tc>
      </w:tr>
      <w:tr w:rsidR="0051393F" w:rsidRPr="005E4823" w14:paraId="2EB064AC"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6F37017"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141FEBB7" w14:textId="77777777" w:rsidR="00B80CBD" w:rsidRPr="005E4823" w:rsidRDefault="00B80CBD" w:rsidP="005E4823">
            <w:pPr>
              <w:rPr>
                <w:sz w:val="21"/>
              </w:rPr>
            </w:pPr>
            <w:r w:rsidRPr="005E4823">
              <w:rPr>
                <w:sz w:val="21"/>
              </w:rPr>
              <w:t xml:space="preserve">Andre overføringer, bøter mv.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7A2784A" w14:textId="77777777" w:rsidR="00B80CBD" w:rsidRPr="005E4823" w:rsidRDefault="00B80CBD" w:rsidP="00DB4C4B">
            <w:pPr>
              <w:jc w:val="right"/>
              <w:rPr>
                <w:sz w:val="21"/>
              </w:rPr>
            </w:pPr>
            <w:r w:rsidRPr="005E4823">
              <w:rPr>
                <w:sz w:val="21"/>
              </w:rPr>
              <w:t>18 812</w:t>
            </w:r>
          </w:p>
        </w:tc>
        <w:tc>
          <w:tcPr>
            <w:tcW w:w="1040" w:type="dxa"/>
            <w:tcBorders>
              <w:top w:val="nil"/>
              <w:left w:val="nil"/>
              <w:bottom w:val="nil"/>
              <w:right w:val="nil"/>
            </w:tcBorders>
            <w:tcMar>
              <w:top w:w="88" w:type="dxa"/>
              <w:left w:w="43" w:type="dxa"/>
              <w:bottom w:w="28" w:type="dxa"/>
              <w:right w:w="43" w:type="dxa"/>
            </w:tcMar>
            <w:vAlign w:val="bottom"/>
          </w:tcPr>
          <w:p w14:paraId="1EED7A30" w14:textId="77777777" w:rsidR="00B80CBD" w:rsidRPr="005E4823" w:rsidRDefault="00B80CBD" w:rsidP="00DB4C4B">
            <w:pPr>
              <w:jc w:val="right"/>
              <w:rPr>
                <w:sz w:val="21"/>
              </w:rPr>
            </w:pPr>
            <w:r w:rsidRPr="005E4823">
              <w:rPr>
                <w:sz w:val="21"/>
              </w:rPr>
              <w:t>28 891</w:t>
            </w:r>
          </w:p>
        </w:tc>
        <w:tc>
          <w:tcPr>
            <w:tcW w:w="1040" w:type="dxa"/>
            <w:tcBorders>
              <w:top w:val="nil"/>
              <w:left w:val="nil"/>
              <w:bottom w:val="nil"/>
              <w:right w:val="nil"/>
            </w:tcBorders>
            <w:tcMar>
              <w:top w:w="88" w:type="dxa"/>
              <w:left w:w="43" w:type="dxa"/>
              <w:bottom w:w="28" w:type="dxa"/>
              <w:right w:w="43" w:type="dxa"/>
            </w:tcMar>
            <w:vAlign w:val="bottom"/>
          </w:tcPr>
          <w:p w14:paraId="17754BF9" w14:textId="77777777" w:rsidR="00B80CBD" w:rsidRPr="005E4823" w:rsidRDefault="00B80CBD" w:rsidP="00DB4C4B">
            <w:pPr>
              <w:jc w:val="right"/>
              <w:rPr>
                <w:sz w:val="21"/>
              </w:rPr>
            </w:pPr>
            <w:r w:rsidRPr="005E4823">
              <w:rPr>
                <w:sz w:val="21"/>
              </w:rPr>
              <w:t>43 525</w:t>
            </w:r>
          </w:p>
        </w:tc>
        <w:tc>
          <w:tcPr>
            <w:tcW w:w="1040" w:type="dxa"/>
            <w:tcBorders>
              <w:top w:val="nil"/>
              <w:left w:val="nil"/>
              <w:bottom w:val="nil"/>
              <w:right w:val="nil"/>
            </w:tcBorders>
            <w:tcMar>
              <w:top w:w="88" w:type="dxa"/>
              <w:left w:w="43" w:type="dxa"/>
              <w:bottom w:w="28" w:type="dxa"/>
              <w:right w:w="43" w:type="dxa"/>
            </w:tcMar>
            <w:vAlign w:val="bottom"/>
          </w:tcPr>
          <w:p w14:paraId="09F03C58" w14:textId="77777777" w:rsidR="00B80CBD" w:rsidRPr="005E4823" w:rsidRDefault="00B80CBD" w:rsidP="00DB4C4B">
            <w:pPr>
              <w:jc w:val="right"/>
              <w:rPr>
                <w:sz w:val="21"/>
              </w:rPr>
            </w:pPr>
            <w:r w:rsidRPr="005E4823">
              <w:rPr>
                <w:sz w:val="21"/>
              </w:rPr>
              <w:t>32 848</w:t>
            </w:r>
          </w:p>
        </w:tc>
        <w:tc>
          <w:tcPr>
            <w:tcW w:w="1040" w:type="dxa"/>
            <w:tcBorders>
              <w:top w:val="nil"/>
              <w:left w:val="nil"/>
              <w:bottom w:val="nil"/>
              <w:right w:val="nil"/>
            </w:tcBorders>
            <w:tcMar>
              <w:top w:w="88" w:type="dxa"/>
              <w:left w:w="43" w:type="dxa"/>
              <w:bottom w:w="28" w:type="dxa"/>
              <w:right w:w="43" w:type="dxa"/>
            </w:tcMar>
            <w:vAlign w:val="bottom"/>
          </w:tcPr>
          <w:p w14:paraId="6047A7E0" w14:textId="77777777" w:rsidR="00B80CBD" w:rsidRPr="005E4823" w:rsidRDefault="00B80CBD" w:rsidP="00DB4C4B">
            <w:pPr>
              <w:jc w:val="right"/>
              <w:rPr>
                <w:sz w:val="21"/>
              </w:rPr>
            </w:pPr>
            <w:r w:rsidRPr="005E4823">
              <w:rPr>
                <w:sz w:val="21"/>
              </w:rPr>
              <w:t>25 939</w:t>
            </w:r>
          </w:p>
        </w:tc>
        <w:tc>
          <w:tcPr>
            <w:tcW w:w="160" w:type="dxa"/>
            <w:tcBorders>
              <w:top w:val="nil"/>
              <w:left w:val="nil"/>
              <w:bottom w:val="nil"/>
              <w:right w:val="nil"/>
            </w:tcBorders>
            <w:tcMar>
              <w:top w:w="88" w:type="dxa"/>
              <w:left w:w="43" w:type="dxa"/>
              <w:bottom w:w="28" w:type="dxa"/>
              <w:right w:w="43" w:type="dxa"/>
            </w:tcMar>
            <w:vAlign w:val="bottom"/>
          </w:tcPr>
          <w:p w14:paraId="38002726"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78EAB06C" w14:textId="77777777" w:rsidR="00B80CBD" w:rsidRPr="005E4823" w:rsidRDefault="00B80CBD" w:rsidP="00DB4C4B">
            <w:pPr>
              <w:jc w:val="right"/>
              <w:rPr>
                <w:sz w:val="21"/>
              </w:rPr>
            </w:pPr>
            <w:r w:rsidRPr="005E4823">
              <w:rPr>
                <w:sz w:val="21"/>
              </w:rPr>
              <w:t>53,6</w:t>
            </w:r>
          </w:p>
        </w:tc>
        <w:tc>
          <w:tcPr>
            <w:tcW w:w="760" w:type="dxa"/>
            <w:tcBorders>
              <w:top w:val="nil"/>
              <w:left w:val="nil"/>
              <w:bottom w:val="nil"/>
              <w:right w:val="nil"/>
            </w:tcBorders>
            <w:tcMar>
              <w:top w:w="88" w:type="dxa"/>
              <w:left w:w="43" w:type="dxa"/>
              <w:bottom w:w="28" w:type="dxa"/>
              <w:right w:w="43" w:type="dxa"/>
            </w:tcMar>
            <w:vAlign w:val="bottom"/>
          </w:tcPr>
          <w:p w14:paraId="5E7F1459" w14:textId="77777777" w:rsidR="00B80CBD" w:rsidRPr="005E4823" w:rsidRDefault="00B80CBD" w:rsidP="00DB4C4B">
            <w:pPr>
              <w:jc w:val="right"/>
              <w:rPr>
                <w:sz w:val="21"/>
              </w:rPr>
            </w:pPr>
            <w:r w:rsidRPr="005E4823">
              <w:rPr>
                <w:sz w:val="21"/>
              </w:rPr>
              <w:t>50,7</w:t>
            </w:r>
          </w:p>
        </w:tc>
        <w:tc>
          <w:tcPr>
            <w:tcW w:w="760" w:type="dxa"/>
            <w:tcBorders>
              <w:top w:val="nil"/>
              <w:left w:val="nil"/>
              <w:bottom w:val="nil"/>
              <w:right w:val="nil"/>
            </w:tcBorders>
            <w:tcMar>
              <w:top w:w="88" w:type="dxa"/>
              <w:left w:w="43" w:type="dxa"/>
              <w:bottom w:w="28" w:type="dxa"/>
              <w:right w:w="43" w:type="dxa"/>
            </w:tcMar>
            <w:vAlign w:val="bottom"/>
          </w:tcPr>
          <w:p w14:paraId="4C3C7093" w14:textId="77777777" w:rsidR="00B80CBD" w:rsidRPr="005E4823" w:rsidRDefault="00B80CBD" w:rsidP="00DB4C4B">
            <w:pPr>
              <w:jc w:val="right"/>
              <w:rPr>
                <w:sz w:val="21"/>
              </w:rPr>
            </w:pPr>
            <w:r w:rsidRPr="005E4823">
              <w:rPr>
                <w:sz w:val="21"/>
              </w:rPr>
              <w:t>-24,5</w:t>
            </w:r>
          </w:p>
        </w:tc>
        <w:tc>
          <w:tcPr>
            <w:tcW w:w="760" w:type="dxa"/>
            <w:tcBorders>
              <w:top w:val="nil"/>
              <w:left w:val="nil"/>
              <w:bottom w:val="nil"/>
              <w:right w:val="nil"/>
            </w:tcBorders>
            <w:tcMar>
              <w:top w:w="88" w:type="dxa"/>
              <w:left w:w="43" w:type="dxa"/>
              <w:bottom w:w="28" w:type="dxa"/>
              <w:right w:w="43" w:type="dxa"/>
            </w:tcMar>
            <w:vAlign w:val="bottom"/>
          </w:tcPr>
          <w:p w14:paraId="45B793DD" w14:textId="77777777" w:rsidR="00B80CBD" w:rsidRPr="005E4823" w:rsidRDefault="00B80CBD" w:rsidP="00DB4C4B">
            <w:pPr>
              <w:jc w:val="right"/>
              <w:rPr>
                <w:sz w:val="21"/>
              </w:rPr>
            </w:pPr>
            <w:r w:rsidRPr="005E4823">
              <w:rPr>
                <w:sz w:val="21"/>
              </w:rPr>
              <w:t>-21,0</w:t>
            </w:r>
          </w:p>
        </w:tc>
      </w:tr>
      <w:tr w:rsidR="0051393F" w:rsidRPr="005E4823" w14:paraId="0F388265"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4012D6BA" w14:textId="77777777" w:rsidR="00B80CBD" w:rsidRPr="005E4823" w:rsidRDefault="00B80CBD" w:rsidP="005E4823">
            <w:pPr>
              <w:rPr>
                <w:sz w:val="21"/>
              </w:rPr>
            </w:pPr>
          </w:p>
        </w:tc>
        <w:tc>
          <w:tcPr>
            <w:tcW w:w="5260" w:type="dxa"/>
            <w:tcBorders>
              <w:top w:val="nil"/>
              <w:left w:val="nil"/>
              <w:bottom w:val="single" w:sz="4" w:space="0" w:color="000000"/>
              <w:right w:val="nil"/>
            </w:tcBorders>
            <w:tcMar>
              <w:top w:w="88" w:type="dxa"/>
              <w:left w:w="43" w:type="dxa"/>
              <w:bottom w:w="28" w:type="dxa"/>
              <w:right w:w="43" w:type="dxa"/>
            </w:tcMar>
          </w:tcPr>
          <w:p w14:paraId="2DC478E9" w14:textId="77777777" w:rsidR="00B80CBD" w:rsidRPr="005E4823" w:rsidRDefault="00B80CBD" w:rsidP="005E4823">
            <w:pPr>
              <w:rPr>
                <w:sz w:val="21"/>
              </w:rPr>
            </w:pPr>
            <w:r w:rsidRPr="005E4823">
              <w:rPr>
                <w:sz w:val="21"/>
              </w:rPr>
              <w:t xml:space="preserve">Gebyrinntekter mv.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655F463A" w14:textId="77777777" w:rsidR="00B80CBD" w:rsidRPr="005E4823" w:rsidRDefault="00B80CBD" w:rsidP="00DB4C4B">
            <w:pPr>
              <w:jc w:val="right"/>
              <w:rPr>
                <w:sz w:val="21"/>
              </w:rPr>
            </w:pPr>
            <w:r w:rsidRPr="005E4823">
              <w:rPr>
                <w:sz w:val="21"/>
              </w:rPr>
              <w:t>88 153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3161922" w14:textId="77777777" w:rsidR="00B80CBD" w:rsidRPr="005E4823" w:rsidRDefault="00B80CBD" w:rsidP="00DB4C4B">
            <w:pPr>
              <w:jc w:val="right"/>
              <w:rPr>
                <w:sz w:val="21"/>
              </w:rPr>
            </w:pPr>
            <w:r w:rsidRPr="005E4823">
              <w:rPr>
                <w:sz w:val="21"/>
              </w:rPr>
              <w:t>93 074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51CEDCB5" w14:textId="77777777" w:rsidR="00B80CBD" w:rsidRPr="005E4823" w:rsidRDefault="00B80CBD" w:rsidP="00DB4C4B">
            <w:pPr>
              <w:jc w:val="right"/>
              <w:rPr>
                <w:sz w:val="21"/>
              </w:rPr>
            </w:pPr>
            <w:r w:rsidRPr="005E4823">
              <w:rPr>
                <w:sz w:val="21"/>
              </w:rPr>
              <w:t>98 036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7F5DDCE" w14:textId="77777777" w:rsidR="00B80CBD" w:rsidRPr="005E4823" w:rsidRDefault="00B80CBD" w:rsidP="00DB4C4B">
            <w:pPr>
              <w:jc w:val="right"/>
              <w:rPr>
                <w:sz w:val="21"/>
              </w:rPr>
            </w:pPr>
            <w:r w:rsidRPr="005E4823">
              <w:rPr>
                <w:sz w:val="21"/>
              </w:rPr>
              <w:t>101 974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7E4AD756" w14:textId="77777777" w:rsidR="00B80CBD" w:rsidRPr="005E4823" w:rsidRDefault="00B80CBD" w:rsidP="00DB4C4B">
            <w:pPr>
              <w:jc w:val="right"/>
              <w:rPr>
                <w:sz w:val="21"/>
              </w:rPr>
            </w:pPr>
            <w:r w:rsidRPr="005E4823">
              <w:rPr>
                <w:sz w:val="21"/>
              </w:rPr>
              <w:t>106 063</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18340497"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EA0E28F" w14:textId="77777777" w:rsidR="00B80CBD" w:rsidRPr="005E4823" w:rsidRDefault="00B80CBD" w:rsidP="00DB4C4B">
            <w:pPr>
              <w:jc w:val="right"/>
              <w:rPr>
                <w:sz w:val="21"/>
              </w:rPr>
            </w:pPr>
            <w:r w:rsidRPr="005E4823">
              <w:rPr>
                <w:sz w:val="21"/>
              </w:rPr>
              <w:t>5,6</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D20494A" w14:textId="77777777" w:rsidR="00B80CBD" w:rsidRPr="005E4823" w:rsidRDefault="00B80CBD" w:rsidP="00DB4C4B">
            <w:pPr>
              <w:jc w:val="right"/>
              <w:rPr>
                <w:sz w:val="21"/>
              </w:rPr>
            </w:pPr>
            <w:r w:rsidRPr="005E4823">
              <w:rPr>
                <w:sz w:val="21"/>
              </w:rPr>
              <w:t>5,3</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AA85E57" w14:textId="77777777" w:rsidR="00B80CBD" w:rsidRPr="005E4823" w:rsidRDefault="00B80CBD" w:rsidP="00DB4C4B">
            <w:pPr>
              <w:jc w:val="right"/>
              <w:rPr>
                <w:sz w:val="21"/>
              </w:rPr>
            </w:pPr>
            <w:r w:rsidRPr="005E4823">
              <w:rPr>
                <w:sz w:val="21"/>
              </w:rPr>
              <w:t>4,0</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2838343B" w14:textId="77777777" w:rsidR="00B80CBD" w:rsidRPr="005E4823" w:rsidRDefault="00B80CBD" w:rsidP="00DB4C4B">
            <w:pPr>
              <w:jc w:val="right"/>
              <w:rPr>
                <w:sz w:val="21"/>
              </w:rPr>
            </w:pPr>
            <w:r w:rsidRPr="005E4823">
              <w:rPr>
                <w:sz w:val="21"/>
              </w:rPr>
              <w:t>4,0</w:t>
            </w:r>
          </w:p>
        </w:tc>
      </w:tr>
      <w:tr w:rsidR="0051393F" w:rsidRPr="005E4823" w14:paraId="7705FC39"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05EF10B2" w14:textId="77777777" w:rsidR="00B80CBD" w:rsidRPr="005E4823" w:rsidRDefault="00B80CBD" w:rsidP="005E4823">
            <w:pPr>
              <w:rPr>
                <w:sz w:val="21"/>
              </w:rPr>
            </w:pPr>
            <w:r w:rsidRPr="005E4823">
              <w:rPr>
                <w:sz w:val="21"/>
              </w:rPr>
              <w:t>B.</w:t>
            </w:r>
          </w:p>
        </w:tc>
        <w:tc>
          <w:tcPr>
            <w:tcW w:w="5260" w:type="dxa"/>
            <w:tcBorders>
              <w:top w:val="single" w:sz="4" w:space="0" w:color="000000"/>
              <w:left w:val="nil"/>
              <w:bottom w:val="single" w:sz="4" w:space="0" w:color="000000"/>
              <w:right w:val="nil"/>
            </w:tcBorders>
            <w:tcMar>
              <w:top w:w="88" w:type="dxa"/>
              <w:left w:w="43" w:type="dxa"/>
              <w:bottom w:w="28" w:type="dxa"/>
              <w:right w:w="43" w:type="dxa"/>
            </w:tcMar>
          </w:tcPr>
          <w:p w14:paraId="3F603263" w14:textId="77777777" w:rsidR="00B80CBD" w:rsidRPr="005E4823" w:rsidRDefault="00B80CBD" w:rsidP="005E4823">
            <w:pPr>
              <w:rPr>
                <w:sz w:val="21"/>
              </w:rPr>
            </w:pPr>
            <w:r w:rsidRPr="005E4823">
              <w:rPr>
                <w:sz w:val="21"/>
              </w:rPr>
              <w:t xml:space="preserve">Totale utgifter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879E2DE" w14:textId="77777777" w:rsidR="00B80CBD" w:rsidRPr="005E4823" w:rsidRDefault="00B80CBD" w:rsidP="00DB4C4B">
            <w:pPr>
              <w:jc w:val="right"/>
              <w:rPr>
                <w:sz w:val="21"/>
              </w:rPr>
            </w:pPr>
            <w:r w:rsidRPr="005E4823">
              <w:rPr>
                <w:sz w:val="21"/>
              </w:rPr>
              <w:t>1 927 564</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70155DC" w14:textId="77777777" w:rsidR="00B80CBD" w:rsidRPr="005E4823" w:rsidRDefault="00B80CBD" w:rsidP="00DB4C4B">
            <w:pPr>
              <w:jc w:val="right"/>
              <w:rPr>
                <w:sz w:val="21"/>
              </w:rPr>
            </w:pPr>
            <w:r w:rsidRPr="005E4823">
              <w:rPr>
                <w:sz w:val="21"/>
              </w:rPr>
              <w:t>2 085 846</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947B262" w14:textId="77777777" w:rsidR="00B80CBD" w:rsidRPr="005E4823" w:rsidRDefault="00B80CBD" w:rsidP="00DB4C4B">
            <w:pPr>
              <w:jc w:val="right"/>
              <w:rPr>
                <w:sz w:val="21"/>
              </w:rPr>
            </w:pPr>
            <w:r w:rsidRPr="005E4823">
              <w:rPr>
                <w:sz w:val="21"/>
              </w:rPr>
              <w:t>2 231 661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E935528" w14:textId="77777777" w:rsidR="00B80CBD" w:rsidRPr="005E4823" w:rsidRDefault="00B80CBD" w:rsidP="00DB4C4B">
            <w:pPr>
              <w:jc w:val="right"/>
              <w:rPr>
                <w:sz w:val="21"/>
              </w:rPr>
            </w:pPr>
            <w:r w:rsidRPr="005E4823">
              <w:rPr>
                <w:sz w:val="21"/>
              </w:rPr>
              <w:t>2 375 705</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536CD9B" w14:textId="77777777" w:rsidR="00B80CBD" w:rsidRPr="005E4823" w:rsidRDefault="00B80CBD" w:rsidP="00DB4C4B">
            <w:pPr>
              <w:jc w:val="right"/>
              <w:rPr>
                <w:sz w:val="21"/>
              </w:rPr>
            </w:pPr>
            <w:r w:rsidRPr="005E4823">
              <w:rPr>
                <w:sz w:val="21"/>
              </w:rPr>
              <w:t>2 476 017</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27A6045"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BCBE9F1" w14:textId="77777777" w:rsidR="00B80CBD" w:rsidRPr="005E4823" w:rsidRDefault="00B80CBD" w:rsidP="00DB4C4B">
            <w:pPr>
              <w:jc w:val="right"/>
              <w:rPr>
                <w:sz w:val="21"/>
              </w:rPr>
            </w:pPr>
            <w:r w:rsidRPr="005E4823">
              <w:rPr>
                <w:sz w:val="21"/>
              </w:rPr>
              <w:t>8,2</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8DAA933" w14:textId="77777777" w:rsidR="00B80CBD" w:rsidRPr="005E4823" w:rsidRDefault="00B80CBD" w:rsidP="00DB4C4B">
            <w:pPr>
              <w:jc w:val="right"/>
              <w:rPr>
                <w:sz w:val="21"/>
              </w:rPr>
            </w:pPr>
            <w:r w:rsidRPr="005E4823">
              <w:rPr>
                <w:sz w:val="21"/>
              </w:rPr>
              <w:t>7,0</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79A03E3" w14:textId="77777777" w:rsidR="00B80CBD" w:rsidRPr="005E4823" w:rsidRDefault="00B80CBD" w:rsidP="00DB4C4B">
            <w:pPr>
              <w:jc w:val="right"/>
              <w:rPr>
                <w:sz w:val="21"/>
              </w:rPr>
            </w:pPr>
            <w:r w:rsidRPr="005E4823">
              <w:rPr>
                <w:sz w:val="21"/>
              </w:rPr>
              <w:t>6,5</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A93E6B1" w14:textId="77777777" w:rsidR="00B80CBD" w:rsidRPr="005E4823" w:rsidRDefault="00B80CBD" w:rsidP="00DB4C4B">
            <w:pPr>
              <w:jc w:val="right"/>
              <w:rPr>
                <w:sz w:val="21"/>
              </w:rPr>
            </w:pPr>
            <w:r w:rsidRPr="005E4823">
              <w:rPr>
                <w:sz w:val="21"/>
              </w:rPr>
              <w:t>4,2</w:t>
            </w:r>
          </w:p>
        </w:tc>
      </w:tr>
      <w:tr w:rsidR="0051393F" w:rsidRPr="005E4823" w14:paraId="0BAE0E0D"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3BAA1470"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06DEDEBD" w14:textId="77777777" w:rsidR="00B80CBD" w:rsidRPr="005E4823" w:rsidRDefault="00B80CBD" w:rsidP="005E4823">
            <w:pPr>
              <w:rPr>
                <w:sz w:val="21"/>
              </w:rPr>
            </w:pPr>
            <w:r w:rsidRPr="005E4823">
              <w:rPr>
                <w:sz w:val="21"/>
              </w:rPr>
              <w:t xml:space="preserve">Renteutgifter og utbytte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F13A82B" w14:textId="77777777" w:rsidR="00B80CBD" w:rsidRPr="005E4823" w:rsidRDefault="00B80CBD" w:rsidP="00DB4C4B">
            <w:pPr>
              <w:jc w:val="right"/>
              <w:rPr>
                <w:sz w:val="21"/>
              </w:rPr>
            </w:pPr>
            <w:r w:rsidRPr="005E4823">
              <w:rPr>
                <w:sz w:val="21"/>
              </w:rPr>
              <w:t>29 388</w:t>
            </w:r>
          </w:p>
        </w:tc>
        <w:tc>
          <w:tcPr>
            <w:tcW w:w="1040" w:type="dxa"/>
            <w:tcBorders>
              <w:top w:val="nil"/>
              <w:left w:val="nil"/>
              <w:bottom w:val="nil"/>
              <w:right w:val="nil"/>
            </w:tcBorders>
            <w:tcMar>
              <w:top w:w="88" w:type="dxa"/>
              <w:left w:w="43" w:type="dxa"/>
              <w:bottom w:w="28" w:type="dxa"/>
              <w:right w:w="43" w:type="dxa"/>
            </w:tcMar>
            <w:vAlign w:val="bottom"/>
          </w:tcPr>
          <w:p w14:paraId="2027333E" w14:textId="77777777" w:rsidR="00B80CBD" w:rsidRPr="005E4823" w:rsidRDefault="00B80CBD" w:rsidP="00DB4C4B">
            <w:pPr>
              <w:jc w:val="right"/>
              <w:rPr>
                <w:sz w:val="21"/>
              </w:rPr>
            </w:pPr>
            <w:r w:rsidRPr="005E4823">
              <w:rPr>
                <w:sz w:val="21"/>
              </w:rPr>
              <w:t>46 356</w:t>
            </w:r>
          </w:p>
        </w:tc>
        <w:tc>
          <w:tcPr>
            <w:tcW w:w="1040" w:type="dxa"/>
            <w:tcBorders>
              <w:top w:val="nil"/>
              <w:left w:val="nil"/>
              <w:bottom w:val="nil"/>
              <w:right w:val="nil"/>
            </w:tcBorders>
            <w:tcMar>
              <w:top w:w="88" w:type="dxa"/>
              <w:left w:w="43" w:type="dxa"/>
              <w:bottom w:w="28" w:type="dxa"/>
              <w:right w:w="43" w:type="dxa"/>
            </w:tcMar>
            <w:vAlign w:val="bottom"/>
          </w:tcPr>
          <w:p w14:paraId="1AE59F27" w14:textId="77777777" w:rsidR="00B80CBD" w:rsidRPr="005E4823" w:rsidRDefault="00B80CBD" w:rsidP="00DB4C4B">
            <w:pPr>
              <w:jc w:val="right"/>
              <w:rPr>
                <w:sz w:val="21"/>
              </w:rPr>
            </w:pPr>
            <w:r w:rsidRPr="005E4823">
              <w:rPr>
                <w:sz w:val="21"/>
              </w:rPr>
              <w:t>46 919</w:t>
            </w:r>
          </w:p>
        </w:tc>
        <w:tc>
          <w:tcPr>
            <w:tcW w:w="1040" w:type="dxa"/>
            <w:tcBorders>
              <w:top w:val="nil"/>
              <w:left w:val="nil"/>
              <w:bottom w:val="nil"/>
              <w:right w:val="nil"/>
            </w:tcBorders>
            <w:tcMar>
              <w:top w:w="88" w:type="dxa"/>
              <w:left w:w="43" w:type="dxa"/>
              <w:bottom w:w="28" w:type="dxa"/>
              <w:right w:w="43" w:type="dxa"/>
            </w:tcMar>
            <w:vAlign w:val="bottom"/>
          </w:tcPr>
          <w:p w14:paraId="76175589" w14:textId="77777777" w:rsidR="00B80CBD" w:rsidRPr="005E4823" w:rsidRDefault="00B80CBD" w:rsidP="00DB4C4B">
            <w:pPr>
              <w:jc w:val="right"/>
              <w:rPr>
                <w:sz w:val="21"/>
              </w:rPr>
            </w:pPr>
            <w:r w:rsidRPr="005E4823">
              <w:rPr>
                <w:sz w:val="21"/>
              </w:rPr>
              <w:t>47 846</w:t>
            </w:r>
          </w:p>
        </w:tc>
        <w:tc>
          <w:tcPr>
            <w:tcW w:w="1040" w:type="dxa"/>
            <w:tcBorders>
              <w:top w:val="nil"/>
              <w:left w:val="nil"/>
              <w:bottom w:val="nil"/>
              <w:right w:val="nil"/>
            </w:tcBorders>
            <w:tcMar>
              <w:top w:w="88" w:type="dxa"/>
              <w:left w:w="43" w:type="dxa"/>
              <w:bottom w:w="28" w:type="dxa"/>
              <w:right w:w="43" w:type="dxa"/>
            </w:tcMar>
            <w:vAlign w:val="bottom"/>
          </w:tcPr>
          <w:p w14:paraId="783955B6" w14:textId="77777777" w:rsidR="00B80CBD" w:rsidRPr="005E4823" w:rsidRDefault="00B80CBD" w:rsidP="00DB4C4B">
            <w:pPr>
              <w:jc w:val="right"/>
              <w:rPr>
                <w:sz w:val="21"/>
              </w:rPr>
            </w:pPr>
            <w:r w:rsidRPr="005E4823">
              <w:rPr>
                <w:sz w:val="21"/>
              </w:rPr>
              <w:t>53 026</w:t>
            </w:r>
          </w:p>
        </w:tc>
        <w:tc>
          <w:tcPr>
            <w:tcW w:w="160" w:type="dxa"/>
            <w:tcBorders>
              <w:top w:val="nil"/>
              <w:left w:val="nil"/>
              <w:bottom w:val="nil"/>
              <w:right w:val="nil"/>
            </w:tcBorders>
            <w:tcMar>
              <w:top w:w="88" w:type="dxa"/>
              <w:left w:w="43" w:type="dxa"/>
              <w:bottom w:w="28" w:type="dxa"/>
              <w:right w:w="43" w:type="dxa"/>
            </w:tcMar>
            <w:vAlign w:val="bottom"/>
          </w:tcPr>
          <w:p w14:paraId="4A9A2B84"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7843F4C" w14:textId="77777777" w:rsidR="00B80CBD" w:rsidRPr="005E4823" w:rsidRDefault="00B80CBD" w:rsidP="00DB4C4B">
            <w:pPr>
              <w:jc w:val="right"/>
              <w:rPr>
                <w:sz w:val="21"/>
              </w:rPr>
            </w:pPr>
            <w:r w:rsidRPr="005E4823">
              <w:rPr>
                <w:sz w:val="21"/>
              </w:rPr>
              <w:t>57,7</w:t>
            </w:r>
          </w:p>
        </w:tc>
        <w:tc>
          <w:tcPr>
            <w:tcW w:w="760" w:type="dxa"/>
            <w:tcBorders>
              <w:top w:val="nil"/>
              <w:left w:val="nil"/>
              <w:bottom w:val="nil"/>
              <w:right w:val="nil"/>
            </w:tcBorders>
            <w:tcMar>
              <w:top w:w="88" w:type="dxa"/>
              <w:left w:w="43" w:type="dxa"/>
              <w:bottom w:w="28" w:type="dxa"/>
              <w:right w:w="43" w:type="dxa"/>
            </w:tcMar>
            <w:vAlign w:val="bottom"/>
          </w:tcPr>
          <w:p w14:paraId="477D0001" w14:textId="77777777" w:rsidR="00B80CBD" w:rsidRPr="005E4823" w:rsidRDefault="00B80CBD" w:rsidP="00DB4C4B">
            <w:pPr>
              <w:jc w:val="right"/>
              <w:rPr>
                <w:sz w:val="21"/>
              </w:rPr>
            </w:pPr>
            <w:r w:rsidRPr="005E4823">
              <w:rPr>
                <w:sz w:val="21"/>
              </w:rPr>
              <w:t>1,2</w:t>
            </w:r>
          </w:p>
        </w:tc>
        <w:tc>
          <w:tcPr>
            <w:tcW w:w="760" w:type="dxa"/>
            <w:tcBorders>
              <w:top w:val="nil"/>
              <w:left w:val="nil"/>
              <w:bottom w:val="nil"/>
              <w:right w:val="nil"/>
            </w:tcBorders>
            <w:tcMar>
              <w:top w:w="88" w:type="dxa"/>
              <w:left w:w="43" w:type="dxa"/>
              <w:bottom w:w="28" w:type="dxa"/>
              <w:right w:w="43" w:type="dxa"/>
            </w:tcMar>
            <w:vAlign w:val="bottom"/>
          </w:tcPr>
          <w:p w14:paraId="21760573" w14:textId="77777777" w:rsidR="00B80CBD" w:rsidRPr="005E4823" w:rsidRDefault="00B80CBD" w:rsidP="00DB4C4B">
            <w:pPr>
              <w:jc w:val="right"/>
              <w:rPr>
                <w:sz w:val="21"/>
              </w:rPr>
            </w:pPr>
            <w:r w:rsidRPr="005E4823">
              <w:rPr>
                <w:sz w:val="21"/>
              </w:rPr>
              <w:t>2,0</w:t>
            </w:r>
          </w:p>
        </w:tc>
        <w:tc>
          <w:tcPr>
            <w:tcW w:w="760" w:type="dxa"/>
            <w:tcBorders>
              <w:top w:val="nil"/>
              <w:left w:val="nil"/>
              <w:bottom w:val="nil"/>
              <w:right w:val="nil"/>
            </w:tcBorders>
            <w:tcMar>
              <w:top w:w="88" w:type="dxa"/>
              <w:left w:w="43" w:type="dxa"/>
              <w:bottom w:w="28" w:type="dxa"/>
              <w:right w:w="43" w:type="dxa"/>
            </w:tcMar>
            <w:vAlign w:val="bottom"/>
          </w:tcPr>
          <w:p w14:paraId="47BBD382" w14:textId="77777777" w:rsidR="00B80CBD" w:rsidRPr="005E4823" w:rsidRDefault="00B80CBD" w:rsidP="00DB4C4B">
            <w:pPr>
              <w:jc w:val="right"/>
              <w:rPr>
                <w:sz w:val="21"/>
              </w:rPr>
            </w:pPr>
            <w:r w:rsidRPr="005E4823">
              <w:rPr>
                <w:sz w:val="21"/>
              </w:rPr>
              <w:t>10,8</w:t>
            </w:r>
          </w:p>
        </w:tc>
      </w:tr>
      <w:tr w:rsidR="0051393F" w:rsidRPr="005E4823" w14:paraId="253DF2D9"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2F5DCAD0"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C3A48FB" w14:textId="77777777" w:rsidR="00B80CBD" w:rsidRPr="005E4823" w:rsidRDefault="00B80CBD" w:rsidP="005E4823">
            <w:pPr>
              <w:rPr>
                <w:sz w:val="21"/>
              </w:rPr>
            </w:pPr>
            <w:r w:rsidRPr="005E4823">
              <w:rPr>
                <w:sz w:val="21"/>
              </w:rPr>
              <w:t xml:space="preserve">Overføringer til utlandet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30EA099" w14:textId="77777777" w:rsidR="00B80CBD" w:rsidRPr="005E4823" w:rsidRDefault="00B80CBD" w:rsidP="00DB4C4B">
            <w:pPr>
              <w:jc w:val="right"/>
              <w:rPr>
                <w:sz w:val="21"/>
              </w:rPr>
            </w:pPr>
            <w:r w:rsidRPr="005E4823">
              <w:rPr>
                <w:sz w:val="21"/>
              </w:rPr>
              <w:t>69 778</w:t>
            </w:r>
          </w:p>
        </w:tc>
        <w:tc>
          <w:tcPr>
            <w:tcW w:w="1040" w:type="dxa"/>
            <w:tcBorders>
              <w:top w:val="nil"/>
              <w:left w:val="nil"/>
              <w:bottom w:val="nil"/>
              <w:right w:val="nil"/>
            </w:tcBorders>
            <w:tcMar>
              <w:top w:w="88" w:type="dxa"/>
              <w:left w:w="43" w:type="dxa"/>
              <w:bottom w:w="28" w:type="dxa"/>
              <w:right w:w="43" w:type="dxa"/>
            </w:tcMar>
            <w:vAlign w:val="bottom"/>
          </w:tcPr>
          <w:p w14:paraId="0333D824" w14:textId="77777777" w:rsidR="00B80CBD" w:rsidRPr="005E4823" w:rsidRDefault="00B80CBD" w:rsidP="00DB4C4B">
            <w:pPr>
              <w:jc w:val="right"/>
              <w:rPr>
                <w:sz w:val="21"/>
              </w:rPr>
            </w:pPr>
            <w:r w:rsidRPr="005E4823">
              <w:rPr>
                <w:sz w:val="21"/>
              </w:rPr>
              <w:t>70 942</w:t>
            </w:r>
          </w:p>
        </w:tc>
        <w:tc>
          <w:tcPr>
            <w:tcW w:w="1040" w:type="dxa"/>
            <w:tcBorders>
              <w:top w:val="nil"/>
              <w:left w:val="nil"/>
              <w:bottom w:val="nil"/>
              <w:right w:val="nil"/>
            </w:tcBorders>
            <w:tcMar>
              <w:top w:w="88" w:type="dxa"/>
              <w:left w:w="43" w:type="dxa"/>
              <w:bottom w:w="28" w:type="dxa"/>
              <w:right w:w="43" w:type="dxa"/>
            </w:tcMar>
            <w:vAlign w:val="bottom"/>
          </w:tcPr>
          <w:p w14:paraId="76F78649" w14:textId="77777777" w:rsidR="00B80CBD" w:rsidRPr="005E4823" w:rsidRDefault="00B80CBD" w:rsidP="00DB4C4B">
            <w:pPr>
              <w:jc w:val="right"/>
              <w:rPr>
                <w:sz w:val="21"/>
              </w:rPr>
            </w:pPr>
            <w:r w:rsidRPr="005E4823">
              <w:rPr>
                <w:sz w:val="21"/>
              </w:rPr>
              <w:t>62 266</w:t>
            </w:r>
          </w:p>
        </w:tc>
        <w:tc>
          <w:tcPr>
            <w:tcW w:w="1040" w:type="dxa"/>
            <w:tcBorders>
              <w:top w:val="nil"/>
              <w:left w:val="nil"/>
              <w:bottom w:val="nil"/>
              <w:right w:val="nil"/>
            </w:tcBorders>
            <w:tcMar>
              <w:top w:w="88" w:type="dxa"/>
              <w:left w:w="43" w:type="dxa"/>
              <w:bottom w:w="28" w:type="dxa"/>
              <w:right w:w="43" w:type="dxa"/>
            </w:tcMar>
            <w:vAlign w:val="bottom"/>
          </w:tcPr>
          <w:p w14:paraId="10E79AFB" w14:textId="77777777" w:rsidR="00B80CBD" w:rsidRPr="005E4823" w:rsidRDefault="00B80CBD" w:rsidP="00DB4C4B">
            <w:pPr>
              <w:jc w:val="right"/>
              <w:rPr>
                <w:sz w:val="21"/>
              </w:rPr>
            </w:pPr>
            <w:r w:rsidRPr="005E4823">
              <w:rPr>
                <w:sz w:val="21"/>
              </w:rPr>
              <w:t>114 040</w:t>
            </w:r>
          </w:p>
        </w:tc>
        <w:tc>
          <w:tcPr>
            <w:tcW w:w="1040" w:type="dxa"/>
            <w:tcBorders>
              <w:top w:val="nil"/>
              <w:left w:val="nil"/>
              <w:bottom w:val="nil"/>
              <w:right w:val="nil"/>
            </w:tcBorders>
            <w:tcMar>
              <w:top w:w="88" w:type="dxa"/>
              <w:left w:w="43" w:type="dxa"/>
              <w:bottom w:w="28" w:type="dxa"/>
              <w:right w:w="43" w:type="dxa"/>
            </w:tcMar>
            <w:vAlign w:val="bottom"/>
          </w:tcPr>
          <w:p w14:paraId="20314E5A" w14:textId="77777777" w:rsidR="00B80CBD" w:rsidRPr="005E4823" w:rsidRDefault="00B80CBD" w:rsidP="00DB4C4B">
            <w:pPr>
              <w:jc w:val="right"/>
              <w:rPr>
                <w:sz w:val="21"/>
              </w:rPr>
            </w:pPr>
            <w:r w:rsidRPr="005E4823">
              <w:rPr>
                <w:sz w:val="21"/>
              </w:rPr>
              <w:t>117 595</w:t>
            </w:r>
          </w:p>
        </w:tc>
        <w:tc>
          <w:tcPr>
            <w:tcW w:w="160" w:type="dxa"/>
            <w:tcBorders>
              <w:top w:val="nil"/>
              <w:left w:val="nil"/>
              <w:bottom w:val="nil"/>
              <w:right w:val="nil"/>
            </w:tcBorders>
            <w:tcMar>
              <w:top w:w="88" w:type="dxa"/>
              <w:left w:w="43" w:type="dxa"/>
              <w:bottom w:w="28" w:type="dxa"/>
              <w:right w:w="43" w:type="dxa"/>
            </w:tcMar>
            <w:vAlign w:val="bottom"/>
          </w:tcPr>
          <w:p w14:paraId="1E978AE5"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36B82F82" w14:textId="77777777" w:rsidR="00B80CBD" w:rsidRPr="005E4823" w:rsidRDefault="00B80CBD" w:rsidP="00DB4C4B">
            <w:pPr>
              <w:jc w:val="right"/>
              <w:rPr>
                <w:sz w:val="21"/>
              </w:rPr>
            </w:pPr>
            <w:r w:rsidRPr="005E4823">
              <w:rPr>
                <w:sz w:val="21"/>
              </w:rPr>
              <w:t>1,7</w:t>
            </w:r>
          </w:p>
        </w:tc>
        <w:tc>
          <w:tcPr>
            <w:tcW w:w="760" w:type="dxa"/>
            <w:tcBorders>
              <w:top w:val="nil"/>
              <w:left w:val="nil"/>
              <w:bottom w:val="nil"/>
              <w:right w:val="nil"/>
            </w:tcBorders>
            <w:tcMar>
              <w:top w:w="88" w:type="dxa"/>
              <w:left w:w="43" w:type="dxa"/>
              <w:bottom w:w="28" w:type="dxa"/>
              <w:right w:w="43" w:type="dxa"/>
            </w:tcMar>
            <w:vAlign w:val="bottom"/>
          </w:tcPr>
          <w:p w14:paraId="53037088" w14:textId="77777777" w:rsidR="00B80CBD" w:rsidRPr="005E4823" w:rsidRDefault="00B80CBD" w:rsidP="00DB4C4B">
            <w:pPr>
              <w:jc w:val="right"/>
              <w:rPr>
                <w:sz w:val="21"/>
              </w:rPr>
            </w:pPr>
            <w:r w:rsidRPr="005E4823">
              <w:rPr>
                <w:sz w:val="21"/>
              </w:rPr>
              <w:t>-12,2</w:t>
            </w:r>
          </w:p>
        </w:tc>
        <w:tc>
          <w:tcPr>
            <w:tcW w:w="760" w:type="dxa"/>
            <w:tcBorders>
              <w:top w:val="nil"/>
              <w:left w:val="nil"/>
              <w:bottom w:val="nil"/>
              <w:right w:val="nil"/>
            </w:tcBorders>
            <w:tcMar>
              <w:top w:w="88" w:type="dxa"/>
              <w:left w:w="43" w:type="dxa"/>
              <w:bottom w:w="28" w:type="dxa"/>
              <w:right w:w="43" w:type="dxa"/>
            </w:tcMar>
            <w:vAlign w:val="bottom"/>
          </w:tcPr>
          <w:p w14:paraId="4600F73C" w14:textId="77777777" w:rsidR="00B80CBD" w:rsidRPr="005E4823" w:rsidRDefault="00B80CBD" w:rsidP="00DB4C4B">
            <w:pPr>
              <w:jc w:val="right"/>
              <w:rPr>
                <w:sz w:val="21"/>
              </w:rPr>
            </w:pPr>
            <w:r w:rsidRPr="005E4823">
              <w:rPr>
                <w:sz w:val="21"/>
              </w:rPr>
              <w:t>83,1</w:t>
            </w:r>
          </w:p>
        </w:tc>
        <w:tc>
          <w:tcPr>
            <w:tcW w:w="760" w:type="dxa"/>
            <w:tcBorders>
              <w:top w:val="nil"/>
              <w:left w:val="nil"/>
              <w:bottom w:val="nil"/>
              <w:right w:val="nil"/>
            </w:tcBorders>
            <w:tcMar>
              <w:top w:w="88" w:type="dxa"/>
              <w:left w:w="43" w:type="dxa"/>
              <w:bottom w:w="28" w:type="dxa"/>
              <w:right w:w="43" w:type="dxa"/>
            </w:tcMar>
            <w:vAlign w:val="bottom"/>
          </w:tcPr>
          <w:p w14:paraId="2E198CDE" w14:textId="77777777" w:rsidR="00B80CBD" w:rsidRPr="005E4823" w:rsidRDefault="00B80CBD" w:rsidP="00DB4C4B">
            <w:pPr>
              <w:jc w:val="right"/>
              <w:rPr>
                <w:sz w:val="21"/>
              </w:rPr>
            </w:pPr>
            <w:r w:rsidRPr="005E4823">
              <w:rPr>
                <w:sz w:val="21"/>
              </w:rPr>
              <w:t>3,1</w:t>
            </w:r>
          </w:p>
        </w:tc>
      </w:tr>
      <w:tr w:rsidR="0051393F" w:rsidRPr="005E4823" w14:paraId="50FEA8EC"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49A2C46"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9A1512C" w14:textId="77777777" w:rsidR="00B80CBD" w:rsidRPr="005E4823" w:rsidRDefault="00B80CBD" w:rsidP="005E4823">
            <w:pPr>
              <w:rPr>
                <w:sz w:val="21"/>
              </w:rPr>
            </w:pPr>
            <w:r w:rsidRPr="005E4823">
              <w:rPr>
                <w:sz w:val="21"/>
              </w:rPr>
              <w:t xml:space="preserve">Subsidier mv.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7CB3D35B" w14:textId="77777777" w:rsidR="00B80CBD" w:rsidRPr="005E4823" w:rsidRDefault="00B80CBD" w:rsidP="00DB4C4B">
            <w:pPr>
              <w:jc w:val="right"/>
              <w:rPr>
                <w:sz w:val="21"/>
              </w:rPr>
            </w:pPr>
            <w:r w:rsidRPr="005E4823">
              <w:rPr>
                <w:sz w:val="21"/>
              </w:rPr>
              <w:t>92 201</w:t>
            </w:r>
          </w:p>
        </w:tc>
        <w:tc>
          <w:tcPr>
            <w:tcW w:w="1040" w:type="dxa"/>
            <w:tcBorders>
              <w:top w:val="nil"/>
              <w:left w:val="nil"/>
              <w:bottom w:val="nil"/>
              <w:right w:val="nil"/>
            </w:tcBorders>
            <w:tcMar>
              <w:top w:w="88" w:type="dxa"/>
              <w:left w:w="43" w:type="dxa"/>
              <w:bottom w:w="28" w:type="dxa"/>
              <w:right w:w="43" w:type="dxa"/>
            </w:tcMar>
            <w:vAlign w:val="bottom"/>
          </w:tcPr>
          <w:p w14:paraId="19C04A1D" w14:textId="77777777" w:rsidR="00B80CBD" w:rsidRPr="005E4823" w:rsidRDefault="00B80CBD" w:rsidP="00DB4C4B">
            <w:pPr>
              <w:jc w:val="right"/>
              <w:rPr>
                <w:sz w:val="21"/>
              </w:rPr>
            </w:pPr>
            <w:r w:rsidRPr="005E4823">
              <w:rPr>
                <w:sz w:val="21"/>
              </w:rPr>
              <w:t>92 294</w:t>
            </w:r>
          </w:p>
        </w:tc>
        <w:tc>
          <w:tcPr>
            <w:tcW w:w="1040" w:type="dxa"/>
            <w:tcBorders>
              <w:top w:val="nil"/>
              <w:left w:val="nil"/>
              <w:bottom w:val="nil"/>
              <w:right w:val="nil"/>
            </w:tcBorders>
            <w:tcMar>
              <w:top w:w="88" w:type="dxa"/>
              <w:left w:w="43" w:type="dxa"/>
              <w:bottom w:w="28" w:type="dxa"/>
              <w:right w:w="43" w:type="dxa"/>
            </w:tcMar>
            <w:vAlign w:val="bottom"/>
          </w:tcPr>
          <w:p w14:paraId="00E7FE59" w14:textId="77777777" w:rsidR="00B80CBD" w:rsidRPr="005E4823" w:rsidRDefault="00B80CBD" w:rsidP="00DB4C4B">
            <w:pPr>
              <w:jc w:val="right"/>
              <w:rPr>
                <w:sz w:val="21"/>
              </w:rPr>
            </w:pPr>
            <w:r w:rsidRPr="005E4823">
              <w:rPr>
                <w:sz w:val="21"/>
              </w:rPr>
              <w:t>100 582</w:t>
            </w:r>
          </w:p>
        </w:tc>
        <w:tc>
          <w:tcPr>
            <w:tcW w:w="1040" w:type="dxa"/>
            <w:tcBorders>
              <w:top w:val="nil"/>
              <w:left w:val="nil"/>
              <w:bottom w:val="nil"/>
              <w:right w:val="nil"/>
            </w:tcBorders>
            <w:tcMar>
              <w:top w:w="88" w:type="dxa"/>
              <w:left w:w="43" w:type="dxa"/>
              <w:bottom w:w="28" w:type="dxa"/>
              <w:right w:w="43" w:type="dxa"/>
            </w:tcMar>
            <w:vAlign w:val="bottom"/>
          </w:tcPr>
          <w:p w14:paraId="5F155E91" w14:textId="77777777" w:rsidR="00B80CBD" w:rsidRPr="005E4823" w:rsidRDefault="00B80CBD" w:rsidP="00DB4C4B">
            <w:pPr>
              <w:jc w:val="right"/>
              <w:rPr>
                <w:sz w:val="21"/>
              </w:rPr>
            </w:pPr>
            <w:r w:rsidRPr="005E4823">
              <w:rPr>
                <w:sz w:val="21"/>
              </w:rPr>
              <w:t>99 349</w:t>
            </w:r>
          </w:p>
        </w:tc>
        <w:tc>
          <w:tcPr>
            <w:tcW w:w="1040" w:type="dxa"/>
            <w:tcBorders>
              <w:top w:val="nil"/>
              <w:left w:val="nil"/>
              <w:bottom w:val="nil"/>
              <w:right w:val="nil"/>
            </w:tcBorders>
            <w:tcMar>
              <w:top w:w="88" w:type="dxa"/>
              <w:left w:w="43" w:type="dxa"/>
              <w:bottom w:w="28" w:type="dxa"/>
              <w:right w:w="43" w:type="dxa"/>
            </w:tcMar>
            <w:vAlign w:val="bottom"/>
          </w:tcPr>
          <w:p w14:paraId="51D9D065" w14:textId="77777777" w:rsidR="00B80CBD" w:rsidRPr="005E4823" w:rsidRDefault="00B80CBD" w:rsidP="00DB4C4B">
            <w:pPr>
              <w:jc w:val="right"/>
              <w:rPr>
                <w:sz w:val="21"/>
              </w:rPr>
            </w:pPr>
            <w:r w:rsidRPr="005E4823">
              <w:rPr>
                <w:sz w:val="21"/>
              </w:rPr>
              <w:t>93 033</w:t>
            </w:r>
          </w:p>
        </w:tc>
        <w:tc>
          <w:tcPr>
            <w:tcW w:w="160" w:type="dxa"/>
            <w:tcBorders>
              <w:top w:val="nil"/>
              <w:left w:val="nil"/>
              <w:bottom w:val="nil"/>
              <w:right w:val="nil"/>
            </w:tcBorders>
            <w:tcMar>
              <w:top w:w="88" w:type="dxa"/>
              <w:left w:w="43" w:type="dxa"/>
              <w:bottom w:w="28" w:type="dxa"/>
              <w:right w:w="43" w:type="dxa"/>
            </w:tcMar>
            <w:vAlign w:val="bottom"/>
          </w:tcPr>
          <w:p w14:paraId="2C1C9154"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F0006CD" w14:textId="77777777" w:rsidR="00B80CBD" w:rsidRPr="005E4823" w:rsidRDefault="00B80CBD" w:rsidP="00DB4C4B">
            <w:pPr>
              <w:jc w:val="right"/>
              <w:rPr>
                <w:sz w:val="21"/>
              </w:rPr>
            </w:pPr>
            <w:r w:rsidRPr="005E4823">
              <w:rPr>
                <w:sz w:val="21"/>
              </w:rPr>
              <w:t>0,1</w:t>
            </w:r>
          </w:p>
        </w:tc>
        <w:tc>
          <w:tcPr>
            <w:tcW w:w="760" w:type="dxa"/>
            <w:tcBorders>
              <w:top w:val="nil"/>
              <w:left w:val="nil"/>
              <w:bottom w:val="nil"/>
              <w:right w:val="nil"/>
            </w:tcBorders>
            <w:tcMar>
              <w:top w:w="88" w:type="dxa"/>
              <w:left w:w="43" w:type="dxa"/>
              <w:bottom w:w="28" w:type="dxa"/>
              <w:right w:w="43" w:type="dxa"/>
            </w:tcMar>
            <w:vAlign w:val="bottom"/>
          </w:tcPr>
          <w:p w14:paraId="1F11C4A9" w14:textId="77777777" w:rsidR="00B80CBD" w:rsidRPr="005E4823" w:rsidRDefault="00B80CBD" w:rsidP="00DB4C4B">
            <w:pPr>
              <w:jc w:val="right"/>
              <w:rPr>
                <w:sz w:val="21"/>
              </w:rPr>
            </w:pPr>
            <w:r w:rsidRPr="005E4823">
              <w:rPr>
                <w:sz w:val="21"/>
              </w:rPr>
              <w:t>9,0</w:t>
            </w:r>
          </w:p>
        </w:tc>
        <w:tc>
          <w:tcPr>
            <w:tcW w:w="760" w:type="dxa"/>
            <w:tcBorders>
              <w:top w:val="nil"/>
              <w:left w:val="nil"/>
              <w:bottom w:val="nil"/>
              <w:right w:val="nil"/>
            </w:tcBorders>
            <w:tcMar>
              <w:top w:w="88" w:type="dxa"/>
              <w:left w:w="43" w:type="dxa"/>
              <w:bottom w:w="28" w:type="dxa"/>
              <w:right w:w="43" w:type="dxa"/>
            </w:tcMar>
            <w:vAlign w:val="bottom"/>
          </w:tcPr>
          <w:p w14:paraId="07B2473D" w14:textId="77777777" w:rsidR="00B80CBD" w:rsidRPr="005E4823" w:rsidRDefault="00B80CBD" w:rsidP="00DB4C4B">
            <w:pPr>
              <w:jc w:val="right"/>
              <w:rPr>
                <w:sz w:val="21"/>
              </w:rPr>
            </w:pPr>
            <w:r w:rsidRPr="005E4823">
              <w:rPr>
                <w:sz w:val="21"/>
              </w:rPr>
              <w:t>-1,2</w:t>
            </w:r>
          </w:p>
        </w:tc>
        <w:tc>
          <w:tcPr>
            <w:tcW w:w="760" w:type="dxa"/>
            <w:tcBorders>
              <w:top w:val="nil"/>
              <w:left w:val="nil"/>
              <w:bottom w:val="nil"/>
              <w:right w:val="nil"/>
            </w:tcBorders>
            <w:tcMar>
              <w:top w:w="88" w:type="dxa"/>
              <w:left w:w="43" w:type="dxa"/>
              <w:bottom w:w="28" w:type="dxa"/>
              <w:right w:w="43" w:type="dxa"/>
            </w:tcMar>
            <w:vAlign w:val="bottom"/>
          </w:tcPr>
          <w:p w14:paraId="5D639958" w14:textId="77777777" w:rsidR="00B80CBD" w:rsidRPr="005E4823" w:rsidRDefault="00B80CBD" w:rsidP="00DB4C4B">
            <w:pPr>
              <w:jc w:val="right"/>
              <w:rPr>
                <w:sz w:val="21"/>
              </w:rPr>
            </w:pPr>
            <w:r w:rsidRPr="005E4823">
              <w:rPr>
                <w:sz w:val="21"/>
              </w:rPr>
              <w:t>-6,4</w:t>
            </w:r>
          </w:p>
        </w:tc>
      </w:tr>
      <w:tr w:rsidR="0051393F" w:rsidRPr="005E4823" w14:paraId="3F4AE3CB"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4A34B69"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1790E7A5" w14:textId="77777777" w:rsidR="00B80CBD" w:rsidRPr="005E4823" w:rsidRDefault="00B80CBD" w:rsidP="005E4823">
            <w:pPr>
              <w:rPr>
                <w:sz w:val="21"/>
              </w:rPr>
            </w:pPr>
            <w:r w:rsidRPr="005E4823">
              <w:rPr>
                <w:sz w:val="21"/>
              </w:rPr>
              <w:t xml:space="preserve">Stønader til husholdninger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D135905" w14:textId="77777777" w:rsidR="00B80CBD" w:rsidRPr="005E4823" w:rsidRDefault="00B80CBD" w:rsidP="00DB4C4B">
            <w:pPr>
              <w:jc w:val="right"/>
              <w:rPr>
                <w:sz w:val="21"/>
              </w:rPr>
            </w:pPr>
            <w:r w:rsidRPr="005E4823">
              <w:rPr>
                <w:sz w:val="21"/>
              </w:rPr>
              <w:t>639 930</w:t>
            </w:r>
          </w:p>
        </w:tc>
        <w:tc>
          <w:tcPr>
            <w:tcW w:w="1040" w:type="dxa"/>
            <w:tcBorders>
              <w:top w:val="nil"/>
              <w:left w:val="nil"/>
              <w:bottom w:val="nil"/>
              <w:right w:val="nil"/>
            </w:tcBorders>
            <w:tcMar>
              <w:top w:w="88" w:type="dxa"/>
              <w:left w:w="43" w:type="dxa"/>
              <w:bottom w:w="28" w:type="dxa"/>
              <w:right w:w="43" w:type="dxa"/>
            </w:tcMar>
            <w:vAlign w:val="bottom"/>
          </w:tcPr>
          <w:p w14:paraId="5A4AD182" w14:textId="77777777" w:rsidR="00B80CBD" w:rsidRPr="005E4823" w:rsidRDefault="00B80CBD" w:rsidP="00DB4C4B">
            <w:pPr>
              <w:jc w:val="right"/>
              <w:rPr>
                <w:sz w:val="21"/>
              </w:rPr>
            </w:pPr>
            <w:r w:rsidRPr="005E4823">
              <w:rPr>
                <w:sz w:val="21"/>
              </w:rPr>
              <w:t>694 349</w:t>
            </w:r>
          </w:p>
        </w:tc>
        <w:tc>
          <w:tcPr>
            <w:tcW w:w="1040" w:type="dxa"/>
            <w:tcBorders>
              <w:top w:val="nil"/>
              <w:left w:val="nil"/>
              <w:bottom w:val="nil"/>
              <w:right w:val="nil"/>
            </w:tcBorders>
            <w:tcMar>
              <w:top w:w="88" w:type="dxa"/>
              <w:left w:w="43" w:type="dxa"/>
              <w:bottom w:w="28" w:type="dxa"/>
              <w:right w:w="43" w:type="dxa"/>
            </w:tcMar>
            <w:vAlign w:val="bottom"/>
          </w:tcPr>
          <w:p w14:paraId="03544704" w14:textId="77777777" w:rsidR="00B80CBD" w:rsidRPr="005E4823" w:rsidRDefault="00B80CBD" w:rsidP="00DB4C4B">
            <w:pPr>
              <w:jc w:val="right"/>
              <w:rPr>
                <w:sz w:val="21"/>
              </w:rPr>
            </w:pPr>
            <w:r w:rsidRPr="005E4823">
              <w:rPr>
                <w:sz w:val="21"/>
              </w:rPr>
              <w:t>738 984</w:t>
            </w:r>
          </w:p>
        </w:tc>
        <w:tc>
          <w:tcPr>
            <w:tcW w:w="1040" w:type="dxa"/>
            <w:tcBorders>
              <w:top w:val="nil"/>
              <w:left w:val="nil"/>
              <w:bottom w:val="nil"/>
              <w:right w:val="nil"/>
            </w:tcBorders>
            <w:tcMar>
              <w:top w:w="88" w:type="dxa"/>
              <w:left w:w="43" w:type="dxa"/>
              <w:bottom w:w="28" w:type="dxa"/>
              <w:right w:w="43" w:type="dxa"/>
            </w:tcMar>
            <w:vAlign w:val="bottom"/>
          </w:tcPr>
          <w:p w14:paraId="53350F50" w14:textId="77777777" w:rsidR="00B80CBD" w:rsidRPr="005E4823" w:rsidRDefault="00B80CBD" w:rsidP="00DB4C4B">
            <w:pPr>
              <w:jc w:val="right"/>
              <w:rPr>
                <w:sz w:val="21"/>
              </w:rPr>
            </w:pPr>
            <w:r w:rsidRPr="005E4823">
              <w:rPr>
                <w:sz w:val="21"/>
              </w:rPr>
              <w:t>790 920</w:t>
            </w:r>
          </w:p>
        </w:tc>
        <w:tc>
          <w:tcPr>
            <w:tcW w:w="1040" w:type="dxa"/>
            <w:tcBorders>
              <w:top w:val="nil"/>
              <w:left w:val="nil"/>
              <w:bottom w:val="nil"/>
              <w:right w:val="nil"/>
            </w:tcBorders>
            <w:tcMar>
              <w:top w:w="88" w:type="dxa"/>
              <w:left w:w="43" w:type="dxa"/>
              <w:bottom w:w="28" w:type="dxa"/>
              <w:right w:w="43" w:type="dxa"/>
            </w:tcMar>
            <w:vAlign w:val="bottom"/>
          </w:tcPr>
          <w:p w14:paraId="35994602" w14:textId="77777777" w:rsidR="00B80CBD" w:rsidRPr="005E4823" w:rsidRDefault="00B80CBD" w:rsidP="00DB4C4B">
            <w:pPr>
              <w:jc w:val="right"/>
              <w:rPr>
                <w:sz w:val="21"/>
              </w:rPr>
            </w:pPr>
            <w:r w:rsidRPr="005E4823">
              <w:rPr>
                <w:sz w:val="21"/>
              </w:rPr>
              <w:t>829 932</w:t>
            </w:r>
          </w:p>
        </w:tc>
        <w:tc>
          <w:tcPr>
            <w:tcW w:w="160" w:type="dxa"/>
            <w:tcBorders>
              <w:top w:val="nil"/>
              <w:left w:val="nil"/>
              <w:bottom w:val="nil"/>
              <w:right w:val="nil"/>
            </w:tcBorders>
            <w:tcMar>
              <w:top w:w="88" w:type="dxa"/>
              <w:left w:w="43" w:type="dxa"/>
              <w:bottom w:w="28" w:type="dxa"/>
              <w:right w:w="43" w:type="dxa"/>
            </w:tcMar>
            <w:vAlign w:val="bottom"/>
          </w:tcPr>
          <w:p w14:paraId="541F925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A3D143A" w14:textId="77777777" w:rsidR="00B80CBD" w:rsidRPr="005E4823" w:rsidRDefault="00B80CBD" w:rsidP="00DB4C4B">
            <w:pPr>
              <w:jc w:val="right"/>
              <w:rPr>
                <w:sz w:val="21"/>
              </w:rPr>
            </w:pPr>
            <w:r w:rsidRPr="005E4823">
              <w:rPr>
                <w:sz w:val="21"/>
              </w:rPr>
              <w:t>8,5</w:t>
            </w:r>
          </w:p>
        </w:tc>
        <w:tc>
          <w:tcPr>
            <w:tcW w:w="760" w:type="dxa"/>
            <w:tcBorders>
              <w:top w:val="nil"/>
              <w:left w:val="nil"/>
              <w:bottom w:val="nil"/>
              <w:right w:val="nil"/>
            </w:tcBorders>
            <w:tcMar>
              <w:top w:w="88" w:type="dxa"/>
              <w:left w:w="43" w:type="dxa"/>
              <w:bottom w:w="28" w:type="dxa"/>
              <w:right w:w="43" w:type="dxa"/>
            </w:tcMar>
            <w:vAlign w:val="bottom"/>
          </w:tcPr>
          <w:p w14:paraId="743DD700" w14:textId="77777777" w:rsidR="00B80CBD" w:rsidRPr="005E4823" w:rsidRDefault="00B80CBD" w:rsidP="00DB4C4B">
            <w:pPr>
              <w:jc w:val="right"/>
              <w:rPr>
                <w:sz w:val="21"/>
              </w:rPr>
            </w:pPr>
            <w:r w:rsidRPr="005E4823">
              <w:rPr>
                <w:sz w:val="21"/>
              </w:rPr>
              <w:t>6,4</w:t>
            </w:r>
          </w:p>
        </w:tc>
        <w:tc>
          <w:tcPr>
            <w:tcW w:w="760" w:type="dxa"/>
            <w:tcBorders>
              <w:top w:val="nil"/>
              <w:left w:val="nil"/>
              <w:bottom w:val="nil"/>
              <w:right w:val="nil"/>
            </w:tcBorders>
            <w:tcMar>
              <w:top w:w="88" w:type="dxa"/>
              <w:left w:w="43" w:type="dxa"/>
              <w:bottom w:w="28" w:type="dxa"/>
              <w:right w:w="43" w:type="dxa"/>
            </w:tcMar>
            <w:vAlign w:val="bottom"/>
          </w:tcPr>
          <w:p w14:paraId="036E045A" w14:textId="77777777" w:rsidR="00B80CBD" w:rsidRPr="005E4823" w:rsidRDefault="00B80CBD" w:rsidP="00DB4C4B">
            <w:pPr>
              <w:jc w:val="right"/>
              <w:rPr>
                <w:sz w:val="21"/>
              </w:rPr>
            </w:pPr>
            <w:r w:rsidRPr="005E4823">
              <w:rPr>
                <w:sz w:val="21"/>
              </w:rPr>
              <w:t>7,0</w:t>
            </w:r>
          </w:p>
        </w:tc>
        <w:tc>
          <w:tcPr>
            <w:tcW w:w="760" w:type="dxa"/>
            <w:tcBorders>
              <w:top w:val="nil"/>
              <w:left w:val="nil"/>
              <w:bottom w:val="nil"/>
              <w:right w:val="nil"/>
            </w:tcBorders>
            <w:tcMar>
              <w:top w:w="88" w:type="dxa"/>
              <w:left w:w="43" w:type="dxa"/>
              <w:bottom w:w="28" w:type="dxa"/>
              <w:right w:w="43" w:type="dxa"/>
            </w:tcMar>
            <w:vAlign w:val="bottom"/>
          </w:tcPr>
          <w:p w14:paraId="2EA9B328" w14:textId="77777777" w:rsidR="00B80CBD" w:rsidRPr="005E4823" w:rsidRDefault="00B80CBD" w:rsidP="00DB4C4B">
            <w:pPr>
              <w:jc w:val="right"/>
              <w:rPr>
                <w:sz w:val="21"/>
              </w:rPr>
            </w:pPr>
            <w:r w:rsidRPr="005E4823">
              <w:rPr>
                <w:sz w:val="21"/>
              </w:rPr>
              <w:t>4,9</w:t>
            </w:r>
          </w:p>
        </w:tc>
      </w:tr>
      <w:tr w:rsidR="0051393F" w:rsidRPr="005E4823" w14:paraId="4778993D"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3711A98E"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BA27903" w14:textId="77777777" w:rsidR="00B80CBD" w:rsidRPr="005E4823" w:rsidRDefault="00B80CBD" w:rsidP="005E4823">
            <w:pPr>
              <w:rPr>
                <w:sz w:val="21"/>
              </w:rPr>
            </w:pPr>
            <w:r w:rsidRPr="005E4823">
              <w:rPr>
                <w:sz w:val="21"/>
              </w:rPr>
              <w:t xml:space="preserve">Overføringer til ideelle organisasjoner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3094C6B" w14:textId="77777777" w:rsidR="00B80CBD" w:rsidRPr="005E4823" w:rsidRDefault="00B80CBD" w:rsidP="00DB4C4B">
            <w:pPr>
              <w:jc w:val="right"/>
              <w:rPr>
                <w:sz w:val="21"/>
              </w:rPr>
            </w:pPr>
            <w:r w:rsidRPr="005E4823">
              <w:rPr>
                <w:sz w:val="21"/>
              </w:rPr>
              <w:t>42 528</w:t>
            </w:r>
          </w:p>
        </w:tc>
        <w:tc>
          <w:tcPr>
            <w:tcW w:w="1040" w:type="dxa"/>
            <w:tcBorders>
              <w:top w:val="nil"/>
              <w:left w:val="nil"/>
              <w:bottom w:val="nil"/>
              <w:right w:val="nil"/>
            </w:tcBorders>
            <w:tcMar>
              <w:top w:w="88" w:type="dxa"/>
              <w:left w:w="43" w:type="dxa"/>
              <w:bottom w:w="28" w:type="dxa"/>
              <w:right w:w="43" w:type="dxa"/>
            </w:tcMar>
            <w:vAlign w:val="bottom"/>
          </w:tcPr>
          <w:p w14:paraId="76C58706" w14:textId="77777777" w:rsidR="00B80CBD" w:rsidRPr="005E4823" w:rsidRDefault="00B80CBD" w:rsidP="00DB4C4B">
            <w:pPr>
              <w:jc w:val="right"/>
              <w:rPr>
                <w:sz w:val="21"/>
              </w:rPr>
            </w:pPr>
            <w:r w:rsidRPr="005E4823">
              <w:rPr>
                <w:sz w:val="21"/>
              </w:rPr>
              <w:t>42 687</w:t>
            </w:r>
          </w:p>
        </w:tc>
        <w:tc>
          <w:tcPr>
            <w:tcW w:w="1040" w:type="dxa"/>
            <w:tcBorders>
              <w:top w:val="nil"/>
              <w:left w:val="nil"/>
              <w:bottom w:val="nil"/>
              <w:right w:val="nil"/>
            </w:tcBorders>
            <w:tcMar>
              <w:top w:w="88" w:type="dxa"/>
              <w:left w:w="43" w:type="dxa"/>
              <w:bottom w:w="28" w:type="dxa"/>
              <w:right w:w="43" w:type="dxa"/>
            </w:tcMar>
            <w:vAlign w:val="bottom"/>
          </w:tcPr>
          <w:p w14:paraId="12D9EF70" w14:textId="77777777" w:rsidR="00B80CBD" w:rsidRPr="005E4823" w:rsidRDefault="00B80CBD" w:rsidP="00DB4C4B">
            <w:pPr>
              <w:jc w:val="right"/>
              <w:rPr>
                <w:sz w:val="21"/>
              </w:rPr>
            </w:pPr>
            <w:r w:rsidRPr="005E4823">
              <w:rPr>
                <w:sz w:val="21"/>
              </w:rPr>
              <w:t>44 256</w:t>
            </w:r>
          </w:p>
        </w:tc>
        <w:tc>
          <w:tcPr>
            <w:tcW w:w="1040" w:type="dxa"/>
            <w:tcBorders>
              <w:top w:val="nil"/>
              <w:left w:val="nil"/>
              <w:bottom w:val="nil"/>
              <w:right w:val="nil"/>
            </w:tcBorders>
            <w:tcMar>
              <w:top w:w="88" w:type="dxa"/>
              <w:left w:w="43" w:type="dxa"/>
              <w:bottom w:w="28" w:type="dxa"/>
              <w:right w:w="43" w:type="dxa"/>
            </w:tcMar>
            <w:vAlign w:val="bottom"/>
          </w:tcPr>
          <w:p w14:paraId="4DC351B6" w14:textId="77777777" w:rsidR="00B80CBD" w:rsidRPr="005E4823" w:rsidRDefault="00B80CBD" w:rsidP="00DB4C4B">
            <w:pPr>
              <w:jc w:val="right"/>
              <w:rPr>
                <w:sz w:val="21"/>
              </w:rPr>
            </w:pPr>
            <w:r w:rsidRPr="005E4823">
              <w:rPr>
                <w:sz w:val="21"/>
              </w:rPr>
              <w:t>45 661</w:t>
            </w:r>
          </w:p>
        </w:tc>
        <w:tc>
          <w:tcPr>
            <w:tcW w:w="1040" w:type="dxa"/>
            <w:tcBorders>
              <w:top w:val="nil"/>
              <w:left w:val="nil"/>
              <w:bottom w:val="nil"/>
              <w:right w:val="nil"/>
            </w:tcBorders>
            <w:tcMar>
              <w:top w:w="88" w:type="dxa"/>
              <w:left w:w="43" w:type="dxa"/>
              <w:bottom w:w="28" w:type="dxa"/>
              <w:right w:w="43" w:type="dxa"/>
            </w:tcMar>
            <w:vAlign w:val="bottom"/>
          </w:tcPr>
          <w:p w14:paraId="59228B88" w14:textId="77777777" w:rsidR="00B80CBD" w:rsidRPr="005E4823" w:rsidRDefault="00B80CBD" w:rsidP="00DB4C4B">
            <w:pPr>
              <w:jc w:val="right"/>
              <w:rPr>
                <w:sz w:val="21"/>
              </w:rPr>
            </w:pPr>
            <w:r w:rsidRPr="005E4823">
              <w:rPr>
                <w:sz w:val="21"/>
              </w:rPr>
              <w:t>47 646</w:t>
            </w:r>
          </w:p>
        </w:tc>
        <w:tc>
          <w:tcPr>
            <w:tcW w:w="160" w:type="dxa"/>
            <w:tcBorders>
              <w:top w:val="nil"/>
              <w:left w:val="nil"/>
              <w:bottom w:val="nil"/>
              <w:right w:val="nil"/>
            </w:tcBorders>
            <w:tcMar>
              <w:top w:w="88" w:type="dxa"/>
              <w:left w:w="43" w:type="dxa"/>
              <w:bottom w:w="28" w:type="dxa"/>
              <w:right w:w="43" w:type="dxa"/>
            </w:tcMar>
            <w:vAlign w:val="bottom"/>
          </w:tcPr>
          <w:p w14:paraId="1D4FC723"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8973E51" w14:textId="77777777" w:rsidR="00B80CBD" w:rsidRPr="005E4823" w:rsidRDefault="00B80CBD" w:rsidP="00DB4C4B">
            <w:pPr>
              <w:jc w:val="right"/>
              <w:rPr>
                <w:sz w:val="21"/>
              </w:rPr>
            </w:pPr>
            <w:r w:rsidRPr="005E4823">
              <w:rPr>
                <w:sz w:val="21"/>
              </w:rPr>
              <w:t>0,4</w:t>
            </w:r>
          </w:p>
        </w:tc>
        <w:tc>
          <w:tcPr>
            <w:tcW w:w="760" w:type="dxa"/>
            <w:tcBorders>
              <w:top w:val="nil"/>
              <w:left w:val="nil"/>
              <w:bottom w:val="nil"/>
              <w:right w:val="nil"/>
            </w:tcBorders>
            <w:tcMar>
              <w:top w:w="88" w:type="dxa"/>
              <w:left w:w="43" w:type="dxa"/>
              <w:bottom w:w="28" w:type="dxa"/>
              <w:right w:w="43" w:type="dxa"/>
            </w:tcMar>
            <w:vAlign w:val="bottom"/>
          </w:tcPr>
          <w:p w14:paraId="7D3E7088" w14:textId="77777777" w:rsidR="00B80CBD" w:rsidRPr="005E4823" w:rsidRDefault="00B80CBD" w:rsidP="00DB4C4B">
            <w:pPr>
              <w:jc w:val="right"/>
              <w:rPr>
                <w:sz w:val="21"/>
              </w:rPr>
            </w:pPr>
            <w:r w:rsidRPr="005E4823">
              <w:rPr>
                <w:sz w:val="21"/>
              </w:rPr>
              <w:t>3,7</w:t>
            </w:r>
          </w:p>
        </w:tc>
        <w:tc>
          <w:tcPr>
            <w:tcW w:w="760" w:type="dxa"/>
            <w:tcBorders>
              <w:top w:val="nil"/>
              <w:left w:val="nil"/>
              <w:bottom w:val="nil"/>
              <w:right w:val="nil"/>
            </w:tcBorders>
            <w:tcMar>
              <w:top w:w="88" w:type="dxa"/>
              <w:left w:w="43" w:type="dxa"/>
              <w:bottom w:w="28" w:type="dxa"/>
              <w:right w:w="43" w:type="dxa"/>
            </w:tcMar>
            <w:vAlign w:val="bottom"/>
          </w:tcPr>
          <w:p w14:paraId="5F6FF9B4" w14:textId="77777777" w:rsidR="00B80CBD" w:rsidRPr="005E4823" w:rsidRDefault="00B80CBD" w:rsidP="00DB4C4B">
            <w:pPr>
              <w:jc w:val="right"/>
              <w:rPr>
                <w:sz w:val="21"/>
              </w:rPr>
            </w:pPr>
            <w:r w:rsidRPr="005E4823">
              <w:rPr>
                <w:sz w:val="21"/>
              </w:rPr>
              <w:t>3,2</w:t>
            </w:r>
          </w:p>
        </w:tc>
        <w:tc>
          <w:tcPr>
            <w:tcW w:w="760" w:type="dxa"/>
            <w:tcBorders>
              <w:top w:val="nil"/>
              <w:left w:val="nil"/>
              <w:bottom w:val="nil"/>
              <w:right w:val="nil"/>
            </w:tcBorders>
            <w:tcMar>
              <w:top w:w="88" w:type="dxa"/>
              <w:left w:w="43" w:type="dxa"/>
              <w:bottom w:w="28" w:type="dxa"/>
              <w:right w:w="43" w:type="dxa"/>
            </w:tcMar>
            <w:vAlign w:val="bottom"/>
          </w:tcPr>
          <w:p w14:paraId="65CB6899" w14:textId="77777777" w:rsidR="00B80CBD" w:rsidRPr="005E4823" w:rsidRDefault="00B80CBD" w:rsidP="00DB4C4B">
            <w:pPr>
              <w:jc w:val="right"/>
              <w:rPr>
                <w:sz w:val="21"/>
              </w:rPr>
            </w:pPr>
            <w:r w:rsidRPr="005E4823">
              <w:rPr>
                <w:sz w:val="21"/>
              </w:rPr>
              <w:t>4,3</w:t>
            </w:r>
          </w:p>
        </w:tc>
      </w:tr>
      <w:tr w:rsidR="0051393F" w:rsidRPr="005E4823" w14:paraId="249B8049"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789B82F6"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00FC145A" w14:textId="77777777" w:rsidR="00B80CBD" w:rsidRPr="005E4823" w:rsidRDefault="00B80CBD" w:rsidP="005E4823">
            <w:pPr>
              <w:rPr>
                <w:sz w:val="21"/>
              </w:rPr>
            </w:pPr>
            <w:r w:rsidRPr="005E4823">
              <w:rPr>
                <w:sz w:val="21"/>
              </w:rPr>
              <w:t xml:space="preserve">Overføringer innen offentlig forvaltning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1A57345" w14:textId="77777777" w:rsidR="00B80CBD" w:rsidRPr="005E4823" w:rsidRDefault="00B80CBD" w:rsidP="00DB4C4B">
            <w:pPr>
              <w:jc w:val="right"/>
              <w:rPr>
                <w:sz w:val="21"/>
              </w:rPr>
            </w:pPr>
            <w:r w:rsidRPr="005E4823">
              <w:rPr>
                <w:sz w:val="21"/>
              </w:rPr>
              <w:t>317 323</w:t>
            </w:r>
          </w:p>
        </w:tc>
        <w:tc>
          <w:tcPr>
            <w:tcW w:w="1040" w:type="dxa"/>
            <w:tcBorders>
              <w:top w:val="nil"/>
              <w:left w:val="nil"/>
              <w:bottom w:val="nil"/>
              <w:right w:val="nil"/>
            </w:tcBorders>
            <w:tcMar>
              <w:top w:w="88" w:type="dxa"/>
              <w:left w:w="43" w:type="dxa"/>
              <w:bottom w:w="28" w:type="dxa"/>
              <w:right w:w="43" w:type="dxa"/>
            </w:tcMar>
            <w:vAlign w:val="bottom"/>
          </w:tcPr>
          <w:p w14:paraId="23440F36" w14:textId="77777777" w:rsidR="00B80CBD" w:rsidRPr="005E4823" w:rsidRDefault="00B80CBD" w:rsidP="00DB4C4B">
            <w:pPr>
              <w:jc w:val="right"/>
              <w:rPr>
                <w:sz w:val="21"/>
              </w:rPr>
            </w:pPr>
            <w:r w:rsidRPr="005E4823">
              <w:rPr>
                <w:sz w:val="21"/>
              </w:rPr>
              <w:t>347 525</w:t>
            </w:r>
          </w:p>
        </w:tc>
        <w:tc>
          <w:tcPr>
            <w:tcW w:w="1040" w:type="dxa"/>
            <w:tcBorders>
              <w:top w:val="nil"/>
              <w:left w:val="nil"/>
              <w:bottom w:val="nil"/>
              <w:right w:val="nil"/>
            </w:tcBorders>
            <w:tcMar>
              <w:top w:w="88" w:type="dxa"/>
              <w:left w:w="43" w:type="dxa"/>
              <w:bottom w:w="28" w:type="dxa"/>
              <w:right w:w="43" w:type="dxa"/>
            </w:tcMar>
            <w:vAlign w:val="bottom"/>
          </w:tcPr>
          <w:p w14:paraId="05085433" w14:textId="77777777" w:rsidR="00B80CBD" w:rsidRPr="005E4823" w:rsidRDefault="00B80CBD" w:rsidP="00DB4C4B">
            <w:pPr>
              <w:jc w:val="right"/>
              <w:rPr>
                <w:sz w:val="21"/>
              </w:rPr>
            </w:pPr>
            <w:r w:rsidRPr="005E4823">
              <w:rPr>
                <w:sz w:val="21"/>
              </w:rPr>
              <w:t>365 081</w:t>
            </w:r>
          </w:p>
        </w:tc>
        <w:tc>
          <w:tcPr>
            <w:tcW w:w="1040" w:type="dxa"/>
            <w:tcBorders>
              <w:top w:val="nil"/>
              <w:left w:val="nil"/>
              <w:bottom w:val="nil"/>
              <w:right w:val="nil"/>
            </w:tcBorders>
            <w:tcMar>
              <w:top w:w="88" w:type="dxa"/>
              <w:left w:w="43" w:type="dxa"/>
              <w:bottom w:w="28" w:type="dxa"/>
              <w:right w:w="43" w:type="dxa"/>
            </w:tcMar>
            <w:vAlign w:val="bottom"/>
          </w:tcPr>
          <w:p w14:paraId="2B92EA3E" w14:textId="77777777" w:rsidR="00B80CBD" w:rsidRPr="005E4823" w:rsidRDefault="00B80CBD" w:rsidP="00DB4C4B">
            <w:pPr>
              <w:jc w:val="right"/>
              <w:rPr>
                <w:sz w:val="21"/>
              </w:rPr>
            </w:pPr>
            <w:r w:rsidRPr="005E4823">
              <w:rPr>
                <w:sz w:val="21"/>
              </w:rPr>
              <w:t>375 668</w:t>
            </w:r>
          </w:p>
        </w:tc>
        <w:tc>
          <w:tcPr>
            <w:tcW w:w="1040" w:type="dxa"/>
            <w:tcBorders>
              <w:top w:val="nil"/>
              <w:left w:val="nil"/>
              <w:bottom w:val="nil"/>
              <w:right w:val="nil"/>
            </w:tcBorders>
            <w:tcMar>
              <w:top w:w="88" w:type="dxa"/>
              <w:left w:w="43" w:type="dxa"/>
              <w:bottom w:w="28" w:type="dxa"/>
              <w:right w:w="43" w:type="dxa"/>
            </w:tcMar>
            <w:vAlign w:val="bottom"/>
          </w:tcPr>
          <w:p w14:paraId="3E310B77" w14:textId="77777777" w:rsidR="00B80CBD" w:rsidRPr="005E4823" w:rsidRDefault="00B80CBD" w:rsidP="00DB4C4B">
            <w:pPr>
              <w:jc w:val="right"/>
              <w:rPr>
                <w:sz w:val="21"/>
              </w:rPr>
            </w:pPr>
            <w:r w:rsidRPr="005E4823">
              <w:rPr>
                <w:sz w:val="21"/>
              </w:rPr>
              <w:t>391 033</w:t>
            </w:r>
          </w:p>
        </w:tc>
        <w:tc>
          <w:tcPr>
            <w:tcW w:w="160" w:type="dxa"/>
            <w:tcBorders>
              <w:top w:val="nil"/>
              <w:left w:val="nil"/>
              <w:bottom w:val="nil"/>
              <w:right w:val="nil"/>
            </w:tcBorders>
            <w:tcMar>
              <w:top w:w="88" w:type="dxa"/>
              <w:left w:w="43" w:type="dxa"/>
              <w:bottom w:w="28" w:type="dxa"/>
              <w:right w:w="43" w:type="dxa"/>
            </w:tcMar>
            <w:vAlign w:val="bottom"/>
          </w:tcPr>
          <w:p w14:paraId="7A919DE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3F62D625" w14:textId="77777777" w:rsidR="00B80CBD" w:rsidRPr="005E4823" w:rsidRDefault="00B80CBD" w:rsidP="00DB4C4B">
            <w:pPr>
              <w:jc w:val="right"/>
              <w:rPr>
                <w:sz w:val="21"/>
              </w:rPr>
            </w:pPr>
            <w:r w:rsidRPr="005E4823">
              <w:rPr>
                <w:sz w:val="21"/>
              </w:rPr>
              <w:t>9,5</w:t>
            </w:r>
          </w:p>
        </w:tc>
        <w:tc>
          <w:tcPr>
            <w:tcW w:w="760" w:type="dxa"/>
            <w:tcBorders>
              <w:top w:val="nil"/>
              <w:left w:val="nil"/>
              <w:bottom w:val="nil"/>
              <w:right w:val="nil"/>
            </w:tcBorders>
            <w:tcMar>
              <w:top w:w="88" w:type="dxa"/>
              <w:left w:w="43" w:type="dxa"/>
              <w:bottom w:w="28" w:type="dxa"/>
              <w:right w:w="43" w:type="dxa"/>
            </w:tcMar>
            <w:vAlign w:val="bottom"/>
          </w:tcPr>
          <w:p w14:paraId="4DBE2AC6" w14:textId="77777777" w:rsidR="00B80CBD" w:rsidRPr="005E4823" w:rsidRDefault="00B80CBD" w:rsidP="00DB4C4B">
            <w:pPr>
              <w:jc w:val="right"/>
              <w:rPr>
                <w:sz w:val="21"/>
              </w:rPr>
            </w:pPr>
            <w:r w:rsidRPr="005E4823">
              <w:rPr>
                <w:sz w:val="21"/>
              </w:rPr>
              <w:t>5,1</w:t>
            </w:r>
          </w:p>
        </w:tc>
        <w:tc>
          <w:tcPr>
            <w:tcW w:w="760" w:type="dxa"/>
            <w:tcBorders>
              <w:top w:val="nil"/>
              <w:left w:val="nil"/>
              <w:bottom w:val="nil"/>
              <w:right w:val="nil"/>
            </w:tcBorders>
            <w:tcMar>
              <w:top w:w="88" w:type="dxa"/>
              <w:left w:w="43" w:type="dxa"/>
              <w:bottom w:w="28" w:type="dxa"/>
              <w:right w:w="43" w:type="dxa"/>
            </w:tcMar>
            <w:vAlign w:val="bottom"/>
          </w:tcPr>
          <w:p w14:paraId="137BC5E6" w14:textId="77777777" w:rsidR="00B80CBD" w:rsidRPr="005E4823" w:rsidRDefault="00B80CBD" w:rsidP="00DB4C4B">
            <w:pPr>
              <w:jc w:val="right"/>
              <w:rPr>
                <w:sz w:val="21"/>
              </w:rPr>
            </w:pPr>
            <w:r w:rsidRPr="005E4823">
              <w:rPr>
                <w:sz w:val="21"/>
              </w:rPr>
              <w:t>2,9</w:t>
            </w:r>
          </w:p>
        </w:tc>
        <w:tc>
          <w:tcPr>
            <w:tcW w:w="760" w:type="dxa"/>
            <w:tcBorders>
              <w:top w:val="nil"/>
              <w:left w:val="nil"/>
              <w:bottom w:val="nil"/>
              <w:right w:val="nil"/>
            </w:tcBorders>
            <w:tcMar>
              <w:top w:w="88" w:type="dxa"/>
              <w:left w:w="43" w:type="dxa"/>
              <w:bottom w:w="28" w:type="dxa"/>
              <w:right w:w="43" w:type="dxa"/>
            </w:tcMar>
            <w:vAlign w:val="bottom"/>
          </w:tcPr>
          <w:p w14:paraId="0E63C57A" w14:textId="77777777" w:rsidR="00B80CBD" w:rsidRPr="005E4823" w:rsidRDefault="00B80CBD" w:rsidP="00DB4C4B">
            <w:pPr>
              <w:jc w:val="right"/>
              <w:rPr>
                <w:sz w:val="21"/>
              </w:rPr>
            </w:pPr>
            <w:r w:rsidRPr="005E4823">
              <w:rPr>
                <w:sz w:val="21"/>
              </w:rPr>
              <w:t>4,1</w:t>
            </w:r>
          </w:p>
        </w:tc>
      </w:tr>
      <w:tr w:rsidR="0051393F" w:rsidRPr="005E4823" w14:paraId="35B87C08"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7C953560"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032DA14F" w14:textId="77777777" w:rsidR="00B80CBD" w:rsidRPr="005E4823" w:rsidRDefault="00B80CBD" w:rsidP="005E4823">
            <w:pPr>
              <w:rPr>
                <w:sz w:val="21"/>
              </w:rPr>
            </w:pPr>
            <w:r w:rsidRPr="005E4823">
              <w:rPr>
                <w:sz w:val="21"/>
              </w:rPr>
              <w:t xml:space="preserve">Lønnskostnader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089209E0" w14:textId="77777777" w:rsidR="00B80CBD" w:rsidRPr="005E4823" w:rsidRDefault="00B80CBD" w:rsidP="00DB4C4B">
            <w:pPr>
              <w:jc w:val="right"/>
              <w:rPr>
                <w:sz w:val="21"/>
              </w:rPr>
            </w:pPr>
            <w:r w:rsidRPr="005E4823">
              <w:rPr>
                <w:sz w:val="21"/>
              </w:rPr>
              <w:t>290 129</w:t>
            </w:r>
          </w:p>
        </w:tc>
        <w:tc>
          <w:tcPr>
            <w:tcW w:w="1040" w:type="dxa"/>
            <w:tcBorders>
              <w:top w:val="nil"/>
              <w:left w:val="nil"/>
              <w:bottom w:val="nil"/>
              <w:right w:val="nil"/>
            </w:tcBorders>
            <w:tcMar>
              <w:top w:w="88" w:type="dxa"/>
              <w:left w:w="43" w:type="dxa"/>
              <w:bottom w:w="28" w:type="dxa"/>
              <w:right w:w="43" w:type="dxa"/>
            </w:tcMar>
            <w:vAlign w:val="bottom"/>
          </w:tcPr>
          <w:p w14:paraId="6591965D" w14:textId="77777777" w:rsidR="00B80CBD" w:rsidRPr="005E4823" w:rsidRDefault="00B80CBD" w:rsidP="00DB4C4B">
            <w:pPr>
              <w:jc w:val="right"/>
              <w:rPr>
                <w:sz w:val="21"/>
              </w:rPr>
            </w:pPr>
            <w:r w:rsidRPr="005E4823">
              <w:rPr>
                <w:sz w:val="21"/>
              </w:rPr>
              <w:t>307 346</w:t>
            </w:r>
          </w:p>
        </w:tc>
        <w:tc>
          <w:tcPr>
            <w:tcW w:w="1040" w:type="dxa"/>
            <w:tcBorders>
              <w:top w:val="nil"/>
              <w:left w:val="nil"/>
              <w:bottom w:val="nil"/>
              <w:right w:val="nil"/>
            </w:tcBorders>
            <w:tcMar>
              <w:top w:w="88" w:type="dxa"/>
              <w:left w:w="43" w:type="dxa"/>
              <w:bottom w:w="28" w:type="dxa"/>
              <w:right w:w="43" w:type="dxa"/>
            </w:tcMar>
            <w:vAlign w:val="bottom"/>
          </w:tcPr>
          <w:p w14:paraId="1D426344" w14:textId="77777777" w:rsidR="00B80CBD" w:rsidRPr="005E4823" w:rsidRDefault="00B80CBD" w:rsidP="00DB4C4B">
            <w:pPr>
              <w:jc w:val="right"/>
              <w:rPr>
                <w:sz w:val="21"/>
              </w:rPr>
            </w:pPr>
            <w:r w:rsidRPr="005E4823">
              <w:rPr>
                <w:sz w:val="21"/>
              </w:rPr>
              <w:t>323 306</w:t>
            </w:r>
          </w:p>
        </w:tc>
        <w:tc>
          <w:tcPr>
            <w:tcW w:w="1040" w:type="dxa"/>
            <w:tcBorders>
              <w:top w:val="nil"/>
              <w:left w:val="nil"/>
              <w:bottom w:val="nil"/>
              <w:right w:val="nil"/>
            </w:tcBorders>
            <w:tcMar>
              <w:top w:w="88" w:type="dxa"/>
              <w:left w:w="43" w:type="dxa"/>
              <w:bottom w:w="28" w:type="dxa"/>
              <w:right w:w="43" w:type="dxa"/>
            </w:tcMar>
            <w:vAlign w:val="bottom"/>
          </w:tcPr>
          <w:p w14:paraId="16E6EB11" w14:textId="77777777" w:rsidR="00B80CBD" w:rsidRPr="005E4823" w:rsidRDefault="00B80CBD" w:rsidP="00DB4C4B">
            <w:pPr>
              <w:jc w:val="right"/>
              <w:rPr>
                <w:sz w:val="21"/>
              </w:rPr>
            </w:pPr>
            <w:r w:rsidRPr="005E4823">
              <w:rPr>
                <w:sz w:val="21"/>
              </w:rPr>
              <w:t>334 564</w:t>
            </w:r>
          </w:p>
        </w:tc>
        <w:tc>
          <w:tcPr>
            <w:tcW w:w="1040" w:type="dxa"/>
            <w:tcBorders>
              <w:top w:val="nil"/>
              <w:left w:val="nil"/>
              <w:bottom w:val="nil"/>
              <w:right w:val="nil"/>
            </w:tcBorders>
            <w:tcMar>
              <w:top w:w="88" w:type="dxa"/>
              <w:left w:w="43" w:type="dxa"/>
              <w:bottom w:w="28" w:type="dxa"/>
              <w:right w:w="43" w:type="dxa"/>
            </w:tcMar>
            <w:vAlign w:val="bottom"/>
          </w:tcPr>
          <w:p w14:paraId="33D4A9F7" w14:textId="77777777" w:rsidR="00B80CBD" w:rsidRPr="005E4823" w:rsidRDefault="00B80CBD" w:rsidP="00DB4C4B">
            <w:pPr>
              <w:jc w:val="right"/>
              <w:rPr>
                <w:sz w:val="21"/>
              </w:rPr>
            </w:pPr>
            <w:r w:rsidRPr="005E4823">
              <w:rPr>
                <w:sz w:val="21"/>
              </w:rPr>
              <w:t>352 254</w:t>
            </w:r>
          </w:p>
        </w:tc>
        <w:tc>
          <w:tcPr>
            <w:tcW w:w="160" w:type="dxa"/>
            <w:tcBorders>
              <w:top w:val="nil"/>
              <w:left w:val="nil"/>
              <w:bottom w:val="nil"/>
              <w:right w:val="nil"/>
            </w:tcBorders>
            <w:tcMar>
              <w:top w:w="88" w:type="dxa"/>
              <w:left w:w="43" w:type="dxa"/>
              <w:bottom w:w="28" w:type="dxa"/>
              <w:right w:w="43" w:type="dxa"/>
            </w:tcMar>
            <w:vAlign w:val="bottom"/>
          </w:tcPr>
          <w:p w14:paraId="00894AD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E07DE7D" w14:textId="77777777" w:rsidR="00B80CBD" w:rsidRPr="005E4823" w:rsidRDefault="00B80CBD" w:rsidP="00DB4C4B">
            <w:pPr>
              <w:jc w:val="right"/>
              <w:rPr>
                <w:sz w:val="21"/>
              </w:rPr>
            </w:pPr>
            <w:r w:rsidRPr="005E4823">
              <w:rPr>
                <w:sz w:val="21"/>
              </w:rPr>
              <w:t>5,9</w:t>
            </w:r>
          </w:p>
        </w:tc>
        <w:tc>
          <w:tcPr>
            <w:tcW w:w="760" w:type="dxa"/>
            <w:tcBorders>
              <w:top w:val="nil"/>
              <w:left w:val="nil"/>
              <w:bottom w:val="nil"/>
              <w:right w:val="nil"/>
            </w:tcBorders>
            <w:tcMar>
              <w:top w:w="88" w:type="dxa"/>
              <w:left w:w="43" w:type="dxa"/>
              <w:bottom w:w="28" w:type="dxa"/>
              <w:right w:w="43" w:type="dxa"/>
            </w:tcMar>
            <w:vAlign w:val="bottom"/>
          </w:tcPr>
          <w:p w14:paraId="7EEF1B7A" w14:textId="77777777" w:rsidR="00B80CBD" w:rsidRPr="005E4823" w:rsidRDefault="00B80CBD" w:rsidP="00DB4C4B">
            <w:pPr>
              <w:jc w:val="right"/>
              <w:rPr>
                <w:sz w:val="21"/>
              </w:rPr>
            </w:pPr>
            <w:r w:rsidRPr="005E4823">
              <w:rPr>
                <w:sz w:val="21"/>
              </w:rPr>
              <w:t>5,2</w:t>
            </w:r>
          </w:p>
        </w:tc>
        <w:tc>
          <w:tcPr>
            <w:tcW w:w="760" w:type="dxa"/>
            <w:tcBorders>
              <w:top w:val="nil"/>
              <w:left w:val="nil"/>
              <w:bottom w:val="nil"/>
              <w:right w:val="nil"/>
            </w:tcBorders>
            <w:tcMar>
              <w:top w:w="88" w:type="dxa"/>
              <w:left w:w="43" w:type="dxa"/>
              <w:bottom w:w="28" w:type="dxa"/>
              <w:right w:w="43" w:type="dxa"/>
            </w:tcMar>
            <w:vAlign w:val="bottom"/>
          </w:tcPr>
          <w:p w14:paraId="35FE1A42" w14:textId="77777777" w:rsidR="00B80CBD" w:rsidRPr="005E4823" w:rsidRDefault="00B80CBD" w:rsidP="00DB4C4B">
            <w:pPr>
              <w:jc w:val="right"/>
              <w:rPr>
                <w:sz w:val="21"/>
              </w:rPr>
            </w:pPr>
            <w:r w:rsidRPr="005E4823">
              <w:rPr>
                <w:sz w:val="21"/>
              </w:rPr>
              <w:t>3,5</w:t>
            </w:r>
          </w:p>
        </w:tc>
        <w:tc>
          <w:tcPr>
            <w:tcW w:w="760" w:type="dxa"/>
            <w:tcBorders>
              <w:top w:val="nil"/>
              <w:left w:val="nil"/>
              <w:bottom w:val="nil"/>
              <w:right w:val="nil"/>
            </w:tcBorders>
            <w:tcMar>
              <w:top w:w="88" w:type="dxa"/>
              <w:left w:w="43" w:type="dxa"/>
              <w:bottom w:w="28" w:type="dxa"/>
              <w:right w:w="43" w:type="dxa"/>
            </w:tcMar>
            <w:vAlign w:val="bottom"/>
          </w:tcPr>
          <w:p w14:paraId="70422CAA" w14:textId="77777777" w:rsidR="00B80CBD" w:rsidRPr="005E4823" w:rsidRDefault="00B80CBD" w:rsidP="00DB4C4B">
            <w:pPr>
              <w:jc w:val="right"/>
              <w:rPr>
                <w:sz w:val="21"/>
              </w:rPr>
            </w:pPr>
            <w:r w:rsidRPr="005E4823">
              <w:rPr>
                <w:sz w:val="21"/>
              </w:rPr>
              <w:t>5,3</w:t>
            </w:r>
          </w:p>
        </w:tc>
      </w:tr>
      <w:tr w:rsidR="0051393F" w:rsidRPr="005E4823" w14:paraId="70B8952D"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017B0591"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67914A2A" w14:textId="77777777" w:rsidR="00B80CBD" w:rsidRPr="005E4823" w:rsidRDefault="00B80CBD" w:rsidP="005E4823">
            <w:pPr>
              <w:rPr>
                <w:sz w:val="21"/>
              </w:rPr>
            </w:pPr>
            <w:r w:rsidRPr="005E4823">
              <w:rPr>
                <w:sz w:val="21"/>
              </w:rPr>
              <w:t xml:space="preserve">Produktinnsats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4BD719D4" w14:textId="77777777" w:rsidR="00B80CBD" w:rsidRPr="005E4823" w:rsidRDefault="00B80CBD" w:rsidP="00DB4C4B">
            <w:pPr>
              <w:jc w:val="right"/>
              <w:rPr>
                <w:sz w:val="21"/>
              </w:rPr>
            </w:pPr>
            <w:r w:rsidRPr="005E4823">
              <w:rPr>
                <w:sz w:val="21"/>
              </w:rPr>
              <w:t>182 820</w:t>
            </w:r>
          </w:p>
        </w:tc>
        <w:tc>
          <w:tcPr>
            <w:tcW w:w="1040" w:type="dxa"/>
            <w:tcBorders>
              <w:top w:val="nil"/>
              <w:left w:val="nil"/>
              <w:bottom w:val="nil"/>
              <w:right w:val="nil"/>
            </w:tcBorders>
            <w:tcMar>
              <w:top w:w="88" w:type="dxa"/>
              <w:left w:w="43" w:type="dxa"/>
              <w:bottom w:w="28" w:type="dxa"/>
              <w:right w:w="43" w:type="dxa"/>
            </w:tcMar>
            <w:vAlign w:val="bottom"/>
          </w:tcPr>
          <w:p w14:paraId="1606C6E4" w14:textId="77777777" w:rsidR="00B80CBD" w:rsidRPr="005E4823" w:rsidRDefault="00B80CBD" w:rsidP="00DB4C4B">
            <w:pPr>
              <w:jc w:val="right"/>
              <w:rPr>
                <w:sz w:val="21"/>
              </w:rPr>
            </w:pPr>
            <w:r w:rsidRPr="005E4823">
              <w:rPr>
                <w:sz w:val="21"/>
              </w:rPr>
              <w:t>195 373</w:t>
            </w:r>
          </w:p>
        </w:tc>
        <w:tc>
          <w:tcPr>
            <w:tcW w:w="1040" w:type="dxa"/>
            <w:tcBorders>
              <w:top w:val="nil"/>
              <w:left w:val="nil"/>
              <w:bottom w:val="nil"/>
              <w:right w:val="nil"/>
            </w:tcBorders>
            <w:tcMar>
              <w:top w:w="88" w:type="dxa"/>
              <w:left w:w="43" w:type="dxa"/>
              <w:bottom w:w="28" w:type="dxa"/>
              <w:right w:w="43" w:type="dxa"/>
            </w:tcMar>
            <w:vAlign w:val="bottom"/>
          </w:tcPr>
          <w:p w14:paraId="1D08C962" w14:textId="77777777" w:rsidR="00B80CBD" w:rsidRPr="005E4823" w:rsidRDefault="00B80CBD" w:rsidP="00DB4C4B">
            <w:pPr>
              <w:jc w:val="right"/>
              <w:rPr>
                <w:sz w:val="21"/>
              </w:rPr>
            </w:pPr>
            <w:r w:rsidRPr="005E4823">
              <w:rPr>
                <w:sz w:val="21"/>
              </w:rPr>
              <w:t>208 996</w:t>
            </w:r>
          </w:p>
        </w:tc>
        <w:tc>
          <w:tcPr>
            <w:tcW w:w="1040" w:type="dxa"/>
            <w:tcBorders>
              <w:top w:val="nil"/>
              <w:left w:val="nil"/>
              <w:bottom w:val="nil"/>
              <w:right w:val="nil"/>
            </w:tcBorders>
            <w:tcMar>
              <w:top w:w="88" w:type="dxa"/>
              <w:left w:w="43" w:type="dxa"/>
              <w:bottom w:w="28" w:type="dxa"/>
              <w:right w:w="43" w:type="dxa"/>
            </w:tcMar>
            <w:vAlign w:val="bottom"/>
          </w:tcPr>
          <w:p w14:paraId="7522830C" w14:textId="77777777" w:rsidR="00B80CBD" w:rsidRPr="005E4823" w:rsidRDefault="00B80CBD" w:rsidP="00DB4C4B">
            <w:pPr>
              <w:jc w:val="right"/>
              <w:rPr>
                <w:sz w:val="21"/>
              </w:rPr>
            </w:pPr>
            <w:r w:rsidRPr="005E4823">
              <w:rPr>
                <w:sz w:val="21"/>
              </w:rPr>
              <w:t>218 207</w:t>
            </w:r>
          </w:p>
        </w:tc>
        <w:tc>
          <w:tcPr>
            <w:tcW w:w="1040" w:type="dxa"/>
            <w:tcBorders>
              <w:top w:val="nil"/>
              <w:left w:val="nil"/>
              <w:bottom w:val="nil"/>
              <w:right w:val="nil"/>
            </w:tcBorders>
            <w:tcMar>
              <w:top w:w="88" w:type="dxa"/>
              <w:left w:w="43" w:type="dxa"/>
              <w:bottom w:w="28" w:type="dxa"/>
              <w:right w:w="43" w:type="dxa"/>
            </w:tcMar>
            <w:vAlign w:val="bottom"/>
          </w:tcPr>
          <w:p w14:paraId="480A6A61" w14:textId="77777777" w:rsidR="00B80CBD" w:rsidRPr="005E4823" w:rsidRDefault="00B80CBD" w:rsidP="00DB4C4B">
            <w:pPr>
              <w:jc w:val="right"/>
              <w:rPr>
                <w:sz w:val="21"/>
              </w:rPr>
            </w:pPr>
            <w:r w:rsidRPr="005E4823">
              <w:rPr>
                <w:sz w:val="21"/>
              </w:rPr>
              <w:t>227 089</w:t>
            </w:r>
          </w:p>
        </w:tc>
        <w:tc>
          <w:tcPr>
            <w:tcW w:w="160" w:type="dxa"/>
            <w:tcBorders>
              <w:top w:val="nil"/>
              <w:left w:val="nil"/>
              <w:bottom w:val="nil"/>
              <w:right w:val="nil"/>
            </w:tcBorders>
            <w:tcMar>
              <w:top w:w="88" w:type="dxa"/>
              <w:left w:w="43" w:type="dxa"/>
              <w:bottom w:w="28" w:type="dxa"/>
              <w:right w:w="43" w:type="dxa"/>
            </w:tcMar>
            <w:vAlign w:val="bottom"/>
          </w:tcPr>
          <w:p w14:paraId="529FF15D"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CFB6CBA" w14:textId="77777777" w:rsidR="00B80CBD" w:rsidRPr="005E4823" w:rsidRDefault="00B80CBD" w:rsidP="00DB4C4B">
            <w:pPr>
              <w:jc w:val="right"/>
              <w:rPr>
                <w:sz w:val="21"/>
              </w:rPr>
            </w:pPr>
            <w:r w:rsidRPr="005E4823">
              <w:rPr>
                <w:sz w:val="21"/>
              </w:rPr>
              <w:t>6,9</w:t>
            </w:r>
          </w:p>
        </w:tc>
        <w:tc>
          <w:tcPr>
            <w:tcW w:w="760" w:type="dxa"/>
            <w:tcBorders>
              <w:top w:val="nil"/>
              <w:left w:val="nil"/>
              <w:bottom w:val="nil"/>
              <w:right w:val="nil"/>
            </w:tcBorders>
            <w:tcMar>
              <w:top w:w="88" w:type="dxa"/>
              <w:left w:w="43" w:type="dxa"/>
              <w:bottom w:w="28" w:type="dxa"/>
              <w:right w:w="43" w:type="dxa"/>
            </w:tcMar>
            <w:vAlign w:val="bottom"/>
          </w:tcPr>
          <w:p w14:paraId="348703A6" w14:textId="77777777" w:rsidR="00B80CBD" w:rsidRPr="005E4823" w:rsidRDefault="00B80CBD" w:rsidP="00DB4C4B">
            <w:pPr>
              <w:jc w:val="right"/>
              <w:rPr>
                <w:sz w:val="21"/>
              </w:rPr>
            </w:pPr>
            <w:r w:rsidRPr="005E4823">
              <w:rPr>
                <w:sz w:val="21"/>
              </w:rPr>
              <w:t>7,0</w:t>
            </w:r>
          </w:p>
        </w:tc>
        <w:tc>
          <w:tcPr>
            <w:tcW w:w="760" w:type="dxa"/>
            <w:tcBorders>
              <w:top w:val="nil"/>
              <w:left w:val="nil"/>
              <w:bottom w:val="nil"/>
              <w:right w:val="nil"/>
            </w:tcBorders>
            <w:tcMar>
              <w:top w:w="88" w:type="dxa"/>
              <w:left w:w="43" w:type="dxa"/>
              <w:bottom w:w="28" w:type="dxa"/>
              <w:right w:w="43" w:type="dxa"/>
            </w:tcMar>
            <w:vAlign w:val="bottom"/>
          </w:tcPr>
          <w:p w14:paraId="3AA3B63F" w14:textId="77777777" w:rsidR="00B80CBD" w:rsidRPr="005E4823" w:rsidRDefault="00B80CBD" w:rsidP="00DB4C4B">
            <w:pPr>
              <w:jc w:val="right"/>
              <w:rPr>
                <w:sz w:val="21"/>
              </w:rPr>
            </w:pPr>
            <w:r w:rsidRPr="005E4823">
              <w:rPr>
                <w:sz w:val="21"/>
              </w:rPr>
              <w:t>4,4</w:t>
            </w:r>
          </w:p>
        </w:tc>
        <w:tc>
          <w:tcPr>
            <w:tcW w:w="760" w:type="dxa"/>
            <w:tcBorders>
              <w:top w:val="nil"/>
              <w:left w:val="nil"/>
              <w:bottom w:val="nil"/>
              <w:right w:val="nil"/>
            </w:tcBorders>
            <w:tcMar>
              <w:top w:w="88" w:type="dxa"/>
              <w:left w:w="43" w:type="dxa"/>
              <w:bottom w:w="28" w:type="dxa"/>
              <w:right w:w="43" w:type="dxa"/>
            </w:tcMar>
            <w:vAlign w:val="bottom"/>
          </w:tcPr>
          <w:p w14:paraId="3593588B" w14:textId="77777777" w:rsidR="00B80CBD" w:rsidRPr="005E4823" w:rsidRDefault="00B80CBD" w:rsidP="00DB4C4B">
            <w:pPr>
              <w:jc w:val="right"/>
              <w:rPr>
                <w:sz w:val="21"/>
              </w:rPr>
            </w:pPr>
            <w:r w:rsidRPr="005E4823">
              <w:rPr>
                <w:sz w:val="21"/>
              </w:rPr>
              <w:t>4,1</w:t>
            </w:r>
          </w:p>
        </w:tc>
      </w:tr>
      <w:tr w:rsidR="0051393F" w:rsidRPr="005E4823" w14:paraId="06F37181"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743FC087"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4CC9EB83" w14:textId="77777777" w:rsidR="00B80CBD" w:rsidRPr="005E4823" w:rsidRDefault="00B80CBD" w:rsidP="005E4823">
            <w:pPr>
              <w:rPr>
                <w:sz w:val="21"/>
              </w:rPr>
            </w:pPr>
            <w:r w:rsidRPr="005E4823">
              <w:rPr>
                <w:sz w:val="21"/>
              </w:rPr>
              <w:t xml:space="preserve">Produktkjøp til husholdninger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795CCCCA" w14:textId="77777777" w:rsidR="00B80CBD" w:rsidRPr="005E4823" w:rsidRDefault="00B80CBD" w:rsidP="00DB4C4B">
            <w:pPr>
              <w:jc w:val="right"/>
              <w:rPr>
                <w:sz w:val="21"/>
              </w:rPr>
            </w:pPr>
            <w:r w:rsidRPr="005E4823">
              <w:rPr>
                <w:sz w:val="21"/>
              </w:rPr>
              <w:t>76 048</w:t>
            </w:r>
          </w:p>
        </w:tc>
        <w:tc>
          <w:tcPr>
            <w:tcW w:w="1040" w:type="dxa"/>
            <w:tcBorders>
              <w:top w:val="nil"/>
              <w:left w:val="nil"/>
              <w:bottom w:val="nil"/>
              <w:right w:val="nil"/>
            </w:tcBorders>
            <w:tcMar>
              <w:top w:w="88" w:type="dxa"/>
              <w:left w:w="43" w:type="dxa"/>
              <w:bottom w:w="28" w:type="dxa"/>
              <w:right w:w="43" w:type="dxa"/>
            </w:tcMar>
            <w:vAlign w:val="bottom"/>
          </w:tcPr>
          <w:p w14:paraId="7829572B" w14:textId="77777777" w:rsidR="00B80CBD" w:rsidRPr="005E4823" w:rsidRDefault="00B80CBD" w:rsidP="00DB4C4B">
            <w:pPr>
              <w:jc w:val="right"/>
              <w:rPr>
                <w:sz w:val="21"/>
              </w:rPr>
            </w:pPr>
            <w:r w:rsidRPr="005E4823">
              <w:rPr>
                <w:sz w:val="21"/>
              </w:rPr>
              <w:t>81 471</w:t>
            </w:r>
          </w:p>
        </w:tc>
        <w:tc>
          <w:tcPr>
            <w:tcW w:w="1040" w:type="dxa"/>
            <w:tcBorders>
              <w:top w:val="nil"/>
              <w:left w:val="nil"/>
              <w:bottom w:val="nil"/>
              <w:right w:val="nil"/>
            </w:tcBorders>
            <w:tcMar>
              <w:top w:w="88" w:type="dxa"/>
              <w:left w:w="43" w:type="dxa"/>
              <w:bottom w:w="28" w:type="dxa"/>
              <w:right w:w="43" w:type="dxa"/>
            </w:tcMar>
            <w:vAlign w:val="bottom"/>
          </w:tcPr>
          <w:p w14:paraId="6501FB23" w14:textId="77777777" w:rsidR="00B80CBD" w:rsidRPr="005E4823" w:rsidRDefault="00B80CBD" w:rsidP="00DB4C4B">
            <w:pPr>
              <w:jc w:val="right"/>
              <w:rPr>
                <w:sz w:val="21"/>
              </w:rPr>
            </w:pPr>
            <w:r w:rsidRPr="005E4823">
              <w:rPr>
                <w:sz w:val="21"/>
              </w:rPr>
              <w:t>83 607</w:t>
            </w:r>
          </w:p>
        </w:tc>
        <w:tc>
          <w:tcPr>
            <w:tcW w:w="1040" w:type="dxa"/>
            <w:tcBorders>
              <w:top w:val="nil"/>
              <w:left w:val="nil"/>
              <w:bottom w:val="nil"/>
              <w:right w:val="nil"/>
            </w:tcBorders>
            <w:tcMar>
              <w:top w:w="88" w:type="dxa"/>
              <w:left w:w="43" w:type="dxa"/>
              <w:bottom w:w="28" w:type="dxa"/>
              <w:right w:w="43" w:type="dxa"/>
            </w:tcMar>
            <w:vAlign w:val="bottom"/>
          </w:tcPr>
          <w:p w14:paraId="180C6AEC" w14:textId="77777777" w:rsidR="00B80CBD" w:rsidRPr="005E4823" w:rsidRDefault="00B80CBD" w:rsidP="00DB4C4B">
            <w:pPr>
              <w:jc w:val="right"/>
              <w:rPr>
                <w:sz w:val="21"/>
              </w:rPr>
            </w:pPr>
            <w:r w:rsidRPr="005E4823">
              <w:rPr>
                <w:sz w:val="21"/>
              </w:rPr>
              <w:t>87 265</w:t>
            </w:r>
          </w:p>
        </w:tc>
        <w:tc>
          <w:tcPr>
            <w:tcW w:w="1040" w:type="dxa"/>
            <w:tcBorders>
              <w:top w:val="nil"/>
              <w:left w:val="nil"/>
              <w:bottom w:val="nil"/>
              <w:right w:val="nil"/>
            </w:tcBorders>
            <w:tcMar>
              <w:top w:w="88" w:type="dxa"/>
              <w:left w:w="43" w:type="dxa"/>
              <w:bottom w:w="28" w:type="dxa"/>
              <w:right w:w="43" w:type="dxa"/>
            </w:tcMar>
            <w:vAlign w:val="bottom"/>
          </w:tcPr>
          <w:p w14:paraId="2F6EA738" w14:textId="77777777" w:rsidR="00B80CBD" w:rsidRPr="005E4823" w:rsidRDefault="00B80CBD" w:rsidP="00DB4C4B">
            <w:pPr>
              <w:jc w:val="right"/>
              <w:rPr>
                <w:sz w:val="21"/>
              </w:rPr>
            </w:pPr>
            <w:r w:rsidRPr="005E4823">
              <w:rPr>
                <w:sz w:val="21"/>
              </w:rPr>
              <w:t>90 372</w:t>
            </w:r>
          </w:p>
        </w:tc>
        <w:tc>
          <w:tcPr>
            <w:tcW w:w="160" w:type="dxa"/>
            <w:tcBorders>
              <w:top w:val="nil"/>
              <w:left w:val="nil"/>
              <w:bottom w:val="nil"/>
              <w:right w:val="nil"/>
            </w:tcBorders>
            <w:tcMar>
              <w:top w:w="88" w:type="dxa"/>
              <w:left w:w="43" w:type="dxa"/>
              <w:bottom w:w="28" w:type="dxa"/>
              <w:right w:w="43" w:type="dxa"/>
            </w:tcMar>
            <w:vAlign w:val="bottom"/>
          </w:tcPr>
          <w:p w14:paraId="4311CDC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D0F7115" w14:textId="77777777" w:rsidR="00B80CBD" w:rsidRPr="005E4823" w:rsidRDefault="00B80CBD" w:rsidP="00DB4C4B">
            <w:pPr>
              <w:jc w:val="right"/>
              <w:rPr>
                <w:sz w:val="21"/>
              </w:rPr>
            </w:pPr>
            <w:r w:rsidRPr="005E4823">
              <w:rPr>
                <w:sz w:val="21"/>
              </w:rPr>
              <w:t>7,1</w:t>
            </w:r>
          </w:p>
        </w:tc>
        <w:tc>
          <w:tcPr>
            <w:tcW w:w="760" w:type="dxa"/>
            <w:tcBorders>
              <w:top w:val="nil"/>
              <w:left w:val="nil"/>
              <w:bottom w:val="nil"/>
              <w:right w:val="nil"/>
            </w:tcBorders>
            <w:tcMar>
              <w:top w:w="88" w:type="dxa"/>
              <w:left w:w="43" w:type="dxa"/>
              <w:bottom w:w="28" w:type="dxa"/>
              <w:right w:w="43" w:type="dxa"/>
            </w:tcMar>
            <w:vAlign w:val="bottom"/>
          </w:tcPr>
          <w:p w14:paraId="7471F1CA" w14:textId="77777777" w:rsidR="00B80CBD" w:rsidRPr="005E4823" w:rsidRDefault="00B80CBD" w:rsidP="00DB4C4B">
            <w:pPr>
              <w:jc w:val="right"/>
              <w:rPr>
                <w:sz w:val="21"/>
              </w:rPr>
            </w:pPr>
            <w:r w:rsidRPr="005E4823">
              <w:rPr>
                <w:sz w:val="21"/>
              </w:rPr>
              <w:t>2,6</w:t>
            </w:r>
          </w:p>
        </w:tc>
        <w:tc>
          <w:tcPr>
            <w:tcW w:w="760" w:type="dxa"/>
            <w:tcBorders>
              <w:top w:val="nil"/>
              <w:left w:val="nil"/>
              <w:bottom w:val="nil"/>
              <w:right w:val="nil"/>
            </w:tcBorders>
            <w:tcMar>
              <w:top w:w="88" w:type="dxa"/>
              <w:left w:w="43" w:type="dxa"/>
              <w:bottom w:w="28" w:type="dxa"/>
              <w:right w:w="43" w:type="dxa"/>
            </w:tcMar>
            <w:vAlign w:val="bottom"/>
          </w:tcPr>
          <w:p w14:paraId="5255D74E" w14:textId="77777777" w:rsidR="00B80CBD" w:rsidRPr="005E4823" w:rsidRDefault="00B80CBD" w:rsidP="00DB4C4B">
            <w:pPr>
              <w:jc w:val="right"/>
              <w:rPr>
                <w:sz w:val="21"/>
              </w:rPr>
            </w:pPr>
            <w:r w:rsidRPr="005E4823">
              <w:rPr>
                <w:sz w:val="21"/>
              </w:rPr>
              <w:t>4,4</w:t>
            </w:r>
          </w:p>
        </w:tc>
        <w:tc>
          <w:tcPr>
            <w:tcW w:w="760" w:type="dxa"/>
            <w:tcBorders>
              <w:top w:val="nil"/>
              <w:left w:val="nil"/>
              <w:bottom w:val="nil"/>
              <w:right w:val="nil"/>
            </w:tcBorders>
            <w:tcMar>
              <w:top w:w="88" w:type="dxa"/>
              <w:left w:w="43" w:type="dxa"/>
              <w:bottom w:w="28" w:type="dxa"/>
              <w:right w:w="43" w:type="dxa"/>
            </w:tcMar>
            <w:vAlign w:val="bottom"/>
          </w:tcPr>
          <w:p w14:paraId="4231AE2B" w14:textId="77777777" w:rsidR="00B80CBD" w:rsidRPr="005E4823" w:rsidRDefault="00B80CBD" w:rsidP="00DB4C4B">
            <w:pPr>
              <w:jc w:val="right"/>
              <w:rPr>
                <w:sz w:val="21"/>
              </w:rPr>
            </w:pPr>
            <w:r w:rsidRPr="005E4823">
              <w:rPr>
                <w:sz w:val="21"/>
              </w:rPr>
              <w:t>3,6</w:t>
            </w:r>
          </w:p>
        </w:tc>
      </w:tr>
      <w:tr w:rsidR="0051393F" w:rsidRPr="005E4823" w14:paraId="6F34AABF"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4561916"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360D35D0" w14:textId="77777777" w:rsidR="00B80CBD" w:rsidRPr="005E4823" w:rsidRDefault="00B80CBD" w:rsidP="005E4823">
            <w:pPr>
              <w:rPr>
                <w:sz w:val="21"/>
              </w:rPr>
            </w:pPr>
            <w:r w:rsidRPr="005E4823">
              <w:rPr>
                <w:sz w:val="21"/>
              </w:rPr>
              <w:t xml:space="preserve">Bruttoinvesteringer i fast realkapital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3D637B7" w14:textId="77777777" w:rsidR="00B80CBD" w:rsidRPr="005E4823" w:rsidRDefault="00B80CBD" w:rsidP="00DB4C4B">
            <w:pPr>
              <w:jc w:val="right"/>
              <w:rPr>
                <w:sz w:val="21"/>
              </w:rPr>
            </w:pPr>
            <w:r w:rsidRPr="005E4823">
              <w:rPr>
                <w:sz w:val="21"/>
              </w:rPr>
              <w:t>164 540</w:t>
            </w:r>
          </w:p>
        </w:tc>
        <w:tc>
          <w:tcPr>
            <w:tcW w:w="1040" w:type="dxa"/>
            <w:tcBorders>
              <w:top w:val="nil"/>
              <w:left w:val="nil"/>
              <w:bottom w:val="nil"/>
              <w:right w:val="nil"/>
            </w:tcBorders>
            <w:tcMar>
              <w:top w:w="88" w:type="dxa"/>
              <w:left w:w="43" w:type="dxa"/>
              <w:bottom w:w="28" w:type="dxa"/>
              <w:right w:w="43" w:type="dxa"/>
            </w:tcMar>
            <w:vAlign w:val="bottom"/>
          </w:tcPr>
          <w:p w14:paraId="3C244870" w14:textId="77777777" w:rsidR="00B80CBD" w:rsidRPr="005E4823" w:rsidRDefault="00B80CBD" w:rsidP="00DB4C4B">
            <w:pPr>
              <w:jc w:val="right"/>
              <w:rPr>
                <w:sz w:val="21"/>
              </w:rPr>
            </w:pPr>
            <w:r w:rsidRPr="005E4823">
              <w:rPr>
                <w:sz w:val="21"/>
              </w:rPr>
              <w:t>176 878</w:t>
            </w:r>
          </w:p>
        </w:tc>
        <w:tc>
          <w:tcPr>
            <w:tcW w:w="1040" w:type="dxa"/>
            <w:tcBorders>
              <w:top w:val="nil"/>
              <w:left w:val="nil"/>
              <w:bottom w:val="nil"/>
              <w:right w:val="nil"/>
            </w:tcBorders>
            <w:tcMar>
              <w:top w:w="88" w:type="dxa"/>
              <w:left w:w="43" w:type="dxa"/>
              <w:bottom w:w="28" w:type="dxa"/>
              <w:right w:w="43" w:type="dxa"/>
            </w:tcMar>
            <w:vAlign w:val="bottom"/>
          </w:tcPr>
          <w:p w14:paraId="56FBCC2D" w14:textId="77777777" w:rsidR="00B80CBD" w:rsidRPr="005E4823" w:rsidRDefault="00B80CBD" w:rsidP="00DB4C4B">
            <w:pPr>
              <w:jc w:val="right"/>
              <w:rPr>
                <w:sz w:val="21"/>
              </w:rPr>
            </w:pPr>
            <w:r w:rsidRPr="005E4823">
              <w:rPr>
                <w:sz w:val="21"/>
              </w:rPr>
              <w:t>184 724</w:t>
            </w:r>
          </w:p>
        </w:tc>
        <w:tc>
          <w:tcPr>
            <w:tcW w:w="1040" w:type="dxa"/>
            <w:tcBorders>
              <w:top w:val="nil"/>
              <w:left w:val="nil"/>
              <w:bottom w:val="nil"/>
              <w:right w:val="nil"/>
            </w:tcBorders>
            <w:tcMar>
              <w:top w:w="88" w:type="dxa"/>
              <w:left w:w="43" w:type="dxa"/>
              <w:bottom w:w="28" w:type="dxa"/>
              <w:right w:w="43" w:type="dxa"/>
            </w:tcMar>
            <w:vAlign w:val="bottom"/>
          </w:tcPr>
          <w:p w14:paraId="14D4ABDF" w14:textId="77777777" w:rsidR="00B80CBD" w:rsidRPr="005E4823" w:rsidRDefault="00B80CBD" w:rsidP="00DB4C4B">
            <w:pPr>
              <w:jc w:val="right"/>
              <w:rPr>
                <w:sz w:val="21"/>
              </w:rPr>
            </w:pPr>
            <w:r w:rsidRPr="005E4823">
              <w:rPr>
                <w:sz w:val="21"/>
              </w:rPr>
              <w:t>186 835</w:t>
            </w:r>
          </w:p>
        </w:tc>
        <w:tc>
          <w:tcPr>
            <w:tcW w:w="1040" w:type="dxa"/>
            <w:tcBorders>
              <w:top w:val="nil"/>
              <w:left w:val="nil"/>
              <w:bottom w:val="nil"/>
              <w:right w:val="nil"/>
            </w:tcBorders>
            <w:tcMar>
              <w:top w:w="88" w:type="dxa"/>
              <w:left w:w="43" w:type="dxa"/>
              <w:bottom w:w="28" w:type="dxa"/>
              <w:right w:w="43" w:type="dxa"/>
            </w:tcMar>
            <w:vAlign w:val="bottom"/>
          </w:tcPr>
          <w:p w14:paraId="3DD25577" w14:textId="77777777" w:rsidR="00B80CBD" w:rsidRPr="005E4823" w:rsidRDefault="00B80CBD" w:rsidP="00DB4C4B">
            <w:pPr>
              <w:jc w:val="right"/>
              <w:rPr>
                <w:sz w:val="21"/>
              </w:rPr>
            </w:pPr>
            <w:r w:rsidRPr="005E4823">
              <w:rPr>
                <w:sz w:val="21"/>
              </w:rPr>
              <w:t>196 179</w:t>
            </w:r>
          </w:p>
        </w:tc>
        <w:tc>
          <w:tcPr>
            <w:tcW w:w="160" w:type="dxa"/>
            <w:tcBorders>
              <w:top w:val="nil"/>
              <w:left w:val="nil"/>
              <w:bottom w:val="nil"/>
              <w:right w:val="nil"/>
            </w:tcBorders>
            <w:tcMar>
              <w:top w:w="88" w:type="dxa"/>
              <w:left w:w="43" w:type="dxa"/>
              <w:bottom w:w="28" w:type="dxa"/>
              <w:right w:w="43" w:type="dxa"/>
            </w:tcMar>
            <w:vAlign w:val="bottom"/>
          </w:tcPr>
          <w:p w14:paraId="49258CB3"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0937A08" w14:textId="77777777" w:rsidR="00B80CBD" w:rsidRPr="005E4823" w:rsidRDefault="00B80CBD" w:rsidP="00DB4C4B">
            <w:pPr>
              <w:jc w:val="right"/>
              <w:rPr>
                <w:sz w:val="21"/>
              </w:rPr>
            </w:pPr>
            <w:r w:rsidRPr="005E4823">
              <w:rPr>
                <w:sz w:val="21"/>
              </w:rPr>
              <w:t>7,5</w:t>
            </w:r>
          </w:p>
        </w:tc>
        <w:tc>
          <w:tcPr>
            <w:tcW w:w="760" w:type="dxa"/>
            <w:tcBorders>
              <w:top w:val="nil"/>
              <w:left w:val="nil"/>
              <w:bottom w:val="nil"/>
              <w:right w:val="nil"/>
            </w:tcBorders>
            <w:tcMar>
              <w:top w:w="88" w:type="dxa"/>
              <w:left w:w="43" w:type="dxa"/>
              <w:bottom w:w="28" w:type="dxa"/>
              <w:right w:w="43" w:type="dxa"/>
            </w:tcMar>
            <w:vAlign w:val="bottom"/>
          </w:tcPr>
          <w:p w14:paraId="74BD57ED" w14:textId="77777777" w:rsidR="00B80CBD" w:rsidRPr="005E4823" w:rsidRDefault="00B80CBD" w:rsidP="00DB4C4B">
            <w:pPr>
              <w:jc w:val="right"/>
              <w:rPr>
                <w:sz w:val="21"/>
              </w:rPr>
            </w:pPr>
            <w:r w:rsidRPr="005E4823">
              <w:rPr>
                <w:sz w:val="21"/>
              </w:rPr>
              <w:t>4,4</w:t>
            </w:r>
          </w:p>
        </w:tc>
        <w:tc>
          <w:tcPr>
            <w:tcW w:w="760" w:type="dxa"/>
            <w:tcBorders>
              <w:top w:val="nil"/>
              <w:left w:val="nil"/>
              <w:bottom w:val="nil"/>
              <w:right w:val="nil"/>
            </w:tcBorders>
            <w:tcMar>
              <w:top w:w="88" w:type="dxa"/>
              <w:left w:w="43" w:type="dxa"/>
              <w:bottom w:w="28" w:type="dxa"/>
              <w:right w:w="43" w:type="dxa"/>
            </w:tcMar>
            <w:vAlign w:val="bottom"/>
          </w:tcPr>
          <w:p w14:paraId="1EE302D4" w14:textId="77777777" w:rsidR="00B80CBD" w:rsidRPr="005E4823" w:rsidRDefault="00B80CBD" w:rsidP="00DB4C4B">
            <w:pPr>
              <w:jc w:val="right"/>
              <w:rPr>
                <w:sz w:val="21"/>
              </w:rPr>
            </w:pPr>
            <w:r w:rsidRPr="005E4823">
              <w:rPr>
                <w:sz w:val="21"/>
              </w:rPr>
              <w:t>1,1</w:t>
            </w:r>
          </w:p>
        </w:tc>
        <w:tc>
          <w:tcPr>
            <w:tcW w:w="760" w:type="dxa"/>
            <w:tcBorders>
              <w:top w:val="nil"/>
              <w:left w:val="nil"/>
              <w:bottom w:val="nil"/>
              <w:right w:val="nil"/>
            </w:tcBorders>
            <w:tcMar>
              <w:top w:w="88" w:type="dxa"/>
              <w:left w:w="43" w:type="dxa"/>
              <w:bottom w:w="28" w:type="dxa"/>
              <w:right w:w="43" w:type="dxa"/>
            </w:tcMar>
            <w:vAlign w:val="bottom"/>
          </w:tcPr>
          <w:p w14:paraId="05F04FDE" w14:textId="77777777" w:rsidR="00B80CBD" w:rsidRPr="005E4823" w:rsidRDefault="00B80CBD" w:rsidP="00DB4C4B">
            <w:pPr>
              <w:jc w:val="right"/>
              <w:rPr>
                <w:sz w:val="21"/>
              </w:rPr>
            </w:pPr>
            <w:r w:rsidRPr="005E4823">
              <w:rPr>
                <w:sz w:val="21"/>
              </w:rPr>
              <w:t>5,0</w:t>
            </w:r>
          </w:p>
        </w:tc>
      </w:tr>
      <w:tr w:rsidR="0051393F" w:rsidRPr="005E4823" w14:paraId="1BA3A078"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2875CF1"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2E05779F" w14:textId="77777777" w:rsidR="00B80CBD" w:rsidRPr="005E4823" w:rsidRDefault="00B80CBD" w:rsidP="005E4823">
            <w:pPr>
              <w:rPr>
                <w:sz w:val="21"/>
              </w:rPr>
            </w:pPr>
            <w:r w:rsidRPr="005E4823">
              <w:rPr>
                <w:sz w:val="21"/>
              </w:rPr>
              <w:t xml:space="preserve">Netto kjøp av tomter og grunn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22CAE216" w14:textId="77777777" w:rsidR="00B80CBD" w:rsidRPr="005E4823" w:rsidRDefault="00B80CBD" w:rsidP="00DB4C4B">
            <w:pPr>
              <w:jc w:val="right"/>
              <w:rPr>
                <w:sz w:val="21"/>
              </w:rPr>
            </w:pPr>
            <w:r w:rsidRPr="005E4823">
              <w:rPr>
                <w:sz w:val="21"/>
              </w:rPr>
              <w:t>1 422</w:t>
            </w:r>
          </w:p>
        </w:tc>
        <w:tc>
          <w:tcPr>
            <w:tcW w:w="1040" w:type="dxa"/>
            <w:tcBorders>
              <w:top w:val="nil"/>
              <w:left w:val="nil"/>
              <w:bottom w:val="nil"/>
              <w:right w:val="nil"/>
            </w:tcBorders>
            <w:tcMar>
              <w:top w:w="88" w:type="dxa"/>
              <w:left w:w="43" w:type="dxa"/>
              <w:bottom w:w="28" w:type="dxa"/>
              <w:right w:w="43" w:type="dxa"/>
            </w:tcMar>
            <w:vAlign w:val="bottom"/>
          </w:tcPr>
          <w:p w14:paraId="5C5018DE" w14:textId="77777777" w:rsidR="00B80CBD" w:rsidRPr="005E4823" w:rsidRDefault="00B80CBD" w:rsidP="00DB4C4B">
            <w:pPr>
              <w:jc w:val="right"/>
              <w:rPr>
                <w:sz w:val="21"/>
              </w:rPr>
            </w:pPr>
            <w:r w:rsidRPr="005E4823">
              <w:rPr>
                <w:sz w:val="21"/>
              </w:rPr>
              <w:t>839</w:t>
            </w:r>
          </w:p>
        </w:tc>
        <w:tc>
          <w:tcPr>
            <w:tcW w:w="1040" w:type="dxa"/>
            <w:tcBorders>
              <w:top w:val="nil"/>
              <w:left w:val="nil"/>
              <w:bottom w:val="nil"/>
              <w:right w:val="nil"/>
            </w:tcBorders>
            <w:tcMar>
              <w:top w:w="88" w:type="dxa"/>
              <w:left w:w="43" w:type="dxa"/>
              <w:bottom w:w="28" w:type="dxa"/>
              <w:right w:w="43" w:type="dxa"/>
            </w:tcMar>
            <w:vAlign w:val="bottom"/>
          </w:tcPr>
          <w:p w14:paraId="07D6E34E" w14:textId="77777777" w:rsidR="00B80CBD" w:rsidRPr="005E4823" w:rsidRDefault="00B80CBD" w:rsidP="00DB4C4B">
            <w:pPr>
              <w:jc w:val="right"/>
              <w:rPr>
                <w:sz w:val="21"/>
              </w:rPr>
            </w:pPr>
            <w:r w:rsidRPr="005E4823">
              <w:rPr>
                <w:sz w:val="21"/>
              </w:rPr>
              <w:t>105</w:t>
            </w:r>
          </w:p>
        </w:tc>
        <w:tc>
          <w:tcPr>
            <w:tcW w:w="1040" w:type="dxa"/>
            <w:tcBorders>
              <w:top w:val="nil"/>
              <w:left w:val="nil"/>
              <w:bottom w:val="nil"/>
              <w:right w:val="nil"/>
            </w:tcBorders>
            <w:tcMar>
              <w:top w:w="88" w:type="dxa"/>
              <w:left w:w="43" w:type="dxa"/>
              <w:bottom w:w="28" w:type="dxa"/>
              <w:right w:w="43" w:type="dxa"/>
            </w:tcMar>
            <w:vAlign w:val="bottom"/>
          </w:tcPr>
          <w:p w14:paraId="59DAD4F7" w14:textId="77777777" w:rsidR="00B80CBD" w:rsidRPr="005E4823" w:rsidRDefault="00B80CBD" w:rsidP="00DB4C4B">
            <w:pPr>
              <w:jc w:val="right"/>
              <w:rPr>
                <w:sz w:val="21"/>
              </w:rPr>
            </w:pPr>
            <w:r w:rsidRPr="005E4823">
              <w:rPr>
                <w:sz w:val="21"/>
              </w:rPr>
              <w:t>108</w:t>
            </w:r>
          </w:p>
        </w:tc>
        <w:tc>
          <w:tcPr>
            <w:tcW w:w="1040" w:type="dxa"/>
            <w:tcBorders>
              <w:top w:val="nil"/>
              <w:left w:val="nil"/>
              <w:bottom w:val="nil"/>
              <w:right w:val="nil"/>
            </w:tcBorders>
            <w:tcMar>
              <w:top w:w="88" w:type="dxa"/>
              <w:left w:w="43" w:type="dxa"/>
              <w:bottom w:w="28" w:type="dxa"/>
              <w:right w:w="43" w:type="dxa"/>
            </w:tcMar>
            <w:vAlign w:val="bottom"/>
          </w:tcPr>
          <w:p w14:paraId="3B28F953" w14:textId="77777777" w:rsidR="00B80CBD" w:rsidRPr="005E4823" w:rsidRDefault="00B80CBD" w:rsidP="00DB4C4B">
            <w:pPr>
              <w:jc w:val="right"/>
              <w:rPr>
                <w:sz w:val="21"/>
              </w:rPr>
            </w:pPr>
            <w:r w:rsidRPr="005E4823">
              <w:rPr>
                <w:sz w:val="21"/>
              </w:rPr>
              <w:t>111</w:t>
            </w:r>
          </w:p>
        </w:tc>
        <w:tc>
          <w:tcPr>
            <w:tcW w:w="160" w:type="dxa"/>
            <w:tcBorders>
              <w:top w:val="nil"/>
              <w:left w:val="nil"/>
              <w:bottom w:val="nil"/>
              <w:right w:val="nil"/>
            </w:tcBorders>
            <w:tcMar>
              <w:top w:w="88" w:type="dxa"/>
              <w:left w:w="43" w:type="dxa"/>
              <w:bottom w:w="28" w:type="dxa"/>
              <w:right w:w="43" w:type="dxa"/>
            </w:tcMar>
            <w:vAlign w:val="bottom"/>
          </w:tcPr>
          <w:p w14:paraId="2DF1A6B7"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A9591D9"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470903BB"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3FE0E4DD"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31B8DA83" w14:textId="77777777" w:rsidR="00B80CBD" w:rsidRPr="005E4823" w:rsidRDefault="00B80CBD" w:rsidP="00DB4C4B">
            <w:pPr>
              <w:jc w:val="right"/>
              <w:rPr>
                <w:sz w:val="21"/>
              </w:rPr>
            </w:pPr>
            <w:r w:rsidRPr="005E4823">
              <w:rPr>
                <w:sz w:val="21"/>
              </w:rPr>
              <w:t>-</w:t>
            </w:r>
          </w:p>
        </w:tc>
      </w:tr>
      <w:tr w:rsidR="0051393F" w:rsidRPr="005E4823" w14:paraId="039C98BD"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6F4FDD01" w14:textId="77777777" w:rsidR="00B80CBD" w:rsidRPr="005E4823" w:rsidRDefault="00B80CBD" w:rsidP="005E4823">
            <w:pPr>
              <w:rPr>
                <w:sz w:val="21"/>
              </w:rPr>
            </w:pPr>
          </w:p>
        </w:tc>
        <w:tc>
          <w:tcPr>
            <w:tcW w:w="5260" w:type="dxa"/>
            <w:tcBorders>
              <w:top w:val="nil"/>
              <w:left w:val="nil"/>
              <w:bottom w:val="single" w:sz="4" w:space="0" w:color="000000"/>
              <w:right w:val="nil"/>
            </w:tcBorders>
            <w:tcMar>
              <w:top w:w="88" w:type="dxa"/>
              <w:left w:w="43" w:type="dxa"/>
              <w:bottom w:w="28" w:type="dxa"/>
              <w:right w:w="43" w:type="dxa"/>
            </w:tcMar>
          </w:tcPr>
          <w:p w14:paraId="65DE5F28" w14:textId="77777777" w:rsidR="00B80CBD" w:rsidRPr="005E4823" w:rsidRDefault="00B80CBD" w:rsidP="005E4823">
            <w:pPr>
              <w:rPr>
                <w:sz w:val="21"/>
              </w:rPr>
            </w:pPr>
            <w:r w:rsidRPr="005E4823">
              <w:rPr>
                <w:sz w:val="21"/>
              </w:rPr>
              <w:t xml:space="preserve">Kapitaloverføringer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EF55BAC" w14:textId="77777777" w:rsidR="00B80CBD" w:rsidRPr="005E4823" w:rsidRDefault="00B80CBD" w:rsidP="00DB4C4B">
            <w:pPr>
              <w:jc w:val="right"/>
              <w:rPr>
                <w:sz w:val="21"/>
              </w:rPr>
            </w:pPr>
            <w:r w:rsidRPr="005E4823">
              <w:rPr>
                <w:sz w:val="21"/>
              </w:rPr>
              <w:t>21 457</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5CA9CAB" w14:textId="77777777" w:rsidR="00B80CBD" w:rsidRPr="005E4823" w:rsidRDefault="00B80CBD" w:rsidP="00DB4C4B">
            <w:pPr>
              <w:jc w:val="right"/>
              <w:rPr>
                <w:sz w:val="21"/>
              </w:rPr>
            </w:pPr>
            <w:r w:rsidRPr="005E4823">
              <w:rPr>
                <w:sz w:val="21"/>
              </w:rPr>
              <w:t>29 786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8E91508" w14:textId="77777777" w:rsidR="00B80CBD" w:rsidRPr="005E4823" w:rsidRDefault="00B80CBD" w:rsidP="00DB4C4B">
            <w:pPr>
              <w:jc w:val="right"/>
              <w:rPr>
                <w:sz w:val="21"/>
              </w:rPr>
            </w:pPr>
            <w:r w:rsidRPr="005E4823">
              <w:rPr>
                <w:sz w:val="21"/>
              </w:rPr>
              <w:t>72 835</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70D87D44" w14:textId="77777777" w:rsidR="00B80CBD" w:rsidRPr="005E4823" w:rsidRDefault="00B80CBD" w:rsidP="00DB4C4B">
            <w:pPr>
              <w:jc w:val="right"/>
              <w:rPr>
                <w:sz w:val="21"/>
              </w:rPr>
            </w:pPr>
            <w:r w:rsidRPr="005E4823">
              <w:rPr>
                <w:sz w:val="21"/>
              </w:rPr>
              <w:t>75 243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3C4A7DBC" w14:textId="77777777" w:rsidR="00B80CBD" w:rsidRPr="005E4823" w:rsidRDefault="00B80CBD" w:rsidP="00DB4C4B">
            <w:pPr>
              <w:jc w:val="right"/>
              <w:rPr>
                <w:sz w:val="21"/>
              </w:rPr>
            </w:pPr>
            <w:r w:rsidRPr="005E4823">
              <w:rPr>
                <w:sz w:val="21"/>
              </w:rPr>
              <w:t>77 747</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10C65BA8"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24B70503" w14:textId="77777777" w:rsidR="00B80CBD" w:rsidRPr="005E4823" w:rsidRDefault="00B80CBD" w:rsidP="00DB4C4B">
            <w:pPr>
              <w:jc w:val="right"/>
              <w:rPr>
                <w:sz w:val="21"/>
              </w:rPr>
            </w:pPr>
            <w:r w:rsidRPr="005E4823">
              <w:rPr>
                <w:sz w:val="21"/>
              </w:rPr>
              <w:t>38,8</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C481AC9" w14:textId="77777777" w:rsidR="00B80CBD" w:rsidRPr="005E4823" w:rsidRDefault="00B80CBD" w:rsidP="00DB4C4B">
            <w:pPr>
              <w:jc w:val="right"/>
              <w:rPr>
                <w:sz w:val="21"/>
              </w:rPr>
            </w:pPr>
            <w:r w:rsidRPr="005E4823">
              <w:rPr>
                <w:sz w:val="21"/>
              </w:rPr>
              <w:t>144,5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5384A91" w14:textId="77777777" w:rsidR="00B80CBD" w:rsidRPr="005E4823" w:rsidRDefault="00B80CBD" w:rsidP="00DB4C4B">
            <w:pPr>
              <w:jc w:val="right"/>
              <w:rPr>
                <w:sz w:val="21"/>
              </w:rPr>
            </w:pPr>
            <w:r w:rsidRPr="005E4823">
              <w:rPr>
                <w:sz w:val="21"/>
              </w:rPr>
              <w:t>3,3</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2B916356" w14:textId="77777777" w:rsidR="00B80CBD" w:rsidRPr="005E4823" w:rsidRDefault="00B80CBD" w:rsidP="00DB4C4B">
            <w:pPr>
              <w:jc w:val="right"/>
              <w:rPr>
                <w:sz w:val="21"/>
              </w:rPr>
            </w:pPr>
            <w:r w:rsidRPr="005E4823">
              <w:rPr>
                <w:sz w:val="21"/>
              </w:rPr>
              <w:t>3,3</w:t>
            </w:r>
          </w:p>
        </w:tc>
      </w:tr>
      <w:tr w:rsidR="0051393F" w:rsidRPr="005E4823" w14:paraId="64C28E69"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299C2A82" w14:textId="77777777" w:rsidR="00B80CBD" w:rsidRPr="005E4823" w:rsidRDefault="00B80CBD" w:rsidP="005E4823">
            <w:pPr>
              <w:rPr>
                <w:sz w:val="21"/>
              </w:rPr>
            </w:pPr>
            <w:r w:rsidRPr="005E4823">
              <w:rPr>
                <w:sz w:val="21"/>
              </w:rPr>
              <w:t>C.</w:t>
            </w:r>
          </w:p>
        </w:tc>
        <w:tc>
          <w:tcPr>
            <w:tcW w:w="5260" w:type="dxa"/>
            <w:tcBorders>
              <w:top w:val="single" w:sz="4" w:space="0" w:color="000000"/>
              <w:left w:val="nil"/>
              <w:bottom w:val="single" w:sz="4" w:space="0" w:color="000000"/>
              <w:right w:val="nil"/>
            </w:tcBorders>
            <w:tcMar>
              <w:top w:w="88" w:type="dxa"/>
              <w:left w:w="43" w:type="dxa"/>
              <w:bottom w:w="28" w:type="dxa"/>
              <w:right w:w="43" w:type="dxa"/>
            </w:tcMar>
          </w:tcPr>
          <w:p w14:paraId="67177845" w14:textId="77777777" w:rsidR="00B80CBD" w:rsidRPr="005E4823" w:rsidRDefault="00B80CBD" w:rsidP="005E4823">
            <w:pPr>
              <w:rPr>
                <w:sz w:val="21"/>
              </w:rPr>
            </w:pPr>
            <w:r w:rsidRPr="005E4823">
              <w:rPr>
                <w:sz w:val="21"/>
              </w:rPr>
              <w:t xml:space="preserve">Nettofinansinvestering (A-B)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A6DCE01" w14:textId="77777777" w:rsidR="00B80CBD" w:rsidRPr="005E4823" w:rsidRDefault="00B80CBD" w:rsidP="00DB4C4B">
            <w:pPr>
              <w:jc w:val="right"/>
              <w:rPr>
                <w:sz w:val="21"/>
              </w:rPr>
            </w:pPr>
            <w:r w:rsidRPr="005E4823">
              <w:rPr>
                <w:sz w:val="21"/>
              </w:rPr>
              <w:t>889 858</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184B529" w14:textId="77777777" w:rsidR="00B80CBD" w:rsidRPr="005E4823" w:rsidRDefault="00B80CBD" w:rsidP="00DB4C4B">
            <w:pPr>
              <w:jc w:val="right"/>
              <w:rPr>
                <w:sz w:val="21"/>
              </w:rPr>
            </w:pPr>
            <w:r w:rsidRPr="005E4823">
              <w:rPr>
                <w:sz w:val="21"/>
              </w:rPr>
              <w:t>741 531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B26B398" w14:textId="77777777" w:rsidR="00B80CBD" w:rsidRPr="005E4823" w:rsidRDefault="00B80CBD" w:rsidP="00DB4C4B">
            <w:pPr>
              <w:jc w:val="right"/>
              <w:rPr>
                <w:sz w:val="21"/>
              </w:rPr>
            </w:pPr>
            <w:r w:rsidRPr="005E4823">
              <w:rPr>
                <w:sz w:val="21"/>
              </w:rPr>
              <w:t>609 706</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6C4B5EC" w14:textId="77777777" w:rsidR="00B80CBD" w:rsidRPr="005E4823" w:rsidRDefault="00B80CBD" w:rsidP="00DB4C4B">
            <w:pPr>
              <w:jc w:val="right"/>
              <w:rPr>
                <w:sz w:val="21"/>
              </w:rPr>
            </w:pPr>
            <w:r w:rsidRPr="005E4823">
              <w:rPr>
                <w:sz w:val="21"/>
              </w:rPr>
              <w:t>652 109</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6383E132" w14:textId="77777777" w:rsidR="00B80CBD" w:rsidRPr="005E4823" w:rsidRDefault="00B80CBD" w:rsidP="00DB4C4B">
            <w:pPr>
              <w:jc w:val="right"/>
              <w:rPr>
                <w:sz w:val="21"/>
              </w:rPr>
            </w:pPr>
            <w:r w:rsidRPr="005E4823">
              <w:rPr>
                <w:sz w:val="21"/>
              </w:rPr>
              <w:t>437 291</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563196C"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5D33167"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21B2F36"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7EEE896"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35D7E48" w14:textId="77777777" w:rsidR="00B80CBD" w:rsidRPr="005E4823" w:rsidRDefault="00B80CBD" w:rsidP="00DB4C4B">
            <w:pPr>
              <w:jc w:val="right"/>
              <w:rPr>
                <w:sz w:val="21"/>
              </w:rPr>
            </w:pPr>
            <w:r w:rsidRPr="005E4823">
              <w:rPr>
                <w:sz w:val="21"/>
              </w:rPr>
              <w:t>-</w:t>
            </w:r>
          </w:p>
        </w:tc>
      </w:tr>
      <w:tr w:rsidR="0051393F" w:rsidRPr="005E4823" w14:paraId="10C66B3F"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6DE2E89" w14:textId="77777777" w:rsidR="00B80CBD" w:rsidRPr="005E4823" w:rsidRDefault="00B80CBD" w:rsidP="005E4823">
            <w:pPr>
              <w:rPr>
                <w:sz w:val="21"/>
              </w:rPr>
            </w:pPr>
          </w:p>
        </w:tc>
        <w:tc>
          <w:tcPr>
            <w:tcW w:w="5260" w:type="dxa"/>
            <w:tcBorders>
              <w:top w:val="nil"/>
              <w:left w:val="nil"/>
              <w:bottom w:val="nil"/>
              <w:right w:val="nil"/>
            </w:tcBorders>
            <w:tcMar>
              <w:top w:w="88" w:type="dxa"/>
              <w:left w:w="43" w:type="dxa"/>
              <w:bottom w:w="28" w:type="dxa"/>
              <w:right w:w="43" w:type="dxa"/>
            </w:tcMar>
          </w:tcPr>
          <w:p w14:paraId="64ABEFD2" w14:textId="77777777" w:rsidR="00B80CBD" w:rsidRPr="005E4823" w:rsidRDefault="00B80CBD" w:rsidP="005E4823">
            <w:pPr>
              <w:rPr>
                <w:sz w:val="21"/>
              </w:rPr>
            </w:pPr>
            <w:r w:rsidRPr="005E4823">
              <w:rPr>
                <w:rStyle w:val="kursiv"/>
                <w:sz w:val="21"/>
              </w:rPr>
              <w:t>Memo:</w:t>
            </w:r>
          </w:p>
        </w:tc>
        <w:tc>
          <w:tcPr>
            <w:tcW w:w="1040" w:type="dxa"/>
            <w:tcBorders>
              <w:top w:val="nil"/>
              <w:left w:val="nil"/>
              <w:bottom w:val="nil"/>
              <w:right w:val="nil"/>
            </w:tcBorders>
            <w:tcMar>
              <w:top w:w="88" w:type="dxa"/>
              <w:left w:w="43" w:type="dxa"/>
              <w:bottom w:w="28" w:type="dxa"/>
              <w:right w:w="43" w:type="dxa"/>
            </w:tcMar>
            <w:vAlign w:val="bottom"/>
          </w:tcPr>
          <w:p w14:paraId="331C3204"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5BB79E6A"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2E4535FB"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3034A01F"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6DEF991B" w14:textId="77777777" w:rsidR="00B80CBD" w:rsidRPr="005E4823" w:rsidRDefault="00B80CBD" w:rsidP="00DB4C4B">
            <w:pPr>
              <w:jc w:val="right"/>
              <w:rPr>
                <w:sz w:val="21"/>
              </w:rPr>
            </w:pPr>
          </w:p>
        </w:tc>
        <w:tc>
          <w:tcPr>
            <w:tcW w:w="160" w:type="dxa"/>
            <w:tcBorders>
              <w:top w:val="nil"/>
              <w:left w:val="nil"/>
              <w:bottom w:val="nil"/>
              <w:right w:val="nil"/>
            </w:tcBorders>
            <w:tcMar>
              <w:top w:w="88" w:type="dxa"/>
              <w:left w:w="43" w:type="dxa"/>
              <w:bottom w:w="28" w:type="dxa"/>
              <w:right w:w="43" w:type="dxa"/>
            </w:tcMar>
            <w:vAlign w:val="bottom"/>
          </w:tcPr>
          <w:p w14:paraId="1BD18477"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FD3932F"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02C256A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74822F2F"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1590FF8" w14:textId="77777777" w:rsidR="00B80CBD" w:rsidRPr="005E4823" w:rsidRDefault="00B80CBD" w:rsidP="00DB4C4B">
            <w:pPr>
              <w:jc w:val="right"/>
              <w:rPr>
                <w:sz w:val="21"/>
              </w:rPr>
            </w:pPr>
          </w:p>
        </w:tc>
      </w:tr>
      <w:tr w:rsidR="0051393F" w:rsidRPr="005E4823" w14:paraId="06F0C6C6"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270D14AC" w14:textId="77777777" w:rsidR="00B80CBD" w:rsidRPr="005E4823" w:rsidRDefault="00B80CBD" w:rsidP="005E4823">
            <w:pPr>
              <w:rPr>
                <w:sz w:val="21"/>
              </w:rPr>
            </w:pPr>
          </w:p>
        </w:tc>
        <w:tc>
          <w:tcPr>
            <w:tcW w:w="5260" w:type="dxa"/>
            <w:tcBorders>
              <w:top w:val="nil"/>
              <w:left w:val="nil"/>
              <w:bottom w:val="single" w:sz="4" w:space="0" w:color="000000"/>
              <w:right w:val="nil"/>
            </w:tcBorders>
            <w:tcMar>
              <w:top w:w="88" w:type="dxa"/>
              <w:left w:w="43" w:type="dxa"/>
              <w:bottom w:w="28" w:type="dxa"/>
              <w:right w:w="43" w:type="dxa"/>
            </w:tcMar>
          </w:tcPr>
          <w:p w14:paraId="3BDEDA95" w14:textId="77777777" w:rsidR="00B80CBD" w:rsidRPr="005E4823" w:rsidRDefault="00B80CBD" w:rsidP="005E4823">
            <w:pPr>
              <w:rPr>
                <w:sz w:val="21"/>
              </w:rPr>
            </w:pPr>
            <w:r w:rsidRPr="005E4823">
              <w:rPr>
                <w:sz w:val="21"/>
              </w:rPr>
              <w:t xml:space="preserve">Konsum i statsforvaltningen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6F7466A2" w14:textId="77777777" w:rsidR="00B80CBD" w:rsidRPr="005E4823" w:rsidRDefault="00B80CBD" w:rsidP="00DB4C4B">
            <w:pPr>
              <w:jc w:val="right"/>
              <w:rPr>
                <w:sz w:val="21"/>
              </w:rPr>
            </w:pPr>
            <w:r w:rsidRPr="005E4823">
              <w:rPr>
                <w:sz w:val="21"/>
              </w:rPr>
              <w:t>570 294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5F925341" w14:textId="77777777" w:rsidR="00B80CBD" w:rsidRPr="005E4823" w:rsidRDefault="00B80CBD" w:rsidP="00DB4C4B">
            <w:pPr>
              <w:jc w:val="right"/>
              <w:rPr>
                <w:sz w:val="21"/>
              </w:rPr>
            </w:pPr>
            <w:r w:rsidRPr="005E4823">
              <w:rPr>
                <w:sz w:val="21"/>
              </w:rPr>
              <w:t>609 524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B90CEF1" w14:textId="77777777" w:rsidR="00B80CBD" w:rsidRPr="005E4823" w:rsidRDefault="00B80CBD" w:rsidP="00DB4C4B">
            <w:pPr>
              <w:jc w:val="right"/>
              <w:rPr>
                <w:sz w:val="21"/>
              </w:rPr>
            </w:pPr>
            <w:r w:rsidRPr="005E4823">
              <w:rPr>
                <w:sz w:val="21"/>
              </w:rPr>
              <w:t>644 607</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D5F9D5C" w14:textId="77777777" w:rsidR="00B80CBD" w:rsidRPr="005E4823" w:rsidRDefault="00B80CBD" w:rsidP="00DB4C4B">
            <w:pPr>
              <w:jc w:val="right"/>
              <w:rPr>
                <w:sz w:val="21"/>
              </w:rPr>
            </w:pPr>
            <w:r w:rsidRPr="005E4823">
              <w:rPr>
                <w:sz w:val="21"/>
              </w:rPr>
              <w:t>670 462</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6824B9E5" w14:textId="77777777" w:rsidR="00B80CBD" w:rsidRPr="005E4823" w:rsidRDefault="00B80CBD" w:rsidP="00DB4C4B">
            <w:pPr>
              <w:jc w:val="right"/>
              <w:rPr>
                <w:sz w:val="21"/>
              </w:rPr>
            </w:pPr>
            <w:r w:rsidRPr="005E4823">
              <w:rPr>
                <w:sz w:val="21"/>
              </w:rPr>
              <w:t>702 922</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63FC8079"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68D98C94" w14:textId="77777777" w:rsidR="00B80CBD" w:rsidRPr="005E4823" w:rsidRDefault="00B80CBD" w:rsidP="00DB4C4B">
            <w:pPr>
              <w:jc w:val="right"/>
              <w:rPr>
                <w:sz w:val="21"/>
              </w:rPr>
            </w:pPr>
            <w:r w:rsidRPr="005E4823">
              <w:rPr>
                <w:sz w:val="21"/>
              </w:rPr>
              <w:t>6,9</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CF2F5CF" w14:textId="77777777" w:rsidR="00B80CBD" w:rsidRPr="005E4823" w:rsidRDefault="00B80CBD" w:rsidP="00DB4C4B">
            <w:pPr>
              <w:jc w:val="right"/>
              <w:rPr>
                <w:sz w:val="21"/>
              </w:rPr>
            </w:pPr>
            <w:r w:rsidRPr="005E4823">
              <w:rPr>
                <w:sz w:val="21"/>
              </w:rPr>
              <w:t>5,8</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0FCD038F" w14:textId="77777777" w:rsidR="00B80CBD" w:rsidRPr="005E4823" w:rsidRDefault="00B80CBD" w:rsidP="00DB4C4B">
            <w:pPr>
              <w:jc w:val="right"/>
              <w:rPr>
                <w:sz w:val="21"/>
              </w:rPr>
            </w:pPr>
            <w:r w:rsidRPr="005E4823">
              <w:rPr>
                <w:sz w:val="21"/>
              </w:rPr>
              <w:t>4,0</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70E3414" w14:textId="77777777" w:rsidR="00B80CBD" w:rsidRPr="005E4823" w:rsidRDefault="00B80CBD" w:rsidP="00DB4C4B">
            <w:pPr>
              <w:jc w:val="right"/>
              <w:rPr>
                <w:sz w:val="21"/>
              </w:rPr>
            </w:pPr>
            <w:r w:rsidRPr="005E4823">
              <w:rPr>
                <w:sz w:val="21"/>
              </w:rPr>
              <w:t>4,8</w:t>
            </w:r>
          </w:p>
        </w:tc>
      </w:tr>
    </w:tbl>
    <w:p w14:paraId="341651F8" w14:textId="77777777" w:rsidR="00B80CBD" w:rsidRPr="005E4823" w:rsidRDefault="00B80CBD" w:rsidP="005E4823">
      <w:pPr>
        <w:pStyle w:val="Kilde"/>
      </w:pPr>
      <w:r w:rsidRPr="005E4823">
        <w:t>Kilder: Statistisk sentralbyrå og Finansdepartementet.</w:t>
      </w:r>
    </w:p>
    <w:p w14:paraId="2C96785F" w14:textId="2394A8CF" w:rsidR="00DC7E94" w:rsidRPr="005E4823" w:rsidRDefault="00DC7E94" w:rsidP="005E4823">
      <w:pPr>
        <w:pStyle w:val="tabell-tittel"/>
      </w:pPr>
      <w:r w:rsidRPr="005E4823">
        <w:t>Kommuneforvaltningens inntekter og utgifter. Bokførte verdier i mill. kroner og prosentvis endring fra året før</w:t>
      </w:r>
    </w:p>
    <w:p w14:paraId="57536F49" w14:textId="77777777" w:rsidR="00B80CBD" w:rsidRPr="005E4823" w:rsidRDefault="00B80CBD" w:rsidP="005E4823">
      <w:pPr>
        <w:pStyle w:val="Tabellnavn"/>
      </w:pPr>
      <w:r w:rsidRPr="005E4823">
        <w:t>13J2tx2</w:t>
      </w:r>
    </w:p>
    <w:tbl>
      <w:tblPr>
        <w:tblW w:w="13920" w:type="dxa"/>
        <w:tblInd w:w="43" w:type="dxa"/>
        <w:tblLayout w:type="fixed"/>
        <w:tblCellMar>
          <w:top w:w="88" w:type="dxa"/>
          <w:left w:w="43" w:type="dxa"/>
          <w:bottom w:w="28" w:type="dxa"/>
          <w:right w:w="43" w:type="dxa"/>
        </w:tblCellMar>
        <w:tblLook w:val="0000" w:firstRow="0" w:lastRow="0" w:firstColumn="0" w:lastColumn="0" w:noHBand="0" w:noVBand="0"/>
      </w:tblPr>
      <w:tblGrid>
        <w:gridCol w:w="300"/>
        <w:gridCol w:w="300"/>
        <w:gridCol w:w="4920"/>
        <w:gridCol w:w="1040"/>
        <w:gridCol w:w="1040"/>
        <w:gridCol w:w="1040"/>
        <w:gridCol w:w="1040"/>
        <w:gridCol w:w="1040"/>
        <w:gridCol w:w="160"/>
        <w:gridCol w:w="760"/>
        <w:gridCol w:w="760"/>
        <w:gridCol w:w="760"/>
        <w:gridCol w:w="760"/>
      </w:tblGrid>
      <w:tr w:rsidR="0051393F" w:rsidRPr="005E4823" w14:paraId="6A2B61EB" w14:textId="77777777" w:rsidTr="00DC7E94">
        <w:trPr>
          <w:trHeight w:val="300"/>
        </w:trPr>
        <w:tc>
          <w:tcPr>
            <w:tcW w:w="5520" w:type="dxa"/>
            <w:gridSpan w:val="3"/>
            <w:vMerge w:val="restart"/>
            <w:tcBorders>
              <w:top w:val="single" w:sz="4" w:space="0" w:color="000000"/>
              <w:left w:val="nil"/>
              <w:bottom w:val="nil"/>
              <w:right w:val="nil"/>
            </w:tcBorders>
            <w:tcMar>
              <w:top w:w="88" w:type="dxa"/>
              <w:left w:w="43" w:type="dxa"/>
              <w:bottom w:w="28" w:type="dxa"/>
              <w:right w:w="43" w:type="dxa"/>
            </w:tcMar>
            <w:vAlign w:val="bottom"/>
          </w:tcPr>
          <w:p w14:paraId="697128D9" w14:textId="77777777" w:rsidR="00B80CBD" w:rsidRPr="005E4823" w:rsidRDefault="00B80CBD" w:rsidP="005E4823">
            <w:pPr>
              <w:rPr>
                <w:sz w:val="21"/>
              </w:rPr>
            </w:pPr>
          </w:p>
        </w:tc>
        <w:tc>
          <w:tcPr>
            <w:tcW w:w="5200" w:type="dxa"/>
            <w:gridSpan w:val="5"/>
            <w:tcBorders>
              <w:top w:val="single" w:sz="4" w:space="0" w:color="000000"/>
              <w:left w:val="nil"/>
              <w:bottom w:val="single" w:sz="4" w:space="0" w:color="000000"/>
              <w:right w:val="nil"/>
            </w:tcBorders>
            <w:tcMar>
              <w:top w:w="88" w:type="dxa"/>
              <w:left w:w="43" w:type="dxa"/>
              <w:bottom w:w="28" w:type="dxa"/>
              <w:right w:w="43" w:type="dxa"/>
            </w:tcMar>
            <w:vAlign w:val="bottom"/>
          </w:tcPr>
          <w:p w14:paraId="35390611" w14:textId="77777777" w:rsidR="00B80CBD" w:rsidRPr="005E4823" w:rsidRDefault="00B80CBD" w:rsidP="00DB4C4B">
            <w:pPr>
              <w:jc w:val="center"/>
              <w:rPr>
                <w:sz w:val="21"/>
              </w:rPr>
            </w:pPr>
            <w:r w:rsidRPr="005E4823">
              <w:rPr>
                <w:sz w:val="21"/>
              </w:rPr>
              <w:t>Mill. kroner</w:t>
            </w:r>
          </w:p>
        </w:tc>
        <w:tc>
          <w:tcPr>
            <w:tcW w:w="160" w:type="dxa"/>
            <w:tcBorders>
              <w:top w:val="single" w:sz="4" w:space="0" w:color="000000"/>
              <w:left w:val="nil"/>
              <w:bottom w:val="nil"/>
              <w:right w:val="nil"/>
            </w:tcBorders>
            <w:tcMar>
              <w:top w:w="88" w:type="dxa"/>
              <w:left w:w="43" w:type="dxa"/>
              <w:bottom w:w="28" w:type="dxa"/>
              <w:right w:w="43" w:type="dxa"/>
            </w:tcMar>
            <w:vAlign w:val="bottom"/>
          </w:tcPr>
          <w:p w14:paraId="67AA8FF7" w14:textId="77777777" w:rsidR="00B80CBD" w:rsidRPr="005E4823" w:rsidRDefault="00B80CBD" w:rsidP="00DB4C4B">
            <w:pPr>
              <w:jc w:val="center"/>
              <w:rPr>
                <w:sz w:val="21"/>
              </w:rPr>
            </w:pPr>
          </w:p>
        </w:tc>
        <w:tc>
          <w:tcPr>
            <w:tcW w:w="3040" w:type="dxa"/>
            <w:gridSpan w:val="4"/>
            <w:tcBorders>
              <w:top w:val="single" w:sz="4" w:space="0" w:color="000000"/>
              <w:left w:val="nil"/>
              <w:bottom w:val="single" w:sz="4" w:space="0" w:color="000000"/>
              <w:right w:val="nil"/>
            </w:tcBorders>
            <w:tcMar>
              <w:top w:w="88" w:type="dxa"/>
              <w:left w:w="43" w:type="dxa"/>
              <w:bottom w:w="28" w:type="dxa"/>
              <w:right w:w="43" w:type="dxa"/>
            </w:tcMar>
            <w:vAlign w:val="bottom"/>
          </w:tcPr>
          <w:p w14:paraId="1561F61D" w14:textId="77777777" w:rsidR="00B80CBD" w:rsidRPr="005E4823" w:rsidRDefault="00B80CBD" w:rsidP="00DB4C4B">
            <w:pPr>
              <w:jc w:val="center"/>
              <w:rPr>
                <w:sz w:val="21"/>
              </w:rPr>
            </w:pPr>
            <w:r w:rsidRPr="005E4823">
              <w:rPr>
                <w:sz w:val="21"/>
              </w:rPr>
              <w:t>Prosentvis endring fra året før</w:t>
            </w:r>
          </w:p>
        </w:tc>
      </w:tr>
      <w:tr w:rsidR="0051393F" w:rsidRPr="005E4823" w14:paraId="06169280" w14:textId="77777777" w:rsidTr="00DC7E94">
        <w:trPr>
          <w:trHeight w:val="300"/>
        </w:trPr>
        <w:tc>
          <w:tcPr>
            <w:tcW w:w="5520" w:type="dxa"/>
            <w:gridSpan w:val="3"/>
            <w:vMerge/>
            <w:tcBorders>
              <w:top w:val="single" w:sz="4" w:space="0" w:color="000000"/>
              <w:left w:val="nil"/>
              <w:bottom w:val="nil"/>
              <w:right w:val="nil"/>
            </w:tcBorders>
          </w:tcPr>
          <w:p w14:paraId="1D5854BB" w14:textId="77777777" w:rsidR="00B80CBD" w:rsidRPr="005E4823" w:rsidRDefault="00B80CBD" w:rsidP="005E4823">
            <w:pPr>
              <w:rPr>
                <w:sz w:val="21"/>
              </w:rPr>
            </w:pP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60B75409" w14:textId="77777777" w:rsidR="00B80CBD" w:rsidRPr="005E4823" w:rsidRDefault="00B80CBD" w:rsidP="00DB4C4B">
            <w:pPr>
              <w:jc w:val="right"/>
              <w:rPr>
                <w:sz w:val="21"/>
              </w:rPr>
            </w:pPr>
            <w:r w:rsidRPr="005E4823">
              <w:rPr>
                <w:sz w:val="21"/>
              </w:rPr>
              <w:t>2023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741FCFC2" w14:textId="77777777" w:rsidR="00B80CBD" w:rsidRPr="005E4823" w:rsidRDefault="00B80CBD" w:rsidP="00DB4C4B">
            <w:pPr>
              <w:jc w:val="right"/>
              <w:rPr>
                <w:sz w:val="21"/>
              </w:rPr>
            </w:pPr>
            <w:r w:rsidRPr="005E4823">
              <w:rPr>
                <w:sz w:val="21"/>
              </w:rPr>
              <w:t>2024</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372344D" w14:textId="77777777" w:rsidR="00B80CBD" w:rsidRPr="005E4823" w:rsidRDefault="00B80CBD" w:rsidP="00DB4C4B">
            <w:pPr>
              <w:jc w:val="right"/>
              <w:rPr>
                <w:sz w:val="21"/>
              </w:rPr>
            </w:pPr>
            <w:r w:rsidRPr="005E4823">
              <w:rPr>
                <w:sz w:val="21"/>
              </w:rPr>
              <w:t>2025</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F4D13F6" w14:textId="77777777" w:rsidR="00B80CBD" w:rsidRPr="005E4823" w:rsidRDefault="00B80CBD" w:rsidP="00DB4C4B">
            <w:pPr>
              <w:jc w:val="right"/>
              <w:rPr>
                <w:sz w:val="21"/>
              </w:rPr>
            </w:pPr>
            <w:r w:rsidRPr="005E4823">
              <w:rPr>
                <w:sz w:val="21"/>
              </w:rPr>
              <w:t>2026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5B03A1BA" w14:textId="77777777" w:rsidR="00B80CBD" w:rsidRPr="005E4823" w:rsidRDefault="00B80CBD" w:rsidP="00DB4C4B">
            <w:pPr>
              <w:jc w:val="right"/>
              <w:rPr>
                <w:sz w:val="21"/>
              </w:rPr>
            </w:pPr>
            <w:r w:rsidRPr="005E4823">
              <w:rPr>
                <w:sz w:val="21"/>
              </w:rPr>
              <w:t>2027</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356042D9"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8F15659" w14:textId="77777777" w:rsidR="00B80CBD" w:rsidRPr="005E4823" w:rsidRDefault="00B80CBD" w:rsidP="00DB4C4B">
            <w:pPr>
              <w:jc w:val="right"/>
              <w:rPr>
                <w:sz w:val="21"/>
              </w:rPr>
            </w:pPr>
            <w:r w:rsidRPr="005E4823">
              <w:rPr>
                <w:sz w:val="21"/>
              </w:rPr>
              <w:t>2024</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6D8A742A" w14:textId="77777777" w:rsidR="00B80CBD" w:rsidRPr="005E4823" w:rsidRDefault="00B80CBD" w:rsidP="00DB4C4B">
            <w:pPr>
              <w:jc w:val="right"/>
              <w:rPr>
                <w:sz w:val="21"/>
              </w:rPr>
            </w:pPr>
            <w:r w:rsidRPr="005E4823">
              <w:rPr>
                <w:sz w:val="21"/>
              </w:rPr>
              <w:t>2025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397554F" w14:textId="77777777" w:rsidR="00B80CBD" w:rsidRPr="005E4823" w:rsidRDefault="00B80CBD" w:rsidP="00DB4C4B">
            <w:pPr>
              <w:jc w:val="right"/>
              <w:rPr>
                <w:sz w:val="21"/>
              </w:rPr>
            </w:pPr>
            <w:r w:rsidRPr="005E4823">
              <w:rPr>
                <w:sz w:val="21"/>
              </w:rPr>
              <w:t>2026</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0FB0A0D4" w14:textId="77777777" w:rsidR="00B80CBD" w:rsidRPr="005E4823" w:rsidRDefault="00B80CBD" w:rsidP="00DB4C4B">
            <w:pPr>
              <w:jc w:val="right"/>
              <w:rPr>
                <w:sz w:val="21"/>
              </w:rPr>
            </w:pPr>
            <w:r w:rsidRPr="005E4823">
              <w:rPr>
                <w:sz w:val="21"/>
              </w:rPr>
              <w:t>2027</w:t>
            </w:r>
          </w:p>
        </w:tc>
      </w:tr>
      <w:tr w:rsidR="0051393F" w:rsidRPr="005E4823" w14:paraId="55CDEF8A"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2AFEF5CB" w14:textId="77777777" w:rsidR="00B80CBD" w:rsidRPr="005E4823" w:rsidRDefault="00B80CBD" w:rsidP="005E4823">
            <w:pPr>
              <w:rPr>
                <w:sz w:val="21"/>
              </w:rPr>
            </w:pPr>
            <w:r w:rsidRPr="005E4823">
              <w:rPr>
                <w:sz w:val="21"/>
              </w:rPr>
              <w:t>A.</w:t>
            </w:r>
          </w:p>
        </w:tc>
        <w:tc>
          <w:tcPr>
            <w:tcW w:w="5220" w:type="dxa"/>
            <w:gridSpan w:val="2"/>
            <w:tcBorders>
              <w:top w:val="single" w:sz="4" w:space="0" w:color="000000"/>
              <w:left w:val="nil"/>
              <w:bottom w:val="single" w:sz="4" w:space="0" w:color="000000"/>
              <w:right w:val="nil"/>
            </w:tcBorders>
            <w:tcMar>
              <w:top w:w="88" w:type="dxa"/>
              <w:left w:w="43" w:type="dxa"/>
              <w:bottom w:w="28" w:type="dxa"/>
              <w:right w:w="43" w:type="dxa"/>
            </w:tcMar>
          </w:tcPr>
          <w:p w14:paraId="1228368E" w14:textId="77777777" w:rsidR="00B80CBD" w:rsidRPr="005E4823" w:rsidRDefault="00B80CBD" w:rsidP="005E4823">
            <w:pPr>
              <w:rPr>
                <w:sz w:val="21"/>
              </w:rPr>
            </w:pPr>
            <w:r w:rsidRPr="005E4823">
              <w:rPr>
                <w:sz w:val="21"/>
              </w:rPr>
              <w:t xml:space="preserve">Totale inntekter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BC195D7" w14:textId="77777777" w:rsidR="00B80CBD" w:rsidRPr="005E4823" w:rsidRDefault="00B80CBD" w:rsidP="00DB4C4B">
            <w:pPr>
              <w:jc w:val="right"/>
              <w:rPr>
                <w:sz w:val="21"/>
              </w:rPr>
            </w:pPr>
            <w:r w:rsidRPr="005E4823">
              <w:rPr>
                <w:sz w:val="21"/>
              </w:rPr>
              <w:t>736 819</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C9E320C" w14:textId="77777777" w:rsidR="00B80CBD" w:rsidRPr="005E4823" w:rsidRDefault="00B80CBD" w:rsidP="00DB4C4B">
            <w:pPr>
              <w:jc w:val="right"/>
              <w:rPr>
                <w:sz w:val="21"/>
              </w:rPr>
            </w:pPr>
            <w:r w:rsidRPr="005E4823">
              <w:rPr>
                <w:sz w:val="21"/>
              </w:rPr>
              <w:t>778 314</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1BF2C124" w14:textId="77777777" w:rsidR="00B80CBD" w:rsidRPr="005E4823" w:rsidRDefault="00B80CBD" w:rsidP="00DB4C4B">
            <w:pPr>
              <w:jc w:val="right"/>
              <w:rPr>
                <w:sz w:val="21"/>
              </w:rPr>
            </w:pPr>
            <w:r w:rsidRPr="005E4823">
              <w:rPr>
                <w:sz w:val="21"/>
              </w:rPr>
              <w:t>827 726</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AE84031" w14:textId="77777777" w:rsidR="00B80CBD" w:rsidRPr="005E4823" w:rsidRDefault="00B80CBD" w:rsidP="00DB4C4B">
            <w:pPr>
              <w:jc w:val="right"/>
              <w:rPr>
                <w:sz w:val="21"/>
              </w:rPr>
            </w:pPr>
            <w:r w:rsidRPr="005E4823">
              <w:rPr>
                <w:sz w:val="21"/>
              </w:rPr>
              <w:t>865 360</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AF387E5" w14:textId="77777777" w:rsidR="00B80CBD" w:rsidRPr="005E4823" w:rsidRDefault="00B80CBD" w:rsidP="00DB4C4B">
            <w:pPr>
              <w:jc w:val="right"/>
              <w:rPr>
                <w:sz w:val="21"/>
              </w:rPr>
            </w:pPr>
            <w:r w:rsidRPr="005E4823">
              <w:rPr>
                <w:sz w:val="21"/>
              </w:rPr>
              <w:t>898 226</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BB12BD6"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6EBB42A" w14:textId="77777777" w:rsidR="00B80CBD" w:rsidRPr="005E4823" w:rsidRDefault="00B80CBD" w:rsidP="00DB4C4B">
            <w:pPr>
              <w:jc w:val="right"/>
              <w:rPr>
                <w:sz w:val="21"/>
              </w:rPr>
            </w:pPr>
            <w:r w:rsidRPr="005E4823">
              <w:rPr>
                <w:sz w:val="21"/>
              </w:rPr>
              <w:t>5,6</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B6BA02D" w14:textId="77777777" w:rsidR="00B80CBD" w:rsidRPr="005E4823" w:rsidRDefault="00B80CBD" w:rsidP="00DB4C4B">
            <w:pPr>
              <w:jc w:val="right"/>
              <w:rPr>
                <w:sz w:val="21"/>
              </w:rPr>
            </w:pPr>
            <w:r w:rsidRPr="005E4823">
              <w:rPr>
                <w:sz w:val="21"/>
              </w:rPr>
              <w:t>6,3</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AECADEC" w14:textId="77777777" w:rsidR="00B80CBD" w:rsidRPr="005E4823" w:rsidRDefault="00B80CBD" w:rsidP="00DB4C4B">
            <w:pPr>
              <w:jc w:val="right"/>
              <w:rPr>
                <w:sz w:val="21"/>
              </w:rPr>
            </w:pPr>
            <w:r w:rsidRPr="005E4823">
              <w:rPr>
                <w:sz w:val="21"/>
              </w:rPr>
              <w:t>4,5</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4D90CD4" w14:textId="77777777" w:rsidR="00B80CBD" w:rsidRPr="005E4823" w:rsidRDefault="00B80CBD" w:rsidP="00DB4C4B">
            <w:pPr>
              <w:jc w:val="right"/>
              <w:rPr>
                <w:sz w:val="21"/>
              </w:rPr>
            </w:pPr>
            <w:r w:rsidRPr="005E4823">
              <w:rPr>
                <w:sz w:val="21"/>
              </w:rPr>
              <w:t>3,8</w:t>
            </w:r>
          </w:p>
        </w:tc>
      </w:tr>
      <w:tr w:rsidR="0051393F" w:rsidRPr="005E4823" w14:paraId="69E65049"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86B68C2"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2B9EBC56" w14:textId="77777777" w:rsidR="00B80CBD" w:rsidRPr="005E4823" w:rsidRDefault="00B80CBD" w:rsidP="005E4823">
            <w:pPr>
              <w:rPr>
                <w:sz w:val="21"/>
              </w:rPr>
            </w:pPr>
            <w:r w:rsidRPr="005E4823">
              <w:rPr>
                <w:sz w:val="21"/>
              </w:rPr>
              <w:t xml:space="preserve">Formuesinntekter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03ABEB44" w14:textId="77777777" w:rsidR="00B80CBD" w:rsidRPr="005E4823" w:rsidRDefault="00B80CBD" w:rsidP="00DB4C4B">
            <w:pPr>
              <w:jc w:val="right"/>
              <w:rPr>
                <w:sz w:val="21"/>
              </w:rPr>
            </w:pPr>
            <w:r w:rsidRPr="005E4823">
              <w:rPr>
                <w:sz w:val="21"/>
              </w:rPr>
              <w:t>30 522</w:t>
            </w:r>
          </w:p>
        </w:tc>
        <w:tc>
          <w:tcPr>
            <w:tcW w:w="1040" w:type="dxa"/>
            <w:tcBorders>
              <w:top w:val="nil"/>
              <w:left w:val="nil"/>
              <w:bottom w:val="nil"/>
              <w:right w:val="nil"/>
            </w:tcBorders>
            <w:tcMar>
              <w:top w:w="88" w:type="dxa"/>
              <w:left w:w="43" w:type="dxa"/>
              <w:bottom w:w="28" w:type="dxa"/>
              <w:right w:w="43" w:type="dxa"/>
            </w:tcMar>
            <w:vAlign w:val="bottom"/>
          </w:tcPr>
          <w:p w14:paraId="756D2FC5" w14:textId="77777777" w:rsidR="00B80CBD" w:rsidRPr="005E4823" w:rsidRDefault="00B80CBD" w:rsidP="00DB4C4B">
            <w:pPr>
              <w:jc w:val="right"/>
              <w:rPr>
                <w:sz w:val="21"/>
              </w:rPr>
            </w:pPr>
            <w:r w:rsidRPr="005E4823">
              <w:rPr>
                <w:sz w:val="21"/>
              </w:rPr>
              <w:t>31 262</w:t>
            </w:r>
          </w:p>
        </w:tc>
        <w:tc>
          <w:tcPr>
            <w:tcW w:w="1040" w:type="dxa"/>
            <w:tcBorders>
              <w:top w:val="nil"/>
              <w:left w:val="nil"/>
              <w:bottom w:val="nil"/>
              <w:right w:val="nil"/>
            </w:tcBorders>
            <w:tcMar>
              <w:top w:w="88" w:type="dxa"/>
              <w:left w:w="43" w:type="dxa"/>
              <w:bottom w:w="28" w:type="dxa"/>
              <w:right w:w="43" w:type="dxa"/>
            </w:tcMar>
            <w:vAlign w:val="bottom"/>
          </w:tcPr>
          <w:p w14:paraId="78CE8EE0" w14:textId="77777777" w:rsidR="00B80CBD" w:rsidRPr="005E4823" w:rsidRDefault="00B80CBD" w:rsidP="00DB4C4B">
            <w:pPr>
              <w:jc w:val="right"/>
              <w:rPr>
                <w:sz w:val="21"/>
              </w:rPr>
            </w:pPr>
            <w:r w:rsidRPr="005E4823">
              <w:rPr>
                <w:sz w:val="21"/>
              </w:rPr>
              <w:t>30 218</w:t>
            </w:r>
          </w:p>
        </w:tc>
        <w:tc>
          <w:tcPr>
            <w:tcW w:w="1040" w:type="dxa"/>
            <w:tcBorders>
              <w:top w:val="nil"/>
              <w:left w:val="nil"/>
              <w:bottom w:val="nil"/>
              <w:right w:val="nil"/>
            </w:tcBorders>
            <w:tcMar>
              <w:top w:w="88" w:type="dxa"/>
              <w:left w:w="43" w:type="dxa"/>
              <w:bottom w:w="28" w:type="dxa"/>
              <w:right w:w="43" w:type="dxa"/>
            </w:tcMar>
            <w:vAlign w:val="bottom"/>
          </w:tcPr>
          <w:p w14:paraId="274C2063" w14:textId="77777777" w:rsidR="00B80CBD" w:rsidRPr="005E4823" w:rsidRDefault="00B80CBD" w:rsidP="00DB4C4B">
            <w:pPr>
              <w:jc w:val="right"/>
              <w:rPr>
                <w:sz w:val="21"/>
              </w:rPr>
            </w:pPr>
            <w:r w:rsidRPr="005E4823">
              <w:rPr>
                <w:sz w:val="21"/>
              </w:rPr>
              <w:t>30 939</w:t>
            </w:r>
          </w:p>
        </w:tc>
        <w:tc>
          <w:tcPr>
            <w:tcW w:w="1040" w:type="dxa"/>
            <w:tcBorders>
              <w:top w:val="nil"/>
              <w:left w:val="nil"/>
              <w:bottom w:val="nil"/>
              <w:right w:val="nil"/>
            </w:tcBorders>
            <w:tcMar>
              <w:top w:w="88" w:type="dxa"/>
              <w:left w:w="43" w:type="dxa"/>
              <w:bottom w:w="28" w:type="dxa"/>
              <w:right w:w="43" w:type="dxa"/>
            </w:tcMar>
            <w:vAlign w:val="bottom"/>
          </w:tcPr>
          <w:p w14:paraId="2E8336EE" w14:textId="77777777" w:rsidR="00B80CBD" w:rsidRPr="005E4823" w:rsidRDefault="00B80CBD" w:rsidP="00DB4C4B">
            <w:pPr>
              <w:jc w:val="right"/>
              <w:rPr>
                <w:sz w:val="21"/>
              </w:rPr>
            </w:pPr>
            <w:r w:rsidRPr="005E4823">
              <w:rPr>
                <w:sz w:val="21"/>
              </w:rPr>
              <w:t>30 715</w:t>
            </w:r>
          </w:p>
        </w:tc>
        <w:tc>
          <w:tcPr>
            <w:tcW w:w="160" w:type="dxa"/>
            <w:tcBorders>
              <w:top w:val="nil"/>
              <w:left w:val="nil"/>
              <w:bottom w:val="nil"/>
              <w:right w:val="nil"/>
            </w:tcBorders>
            <w:tcMar>
              <w:top w:w="88" w:type="dxa"/>
              <w:left w:w="43" w:type="dxa"/>
              <w:bottom w:w="28" w:type="dxa"/>
              <w:right w:w="43" w:type="dxa"/>
            </w:tcMar>
            <w:vAlign w:val="bottom"/>
          </w:tcPr>
          <w:p w14:paraId="7ADF0E7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A39F7EA" w14:textId="77777777" w:rsidR="00B80CBD" w:rsidRPr="005E4823" w:rsidRDefault="00B80CBD" w:rsidP="00DB4C4B">
            <w:pPr>
              <w:jc w:val="right"/>
              <w:rPr>
                <w:sz w:val="21"/>
              </w:rPr>
            </w:pPr>
            <w:r w:rsidRPr="005E4823">
              <w:rPr>
                <w:sz w:val="21"/>
              </w:rPr>
              <w:t>2,4</w:t>
            </w:r>
          </w:p>
        </w:tc>
        <w:tc>
          <w:tcPr>
            <w:tcW w:w="760" w:type="dxa"/>
            <w:tcBorders>
              <w:top w:val="nil"/>
              <w:left w:val="nil"/>
              <w:bottom w:val="nil"/>
              <w:right w:val="nil"/>
            </w:tcBorders>
            <w:tcMar>
              <w:top w:w="88" w:type="dxa"/>
              <w:left w:w="43" w:type="dxa"/>
              <w:bottom w:w="28" w:type="dxa"/>
              <w:right w:w="43" w:type="dxa"/>
            </w:tcMar>
            <w:vAlign w:val="bottom"/>
          </w:tcPr>
          <w:p w14:paraId="7CE8B760" w14:textId="77777777" w:rsidR="00B80CBD" w:rsidRPr="005E4823" w:rsidRDefault="00B80CBD" w:rsidP="00DB4C4B">
            <w:pPr>
              <w:jc w:val="right"/>
              <w:rPr>
                <w:sz w:val="21"/>
              </w:rPr>
            </w:pPr>
            <w:r w:rsidRPr="005E4823">
              <w:rPr>
                <w:sz w:val="21"/>
              </w:rPr>
              <w:t>-3,3</w:t>
            </w:r>
          </w:p>
        </w:tc>
        <w:tc>
          <w:tcPr>
            <w:tcW w:w="760" w:type="dxa"/>
            <w:tcBorders>
              <w:top w:val="nil"/>
              <w:left w:val="nil"/>
              <w:bottom w:val="nil"/>
              <w:right w:val="nil"/>
            </w:tcBorders>
            <w:tcMar>
              <w:top w:w="88" w:type="dxa"/>
              <w:left w:w="43" w:type="dxa"/>
              <w:bottom w:w="28" w:type="dxa"/>
              <w:right w:w="43" w:type="dxa"/>
            </w:tcMar>
            <w:vAlign w:val="bottom"/>
          </w:tcPr>
          <w:p w14:paraId="06CFE93F" w14:textId="77777777" w:rsidR="00B80CBD" w:rsidRPr="005E4823" w:rsidRDefault="00B80CBD" w:rsidP="00DB4C4B">
            <w:pPr>
              <w:jc w:val="right"/>
              <w:rPr>
                <w:sz w:val="21"/>
              </w:rPr>
            </w:pPr>
            <w:r w:rsidRPr="005E4823">
              <w:rPr>
                <w:sz w:val="21"/>
              </w:rPr>
              <w:t>2,4</w:t>
            </w:r>
          </w:p>
        </w:tc>
        <w:tc>
          <w:tcPr>
            <w:tcW w:w="760" w:type="dxa"/>
            <w:tcBorders>
              <w:top w:val="nil"/>
              <w:left w:val="nil"/>
              <w:bottom w:val="nil"/>
              <w:right w:val="nil"/>
            </w:tcBorders>
            <w:tcMar>
              <w:top w:w="88" w:type="dxa"/>
              <w:left w:w="43" w:type="dxa"/>
              <w:bottom w:w="28" w:type="dxa"/>
              <w:right w:w="43" w:type="dxa"/>
            </w:tcMar>
            <w:vAlign w:val="bottom"/>
          </w:tcPr>
          <w:p w14:paraId="7133C3AA" w14:textId="77777777" w:rsidR="00B80CBD" w:rsidRPr="005E4823" w:rsidRDefault="00B80CBD" w:rsidP="00DB4C4B">
            <w:pPr>
              <w:jc w:val="right"/>
              <w:rPr>
                <w:sz w:val="21"/>
              </w:rPr>
            </w:pPr>
            <w:r w:rsidRPr="005E4823">
              <w:rPr>
                <w:sz w:val="21"/>
              </w:rPr>
              <w:t>-0,7</w:t>
            </w:r>
          </w:p>
        </w:tc>
      </w:tr>
      <w:tr w:rsidR="0051393F" w:rsidRPr="005E4823" w14:paraId="10AD99C7"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3A2E05A"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5A85C2BF" w14:textId="77777777" w:rsidR="00B80CBD" w:rsidRPr="005E4823" w:rsidRDefault="00B80CBD" w:rsidP="005E4823">
            <w:pPr>
              <w:rPr>
                <w:sz w:val="21"/>
              </w:rPr>
            </w:pPr>
            <w:r w:rsidRPr="005E4823">
              <w:rPr>
                <w:sz w:val="21"/>
              </w:rPr>
              <w:t xml:space="preserve">Skatteinntekter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88D025C" w14:textId="77777777" w:rsidR="00B80CBD" w:rsidRPr="005E4823" w:rsidRDefault="00B80CBD" w:rsidP="00DB4C4B">
            <w:pPr>
              <w:jc w:val="right"/>
              <w:rPr>
                <w:sz w:val="21"/>
              </w:rPr>
            </w:pPr>
            <w:r w:rsidRPr="005E4823">
              <w:rPr>
                <w:sz w:val="21"/>
              </w:rPr>
              <w:t>275 258</w:t>
            </w:r>
          </w:p>
        </w:tc>
        <w:tc>
          <w:tcPr>
            <w:tcW w:w="1040" w:type="dxa"/>
            <w:tcBorders>
              <w:top w:val="nil"/>
              <w:left w:val="nil"/>
              <w:bottom w:val="nil"/>
              <w:right w:val="nil"/>
            </w:tcBorders>
            <w:tcMar>
              <w:top w:w="88" w:type="dxa"/>
              <w:left w:w="43" w:type="dxa"/>
              <w:bottom w:w="28" w:type="dxa"/>
              <w:right w:w="43" w:type="dxa"/>
            </w:tcMar>
            <w:vAlign w:val="bottom"/>
          </w:tcPr>
          <w:p w14:paraId="34A06F9F" w14:textId="77777777" w:rsidR="00B80CBD" w:rsidRPr="005E4823" w:rsidRDefault="00B80CBD" w:rsidP="00DB4C4B">
            <w:pPr>
              <w:jc w:val="right"/>
              <w:rPr>
                <w:sz w:val="21"/>
              </w:rPr>
            </w:pPr>
            <w:r w:rsidRPr="005E4823">
              <w:rPr>
                <w:sz w:val="21"/>
              </w:rPr>
              <w:t>278 134</w:t>
            </w:r>
          </w:p>
        </w:tc>
        <w:tc>
          <w:tcPr>
            <w:tcW w:w="1040" w:type="dxa"/>
            <w:tcBorders>
              <w:top w:val="nil"/>
              <w:left w:val="nil"/>
              <w:bottom w:val="nil"/>
              <w:right w:val="nil"/>
            </w:tcBorders>
            <w:tcMar>
              <w:top w:w="88" w:type="dxa"/>
              <w:left w:w="43" w:type="dxa"/>
              <w:bottom w:w="28" w:type="dxa"/>
              <w:right w:w="43" w:type="dxa"/>
            </w:tcMar>
            <w:vAlign w:val="bottom"/>
          </w:tcPr>
          <w:p w14:paraId="09E6E555" w14:textId="77777777" w:rsidR="00B80CBD" w:rsidRPr="005E4823" w:rsidRDefault="00B80CBD" w:rsidP="00DB4C4B">
            <w:pPr>
              <w:jc w:val="right"/>
              <w:rPr>
                <w:sz w:val="21"/>
              </w:rPr>
            </w:pPr>
            <w:r w:rsidRPr="005E4823">
              <w:rPr>
                <w:sz w:val="21"/>
              </w:rPr>
              <w:t>306 056</w:t>
            </w:r>
          </w:p>
        </w:tc>
        <w:tc>
          <w:tcPr>
            <w:tcW w:w="1040" w:type="dxa"/>
            <w:tcBorders>
              <w:top w:val="nil"/>
              <w:left w:val="nil"/>
              <w:bottom w:val="nil"/>
              <w:right w:val="nil"/>
            </w:tcBorders>
            <w:tcMar>
              <w:top w:w="88" w:type="dxa"/>
              <w:left w:w="43" w:type="dxa"/>
              <w:bottom w:w="28" w:type="dxa"/>
              <w:right w:w="43" w:type="dxa"/>
            </w:tcMar>
            <w:vAlign w:val="bottom"/>
          </w:tcPr>
          <w:p w14:paraId="79F894B0" w14:textId="77777777" w:rsidR="00B80CBD" w:rsidRPr="005E4823" w:rsidRDefault="00B80CBD" w:rsidP="00DB4C4B">
            <w:pPr>
              <w:jc w:val="right"/>
              <w:rPr>
                <w:sz w:val="21"/>
              </w:rPr>
            </w:pPr>
            <w:r w:rsidRPr="005E4823">
              <w:rPr>
                <w:sz w:val="21"/>
              </w:rPr>
              <w:t>322 798</w:t>
            </w:r>
          </w:p>
        </w:tc>
        <w:tc>
          <w:tcPr>
            <w:tcW w:w="1040" w:type="dxa"/>
            <w:tcBorders>
              <w:top w:val="nil"/>
              <w:left w:val="nil"/>
              <w:bottom w:val="nil"/>
              <w:right w:val="nil"/>
            </w:tcBorders>
            <w:tcMar>
              <w:top w:w="88" w:type="dxa"/>
              <w:left w:w="43" w:type="dxa"/>
              <w:bottom w:w="28" w:type="dxa"/>
              <w:right w:w="43" w:type="dxa"/>
            </w:tcMar>
            <w:vAlign w:val="bottom"/>
          </w:tcPr>
          <w:p w14:paraId="506D2796" w14:textId="77777777" w:rsidR="00B80CBD" w:rsidRPr="005E4823" w:rsidRDefault="00B80CBD" w:rsidP="00DB4C4B">
            <w:pPr>
              <w:jc w:val="right"/>
              <w:rPr>
                <w:sz w:val="21"/>
              </w:rPr>
            </w:pPr>
            <w:r w:rsidRPr="005E4823">
              <w:rPr>
                <w:sz w:val="21"/>
              </w:rPr>
              <w:t>339 232</w:t>
            </w:r>
          </w:p>
        </w:tc>
        <w:tc>
          <w:tcPr>
            <w:tcW w:w="160" w:type="dxa"/>
            <w:tcBorders>
              <w:top w:val="nil"/>
              <w:left w:val="nil"/>
              <w:bottom w:val="nil"/>
              <w:right w:val="nil"/>
            </w:tcBorders>
            <w:tcMar>
              <w:top w:w="88" w:type="dxa"/>
              <w:left w:w="43" w:type="dxa"/>
              <w:bottom w:w="28" w:type="dxa"/>
              <w:right w:w="43" w:type="dxa"/>
            </w:tcMar>
            <w:vAlign w:val="bottom"/>
          </w:tcPr>
          <w:p w14:paraId="069484E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0ABA67FC" w14:textId="77777777" w:rsidR="00B80CBD" w:rsidRPr="005E4823" w:rsidRDefault="00B80CBD" w:rsidP="00DB4C4B">
            <w:pPr>
              <w:jc w:val="right"/>
              <w:rPr>
                <w:sz w:val="21"/>
              </w:rPr>
            </w:pPr>
            <w:r w:rsidRPr="005E4823">
              <w:rPr>
                <w:sz w:val="21"/>
              </w:rPr>
              <w:t>1,0</w:t>
            </w:r>
          </w:p>
        </w:tc>
        <w:tc>
          <w:tcPr>
            <w:tcW w:w="760" w:type="dxa"/>
            <w:tcBorders>
              <w:top w:val="nil"/>
              <w:left w:val="nil"/>
              <w:bottom w:val="nil"/>
              <w:right w:val="nil"/>
            </w:tcBorders>
            <w:tcMar>
              <w:top w:w="88" w:type="dxa"/>
              <w:left w:w="43" w:type="dxa"/>
              <w:bottom w:w="28" w:type="dxa"/>
              <w:right w:w="43" w:type="dxa"/>
            </w:tcMar>
            <w:vAlign w:val="bottom"/>
          </w:tcPr>
          <w:p w14:paraId="2C33E386" w14:textId="77777777" w:rsidR="00B80CBD" w:rsidRPr="005E4823" w:rsidRDefault="00B80CBD" w:rsidP="00DB4C4B">
            <w:pPr>
              <w:jc w:val="right"/>
              <w:rPr>
                <w:sz w:val="21"/>
              </w:rPr>
            </w:pPr>
            <w:r w:rsidRPr="005E4823">
              <w:rPr>
                <w:sz w:val="21"/>
              </w:rPr>
              <w:t>10,0</w:t>
            </w:r>
          </w:p>
        </w:tc>
        <w:tc>
          <w:tcPr>
            <w:tcW w:w="760" w:type="dxa"/>
            <w:tcBorders>
              <w:top w:val="nil"/>
              <w:left w:val="nil"/>
              <w:bottom w:val="nil"/>
              <w:right w:val="nil"/>
            </w:tcBorders>
            <w:tcMar>
              <w:top w:w="88" w:type="dxa"/>
              <w:left w:w="43" w:type="dxa"/>
              <w:bottom w:w="28" w:type="dxa"/>
              <w:right w:w="43" w:type="dxa"/>
            </w:tcMar>
            <w:vAlign w:val="bottom"/>
          </w:tcPr>
          <w:p w14:paraId="5DAC4F43" w14:textId="77777777" w:rsidR="00B80CBD" w:rsidRPr="005E4823" w:rsidRDefault="00B80CBD" w:rsidP="00DB4C4B">
            <w:pPr>
              <w:jc w:val="right"/>
              <w:rPr>
                <w:sz w:val="21"/>
              </w:rPr>
            </w:pPr>
            <w:r w:rsidRPr="005E4823">
              <w:rPr>
                <w:sz w:val="21"/>
              </w:rPr>
              <w:t>5,5</w:t>
            </w:r>
          </w:p>
        </w:tc>
        <w:tc>
          <w:tcPr>
            <w:tcW w:w="760" w:type="dxa"/>
            <w:tcBorders>
              <w:top w:val="nil"/>
              <w:left w:val="nil"/>
              <w:bottom w:val="nil"/>
              <w:right w:val="nil"/>
            </w:tcBorders>
            <w:tcMar>
              <w:top w:w="88" w:type="dxa"/>
              <w:left w:w="43" w:type="dxa"/>
              <w:bottom w:w="28" w:type="dxa"/>
              <w:right w:w="43" w:type="dxa"/>
            </w:tcMar>
            <w:vAlign w:val="bottom"/>
          </w:tcPr>
          <w:p w14:paraId="3669B766" w14:textId="77777777" w:rsidR="00B80CBD" w:rsidRPr="005E4823" w:rsidRDefault="00B80CBD" w:rsidP="00DB4C4B">
            <w:pPr>
              <w:jc w:val="right"/>
              <w:rPr>
                <w:sz w:val="21"/>
              </w:rPr>
            </w:pPr>
            <w:r w:rsidRPr="005E4823">
              <w:rPr>
                <w:sz w:val="21"/>
              </w:rPr>
              <w:t>5,1</w:t>
            </w:r>
          </w:p>
        </w:tc>
      </w:tr>
      <w:tr w:rsidR="0051393F" w:rsidRPr="005E4823" w14:paraId="5C5CFFDE"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6EF112F9" w14:textId="77777777" w:rsidR="00B80CBD" w:rsidRPr="005E4823" w:rsidRDefault="00B80CBD" w:rsidP="005E4823">
            <w:pPr>
              <w:rPr>
                <w:sz w:val="21"/>
              </w:rPr>
            </w:pPr>
          </w:p>
        </w:tc>
        <w:tc>
          <w:tcPr>
            <w:tcW w:w="300" w:type="dxa"/>
            <w:tcBorders>
              <w:top w:val="nil"/>
              <w:left w:val="nil"/>
              <w:bottom w:val="nil"/>
              <w:right w:val="nil"/>
            </w:tcBorders>
            <w:tcMar>
              <w:top w:w="88" w:type="dxa"/>
              <w:left w:w="43" w:type="dxa"/>
              <w:bottom w:w="28" w:type="dxa"/>
              <w:right w:w="43" w:type="dxa"/>
            </w:tcMar>
            <w:vAlign w:val="bottom"/>
          </w:tcPr>
          <w:p w14:paraId="3171D6B0" w14:textId="77777777" w:rsidR="00B80CBD" w:rsidRPr="005E4823" w:rsidRDefault="00B80CBD" w:rsidP="005E4823">
            <w:pPr>
              <w:rPr>
                <w:sz w:val="21"/>
              </w:rPr>
            </w:pPr>
          </w:p>
        </w:tc>
        <w:tc>
          <w:tcPr>
            <w:tcW w:w="4920" w:type="dxa"/>
            <w:tcBorders>
              <w:top w:val="nil"/>
              <w:left w:val="nil"/>
              <w:bottom w:val="nil"/>
              <w:right w:val="nil"/>
            </w:tcBorders>
            <w:tcMar>
              <w:top w:w="88" w:type="dxa"/>
              <w:left w:w="43" w:type="dxa"/>
              <w:bottom w:w="28" w:type="dxa"/>
              <w:right w:w="43" w:type="dxa"/>
            </w:tcMar>
          </w:tcPr>
          <w:p w14:paraId="7745FE11" w14:textId="77777777" w:rsidR="00B80CBD" w:rsidRPr="005E4823" w:rsidRDefault="00B80CBD" w:rsidP="005E4823">
            <w:pPr>
              <w:rPr>
                <w:sz w:val="21"/>
              </w:rPr>
            </w:pPr>
            <w:r w:rsidRPr="005E4823">
              <w:rPr>
                <w:sz w:val="21"/>
              </w:rPr>
              <w:t>Skatt på inntekt og formue</w:t>
            </w:r>
            <w:r w:rsidRPr="005E4823">
              <w:rPr>
                <w:rStyle w:val="skrift-hevet"/>
                <w:sz w:val="21"/>
              </w:rPr>
              <w:t>1</w:t>
            </w:r>
            <w:r w:rsidRPr="005E4823">
              <w:rPr>
                <w:sz w:val="21"/>
              </w:rPr>
              <w:t xml:space="preserv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330D41A" w14:textId="77777777" w:rsidR="00B80CBD" w:rsidRPr="005E4823" w:rsidRDefault="00B80CBD" w:rsidP="00DB4C4B">
            <w:pPr>
              <w:jc w:val="right"/>
              <w:rPr>
                <w:sz w:val="21"/>
              </w:rPr>
            </w:pPr>
            <w:r w:rsidRPr="005E4823">
              <w:rPr>
                <w:sz w:val="21"/>
              </w:rPr>
              <w:t>257 632</w:t>
            </w:r>
          </w:p>
        </w:tc>
        <w:tc>
          <w:tcPr>
            <w:tcW w:w="1040" w:type="dxa"/>
            <w:tcBorders>
              <w:top w:val="nil"/>
              <w:left w:val="nil"/>
              <w:bottom w:val="nil"/>
              <w:right w:val="nil"/>
            </w:tcBorders>
            <w:tcMar>
              <w:top w:w="88" w:type="dxa"/>
              <w:left w:w="43" w:type="dxa"/>
              <w:bottom w:w="28" w:type="dxa"/>
              <w:right w:w="43" w:type="dxa"/>
            </w:tcMar>
            <w:vAlign w:val="bottom"/>
          </w:tcPr>
          <w:p w14:paraId="1345C217" w14:textId="77777777" w:rsidR="00B80CBD" w:rsidRPr="005E4823" w:rsidRDefault="00B80CBD" w:rsidP="00DB4C4B">
            <w:pPr>
              <w:jc w:val="right"/>
              <w:rPr>
                <w:sz w:val="21"/>
              </w:rPr>
            </w:pPr>
            <w:r w:rsidRPr="005E4823">
              <w:rPr>
                <w:sz w:val="21"/>
              </w:rPr>
              <w:t>260 597</w:t>
            </w:r>
          </w:p>
        </w:tc>
        <w:tc>
          <w:tcPr>
            <w:tcW w:w="1040" w:type="dxa"/>
            <w:tcBorders>
              <w:top w:val="nil"/>
              <w:left w:val="nil"/>
              <w:bottom w:val="nil"/>
              <w:right w:val="nil"/>
            </w:tcBorders>
            <w:tcMar>
              <w:top w:w="88" w:type="dxa"/>
              <w:left w:w="43" w:type="dxa"/>
              <w:bottom w:w="28" w:type="dxa"/>
              <w:right w:w="43" w:type="dxa"/>
            </w:tcMar>
            <w:vAlign w:val="bottom"/>
          </w:tcPr>
          <w:p w14:paraId="76339B42" w14:textId="77777777" w:rsidR="00B80CBD" w:rsidRPr="005E4823" w:rsidRDefault="00B80CBD" w:rsidP="00DB4C4B">
            <w:pPr>
              <w:jc w:val="right"/>
              <w:rPr>
                <w:sz w:val="21"/>
              </w:rPr>
            </w:pPr>
            <w:r w:rsidRPr="005E4823">
              <w:rPr>
                <w:sz w:val="21"/>
              </w:rPr>
              <w:t>288 100</w:t>
            </w:r>
          </w:p>
        </w:tc>
        <w:tc>
          <w:tcPr>
            <w:tcW w:w="1040" w:type="dxa"/>
            <w:tcBorders>
              <w:top w:val="nil"/>
              <w:left w:val="nil"/>
              <w:bottom w:val="nil"/>
              <w:right w:val="nil"/>
            </w:tcBorders>
            <w:tcMar>
              <w:top w:w="88" w:type="dxa"/>
              <w:left w:w="43" w:type="dxa"/>
              <w:bottom w:w="28" w:type="dxa"/>
              <w:right w:w="43" w:type="dxa"/>
            </w:tcMar>
            <w:vAlign w:val="bottom"/>
          </w:tcPr>
          <w:p w14:paraId="34D827F1" w14:textId="77777777" w:rsidR="00B80CBD" w:rsidRPr="005E4823" w:rsidRDefault="00B80CBD" w:rsidP="00DB4C4B">
            <w:pPr>
              <w:jc w:val="right"/>
              <w:rPr>
                <w:sz w:val="21"/>
              </w:rPr>
            </w:pPr>
            <w:r w:rsidRPr="005E4823">
              <w:rPr>
                <w:sz w:val="21"/>
              </w:rPr>
              <w:t>304 382</w:t>
            </w:r>
          </w:p>
        </w:tc>
        <w:tc>
          <w:tcPr>
            <w:tcW w:w="1040" w:type="dxa"/>
            <w:tcBorders>
              <w:top w:val="nil"/>
              <w:left w:val="nil"/>
              <w:bottom w:val="nil"/>
              <w:right w:val="nil"/>
            </w:tcBorders>
            <w:tcMar>
              <w:top w:w="88" w:type="dxa"/>
              <w:left w:w="43" w:type="dxa"/>
              <w:bottom w:w="28" w:type="dxa"/>
              <w:right w:w="43" w:type="dxa"/>
            </w:tcMar>
            <w:vAlign w:val="bottom"/>
          </w:tcPr>
          <w:p w14:paraId="638110DB" w14:textId="77777777" w:rsidR="00B80CBD" w:rsidRPr="005E4823" w:rsidRDefault="00B80CBD" w:rsidP="00DB4C4B">
            <w:pPr>
              <w:jc w:val="right"/>
              <w:rPr>
                <w:sz w:val="21"/>
              </w:rPr>
            </w:pPr>
            <w:r w:rsidRPr="005E4823">
              <w:rPr>
                <w:sz w:val="21"/>
              </w:rPr>
              <w:t>320 116</w:t>
            </w:r>
          </w:p>
        </w:tc>
        <w:tc>
          <w:tcPr>
            <w:tcW w:w="160" w:type="dxa"/>
            <w:tcBorders>
              <w:top w:val="nil"/>
              <w:left w:val="nil"/>
              <w:bottom w:val="nil"/>
              <w:right w:val="nil"/>
            </w:tcBorders>
            <w:tcMar>
              <w:top w:w="88" w:type="dxa"/>
              <w:left w:w="43" w:type="dxa"/>
              <w:bottom w:w="28" w:type="dxa"/>
              <w:right w:w="43" w:type="dxa"/>
            </w:tcMar>
            <w:vAlign w:val="bottom"/>
          </w:tcPr>
          <w:p w14:paraId="69708643"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CDB96FA" w14:textId="77777777" w:rsidR="00B80CBD" w:rsidRPr="005E4823" w:rsidRDefault="00B80CBD" w:rsidP="00DB4C4B">
            <w:pPr>
              <w:jc w:val="right"/>
              <w:rPr>
                <w:sz w:val="21"/>
              </w:rPr>
            </w:pPr>
            <w:r w:rsidRPr="005E4823">
              <w:rPr>
                <w:sz w:val="21"/>
              </w:rPr>
              <w:t>1,2</w:t>
            </w:r>
          </w:p>
        </w:tc>
        <w:tc>
          <w:tcPr>
            <w:tcW w:w="760" w:type="dxa"/>
            <w:tcBorders>
              <w:top w:val="nil"/>
              <w:left w:val="nil"/>
              <w:bottom w:val="nil"/>
              <w:right w:val="nil"/>
            </w:tcBorders>
            <w:tcMar>
              <w:top w:w="88" w:type="dxa"/>
              <w:left w:w="43" w:type="dxa"/>
              <w:bottom w:w="28" w:type="dxa"/>
              <w:right w:w="43" w:type="dxa"/>
            </w:tcMar>
            <w:vAlign w:val="bottom"/>
          </w:tcPr>
          <w:p w14:paraId="2F3BB81B" w14:textId="77777777" w:rsidR="00B80CBD" w:rsidRPr="005E4823" w:rsidRDefault="00B80CBD" w:rsidP="00DB4C4B">
            <w:pPr>
              <w:jc w:val="right"/>
              <w:rPr>
                <w:sz w:val="21"/>
              </w:rPr>
            </w:pPr>
            <w:r w:rsidRPr="005E4823">
              <w:rPr>
                <w:sz w:val="21"/>
              </w:rPr>
              <w:t>10,6</w:t>
            </w:r>
          </w:p>
        </w:tc>
        <w:tc>
          <w:tcPr>
            <w:tcW w:w="760" w:type="dxa"/>
            <w:tcBorders>
              <w:top w:val="nil"/>
              <w:left w:val="nil"/>
              <w:bottom w:val="nil"/>
              <w:right w:val="nil"/>
            </w:tcBorders>
            <w:tcMar>
              <w:top w:w="88" w:type="dxa"/>
              <w:left w:w="43" w:type="dxa"/>
              <w:bottom w:w="28" w:type="dxa"/>
              <w:right w:w="43" w:type="dxa"/>
            </w:tcMar>
            <w:vAlign w:val="bottom"/>
          </w:tcPr>
          <w:p w14:paraId="2112C1FF" w14:textId="77777777" w:rsidR="00B80CBD" w:rsidRPr="005E4823" w:rsidRDefault="00B80CBD" w:rsidP="00DB4C4B">
            <w:pPr>
              <w:jc w:val="right"/>
              <w:rPr>
                <w:sz w:val="21"/>
              </w:rPr>
            </w:pPr>
            <w:r w:rsidRPr="005E4823">
              <w:rPr>
                <w:sz w:val="21"/>
              </w:rPr>
              <w:t>5,7</w:t>
            </w:r>
          </w:p>
        </w:tc>
        <w:tc>
          <w:tcPr>
            <w:tcW w:w="760" w:type="dxa"/>
            <w:tcBorders>
              <w:top w:val="nil"/>
              <w:left w:val="nil"/>
              <w:bottom w:val="nil"/>
              <w:right w:val="nil"/>
            </w:tcBorders>
            <w:tcMar>
              <w:top w:w="88" w:type="dxa"/>
              <w:left w:w="43" w:type="dxa"/>
              <w:bottom w:w="28" w:type="dxa"/>
              <w:right w:w="43" w:type="dxa"/>
            </w:tcMar>
            <w:vAlign w:val="bottom"/>
          </w:tcPr>
          <w:p w14:paraId="67A91379" w14:textId="77777777" w:rsidR="00B80CBD" w:rsidRPr="005E4823" w:rsidRDefault="00B80CBD" w:rsidP="00DB4C4B">
            <w:pPr>
              <w:jc w:val="right"/>
              <w:rPr>
                <w:sz w:val="21"/>
              </w:rPr>
            </w:pPr>
            <w:r w:rsidRPr="005E4823">
              <w:rPr>
                <w:sz w:val="21"/>
              </w:rPr>
              <w:t>5,2</w:t>
            </w:r>
          </w:p>
        </w:tc>
      </w:tr>
      <w:tr w:rsidR="0051393F" w:rsidRPr="005E4823" w14:paraId="3EB4D9ED"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76D0CB9A" w14:textId="77777777" w:rsidR="00B80CBD" w:rsidRPr="005E4823" w:rsidRDefault="00B80CBD" w:rsidP="005E4823">
            <w:pPr>
              <w:rPr>
                <w:sz w:val="21"/>
              </w:rPr>
            </w:pPr>
          </w:p>
        </w:tc>
        <w:tc>
          <w:tcPr>
            <w:tcW w:w="300" w:type="dxa"/>
            <w:tcBorders>
              <w:top w:val="nil"/>
              <w:left w:val="nil"/>
              <w:bottom w:val="nil"/>
              <w:right w:val="nil"/>
            </w:tcBorders>
            <w:tcMar>
              <w:top w:w="88" w:type="dxa"/>
              <w:left w:w="43" w:type="dxa"/>
              <w:bottom w:w="28" w:type="dxa"/>
              <w:right w:w="43" w:type="dxa"/>
            </w:tcMar>
            <w:vAlign w:val="bottom"/>
          </w:tcPr>
          <w:p w14:paraId="431FB8A0" w14:textId="77777777" w:rsidR="00B80CBD" w:rsidRPr="005E4823" w:rsidRDefault="00B80CBD" w:rsidP="005E4823">
            <w:pPr>
              <w:rPr>
                <w:sz w:val="21"/>
              </w:rPr>
            </w:pPr>
          </w:p>
        </w:tc>
        <w:tc>
          <w:tcPr>
            <w:tcW w:w="4920" w:type="dxa"/>
            <w:tcBorders>
              <w:top w:val="nil"/>
              <w:left w:val="nil"/>
              <w:bottom w:val="nil"/>
              <w:right w:val="nil"/>
            </w:tcBorders>
            <w:tcMar>
              <w:top w:w="88" w:type="dxa"/>
              <w:left w:w="43" w:type="dxa"/>
              <w:bottom w:w="28" w:type="dxa"/>
              <w:right w:w="43" w:type="dxa"/>
            </w:tcMar>
          </w:tcPr>
          <w:p w14:paraId="32FA9855" w14:textId="77777777" w:rsidR="00B80CBD" w:rsidRPr="005E4823" w:rsidRDefault="00B80CBD" w:rsidP="005E4823">
            <w:pPr>
              <w:rPr>
                <w:sz w:val="21"/>
              </w:rPr>
            </w:pPr>
            <w:r w:rsidRPr="005E4823">
              <w:rPr>
                <w:sz w:val="21"/>
              </w:rPr>
              <w:t xml:space="preserve">Produksjonsskatter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2B2D649" w14:textId="77777777" w:rsidR="00B80CBD" w:rsidRPr="005E4823" w:rsidRDefault="00B80CBD" w:rsidP="00DB4C4B">
            <w:pPr>
              <w:jc w:val="right"/>
              <w:rPr>
                <w:sz w:val="21"/>
              </w:rPr>
            </w:pPr>
            <w:r w:rsidRPr="005E4823">
              <w:rPr>
                <w:sz w:val="21"/>
              </w:rPr>
              <w:t>17 626</w:t>
            </w:r>
          </w:p>
        </w:tc>
        <w:tc>
          <w:tcPr>
            <w:tcW w:w="1040" w:type="dxa"/>
            <w:tcBorders>
              <w:top w:val="nil"/>
              <w:left w:val="nil"/>
              <w:bottom w:val="nil"/>
              <w:right w:val="nil"/>
            </w:tcBorders>
            <w:tcMar>
              <w:top w:w="88" w:type="dxa"/>
              <w:left w:w="43" w:type="dxa"/>
              <w:bottom w:w="28" w:type="dxa"/>
              <w:right w:w="43" w:type="dxa"/>
            </w:tcMar>
            <w:vAlign w:val="bottom"/>
          </w:tcPr>
          <w:p w14:paraId="31D38D74" w14:textId="77777777" w:rsidR="00B80CBD" w:rsidRPr="005E4823" w:rsidRDefault="00B80CBD" w:rsidP="00DB4C4B">
            <w:pPr>
              <w:jc w:val="right"/>
              <w:rPr>
                <w:sz w:val="21"/>
              </w:rPr>
            </w:pPr>
            <w:r w:rsidRPr="005E4823">
              <w:rPr>
                <w:sz w:val="21"/>
              </w:rPr>
              <w:t>17 537</w:t>
            </w:r>
          </w:p>
        </w:tc>
        <w:tc>
          <w:tcPr>
            <w:tcW w:w="1040" w:type="dxa"/>
            <w:tcBorders>
              <w:top w:val="nil"/>
              <w:left w:val="nil"/>
              <w:bottom w:val="nil"/>
              <w:right w:val="nil"/>
            </w:tcBorders>
            <w:tcMar>
              <w:top w:w="88" w:type="dxa"/>
              <w:left w:w="43" w:type="dxa"/>
              <w:bottom w:w="28" w:type="dxa"/>
              <w:right w:w="43" w:type="dxa"/>
            </w:tcMar>
            <w:vAlign w:val="bottom"/>
          </w:tcPr>
          <w:p w14:paraId="1BE67A4D" w14:textId="77777777" w:rsidR="00B80CBD" w:rsidRPr="005E4823" w:rsidRDefault="00B80CBD" w:rsidP="00DB4C4B">
            <w:pPr>
              <w:jc w:val="right"/>
              <w:rPr>
                <w:sz w:val="21"/>
              </w:rPr>
            </w:pPr>
            <w:r w:rsidRPr="005E4823">
              <w:rPr>
                <w:sz w:val="21"/>
              </w:rPr>
              <w:t>17 956</w:t>
            </w:r>
          </w:p>
        </w:tc>
        <w:tc>
          <w:tcPr>
            <w:tcW w:w="1040" w:type="dxa"/>
            <w:tcBorders>
              <w:top w:val="nil"/>
              <w:left w:val="nil"/>
              <w:bottom w:val="nil"/>
              <w:right w:val="nil"/>
            </w:tcBorders>
            <w:tcMar>
              <w:top w:w="88" w:type="dxa"/>
              <w:left w:w="43" w:type="dxa"/>
              <w:bottom w:w="28" w:type="dxa"/>
              <w:right w:w="43" w:type="dxa"/>
            </w:tcMar>
            <w:vAlign w:val="bottom"/>
          </w:tcPr>
          <w:p w14:paraId="73EEA9AC" w14:textId="77777777" w:rsidR="00B80CBD" w:rsidRPr="005E4823" w:rsidRDefault="00B80CBD" w:rsidP="00DB4C4B">
            <w:pPr>
              <w:jc w:val="right"/>
              <w:rPr>
                <w:sz w:val="21"/>
              </w:rPr>
            </w:pPr>
            <w:r w:rsidRPr="005E4823">
              <w:rPr>
                <w:sz w:val="21"/>
              </w:rPr>
              <w:t>18 416</w:t>
            </w:r>
          </w:p>
        </w:tc>
        <w:tc>
          <w:tcPr>
            <w:tcW w:w="1040" w:type="dxa"/>
            <w:tcBorders>
              <w:top w:val="nil"/>
              <w:left w:val="nil"/>
              <w:bottom w:val="nil"/>
              <w:right w:val="nil"/>
            </w:tcBorders>
            <w:tcMar>
              <w:top w:w="88" w:type="dxa"/>
              <w:left w:w="43" w:type="dxa"/>
              <w:bottom w:w="28" w:type="dxa"/>
              <w:right w:w="43" w:type="dxa"/>
            </w:tcMar>
            <w:vAlign w:val="bottom"/>
          </w:tcPr>
          <w:p w14:paraId="25F01330" w14:textId="77777777" w:rsidR="00B80CBD" w:rsidRPr="005E4823" w:rsidRDefault="00B80CBD" w:rsidP="00DB4C4B">
            <w:pPr>
              <w:jc w:val="right"/>
              <w:rPr>
                <w:sz w:val="21"/>
              </w:rPr>
            </w:pPr>
            <w:r w:rsidRPr="005E4823">
              <w:rPr>
                <w:sz w:val="21"/>
              </w:rPr>
              <w:t>19 116</w:t>
            </w:r>
          </w:p>
        </w:tc>
        <w:tc>
          <w:tcPr>
            <w:tcW w:w="160" w:type="dxa"/>
            <w:tcBorders>
              <w:top w:val="nil"/>
              <w:left w:val="nil"/>
              <w:bottom w:val="nil"/>
              <w:right w:val="nil"/>
            </w:tcBorders>
            <w:tcMar>
              <w:top w:w="88" w:type="dxa"/>
              <w:left w:w="43" w:type="dxa"/>
              <w:bottom w:w="28" w:type="dxa"/>
              <w:right w:w="43" w:type="dxa"/>
            </w:tcMar>
            <w:vAlign w:val="bottom"/>
          </w:tcPr>
          <w:p w14:paraId="061CDAE7"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1C0687D1" w14:textId="77777777" w:rsidR="00B80CBD" w:rsidRPr="005E4823" w:rsidRDefault="00B80CBD" w:rsidP="00DB4C4B">
            <w:pPr>
              <w:jc w:val="right"/>
              <w:rPr>
                <w:sz w:val="21"/>
              </w:rPr>
            </w:pPr>
            <w:r w:rsidRPr="005E4823">
              <w:rPr>
                <w:sz w:val="21"/>
              </w:rPr>
              <w:t>-0,5</w:t>
            </w:r>
          </w:p>
        </w:tc>
        <w:tc>
          <w:tcPr>
            <w:tcW w:w="760" w:type="dxa"/>
            <w:tcBorders>
              <w:top w:val="nil"/>
              <w:left w:val="nil"/>
              <w:bottom w:val="nil"/>
              <w:right w:val="nil"/>
            </w:tcBorders>
            <w:tcMar>
              <w:top w:w="88" w:type="dxa"/>
              <w:left w:w="43" w:type="dxa"/>
              <w:bottom w:w="28" w:type="dxa"/>
              <w:right w:w="43" w:type="dxa"/>
            </w:tcMar>
            <w:vAlign w:val="bottom"/>
          </w:tcPr>
          <w:p w14:paraId="419523BC" w14:textId="77777777" w:rsidR="00B80CBD" w:rsidRPr="005E4823" w:rsidRDefault="00B80CBD" w:rsidP="00DB4C4B">
            <w:pPr>
              <w:jc w:val="right"/>
              <w:rPr>
                <w:sz w:val="21"/>
              </w:rPr>
            </w:pPr>
            <w:r w:rsidRPr="005E4823">
              <w:rPr>
                <w:sz w:val="21"/>
              </w:rPr>
              <w:t>2,4</w:t>
            </w:r>
          </w:p>
        </w:tc>
        <w:tc>
          <w:tcPr>
            <w:tcW w:w="760" w:type="dxa"/>
            <w:tcBorders>
              <w:top w:val="nil"/>
              <w:left w:val="nil"/>
              <w:bottom w:val="nil"/>
              <w:right w:val="nil"/>
            </w:tcBorders>
            <w:tcMar>
              <w:top w:w="88" w:type="dxa"/>
              <w:left w:w="43" w:type="dxa"/>
              <w:bottom w:w="28" w:type="dxa"/>
              <w:right w:w="43" w:type="dxa"/>
            </w:tcMar>
            <w:vAlign w:val="bottom"/>
          </w:tcPr>
          <w:p w14:paraId="1188AFBA" w14:textId="77777777" w:rsidR="00B80CBD" w:rsidRPr="005E4823" w:rsidRDefault="00B80CBD" w:rsidP="00DB4C4B">
            <w:pPr>
              <w:jc w:val="right"/>
              <w:rPr>
                <w:sz w:val="21"/>
              </w:rPr>
            </w:pPr>
            <w:r w:rsidRPr="005E4823">
              <w:rPr>
                <w:sz w:val="21"/>
              </w:rPr>
              <w:t>2,6</w:t>
            </w:r>
          </w:p>
        </w:tc>
        <w:tc>
          <w:tcPr>
            <w:tcW w:w="760" w:type="dxa"/>
            <w:tcBorders>
              <w:top w:val="nil"/>
              <w:left w:val="nil"/>
              <w:bottom w:val="nil"/>
              <w:right w:val="nil"/>
            </w:tcBorders>
            <w:tcMar>
              <w:top w:w="88" w:type="dxa"/>
              <w:left w:w="43" w:type="dxa"/>
              <w:bottom w:w="28" w:type="dxa"/>
              <w:right w:w="43" w:type="dxa"/>
            </w:tcMar>
            <w:vAlign w:val="bottom"/>
          </w:tcPr>
          <w:p w14:paraId="43CA3089" w14:textId="77777777" w:rsidR="00B80CBD" w:rsidRPr="005E4823" w:rsidRDefault="00B80CBD" w:rsidP="00DB4C4B">
            <w:pPr>
              <w:jc w:val="right"/>
              <w:rPr>
                <w:sz w:val="21"/>
              </w:rPr>
            </w:pPr>
            <w:r w:rsidRPr="005E4823">
              <w:rPr>
                <w:sz w:val="21"/>
              </w:rPr>
              <w:t>3,8</w:t>
            </w:r>
          </w:p>
        </w:tc>
      </w:tr>
      <w:tr w:rsidR="0051393F" w:rsidRPr="005E4823" w14:paraId="00AA4993"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3B1930FD"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50793639" w14:textId="77777777" w:rsidR="00B80CBD" w:rsidRPr="005E4823" w:rsidRDefault="00B80CBD" w:rsidP="005E4823">
            <w:pPr>
              <w:rPr>
                <w:sz w:val="21"/>
              </w:rPr>
            </w:pPr>
            <w:r w:rsidRPr="005E4823">
              <w:rPr>
                <w:sz w:val="21"/>
              </w:rPr>
              <w:t xml:space="preserve">Overføringer fra statsforvaltningen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521FA27" w14:textId="77777777" w:rsidR="00B80CBD" w:rsidRPr="005E4823" w:rsidRDefault="00B80CBD" w:rsidP="00DB4C4B">
            <w:pPr>
              <w:jc w:val="right"/>
              <w:rPr>
                <w:sz w:val="21"/>
              </w:rPr>
            </w:pPr>
            <w:r w:rsidRPr="005E4823">
              <w:rPr>
                <w:sz w:val="21"/>
              </w:rPr>
              <w:t>317 323</w:t>
            </w:r>
          </w:p>
        </w:tc>
        <w:tc>
          <w:tcPr>
            <w:tcW w:w="1040" w:type="dxa"/>
            <w:tcBorders>
              <w:top w:val="nil"/>
              <w:left w:val="nil"/>
              <w:bottom w:val="nil"/>
              <w:right w:val="nil"/>
            </w:tcBorders>
            <w:tcMar>
              <w:top w:w="88" w:type="dxa"/>
              <w:left w:w="43" w:type="dxa"/>
              <w:bottom w:w="28" w:type="dxa"/>
              <w:right w:w="43" w:type="dxa"/>
            </w:tcMar>
            <w:vAlign w:val="bottom"/>
          </w:tcPr>
          <w:p w14:paraId="13869505" w14:textId="77777777" w:rsidR="00B80CBD" w:rsidRPr="005E4823" w:rsidRDefault="00B80CBD" w:rsidP="00DB4C4B">
            <w:pPr>
              <w:jc w:val="right"/>
              <w:rPr>
                <w:sz w:val="21"/>
              </w:rPr>
            </w:pPr>
            <w:r w:rsidRPr="005E4823">
              <w:rPr>
                <w:sz w:val="21"/>
              </w:rPr>
              <w:t>347 525</w:t>
            </w:r>
          </w:p>
        </w:tc>
        <w:tc>
          <w:tcPr>
            <w:tcW w:w="1040" w:type="dxa"/>
            <w:tcBorders>
              <w:top w:val="nil"/>
              <w:left w:val="nil"/>
              <w:bottom w:val="nil"/>
              <w:right w:val="nil"/>
            </w:tcBorders>
            <w:tcMar>
              <w:top w:w="88" w:type="dxa"/>
              <w:left w:w="43" w:type="dxa"/>
              <w:bottom w:w="28" w:type="dxa"/>
              <w:right w:w="43" w:type="dxa"/>
            </w:tcMar>
            <w:vAlign w:val="bottom"/>
          </w:tcPr>
          <w:p w14:paraId="2D0F950B" w14:textId="77777777" w:rsidR="00B80CBD" w:rsidRPr="005E4823" w:rsidRDefault="00B80CBD" w:rsidP="00DB4C4B">
            <w:pPr>
              <w:jc w:val="right"/>
              <w:rPr>
                <w:sz w:val="21"/>
              </w:rPr>
            </w:pPr>
            <w:r w:rsidRPr="005E4823">
              <w:rPr>
                <w:sz w:val="21"/>
              </w:rPr>
              <w:t>365 081</w:t>
            </w:r>
          </w:p>
        </w:tc>
        <w:tc>
          <w:tcPr>
            <w:tcW w:w="1040" w:type="dxa"/>
            <w:tcBorders>
              <w:top w:val="nil"/>
              <w:left w:val="nil"/>
              <w:bottom w:val="nil"/>
              <w:right w:val="nil"/>
            </w:tcBorders>
            <w:tcMar>
              <w:top w:w="88" w:type="dxa"/>
              <w:left w:w="43" w:type="dxa"/>
              <w:bottom w:w="28" w:type="dxa"/>
              <w:right w:w="43" w:type="dxa"/>
            </w:tcMar>
            <w:vAlign w:val="bottom"/>
          </w:tcPr>
          <w:p w14:paraId="49D591A0" w14:textId="77777777" w:rsidR="00B80CBD" w:rsidRPr="005E4823" w:rsidRDefault="00B80CBD" w:rsidP="00DB4C4B">
            <w:pPr>
              <w:jc w:val="right"/>
              <w:rPr>
                <w:sz w:val="21"/>
              </w:rPr>
            </w:pPr>
            <w:r w:rsidRPr="005E4823">
              <w:rPr>
                <w:sz w:val="21"/>
              </w:rPr>
              <w:t>375 668</w:t>
            </w:r>
          </w:p>
        </w:tc>
        <w:tc>
          <w:tcPr>
            <w:tcW w:w="1040" w:type="dxa"/>
            <w:tcBorders>
              <w:top w:val="nil"/>
              <w:left w:val="nil"/>
              <w:bottom w:val="nil"/>
              <w:right w:val="nil"/>
            </w:tcBorders>
            <w:tcMar>
              <w:top w:w="88" w:type="dxa"/>
              <w:left w:w="43" w:type="dxa"/>
              <w:bottom w:w="28" w:type="dxa"/>
              <w:right w:w="43" w:type="dxa"/>
            </w:tcMar>
            <w:vAlign w:val="bottom"/>
          </w:tcPr>
          <w:p w14:paraId="21407DAB" w14:textId="77777777" w:rsidR="00B80CBD" w:rsidRPr="005E4823" w:rsidRDefault="00B80CBD" w:rsidP="00DB4C4B">
            <w:pPr>
              <w:jc w:val="right"/>
              <w:rPr>
                <w:sz w:val="21"/>
              </w:rPr>
            </w:pPr>
            <w:r w:rsidRPr="005E4823">
              <w:rPr>
                <w:sz w:val="21"/>
              </w:rPr>
              <w:t>391 033</w:t>
            </w:r>
          </w:p>
        </w:tc>
        <w:tc>
          <w:tcPr>
            <w:tcW w:w="160" w:type="dxa"/>
            <w:tcBorders>
              <w:top w:val="nil"/>
              <w:left w:val="nil"/>
              <w:bottom w:val="nil"/>
              <w:right w:val="nil"/>
            </w:tcBorders>
            <w:tcMar>
              <w:top w:w="88" w:type="dxa"/>
              <w:left w:w="43" w:type="dxa"/>
              <w:bottom w:w="28" w:type="dxa"/>
              <w:right w:w="43" w:type="dxa"/>
            </w:tcMar>
            <w:vAlign w:val="bottom"/>
          </w:tcPr>
          <w:p w14:paraId="4221DB18"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7DEF69F" w14:textId="77777777" w:rsidR="00B80CBD" w:rsidRPr="005E4823" w:rsidRDefault="00B80CBD" w:rsidP="00DB4C4B">
            <w:pPr>
              <w:jc w:val="right"/>
              <w:rPr>
                <w:sz w:val="21"/>
              </w:rPr>
            </w:pPr>
            <w:r w:rsidRPr="005E4823">
              <w:rPr>
                <w:sz w:val="21"/>
              </w:rPr>
              <w:t>9,5</w:t>
            </w:r>
          </w:p>
        </w:tc>
        <w:tc>
          <w:tcPr>
            <w:tcW w:w="760" w:type="dxa"/>
            <w:tcBorders>
              <w:top w:val="nil"/>
              <w:left w:val="nil"/>
              <w:bottom w:val="nil"/>
              <w:right w:val="nil"/>
            </w:tcBorders>
            <w:tcMar>
              <w:top w:w="88" w:type="dxa"/>
              <w:left w:w="43" w:type="dxa"/>
              <w:bottom w:w="28" w:type="dxa"/>
              <w:right w:w="43" w:type="dxa"/>
            </w:tcMar>
            <w:vAlign w:val="bottom"/>
          </w:tcPr>
          <w:p w14:paraId="2FA7EF81" w14:textId="77777777" w:rsidR="00B80CBD" w:rsidRPr="005E4823" w:rsidRDefault="00B80CBD" w:rsidP="00DB4C4B">
            <w:pPr>
              <w:jc w:val="right"/>
              <w:rPr>
                <w:sz w:val="21"/>
              </w:rPr>
            </w:pPr>
            <w:r w:rsidRPr="005E4823">
              <w:rPr>
                <w:sz w:val="21"/>
              </w:rPr>
              <w:t>5,1</w:t>
            </w:r>
          </w:p>
        </w:tc>
        <w:tc>
          <w:tcPr>
            <w:tcW w:w="760" w:type="dxa"/>
            <w:tcBorders>
              <w:top w:val="nil"/>
              <w:left w:val="nil"/>
              <w:bottom w:val="nil"/>
              <w:right w:val="nil"/>
            </w:tcBorders>
            <w:tcMar>
              <w:top w:w="88" w:type="dxa"/>
              <w:left w:w="43" w:type="dxa"/>
              <w:bottom w:w="28" w:type="dxa"/>
              <w:right w:w="43" w:type="dxa"/>
            </w:tcMar>
            <w:vAlign w:val="bottom"/>
          </w:tcPr>
          <w:p w14:paraId="589BF51D" w14:textId="77777777" w:rsidR="00B80CBD" w:rsidRPr="005E4823" w:rsidRDefault="00B80CBD" w:rsidP="00DB4C4B">
            <w:pPr>
              <w:jc w:val="right"/>
              <w:rPr>
                <w:sz w:val="21"/>
              </w:rPr>
            </w:pPr>
            <w:r w:rsidRPr="005E4823">
              <w:rPr>
                <w:sz w:val="21"/>
              </w:rPr>
              <w:t>2,9</w:t>
            </w:r>
          </w:p>
        </w:tc>
        <w:tc>
          <w:tcPr>
            <w:tcW w:w="760" w:type="dxa"/>
            <w:tcBorders>
              <w:top w:val="nil"/>
              <w:left w:val="nil"/>
              <w:bottom w:val="nil"/>
              <w:right w:val="nil"/>
            </w:tcBorders>
            <w:tcMar>
              <w:top w:w="88" w:type="dxa"/>
              <w:left w:w="43" w:type="dxa"/>
              <w:bottom w:w="28" w:type="dxa"/>
              <w:right w:w="43" w:type="dxa"/>
            </w:tcMar>
            <w:vAlign w:val="bottom"/>
          </w:tcPr>
          <w:p w14:paraId="72173DC9" w14:textId="77777777" w:rsidR="00B80CBD" w:rsidRPr="005E4823" w:rsidRDefault="00B80CBD" w:rsidP="00DB4C4B">
            <w:pPr>
              <w:jc w:val="right"/>
              <w:rPr>
                <w:sz w:val="21"/>
              </w:rPr>
            </w:pPr>
            <w:r w:rsidRPr="005E4823">
              <w:rPr>
                <w:sz w:val="21"/>
              </w:rPr>
              <w:t>4,1</w:t>
            </w:r>
          </w:p>
        </w:tc>
      </w:tr>
      <w:tr w:rsidR="0051393F" w:rsidRPr="005E4823" w14:paraId="14DA08D3"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FD54221"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5356A888" w14:textId="77777777" w:rsidR="00B80CBD" w:rsidRPr="005E4823" w:rsidRDefault="00B80CBD" w:rsidP="005E4823">
            <w:pPr>
              <w:rPr>
                <w:sz w:val="21"/>
              </w:rPr>
            </w:pPr>
            <w:r w:rsidRPr="005E4823">
              <w:rPr>
                <w:sz w:val="21"/>
              </w:rPr>
              <w:t xml:space="preserve">Andre overføringer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E8C45C1" w14:textId="77777777" w:rsidR="00B80CBD" w:rsidRPr="005E4823" w:rsidRDefault="00B80CBD" w:rsidP="00DB4C4B">
            <w:pPr>
              <w:jc w:val="right"/>
              <w:rPr>
                <w:sz w:val="21"/>
              </w:rPr>
            </w:pPr>
            <w:r w:rsidRPr="005E4823">
              <w:rPr>
                <w:sz w:val="21"/>
              </w:rPr>
              <w:t>10 903</w:t>
            </w:r>
          </w:p>
        </w:tc>
        <w:tc>
          <w:tcPr>
            <w:tcW w:w="1040" w:type="dxa"/>
            <w:tcBorders>
              <w:top w:val="nil"/>
              <w:left w:val="nil"/>
              <w:bottom w:val="nil"/>
              <w:right w:val="nil"/>
            </w:tcBorders>
            <w:tcMar>
              <w:top w:w="88" w:type="dxa"/>
              <w:left w:w="43" w:type="dxa"/>
              <w:bottom w:w="28" w:type="dxa"/>
              <w:right w:w="43" w:type="dxa"/>
            </w:tcMar>
            <w:vAlign w:val="bottom"/>
          </w:tcPr>
          <w:p w14:paraId="265CE544" w14:textId="77777777" w:rsidR="00B80CBD" w:rsidRPr="005E4823" w:rsidRDefault="00B80CBD" w:rsidP="00DB4C4B">
            <w:pPr>
              <w:jc w:val="right"/>
              <w:rPr>
                <w:sz w:val="21"/>
              </w:rPr>
            </w:pPr>
            <w:r w:rsidRPr="005E4823">
              <w:rPr>
                <w:sz w:val="21"/>
              </w:rPr>
              <w:t>11 764</w:t>
            </w:r>
          </w:p>
        </w:tc>
        <w:tc>
          <w:tcPr>
            <w:tcW w:w="1040" w:type="dxa"/>
            <w:tcBorders>
              <w:top w:val="nil"/>
              <w:left w:val="nil"/>
              <w:bottom w:val="nil"/>
              <w:right w:val="nil"/>
            </w:tcBorders>
            <w:tcMar>
              <w:top w:w="88" w:type="dxa"/>
              <w:left w:w="43" w:type="dxa"/>
              <w:bottom w:w="28" w:type="dxa"/>
              <w:right w:w="43" w:type="dxa"/>
            </w:tcMar>
            <w:vAlign w:val="bottom"/>
          </w:tcPr>
          <w:p w14:paraId="54D4279C" w14:textId="77777777" w:rsidR="00B80CBD" w:rsidRPr="005E4823" w:rsidRDefault="00B80CBD" w:rsidP="00DB4C4B">
            <w:pPr>
              <w:jc w:val="right"/>
              <w:rPr>
                <w:sz w:val="21"/>
              </w:rPr>
            </w:pPr>
            <w:r w:rsidRPr="005E4823">
              <w:rPr>
                <w:sz w:val="21"/>
              </w:rPr>
              <w:t>12 254</w:t>
            </w:r>
          </w:p>
        </w:tc>
        <w:tc>
          <w:tcPr>
            <w:tcW w:w="1040" w:type="dxa"/>
            <w:tcBorders>
              <w:top w:val="nil"/>
              <w:left w:val="nil"/>
              <w:bottom w:val="nil"/>
              <w:right w:val="nil"/>
            </w:tcBorders>
            <w:tcMar>
              <w:top w:w="88" w:type="dxa"/>
              <w:left w:w="43" w:type="dxa"/>
              <w:bottom w:w="28" w:type="dxa"/>
              <w:right w:w="43" w:type="dxa"/>
            </w:tcMar>
            <w:vAlign w:val="bottom"/>
          </w:tcPr>
          <w:p w14:paraId="6A007791" w14:textId="77777777" w:rsidR="00B80CBD" w:rsidRPr="005E4823" w:rsidRDefault="00B80CBD" w:rsidP="00DB4C4B">
            <w:pPr>
              <w:jc w:val="right"/>
              <w:rPr>
                <w:sz w:val="21"/>
              </w:rPr>
            </w:pPr>
            <w:r w:rsidRPr="005E4823">
              <w:rPr>
                <w:sz w:val="21"/>
              </w:rPr>
              <w:t>16 774</w:t>
            </w:r>
          </w:p>
        </w:tc>
        <w:tc>
          <w:tcPr>
            <w:tcW w:w="1040" w:type="dxa"/>
            <w:tcBorders>
              <w:top w:val="nil"/>
              <w:left w:val="nil"/>
              <w:bottom w:val="nil"/>
              <w:right w:val="nil"/>
            </w:tcBorders>
            <w:tcMar>
              <w:top w:w="88" w:type="dxa"/>
              <w:left w:w="43" w:type="dxa"/>
              <w:bottom w:w="28" w:type="dxa"/>
              <w:right w:w="43" w:type="dxa"/>
            </w:tcMar>
            <w:vAlign w:val="bottom"/>
          </w:tcPr>
          <w:p w14:paraId="2EF7E518" w14:textId="77777777" w:rsidR="00B80CBD" w:rsidRPr="005E4823" w:rsidRDefault="00B80CBD" w:rsidP="00DB4C4B">
            <w:pPr>
              <w:jc w:val="right"/>
              <w:rPr>
                <w:sz w:val="21"/>
              </w:rPr>
            </w:pPr>
            <w:r w:rsidRPr="005E4823">
              <w:rPr>
                <w:sz w:val="21"/>
              </w:rPr>
              <w:t>13 036</w:t>
            </w:r>
          </w:p>
        </w:tc>
        <w:tc>
          <w:tcPr>
            <w:tcW w:w="160" w:type="dxa"/>
            <w:tcBorders>
              <w:top w:val="nil"/>
              <w:left w:val="nil"/>
              <w:bottom w:val="nil"/>
              <w:right w:val="nil"/>
            </w:tcBorders>
            <w:tcMar>
              <w:top w:w="88" w:type="dxa"/>
              <w:left w:w="43" w:type="dxa"/>
              <w:bottom w:w="28" w:type="dxa"/>
              <w:right w:w="43" w:type="dxa"/>
            </w:tcMar>
            <w:vAlign w:val="bottom"/>
          </w:tcPr>
          <w:p w14:paraId="771CA760"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14E1007" w14:textId="77777777" w:rsidR="00B80CBD" w:rsidRPr="005E4823" w:rsidRDefault="00B80CBD" w:rsidP="00DB4C4B">
            <w:pPr>
              <w:jc w:val="right"/>
              <w:rPr>
                <w:sz w:val="21"/>
              </w:rPr>
            </w:pPr>
            <w:r w:rsidRPr="005E4823">
              <w:rPr>
                <w:sz w:val="21"/>
              </w:rPr>
              <w:t>7,9</w:t>
            </w:r>
          </w:p>
        </w:tc>
        <w:tc>
          <w:tcPr>
            <w:tcW w:w="760" w:type="dxa"/>
            <w:tcBorders>
              <w:top w:val="nil"/>
              <w:left w:val="nil"/>
              <w:bottom w:val="nil"/>
              <w:right w:val="nil"/>
            </w:tcBorders>
            <w:tcMar>
              <w:top w:w="88" w:type="dxa"/>
              <w:left w:w="43" w:type="dxa"/>
              <w:bottom w:w="28" w:type="dxa"/>
              <w:right w:w="43" w:type="dxa"/>
            </w:tcMar>
            <w:vAlign w:val="bottom"/>
          </w:tcPr>
          <w:p w14:paraId="4AC9A3A6" w14:textId="77777777" w:rsidR="00B80CBD" w:rsidRPr="005E4823" w:rsidRDefault="00B80CBD" w:rsidP="00DB4C4B">
            <w:pPr>
              <w:jc w:val="right"/>
              <w:rPr>
                <w:sz w:val="21"/>
              </w:rPr>
            </w:pPr>
            <w:r w:rsidRPr="005E4823">
              <w:rPr>
                <w:sz w:val="21"/>
              </w:rPr>
              <w:t>4,2</w:t>
            </w:r>
          </w:p>
        </w:tc>
        <w:tc>
          <w:tcPr>
            <w:tcW w:w="760" w:type="dxa"/>
            <w:tcBorders>
              <w:top w:val="nil"/>
              <w:left w:val="nil"/>
              <w:bottom w:val="nil"/>
              <w:right w:val="nil"/>
            </w:tcBorders>
            <w:tcMar>
              <w:top w:w="88" w:type="dxa"/>
              <w:left w:w="43" w:type="dxa"/>
              <w:bottom w:w="28" w:type="dxa"/>
              <w:right w:w="43" w:type="dxa"/>
            </w:tcMar>
            <w:vAlign w:val="bottom"/>
          </w:tcPr>
          <w:p w14:paraId="3497FF9B" w14:textId="77777777" w:rsidR="00B80CBD" w:rsidRPr="005E4823" w:rsidRDefault="00B80CBD" w:rsidP="00DB4C4B">
            <w:pPr>
              <w:jc w:val="right"/>
              <w:rPr>
                <w:sz w:val="21"/>
              </w:rPr>
            </w:pPr>
            <w:r w:rsidRPr="005E4823">
              <w:rPr>
                <w:sz w:val="21"/>
              </w:rPr>
              <w:t>36,9</w:t>
            </w:r>
          </w:p>
        </w:tc>
        <w:tc>
          <w:tcPr>
            <w:tcW w:w="760" w:type="dxa"/>
            <w:tcBorders>
              <w:top w:val="nil"/>
              <w:left w:val="nil"/>
              <w:bottom w:val="nil"/>
              <w:right w:val="nil"/>
            </w:tcBorders>
            <w:tcMar>
              <w:top w:w="88" w:type="dxa"/>
              <w:left w:w="43" w:type="dxa"/>
              <w:bottom w:w="28" w:type="dxa"/>
              <w:right w:w="43" w:type="dxa"/>
            </w:tcMar>
            <w:vAlign w:val="bottom"/>
          </w:tcPr>
          <w:p w14:paraId="4635B127" w14:textId="77777777" w:rsidR="00B80CBD" w:rsidRPr="005E4823" w:rsidRDefault="00B80CBD" w:rsidP="00DB4C4B">
            <w:pPr>
              <w:jc w:val="right"/>
              <w:rPr>
                <w:sz w:val="21"/>
              </w:rPr>
            </w:pPr>
            <w:r w:rsidRPr="005E4823">
              <w:rPr>
                <w:sz w:val="21"/>
              </w:rPr>
              <w:t>-22,3</w:t>
            </w:r>
          </w:p>
        </w:tc>
      </w:tr>
      <w:tr w:rsidR="0051393F" w:rsidRPr="005E4823" w14:paraId="4DC2F96D"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0B915076" w14:textId="77777777" w:rsidR="00B80CBD" w:rsidRPr="005E4823" w:rsidRDefault="00B80CBD" w:rsidP="005E4823">
            <w:pPr>
              <w:rPr>
                <w:sz w:val="21"/>
              </w:rPr>
            </w:pPr>
          </w:p>
        </w:tc>
        <w:tc>
          <w:tcPr>
            <w:tcW w:w="5220" w:type="dxa"/>
            <w:gridSpan w:val="2"/>
            <w:tcBorders>
              <w:top w:val="nil"/>
              <w:left w:val="nil"/>
              <w:bottom w:val="single" w:sz="4" w:space="0" w:color="000000"/>
              <w:right w:val="nil"/>
            </w:tcBorders>
            <w:tcMar>
              <w:top w:w="88" w:type="dxa"/>
              <w:left w:w="43" w:type="dxa"/>
              <w:bottom w:w="28" w:type="dxa"/>
              <w:right w:w="43" w:type="dxa"/>
            </w:tcMar>
          </w:tcPr>
          <w:p w14:paraId="60C86F1F" w14:textId="77777777" w:rsidR="00B80CBD" w:rsidRPr="005E4823" w:rsidRDefault="00B80CBD" w:rsidP="005E4823">
            <w:pPr>
              <w:rPr>
                <w:sz w:val="21"/>
              </w:rPr>
            </w:pPr>
            <w:r w:rsidRPr="005E4823">
              <w:rPr>
                <w:sz w:val="21"/>
              </w:rPr>
              <w:t xml:space="preserve">Gebyrinntekter mv.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45BD135" w14:textId="77777777" w:rsidR="00B80CBD" w:rsidRPr="005E4823" w:rsidRDefault="00B80CBD" w:rsidP="00DB4C4B">
            <w:pPr>
              <w:jc w:val="right"/>
              <w:rPr>
                <w:sz w:val="21"/>
              </w:rPr>
            </w:pPr>
            <w:r w:rsidRPr="005E4823">
              <w:rPr>
                <w:sz w:val="21"/>
              </w:rPr>
              <w:t>102 813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517582AB" w14:textId="77777777" w:rsidR="00B80CBD" w:rsidRPr="005E4823" w:rsidRDefault="00B80CBD" w:rsidP="00DB4C4B">
            <w:pPr>
              <w:jc w:val="right"/>
              <w:rPr>
                <w:sz w:val="21"/>
              </w:rPr>
            </w:pPr>
            <w:r w:rsidRPr="005E4823">
              <w:rPr>
                <w:sz w:val="21"/>
              </w:rPr>
              <w:t>109 629</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2422BE9A" w14:textId="77777777" w:rsidR="00B80CBD" w:rsidRPr="005E4823" w:rsidRDefault="00B80CBD" w:rsidP="00DB4C4B">
            <w:pPr>
              <w:jc w:val="right"/>
              <w:rPr>
                <w:sz w:val="21"/>
              </w:rPr>
            </w:pPr>
            <w:r w:rsidRPr="005E4823">
              <w:rPr>
                <w:sz w:val="21"/>
              </w:rPr>
              <w:t>114 117</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63F6E3AC" w14:textId="77777777" w:rsidR="00B80CBD" w:rsidRPr="005E4823" w:rsidRDefault="00B80CBD" w:rsidP="00DB4C4B">
            <w:pPr>
              <w:jc w:val="right"/>
              <w:rPr>
                <w:sz w:val="21"/>
              </w:rPr>
            </w:pPr>
            <w:r w:rsidRPr="005E4823">
              <w:rPr>
                <w:sz w:val="21"/>
              </w:rPr>
              <w:t>119 181</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1893380" w14:textId="77777777" w:rsidR="00B80CBD" w:rsidRPr="005E4823" w:rsidRDefault="00B80CBD" w:rsidP="00DB4C4B">
            <w:pPr>
              <w:jc w:val="right"/>
              <w:rPr>
                <w:sz w:val="21"/>
              </w:rPr>
            </w:pPr>
            <w:r w:rsidRPr="005E4823">
              <w:rPr>
                <w:sz w:val="21"/>
              </w:rPr>
              <w:t>124 210</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57896C32"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E08AAEE" w14:textId="77777777" w:rsidR="00B80CBD" w:rsidRPr="005E4823" w:rsidRDefault="00B80CBD" w:rsidP="00DB4C4B">
            <w:pPr>
              <w:jc w:val="right"/>
              <w:rPr>
                <w:sz w:val="21"/>
              </w:rPr>
            </w:pPr>
            <w:r w:rsidRPr="005E4823">
              <w:rPr>
                <w:sz w:val="21"/>
              </w:rPr>
              <w:t>6,6</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3D925476" w14:textId="77777777" w:rsidR="00B80CBD" w:rsidRPr="005E4823" w:rsidRDefault="00B80CBD" w:rsidP="00DB4C4B">
            <w:pPr>
              <w:jc w:val="right"/>
              <w:rPr>
                <w:sz w:val="21"/>
              </w:rPr>
            </w:pPr>
            <w:r w:rsidRPr="005E4823">
              <w:rPr>
                <w:sz w:val="21"/>
              </w:rPr>
              <w:t>4,1</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31BF1134" w14:textId="77777777" w:rsidR="00B80CBD" w:rsidRPr="005E4823" w:rsidRDefault="00B80CBD" w:rsidP="00DB4C4B">
            <w:pPr>
              <w:jc w:val="right"/>
              <w:rPr>
                <w:sz w:val="21"/>
              </w:rPr>
            </w:pPr>
            <w:r w:rsidRPr="005E4823">
              <w:rPr>
                <w:sz w:val="21"/>
              </w:rPr>
              <w:t>4,4</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0A03C5AB" w14:textId="77777777" w:rsidR="00B80CBD" w:rsidRPr="005E4823" w:rsidRDefault="00B80CBD" w:rsidP="00DB4C4B">
            <w:pPr>
              <w:jc w:val="right"/>
              <w:rPr>
                <w:sz w:val="21"/>
              </w:rPr>
            </w:pPr>
            <w:r w:rsidRPr="005E4823">
              <w:rPr>
                <w:sz w:val="21"/>
              </w:rPr>
              <w:t>4,2</w:t>
            </w:r>
          </w:p>
        </w:tc>
      </w:tr>
      <w:tr w:rsidR="0051393F" w:rsidRPr="005E4823" w14:paraId="1DFFC989"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4BE7AF4D" w14:textId="77777777" w:rsidR="00B80CBD" w:rsidRPr="005E4823" w:rsidRDefault="00B80CBD" w:rsidP="005E4823">
            <w:pPr>
              <w:rPr>
                <w:sz w:val="21"/>
              </w:rPr>
            </w:pPr>
            <w:r w:rsidRPr="005E4823">
              <w:rPr>
                <w:sz w:val="21"/>
              </w:rPr>
              <w:t>B.</w:t>
            </w:r>
          </w:p>
        </w:tc>
        <w:tc>
          <w:tcPr>
            <w:tcW w:w="5220" w:type="dxa"/>
            <w:gridSpan w:val="2"/>
            <w:tcBorders>
              <w:top w:val="single" w:sz="4" w:space="0" w:color="000000"/>
              <w:left w:val="nil"/>
              <w:bottom w:val="single" w:sz="4" w:space="0" w:color="000000"/>
              <w:right w:val="nil"/>
            </w:tcBorders>
            <w:tcMar>
              <w:top w:w="88" w:type="dxa"/>
              <w:left w:w="43" w:type="dxa"/>
              <w:bottom w:w="28" w:type="dxa"/>
              <w:right w:w="43" w:type="dxa"/>
            </w:tcMar>
          </w:tcPr>
          <w:p w14:paraId="123CFB9C" w14:textId="77777777" w:rsidR="00B80CBD" w:rsidRPr="005E4823" w:rsidRDefault="00B80CBD" w:rsidP="005E4823">
            <w:pPr>
              <w:rPr>
                <w:sz w:val="21"/>
              </w:rPr>
            </w:pPr>
            <w:r w:rsidRPr="005E4823">
              <w:rPr>
                <w:sz w:val="21"/>
              </w:rPr>
              <w:t xml:space="preserve">Totale utgifter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88D52F5" w14:textId="77777777" w:rsidR="00B80CBD" w:rsidRPr="005E4823" w:rsidRDefault="00B80CBD" w:rsidP="00DB4C4B">
            <w:pPr>
              <w:jc w:val="right"/>
              <w:rPr>
                <w:sz w:val="21"/>
              </w:rPr>
            </w:pPr>
            <w:r w:rsidRPr="005E4823">
              <w:rPr>
                <w:sz w:val="21"/>
              </w:rPr>
              <w:t>779 858</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0B45F30" w14:textId="77777777" w:rsidR="00B80CBD" w:rsidRPr="005E4823" w:rsidRDefault="00B80CBD" w:rsidP="00DB4C4B">
            <w:pPr>
              <w:jc w:val="right"/>
              <w:rPr>
                <w:sz w:val="21"/>
              </w:rPr>
            </w:pPr>
            <w:r w:rsidRPr="005E4823">
              <w:rPr>
                <w:sz w:val="21"/>
              </w:rPr>
              <w:t>836 093</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2B49AA4" w14:textId="77777777" w:rsidR="00B80CBD" w:rsidRPr="005E4823" w:rsidRDefault="00B80CBD" w:rsidP="00DB4C4B">
            <w:pPr>
              <w:jc w:val="right"/>
              <w:rPr>
                <w:sz w:val="21"/>
              </w:rPr>
            </w:pPr>
            <w:r w:rsidRPr="005E4823">
              <w:rPr>
                <w:sz w:val="21"/>
              </w:rPr>
              <w:t>862 046</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759D5620" w14:textId="77777777" w:rsidR="00B80CBD" w:rsidRPr="005E4823" w:rsidRDefault="00B80CBD" w:rsidP="00DB4C4B">
            <w:pPr>
              <w:jc w:val="right"/>
              <w:rPr>
                <w:sz w:val="21"/>
              </w:rPr>
            </w:pPr>
            <w:r w:rsidRPr="005E4823">
              <w:rPr>
                <w:sz w:val="21"/>
              </w:rPr>
              <w:t>907 371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FFDED95" w14:textId="77777777" w:rsidR="00B80CBD" w:rsidRPr="005E4823" w:rsidRDefault="00B80CBD" w:rsidP="00DB4C4B">
            <w:pPr>
              <w:jc w:val="right"/>
              <w:rPr>
                <w:sz w:val="21"/>
              </w:rPr>
            </w:pPr>
            <w:r w:rsidRPr="005E4823">
              <w:rPr>
                <w:sz w:val="21"/>
              </w:rPr>
              <w:t>953 144</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B902C98"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50B974A" w14:textId="77777777" w:rsidR="00B80CBD" w:rsidRPr="005E4823" w:rsidRDefault="00B80CBD" w:rsidP="00DB4C4B">
            <w:pPr>
              <w:jc w:val="right"/>
              <w:rPr>
                <w:sz w:val="21"/>
              </w:rPr>
            </w:pPr>
            <w:r w:rsidRPr="005E4823">
              <w:rPr>
                <w:sz w:val="21"/>
              </w:rPr>
              <w:t>7,2</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8B7C414" w14:textId="77777777" w:rsidR="00B80CBD" w:rsidRPr="005E4823" w:rsidRDefault="00B80CBD" w:rsidP="00DB4C4B">
            <w:pPr>
              <w:jc w:val="right"/>
              <w:rPr>
                <w:sz w:val="21"/>
              </w:rPr>
            </w:pPr>
            <w:r w:rsidRPr="005E4823">
              <w:rPr>
                <w:sz w:val="21"/>
              </w:rPr>
              <w:t>3,1</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CEA1712" w14:textId="77777777" w:rsidR="00B80CBD" w:rsidRPr="005E4823" w:rsidRDefault="00B80CBD" w:rsidP="00DB4C4B">
            <w:pPr>
              <w:jc w:val="right"/>
              <w:rPr>
                <w:sz w:val="21"/>
              </w:rPr>
            </w:pPr>
            <w:r w:rsidRPr="005E4823">
              <w:rPr>
                <w:sz w:val="21"/>
              </w:rPr>
              <w:t>5,3</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B83E548" w14:textId="77777777" w:rsidR="00B80CBD" w:rsidRPr="005E4823" w:rsidRDefault="00B80CBD" w:rsidP="00DB4C4B">
            <w:pPr>
              <w:jc w:val="right"/>
              <w:rPr>
                <w:sz w:val="21"/>
              </w:rPr>
            </w:pPr>
            <w:r w:rsidRPr="005E4823">
              <w:rPr>
                <w:sz w:val="21"/>
              </w:rPr>
              <w:t>5,0</w:t>
            </w:r>
          </w:p>
        </w:tc>
      </w:tr>
      <w:tr w:rsidR="0051393F" w:rsidRPr="005E4823" w14:paraId="1E407CDE"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78E34018"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411EC2D1" w14:textId="77777777" w:rsidR="00B80CBD" w:rsidRPr="005E4823" w:rsidRDefault="00B80CBD" w:rsidP="005E4823">
            <w:pPr>
              <w:rPr>
                <w:sz w:val="21"/>
              </w:rPr>
            </w:pPr>
            <w:r w:rsidRPr="005E4823">
              <w:rPr>
                <w:sz w:val="21"/>
              </w:rPr>
              <w:t xml:space="preserve">Renteutgifter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5424AD8E" w14:textId="77777777" w:rsidR="00B80CBD" w:rsidRPr="005E4823" w:rsidRDefault="00B80CBD" w:rsidP="00DB4C4B">
            <w:pPr>
              <w:jc w:val="right"/>
              <w:rPr>
                <w:sz w:val="21"/>
              </w:rPr>
            </w:pPr>
            <w:r w:rsidRPr="005E4823">
              <w:rPr>
                <w:sz w:val="21"/>
              </w:rPr>
              <w:t>25 823</w:t>
            </w:r>
          </w:p>
        </w:tc>
        <w:tc>
          <w:tcPr>
            <w:tcW w:w="1040" w:type="dxa"/>
            <w:tcBorders>
              <w:top w:val="nil"/>
              <w:left w:val="nil"/>
              <w:bottom w:val="nil"/>
              <w:right w:val="nil"/>
            </w:tcBorders>
            <w:tcMar>
              <w:top w:w="88" w:type="dxa"/>
              <w:left w:w="43" w:type="dxa"/>
              <w:bottom w:w="28" w:type="dxa"/>
              <w:right w:w="43" w:type="dxa"/>
            </w:tcMar>
            <w:vAlign w:val="bottom"/>
          </w:tcPr>
          <w:p w14:paraId="1E23146D" w14:textId="77777777" w:rsidR="00B80CBD" w:rsidRPr="005E4823" w:rsidRDefault="00B80CBD" w:rsidP="00DB4C4B">
            <w:pPr>
              <w:jc w:val="right"/>
              <w:rPr>
                <w:sz w:val="21"/>
              </w:rPr>
            </w:pPr>
            <w:r w:rsidRPr="005E4823">
              <w:rPr>
                <w:sz w:val="21"/>
              </w:rPr>
              <w:t>33 417</w:t>
            </w:r>
          </w:p>
        </w:tc>
        <w:tc>
          <w:tcPr>
            <w:tcW w:w="1040" w:type="dxa"/>
            <w:tcBorders>
              <w:top w:val="nil"/>
              <w:left w:val="nil"/>
              <w:bottom w:val="nil"/>
              <w:right w:val="nil"/>
            </w:tcBorders>
            <w:tcMar>
              <w:top w:w="88" w:type="dxa"/>
              <w:left w:w="43" w:type="dxa"/>
              <w:bottom w:w="28" w:type="dxa"/>
              <w:right w:w="43" w:type="dxa"/>
            </w:tcMar>
            <w:vAlign w:val="bottom"/>
          </w:tcPr>
          <w:p w14:paraId="42D36C65" w14:textId="77777777" w:rsidR="00B80CBD" w:rsidRPr="005E4823" w:rsidRDefault="00B80CBD" w:rsidP="00DB4C4B">
            <w:pPr>
              <w:jc w:val="right"/>
              <w:rPr>
                <w:sz w:val="21"/>
              </w:rPr>
            </w:pPr>
            <w:r w:rsidRPr="005E4823">
              <w:rPr>
                <w:sz w:val="21"/>
              </w:rPr>
              <w:t>35 967</w:t>
            </w:r>
          </w:p>
        </w:tc>
        <w:tc>
          <w:tcPr>
            <w:tcW w:w="1040" w:type="dxa"/>
            <w:tcBorders>
              <w:top w:val="nil"/>
              <w:left w:val="nil"/>
              <w:bottom w:val="nil"/>
              <w:right w:val="nil"/>
            </w:tcBorders>
            <w:tcMar>
              <w:top w:w="88" w:type="dxa"/>
              <w:left w:w="43" w:type="dxa"/>
              <w:bottom w:w="28" w:type="dxa"/>
              <w:right w:w="43" w:type="dxa"/>
            </w:tcMar>
            <w:vAlign w:val="bottom"/>
          </w:tcPr>
          <w:p w14:paraId="43F22D84" w14:textId="77777777" w:rsidR="00B80CBD" w:rsidRPr="005E4823" w:rsidRDefault="00B80CBD" w:rsidP="00DB4C4B">
            <w:pPr>
              <w:jc w:val="right"/>
              <w:rPr>
                <w:sz w:val="21"/>
              </w:rPr>
            </w:pPr>
            <w:r w:rsidRPr="005E4823">
              <w:rPr>
                <w:sz w:val="21"/>
              </w:rPr>
              <w:t>36 140</w:t>
            </w:r>
          </w:p>
        </w:tc>
        <w:tc>
          <w:tcPr>
            <w:tcW w:w="1040" w:type="dxa"/>
            <w:tcBorders>
              <w:top w:val="nil"/>
              <w:left w:val="nil"/>
              <w:bottom w:val="nil"/>
              <w:right w:val="nil"/>
            </w:tcBorders>
            <w:tcMar>
              <w:top w:w="88" w:type="dxa"/>
              <w:left w:w="43" w:type="dxa"/>
              <w:bottom w:w="28" w:type="dxa"/>
              <w:right w:w="43" w:type="dxa"/>
            </w:tcMar>
            <w:vAlign w:val="bottom"/>
          </w:tcPr>
          <w:p w14:paraId="3CC8FE17" w14:textId="77777777" w:rsidR="00B80CBD" w:rsidRPr="005E4823" w:rsidRDefault="00B80CBD" w:rsidP="00DB4C4B">
            <w:pPr>
              <w:jc w:val="right"/>
              <w:rPr>
                <w:sz w:val="21"/>
              </w:rPr>
            </w:pPr>
            <w:r w:rsidRPr="005E4823">
              <w:rPr>
                <w:sz w:val="21"/>
              </w:rPr>
              <w:t>37 572</w:t>
            </w:r>
          </w:p>
        </w:tc>
        <w:tc>
          <w:tcPr>
            <w:tcW w:w="160" w:type="dxa"/>
            <w:tcBorders>
              <w:top w:val="nil"/>
              <w:left w:val="nil"/>
              <w:bottom w:val="nil"/>
              <w:right w:val="nil"/>
            </w:tcBorders>
            <w:tcMar>
              <w:top w:w="88" w:type="dxa"/>
              <w:left w:w="43" w:type="dxa"/>
              <w:bottom w:w="28" w:type="dxa"/>
              <w:right w:w="43" w:type="dxa"/>
            </w:tcMar>
            <w:vAlign w:val="bottom"/>
          </w:tcPr>
          <w:p w14:paraId="05C889BB"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79588872" w14:textId="77777777" w:rsidR="00B80CBD" w:rsidRPr="005E4823" w:rsidRDefault="00B80CBD" w:rsidP="00DB4C4B">
            <w:pPr>
              <w:jc w:val="right"/>
              <w:rPr>
                <w:sz w:val="21"/>
              </w:rPr>
            </w:pPr>
            <w:r w:rsidRPr="005E4823">
              <w:rPr>
                <w:sz w:val="21"/>
              </w:rPr>
              <w:t>29,4</w:t>
            </w:r>
          </w:p>
        </w:tc>
        <w:tc>
          <w:tcPr>
            <w:tcW w:w="760" w:type="dxa"/>
            <w:tcBorders>
              <w:top w:val="nil"/>
              <w:left w:val="nil"/>
              <w:bottom w:val="nil"/>
              <w:right w:val="nil"/>
            </w:tcBorders>
            <w:tcMar>
              <w:top w:w="88" w:type="dxa"/>
              <w:left w:w="43" w:type="dxa"/>
              <w:bottom w:w="28" w:type="dxa"/>
              <w:right w:w="43" w:type="dxa"/>
            </w:tcMar>
            <w:vAlign w:val="bottom"/>
          </w:tcPr>
          <w:p w14:paraId="5477827C" w14:textId="77777777" w:rsidR="00B80CBD" w:rsidRPr="005E4823" w:rsidRDefault="00B80CBD" w:rsidP="00DB4C4B">
            <w:pPr>
              <w:jc w:val="right"/>
              <w:rPr>
                <w:sz w:val="21"/>
              </w:rPr>
            </w:pPr>
            <w:r w:rsidRPr="005E4823">
              <w:rPr>
                <w:sz w:val="21"/>
              </w:rPr>
              <w:t>7,6</w:t>
            </w:r>
          </w:p>
        </w:tc>
        <w:tc>
          <w:tcPr>
            <w:tcW w:w="760" w:type="dxa"/>
            <w:tcBorders>
              <w:top w:val="nil"/>
              <w:left w:val="nil"/>
              <w:bottom w:val="nil"/>
              <w:right w:val="nil"/>
            </w:tcBorders>
            <w:tcMar>
              <w:top w:w="88" w:type="dxa"/>
              <w:left w:w="43" w:type="dxa"/>
              <w:bottom w:w="28" w:type="dxa"/>
              <w:right w:w="43" w:type="dxa"/>
            </w:tcMar>
            <w:vAlign w:val="bottom"/>
          </w:tcPr>
          <w:p w14:paraId="07D5BFAB" w14:textId="77777777" w:rsidR="00B80CBD" w:rsidRPr="005E4823" w:rsidRDefault="00B80CBD" w:rsidP="00DB4C4B">
            <w:pPr>
              <w:jc w:val="right"/>
              <w:rPr>
                <w:sz w:val="21"/>
              </w:rPr>
            </w:pPr>
            <w:r w:rsidRPr="005E4823">
              <w:rPr>
                <w:sz w:val="21"/>
              </w:rPr>
              <w:t>0,5</w:t>
            </w:r>
          </w:p>
        </w:tc>
        <w:tc>
          <w:tcPr>
            <w:tcW w:w="760" w:type="dxa"/>
            <w:tcBorders>
              <w:top w:val="nil"/>
              <w:left w:val="nil"/>
              <w:bottom w:val="nil"/>
              <w:right w:val="nil"/>
            </w:tcBorders>
            <w:tcMar>
              <w:top w:w="88" w:type="dxa"/>
              <w:left w:w="43" w:type="dxa"/>
              <w:bottom w:w="28" w:type="dxa"/>
              <w:right w:w="43" w:type="dxa"/>
            </w:tcMar>
            <w:vAlign w:val="bottom"/>
          </w:tcPr>
          <w:p w14:paraId="2E26B6D3" w14:textId="77777777" w:rsidR="00B80CBD" w:rsidRPr="005E4823" w:rsidRDefault="00B80CBD" w:rsidP="00DB4C4B">
            <w:pPr>
              <w:jc w:val="right"/>
              <w:rPr>
                <w:sz w:val="21"/>
              </w:rPr>
            </w:pPr>
            <w:r w:rsidRPr="005E4823">
              <w:rPr>
                <w:sz w:val="21"/>
              </w:rPr>
              <w:t>4,0</w:t>
            </w:r>
          </w:p>
        </w:tc>
      </w:tr>
      <w:tr w:rsidR="0051393F" w:rsidRPr="005E4823" w14:paraId="4801255F"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2B031DAD"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31964533" w14:textId="77777777" w:rsidR="00B80CBD" w:rsidRPr="005E4823" w:rsidRDefault="00B80CBD" w:rsidP="005E4823">
            <w:pPr>
              <w:rPr>
                <w:sz w:val="21"/>
              </w:rPr>
            </w:pPr>
            <w:r w:rsidRPr="005E4823">
              <w:rPr>
                <w:sz w:val="21"/>
              </w:rPr>
              <w:t xml:space="preserve">Overføringer til private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CE976B6" w14:textId="77777777" w:rsidR="00B80CBD" w:rsidRPr="005E4823" w:rsidRDefault="00B80CBD" w:rsidP="00DB4C4B">
            <w:pPr>
              <w:jc w:val="right"/>
              <w:rPr>
                <w:sz w:val="21"/>
              </w:rPr>
            </w:pPr>
            <w:r w:rsidRPr="005E4823">
              <w:rPr>
                <w:sz w:val="21"/>
              </w:rPr>
              <w:t>63 829</w:t>
            </w:r>
          </w:p>
        </w:tc>
        <w:tc>
          <w:tcPr>
            <w:tcW w:w="1040" w:type="dxa"/>
            <w:tcBorders>
              <w:top w:val="nil"/>
              <w:left w:val="nil"/>
              <w:bottom w:val="nil"/>
              <w:right w:val="nil"/>
            </w:tcBorders>
            <w:tcMar>
              <w:top w:w="88" w:type="dxa"/>
              <w:left w:w="43" w:type="dxa"/>
              <w:bottom w:w="28" w:type="dxa"/>
              <w:right w:w="43" w:type="dxa"/>
            </w:tcMar>
            <w:vAlign w:val="bottom"/>
          </w:tcPr>
          <w:p w14:paraId="537C255E" w14:textId="77777777" w:rsidR="00B80CBD" w:rsidRPr="005E4823" w:rsidRDefault="00B80CBD" w:rsidP="00DB4C4B">
            <w:pPr>
              <w:jc w:val="right"/>
              <w:rPr>
                <w:sz w:val="21"/>
              </w:rPr>
            </w:pPr>
            <w:r w:rsidRPr="005E4823">
              <w:rPr>
                <w:sz w:val="21"/>
              </w:rPr>
              <w:t>68 983</w:t>
            </w:r>
          </w:p>
        </w:tc>
        <w:tc>
          <w:tcPr>
            <w:tcW w:w="1040" w:type="dxa"/>
            <w:tcBorders>
              <w:top w:val="nil"/>
              <w:left w:val="nil"/>
              <w:bottom w:val="nil"/>
              <w:right w:val="nil"/>
            </w:tcBorders>
            <w:tcMar>
              <w:top w:w="88" w:type="dxa"/>
              <w:left w:w="43" w:type="dxa"/>
              <w:bottom w:w="28" w:type="dxa"/>
              <w:right w:w="43" w:type="dxa"/>
            </w:tcMar>
            <w:vAlign w:val="bottom"/>
          </w:tcPr>
          <w:p w14:paraId="5CB26DB9" w14:textId="77777777" w:rsidR="00B80CBD" w:rsidRPr="005E4823" w:rsidRDefault="00B80CBD" w:rsidP="00DB4C4B">
            <w:pPr>
              <w:jc w:val="right"/>
              <w:rPr>
                <w:sz w:val="21"/>
              </w:rPr>
            </w:pPr>
            <w:r w:rsidRPr="005E4823">
              <w:rPr>
                <w:sz w:val="21"/>
              </w:rPr>
              <w:t>69 181</w:t>
            </w:r>
          </w:p>
        </w:tc>
        <w:tc>
          <w:tcPr>
            <w:tcW w:w="1040" w:type="dxa"/>
            <w:tcBorders>
              <w:top w:val="nil"/>
              <w:left w:val="nil"/>
              <w:bottom w:val="nil"/>
              <w:right w:val="nil"/>
            </w:tcBorders>
            <w:tcMar>
              <w:top w:w="88" w:type="dxa"/>
              <w:left w:w="43" w:type="dxa"/>
              <w:bottom w:w="28" w:type="dxa"/>
              <w:right w:w="43" w:type="dxa"/>
            </w:tcMar>
            <w:vAlign w:val="bottom"/>
          </w:tcPr>
          <w:p w14:paraId="44284599" w14:textId="77777777" w:rsidR="00B80CBD" w:rsidRPr="005E4823" w:rsidRDefault="00B80CBD" w:rsidP="00DB4C4B">
            <w:pPr>
              <w:jc w:val="right"/>
              <w:rPr>
                <w:sz w:val="21"/>
              </w:rPr>
            </w:pPr>
            <w:r w:rsidRPr="005E4823">
              <w:rPr>
                <w:sz w:val="21"/>
              </w:rPr>
              <w:t>72 569</w:t>
            </w:r>
          </w:p>
        </w:tc>
        <w:tc>
          <w:tcPr>
            <w:tcW w:w="1040" w:type="dxa"/>
            <w:tcBorders>
              <w:top w:val="nil"/>
              <w:left w:val="nil"/>
              <w:bottom w:val="nil"/>
              <w:right w:val="nil"/>
            </w:tcBorders>
            <w:tcMar>
              <w:top w:w="88" w:type="dxa"/>
              <w:left w:w="43" w:type="dxa"/>
              <w:bottom w:w="28" w:type="dxa"/>
              <w:right w:w="43" w:type="dxa"/>
            </w:tcMar>
            <w:vAlign w:val="bottom"/>
          </w:tcPr>
          <w:p w14:paraId="5802CDEE" w14:textId="77777777" w:rsidR="00B80CBD" w:rsidRPr="005E4823" w:rsidRDefault="00B80CBD" w:rsidP="00DB4C4B">
            <w:pPr>
              <w:jc w:val="right"/>
              <w:rPr>
                <w:sz w:val="21"/>
              </w:rPr>
            </w:pPr>
            <w:r w:rsidRPr="005E4823">
              <w:rPr>
                <w:sz w:val="21"/>
              </w:rPr>
              <w:t>75 956</w:t>
            </w:r>
          </w:p>
        </w:tc>
        <w:tc>
          <w:tcPr>
            <w:tcW w:w="160" w:type="dxa"/>
            <w:tcBorders>
              <w:top w:val="nil"/>
              <w:left w:val="nil"/>
              <w:bottom w:val="nil"/>
              <w:right w:val="nil"/>
            </w:tcBorders>
            <w:tcMar>
              <w:top w:w="88" w:type="dxa"/>
              <w:left w:w="43" w:type="dxa"/>
              <w:bottom w:w="28" w:type="dxa"/>
              <w:right w:w="43" w:type="dxa"/>
            </w:tcMar>
            <w:vAlign w:val="bottom"/>
          </w:tcPr>
          <w:p w14:paraId="7EA30B0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FEA4CFA" w14:textId="77777777" w:rsidR="00B80CBD" w:rsidRPr="005E4823" w:rsidRDefault="00B80CBD" w:rsidP="00DB4C4B">
            <w:pPr>
              <w:jc w:val="right"/>
              <w:rPr>
                <w:sz w:val="21"/>
              </w:rPr>
            </w:pPr>
            <w:r w:rsidRPr="005E4823">
              <w:rPr>
                <w:sz w:val="21"/>
              </w:rPr>
              <w:t>8,1</w:t>
            </w:r>
          </w:p>
        </w:tc>
        <w:tc>
          <w:tcPr>
            <w:tcW w:w="760" w:type="dxa"/>
            <w:tcBorders>
              <w:top w:val="nil"/>
              <w:left w:val="nil"/>
              <w:bottom w:val="nil"/>
              <w:right w:val="nil"/>
            </w:tcBorders>
            <w:tcMar>
              <w:top w:w="88" w:type="dxa"/>
              <w:left w:w="43" w:type="dxa"/>
              <w:bottom w:w="28" w:type="dxa"/>
              <w:right w:w="43" w:type="dxa"/>
            </w:tcMar>
            <w:vAlign w:val="bottom"/>
          </w:tcPr>
          <w:p w14:paraId="6A97F965" w14:textId="77777777" w:rsidR="00B80CBD" w:rsidRPr="005E4823" w:rsidRDefault="00B80CBD" w:rsidP="00DB4C4B">
            <w:pPr>
              <w:jc w:val="right"/>
              <w:rPr>
                <w:sz w:val="21"/>
              </w:rPr>
            </w:pPr>
            <w:r w:rsidRPr="005E4823">
              <w:rPr>
                <w:sz w:val="21"/>
              </w:rPr>
              <w:t>0,3</w:t>
            </w:r>
          </w:p>
        </w:tc>
        <w:tc>
          <w:tcPr>
            <w:tcW w:w="760" w:type="dxa"/>
            <w:tcBorders>
              <w:top w:val="nil"/>
              <w:left w:val="nil"/>
              <w:bottom w:val="nil"/>
              <w:right w:val="nil"/>
            </w:tcBorders>
            <w:tcMar>
              <w:top w:w="88" w:type="dxa"/>
              <w:left w:w="43" w:type="dxa"/>
              <w:bottom w:w="28" w:type="dxa"/>
              <w:right w:w="43" w:type="dxa"/>
            </w:tcMar>
            <w:vAlign w:val="bottom"/>
          </w:tcPr>
          <w:p w14:paraId="63478B14" w14:textId="77777777" w:rsidR="00B80CBD" w:rsidRPr="005E4823" w:rsidRDefault="00B80CBD" w:rsidP="00DB4C4B">
            <w:pPr>
              <w:jc w:val="right"/>
              <w:rPr>
                <w:sz w:val="21"/>
              </w:rPr>
            </w:pPr>
            <w:r w:rsidRPr="005E4823">
              <w:rPr>
                <w:sz w:val="21"/>
              </w:rPr>
              <w:t>4,9</w:t>
            </w:r>
          </w:p>
        </w:tc>
        <w:tc>
          <w:tcPr>
            <w:tcW w:w="760" w:type="dxa"/>
            <w:tcBorders>
              <w:top w:val="nil"/>
              <w:left w:val="nil"/>
              <w:bottom w:val="nil"/>
              <w:right w:val="nil"/>
            </w:tcBorders>
            <w:tcMar>
              <w:top w:w="88" w:type="dxa"/>
              <w:left w:w="43" w:type="dxa"/>
              <w:bottom w:w="28" w:type="dxa"/>
              <w:right w:w="43" w:type="dxa"/>
            </w:tcMar>
            <w:vAlign w:val="bottom"/>
          </w:tcPr>
          <w:p w14:paraId="4AAF73FA" w14:textId="77777777" w:rsidR="00B80CBD" w:rsidRPr="005E4823" w:rsidRDefault="00B80CBD" w:rsidP="00DB4C4B">
            <w:pPr>
              <w:jc w:val="right"/>
              <w:rPr>
                <w:sz w:val="21"/>
              </w:rPr>
            </w:pPr>
            <w:r w:rsidRPr="005E4823">
              <w:rPr>
                <w:sz w:val="21"/>
              </w:rPr>
              <w:t>4,7</w:t>
            </w:r>
          </w:p>
        </w:tc>
      </w:tr>
      <w:tr w:rsidR="0051393F" w:rsidRPr="005E4823" w14:paraId="7EEE508A"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6F038866"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7594978E" w14:textId="77777777" w:rsidR="00B80CBD" w:rsidRPr="005E4823" w:rsidRDefault="00B80CBD" w:rsidP="005E4823">
            <w:pPr>
              <w:rPr>
                <w:sz w:val="21"/>
              </w:rPr>
            </w:pPr>
            <w:r w:rsidRPr="005E4823">
              <w:rPr>
                <w:sz w:val="21"/>
              </w:rPr>
              <w:t xml:space="preserve">Overføringer til statsforvaltningen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0870F01" w14:textId="77777777" w:rsidR="00B80CBD" w:rsidRPr="005E4823" w:rsidRDefault="00B80CBD" w:rsidP="00DB4C4B">
            <w:pPr>
              <w:jc w:val="right"/>
              <w:rPr>
                <w:sz w:val="21"/>
              </w:rPr>
            </w:pPr>
            <w:r w:rsidRPr="005E4823">
              <w:rPr>
                <w:sz w:val="21"/>
              </w:rPr>
              <w:t>3 706</w:t>
            </w:r>
          </w:p>
        </w:tc>
        <w:tc>
          <w:tcPr>
            <w:tcW w:w="1040" w:type="dxa"/>
            <w:tcBorders>
              <w:top w:val="nil"/>
              <w:left w:val="nil"/>
              <w:bottom w:val="nil"/>
              <w:right w:val="nil"/>
            </w:tcBorders>
            <w:tcMar>
              <w:top w:w="88" w:type="dxa"/>
              <w:left w:w="43" w:type="dxa"/>
              <w:bottom w:w="28" w:type="dxa"/>
              <w:right w:w="43" w:type="dxa"/>
            </w:tcMar>
            <w:vAlign w:val="bottom"/>
          </w:tcPr>
          <w:p w14:paraId="38579346" w14:textId="77777777" w:rsidR="00B80CBD" w:rsidRPr="005E4823" w:rsidRDefault="00B80CBD" w:rsidP="00DB4C4B">
            <w:pPr>
              <w:jc w:val="right"/>
              <w:rPr>
                <w:sz w:val="21"/>
              </w:rPr>
            </w:pPr>
            <w:r w:rsidRPr="005E4823">
              <w:rPr>
                <w:sz w:val="21"/>
              </w:rPr>
              <w:t>3 823</w:t>
            </w:r>
          </w:p>
        </w:tc>
        <w:tc>
          <w:tcPr>
            <w:tcW w:w="1040" w:type="dxa"/>
            <w:tcBorders>
              <w:top w:val="nil"/>
              <w:left w:val="nil"/>
              <w:bottom w:val="nil"/>
              <w:right w:val="nil"/>
            </w:tcBorders>
            <w:tcMar>
              <w:top w:w="88" w:type="dxa"/>
              <w:left w:w="43" w:type="dxa"/>
              <w:bottom w:w="28" w:type="dxa"/>
              <w:right w:w="43" w:type="dxa"/>
            </w:tcMar>
            <w:vAlign w:val="bottom"/>
          </w:tcPr>
          <w:p w14:paraId="12B9AC37" w14:textId="77777777" w:rsidR="00B80CBD" w:rsidRPr="005E4823" w:rsidRDefault="00B80CBD" w:rsidP="00DB4C4B">
            <w:pPr>
              <w:jc w:val="right"/>
              <w:rPr>
                <w:sz w:val="21"/>
              </w:rPr>
            </w:pPr>
            <w:r w:rsidRPr="005E4823">
              <w:rPr>
                <w:sz w:val="21"/>
              </w:rPr>
              <w:t>4 197</w:t>
            </w:r>
          </w:p>
        </w:tc>
        <w:tc>
          <w:tcPr>
            <w:tcW w:w="1040" w:type="dxa"/>
            <w:tcBorders>
              <w:top w:val="nil"/>
              <w:left w:val="nil"/>
              <w:bottom w:val="nil"/>
              <w:right w:val="nil"/>
            </w:tcBorders>
            <w:tcMar>
              <w:top w:w="88" w:type="dxa"/>
              <w:left w:w="43" w:type="dxa"/>
              <w:bottom w:w="28" w:type="dxa"/>
              <w:right w:w="43" w:type="dxa"/>
            </w:tcMar>
            <w:vAlign w:val="bottom"/>
          </w:tcPr>
          <w:p w14:paraId="78106DE7" w14:textId="77777777" w:rsidR="00B80CBD" w:rsidRPr="005E4823" w:rsidRDefault="00B80CBD" w:rsidP="00DB4C4B">
            <w:pPr>
              <w:jc w:val="right"/>
              <w:rPr>
                <w:sz w:val="21"/>
              </w:rPr>
            </w:pPr>
            <w:r w:rsidRPr="005E4823">
              <w:rPr>
                <w:sz w:val="21"/>
              </w:rPr>
              <w:t>4 315</w:t>
            </w:r>
          </w:p>
        </w:tc>
        <w:tc>
          <w:tcPr>
            <w:tcW w:w="1040" w:type="dxa"/>
            <w:tcBorders>
              <w:top w:val="nil"/>
              <w:left w:val="nil"/>
              <w:bottom w:val="nil"/>
              <w:right w:val="nil"/>
            </w:tcBorders>
            <w:tcMar>
              <w:top w:w="88" w:type="dxa"/>
              <w:left w:w="43" w:type="dxa"/>
              <w:bottom w:w="28" w:type="dxa"/>
              <w:right w:w="43" w:type="dxa"/>
            </w:tcMar>
            <w:vAlign w:val="bottom"/>
          </w:tcPr>
          <w:p w14:paraId="29553267" w14:textId="77777777" w:rsidR="00B80CBD" w:rsidRPr="005E4823" w:rsidRDefault="00B80CBD" w:rsidP="00DB4C4B">
            <w:pPr>
              <w:jc w:val="right"/>
              <w:rPr>
                <w:sz w:val="21"/>
              </w:rPr>
            </w:pPr>
            <w:r w:rsidRPr="005E4823">
              <w:rPr>
                <w:sz w:val="21"/>
              </w:rPr>
              <w:t>4 511</w:t>
            </w:r>
          </w:p>
        </w:tc>
        <w:tc>
          <w:tcPr>
            <w:tcW w:w="160" w:type="dxa"/>
            <w:tcBorders>
              <w:top w:val="nil"/>
              <w:left w:val="nil"/>
              <w:bottom w:val="nil"/>
              <w:right w:val="nil"/>
            </w:tcBorders>
            <w:tcMar>
              <w:top w:w="88" w:type="dxa"/>
              <w:left w:w="43" w:type="dxa"/>
              <w:bottom w:w="28" w:type="dxa"/>
              <w:right w:w="43" w:type="dxa"/>
            </w:tcMar>
            <w:vAlign w:val="bottom"/>
          </w:tcPr>
          <w:p w14:paraId="447B5A15"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B3BA81A" w14:textId="77777777" w:rsidR="00B80CBD" w:rsidRPr="005E4823" w:rsidRDefault="00B80CBD" w:rsidP="00DB4C4B">
            <w:pPr>
              <w:jc w:val="right"/>
              <w:rPr>
                <w:sz w:val="21"/>
              </w:rPr>
            </w:pPr>
            <w:r w:rsidRPr="005E4823">
              <w:rPr>
                <w:sz w:val="21"/>
              </w:rPr>
              <w:t>3,2</w:t>
            </w:r>
          </w:p>
        </w:tc>
        <w:tc>
          <w:tcPr>
            <w:tcW w:w="760" w:type="dxa"/>
            <w:tcBorders>
              <w:top w:val="nil"/>
              <w:left w:val="nil"/>
              <w:bottom w:val="nil"/>
              <w:right w:val="nil"/>
            </w:tcBorders>
            <w:tcMar>
              <w:top w:w="88" w:type="dxa"/>
              <w:left w:w="43" w:type="dxa"/>
              <w:bottom w:w="28" w:type="dxa"/>
              <w:right w:w="43" w:type="dxa"/>
            </w:tcMar>
            <w:vAlign w:val="bottom"/>
          </w:tcPr>
          <w:p w14:paraId="4AACCA6E" w14:textId="77777777" w:rsidR="00B80CBD" w:rsidRPr="005E4823" w:rsidRDefault="00B80CBD" w:rsidP="00DB4C4B">
            <w:pPr>
              <w:jc w:val="right"/>
              <w:rPr>
                <w:sz w:val="21"/>
              </w:rPr>
            </w:pPr>
            <w:r w:rsidRPr="005E4823">
              <w:rPr>
                <w:sz w:val="21"/>
              </w:rPr>
              <w:t>9,8</w:t>
            </w:r>
          </w:p>
        </w:tc>
        <w:tc>
          <w:tcPr>
            <w:tcW w:w="760" w:type="dxa"/>
            <w:tcBorders>
              <w:top w:val="nil"/>
              <w:left w:val="nil"/>
              <w:bottom w:val="nil"/>
              <w:right w:val="nil"/>
            </w:tcBorders>
            <w:tcMar>
              <w:top w:w="88" w:type="dxa"/>
              <w:left w:w="43" w:type="dxa"/>
              <w:bottom w:w="28" w:type="dxa"/>
              <w:right w:w="43" w:type="dxa"/>
            </w:tcMar>
            <w:vAlign w:val="bottom"/>
          </w:tcPr>
          <w:p w14:paraId="61DEC7C2" w14:textId="77777777" w:rsidR="00B80CBD" w:rsidRPr="005E4823" w:rsidRDefault="00B80CBD" w:rsidP="00DB4C4B">
            <w:pPr>
              <w:jc w:val="right"/>
              <w:rPr>
                <w:sz w:val="21"/>
              </w:rPr>
            </w:pPr>
            <w:r w:rsidRPr="005E4823">
              <w:rPr>
                <w:sz w:val="21"/>
              </w:rPr>
              <w:t>2,8</w:t>
            </w:r>
          </w:p>
        </w:tc>
        <w:tc>
          <w:tcPr>
            <w:tcW w:w="760" w:type="dxa"/>
            <w:tcBorders>
              <w:top w:val="nil"/>
              <w:left w:val="nil"/>
              <w:bottom w:val="nil"/>
              <w:right w:val="nil"/>
            </w:tcBorders>
            <w:tcMar>
              <w:top w:w="88" w:type="dxa"/>
              <w:left w:w="43" w:type="dxa"/>
              <w:bottom w:w="28" w:type="dxa"/>
              <w:right w:w="43" w:type="dxa"/>
            </w:tcMar>
            <w:vAlign w:val="bottom"/>
          </w:tcPr>
          <w:p w14:paraId="3AA24999" w14:textId="77777777" w:rsidR="00B80CBD" w:rsidRPr="005E4823" w:rsidRDefault="00B80CBD" w:rsidP="00DB4C4B">
            <w:pPr>
              <w:jc w:val="right"/>
              <w:rPr>
                <w:sz w:val="21"/>
              </w:rPr>
            </w:pPr>
            <w:r w:rsidRPr="005E4823">
              <w:rPr>
                <w:sz w:val="21"/>
              </w:rPr>
              <w:t>4,6</w:t>
            </w:r>
          </w:p>
        </w:tc>
      </w:tr>
      <w:tr w:rsidR="0051393F" w:rsidRPr="005E4823" w14:paraId="5E60605B"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1794B5CC"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3F0F09BC" w14:textId="77777777" w:rsidR="00B80CBD" w:rsidRPr="005E4823" w:rsidRDefault="00B80CBD" w:rsidP="005E4823">
            <w:pPr>
              <w:rPr>
                <w:sz w:val="21"/>
              </w:rPr>
            </w:pPr>
            <w:r w:rsidRPr="005E4823">
              <w:rPr>
                <w:sz w:val="21"/>
              </w:rPr>
              <w:t xml:space="preserve">Lønnskostnader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EF534BC" w14:textId="77777777" w:rsidR="00B80CBD" w:rsidRPr="005E4823" w:rsidRDefault="00B80CBD" w:rsidP="00DB4C4B">
            <w:pPr>
              <w:jc w:val="right"/>
              <w:rPr>
                <w:sz w:val="21"/>
              </w:rPr>
            </w:pPr>
            <w:r w:rsidRPr="005E4823">
              <w:rPr>
                <w:sz w:val="21"/>
              </w:rPr>
              <w:t>367 477</w:t>
            </w:r>
          </w:p>
        </w:tc>
        <w:tc>
          <w:tcPr>
            <w:tcW w:w="1040" w:type="dxa"/>
            <w:tcBorders>
              <w:top w:val="nil"/>
              <w:left w:val="nil"/>
              <w:bottom w:val="nil"/>
              <w:right w:val="nil"/>
            </w:tcBorders>
            <w:tcMar>
              <w:top w:w="88" w:type="dxa"/>
              <w:left w:w="43" w:type="dxa"/>
              <w:bottom w:w="28" w:type="dxa"/>
              <w:right w:w="43" w:type="dxa"/>
            </w:tcMar>
            <w:vAlign w:val="bottom"/>
          </w:tcPr>
          <w:p w14:paraId="5FF4D60E" w14:textId="77777777" w:rsidR="00B80CBD" w:rsidRPr="005E4823" w:rsidRDefault="00B80CBD" w:rsidP="00DB4C4B">
            <w:pPr>
              <w:jc w:val="right"/>
              <w:rPr>
                <w:sz w:val="21"/>
              </w:rPr>
            </w:pPr>
            <w:r w:rsidRPr="005E4823">
              <w:rPr>
                <w:sz w:val="21"/>
              </w:rPr>
              <w:t>394 857</w:t>
            </w:r>
          </w:p>
        </w:tc>
        <w:tc>
          <w:tcPr>
            <w:tcW w:w="1040" w:type="dxa"/>
            <w:tcBorders>
              <w:top w:val="nil"/>
              <w:left w:val="nil"/>
              <w:bottom w:val="nil"/>
              <w:right w:val="nil"/>
            </w:tcBorders>
            <w:tcMar>
              <w:top w:w="88" w:type="dxa"/>
              <w:left w:w="43" w:type="dxa"/>
              <w:bottom w:w="28" w:type="dxa"/>
              <w:right w:w="43" w:type="dxa"/>
            </w:tcMar>
            <w:vAlign w:val="bottom"/>
          </w:tcPr>
          <w:p w14:paraId="4EC4B50C" w14:textId="77777777" w:rsidR="00B80CBD" w:rsidRPr="005E4823" w:rsidRDefault="00B80CBD" w:rsidP="00DB4C4B">
            <w:pPr>
              <w:jc w:val="right"/>
              <w:rPr>
                <w:sz w:val="21"/>
              </w:rPr>
            </w:pPr>
            <w:r w:rsidRPr="005E4823">
              <w:rPr>
                <w:sz w:val="21"/>
              </w:rPr>
              <w:t>414 475</w:t>
            </w:r>
          </w:p>
        </w:tc>
        <w:tc>
          <w:tcPr>
            <w:tcW w:w="1040" w:type="dxa"/>
            <w:tcBorders>
              <w:top w:val="nil"/>
              <w:left w:val="nil"/>
              <w:bottom w:val="nil"/>
              <w:right w:val="nil"/>
            </w:tcBorders>
            <w:tcMar>
              <w:top w:w="88" w:type="dxa"/>
              <w:left w:w="43" w:type="dxa"/>
              <w:bottom w:w="28" w:type="dxa"/>
              <w:right w:w="43" w:type="dxa"/>
            </w:tcMar>
            <w:vAlign w:val="bottom"/>
          </w:tcPr>
          <w:p w14:paraId="6B625EA7" w14:textId="77777777" w:rsidR="00B80CBD" w:rsidRPr="005E4823" w:rsidRDefault="00B80CBD" w:rsidP="00DB4C4B">
            <w:pPr>
              <w:jc w:val="right"/>
              <w:rPr>
                <w:sz w:val="21"/>
              </w:rPr>
            </w:pPr>
            <w:r w:rsidRPr="005E4823">
              <w:rPr>
                <w:sz w:val="21"/>
              </w:rPr>
              <w:t>437 443</w:t>
            </w:r>
          </w:p>
        </w:tc>
        <w:tc>
          <w:tcPr>
            <w:tcW w:w="1040" w:type="dxa"/>
            <w:tcBorders>
              <w:top w:val="nil"/>
              <w:left w:val="nil"/>
              <w:bottom w:val="nil"/>
              <w:right w:val="nil"/>
            </w:tcBorders>
            <w:tcMar>
              <w:top w:w="88" w:type="dxa"/>
              <w:left w:w="43" w:type="dxa"/>
              <w:bottom w:w="28" w:type="dxa"/>
              <w:right w:w="43" w:type="dxa"/>
            </w:tcMar>
            <w:vAlign w:val="bottom"/>
          </w:tcPr>
          <w:p w14:paraId="37D62FF1" w14:textId="77777777" w:rsidR="00B80CBD" w:rsidRPr="005E4823" w:rsidRDefault="00B80CBD" w:rsidP="00DB4C4B">
            <w:pPr>
              <w:jc w:val="right"/>
              <w:rPr>
                <w:sz w:val="21"/>
              </w:rPr>
            </w:pPr>
            <w:r w:rsidRPr="005E4823">
              <w:rPr>
                <w:sz w:val="21"/>
              </w:rPr>
              <w:t>459 490</w:t>
            </w:r>
          </w:p>
        </w:tc>
        <w:tc>
          <w:tcPr>
            <w:tcW w:w="160" w:type="dxa"/>
            <w:tcBorders>
              <w:top w:val="nil"/>
              <w:left w:val="nil"/>
              <w:bottom w:val="nil"/>
              <w:right w:val="nil"/>
            </w:tcBorders>
            <w:tcMar>
              <w:top w:w="88" w:type="dxa"/>
              <w:left w:w="43" w:type="dxa"/>
              <w:bottom w:w="28" w:type="dxa"/>
              <w:right w:w="43" w:type="dxa"/>
            </w:tcMar>
            <w:vAlign w:val="bottom"/>
          </w:tcPr>
          <w:p w14:paraId="2EFA136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AC6607B" w14:textId="77777777" w:rsidR="00B80CBD" w:rsidRPr="005E4823" w:rsidRDefault="00B80CBD" w:rsidP="00DB4C4B">
            <w:pPr>
              <w:jc w:val="right"/>
              <w:rPr>
                <w:sz w:val="21"/>
              </w:rPr>
            </w:pPr>
            <w:r w:rsidRPr="005E4823">
              <w:rPr>
                <w:sz w:val="21"/>
              </w:rPr>
              <w:t>7,5</w:t>
            </w:r>
          </w:p>
        </w:tc>
        <w:tc>
          <w:tcPr>
            <w:tcW w:w="760" w:type="dxa"/>
            <w:tcBorders>
              <w:top w:val="nil"/>
              <w:left w:val="nil"/>
              <w:bottom w:val="nil"/>
              <w:right w:val="nil"/>
            </w:tcBorders>
            <w:tcMar>
              <w:top w:w="88" w:type="dxa"/>
              <w:left w:w="43" w:type="dxa"/>
              <w:bottom w:w="28" w:type="dxa"/>
              <w:right w:w="43" w:type="dxa"/>
            </w:tcMar>
            <w:vAlign w:val="bottom"/>
          </w:tcPr>
          <w:p w14:paraId="37702C45" w14:textId="77777777" w:rsidR="00B80CBD" w:rsidRPr="005E4823" w:rsidRDefault="00B80CBD" w:rsidP="00DB4C4B">
            <w:pPr>
              <w:jc w:val="right"/>
              <w:rPr>
                <w:sz w:val="21"/>
              </w:rPr>
            </w:pPr>
            <w:r w:rsidRPr="005E4823">
              <w:rPr>
                <w:sz w:val="21"/>
              </w:rPr>
              <w:t>5,0</w:t>
            </w:r>
          </w:p>
        </w:tc>
        <w:tc>
          <w:tcPr>
            <w:tcW w:w="760" w:type="dxa"/>
            <w:tcBorders>
              <w:top w:val="nil"/>
              <w:left w:val="nil"/>
              <w:bottom w:val="nil"/>
              <w:right w:val="nil"/>
            </w:tcBorders>
            <w:tcMar>
              <w:top w:w="88" w:type="dxa"/>
              <w:left w:w="43" w:type="dxa"/>
              <w:bottom w:w="28" w:type="dxa"/>
              <w:right w:w="43" w:type="dxa"/>
            </w:tcMar>
            <w:vAlign w:val="bottom"/>
          </w:tcPr>
          <w:p w14:paraId="655F27E2" w14:textId="77777777" w:rsidR="00B80CBD" w:rsidRPr="005E4823" w:rsidRDefault="00B80CBD" w:rsidP="00DB4C4B">
            <w:pPr>
              <w:jc w:val="right"/>
              <w:rPr>
                <w:sz w:val="21"/>
              </w:rPr>
            </w:pPr>
            <w:r w:rsidRPr="005E4823">
              <w:rPr>
                <w:sz w:val="21"/>
              </w:rPr>
              <w:t>5,5</w:t>
            </w:r>
          </w:p>
        </w:tc>
        <w:tc>
          <w:tcPr>
            <w:tcW w:w="760" w:type="dxa"/>
            <w:tcBorders>
              <w:top w:val="nil"/>
              <w:left w:val="nil"/>
              <w:bottom w:val="nil"/>
              <w:right w:val="nil"/>
            </w:tcBorders>
            <w:tcMar>
              <w:top w:w="88" w:type="dxa"/>
              <w:left w:w="43" w:type="dxa"/>
              <w:bottom w:w="28" w:type="dxa"/>
              <w:right w:w="43" w:type="dxa"/>
            </w:tcMar>
            <w:vAlign w:val="bottom"/>
          </w:tcPr>
          <w:p w14:paraId="0E89FA9F" w14:textId="77777777" w:rsidR="00B80CBD" w:rsidRPr="005E4823" w:rsidRDefault="00B80CBD" w:rsidP="00DB4C4B">
            <w:pPr>
              <w:jc w:val="right"/>
              <w:rPr>
                <w:sz w:val="21"/>
              </w:rPr>
            </w:pPr>
            <w:r w:rsidRPr="005E4823">
              <w:rPr>
                <w:sz w:val="21"/>
              </w:rPr>
              <w:t>5,0</w:t>
            </w:r>
          </w:p>
        </w:tc>
      </w:tr>
      <w:tr w:rsidR="0051393F" w:rsidRPr="005E4823" w14:paraId="551122B1"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325D5E8C"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4300F262" w14:textId="77777777" w:rsidR="00B80CBD" w:rsidRPr="005E4823" w:rsidRDefault="00B80CBD" w:rsidP="005E4823">
            <w:pPr>
              <w:rPr>
                <w:sz w:val="21"/>
              </w:rPr>
            </w:pPr>
            <w:r w:rsidRPr="005E4823">
              <w:rPr>
                <w:sz w:val="21"/>
              </w:rPr>
              <w:t xml:space="preserve">Produktinnsats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165F650F" w14:textId="77777777" w:rsidR="00B80CBD" w:rsidRPr="005E4823" w:rsidRDefault="00B80CBD" w:rsidP="00DB4C4B">
            <w:pPr>
              <w:jc w:val="right"/>
              <w:rPr>
                <w:sz w:val="21"/>
              </w:rPr>
            </w:pPr>
            <w:r w:rsidRPr="005E4823">
              <w:rPr>
                <w:sz w:val="21"/>
              </w:rPr>
              <w:t>179 802</w:t>
            </w:r>
          </w:p>
        </w:tc>
        <w:tc>
          <w:tcPr>
            <w:tcW w:w="1040" w:type="dxa"/>
            <w:tcBorders>
              <w:top w:val="nil"/>
              <w:left w:val="nil"/>
              <w:bottom w:val="nil"/>
              <w:right w:val="nil"/>
            </w:tcBorders>
            <w:tcMar>
              <w:top w:w="88" w:type="dxa"/>
              <w:left w:w="43" w:type="dxa"/>
              <w:bottom w:w="28" w:type="dxa"/>
              <w:right w:w="43" w:type="dxa"/>
            </w:tcMar>
            <w:vAlign w:val="bottom"/>
          </w:tcPr>
          <w:p w14:paraId="64B4A08D" w14:textId="77777777" w:rsidR="00B80CBD" w:rsidRPr="005E4823" w:rsidRDefault="00B80CBD" w:rsidP="00DB4C4B">
            <w:pPr>
              <w:jc w:val="right"/>
              <w:rPr>
                <w:sz w:val="21"/>
              </w:rPr>
            </w:pPr>
            <w:r w:rsidRPr="005E4823">
              <w:rPr>
                <w:sz w:val="21"/>
              </w:rPr>
              <w:t>183 530</w:t>
            </w:r>
          </w:p>
        </w:tc>
        <w:tc>
          <w:tcPr>
            <w:tcW w:w="1040" w:type="dxa"/>
            <w:tcBorders>
              <w:top w:val="nil"/>
              <w:left w:val="nil"/>
              <w:bottom w:val="nil"/>
              <w:right w:val="nil"/>
            </w:tcBorders>
            <w:tcMar>
              <w:top w:w="88" w:type="dxa"/>
              <w:left w:w="43" w:type="dxa"/>
              <w:bottom w:w="28" w:type="dxa"/>
              <w:right w:w="43" w:type="dxa"/>
            </w:tcMar>
            <w:vAlign w:val="bottom"/>
          </w:tcPr>
          <w:p w14:paraId="00803298" w14:textId="77777777" w:rsidR="00B80CBD" w:rsidRPr="005E4823" w:rsidRDefault="00B80CBD" w:rsidP="00DB4C4B">
            <w:pPr>
              <w:jc w:val="right"/>
              <w:rPr>
                <w:sz w:val="21"/>
              </w:rPr>
            </w:pPr>
            <w:r w:rsidRPr="005E4823">
              <w:rPr>
                <w:sz w:val="21"/>
              </w:rPr>
              <w:t>188 434</w:t>
            </w:r>
          </w:p>
        </w:tc>
        <w:tc>
          <w:tcPr>
            <w:tcW w:w="1040" w:type="dxa"/>
            <w:tcBorders>
              <w:top w:val="nil"/>
              <w:left w:val="nil"/>
              <w:bottom w:val="nil"/>
              <w:right w:val="nil"/>
            </w:tcBorders>
            <w:tcMar>
              <w:top w:w="88" w:type="dxa"/>
              <w:left w:w="43" w:type="dxa"/>
              <w:bottom w:w="28" w:type="dxa"/>
              <w:right w:w="43" w:type="dxa"/>
            </w:tcMar>
            <w:vAlign w:val="bottom"/>
          </w:tcPr>
          <w:p w14:paraId="51219DE0" w14:textId="77777777" w:rsidR="00B80CBD" w:rsidRPr="005E4823" w:rsidRDefault="00B80CBD" w:rsidP="00DB4C4B">
            <w:pPr>
              <w:jc w:val="right"/>
              <w:rPr>
                <w:sz w:val="21"/>
              </w:rPr>
            </w:pPr>
            <w:r w:rsidRPr="005E4823">
              <w:rPr>
                <w:sz w:val="21"/>
              </w:rPr>
              <w:t>199 510</w:t>
            </w:r>
          </w:p>
        </w:tc>
        <w:tc>
          <w:tcPr>
            <w:tcW w:w="1040" w:type="dxa"/>
            <w:tcBorders>
              <w:top w:val="nil"/>
              <w:left w:val="nil"/>
              <w:bottom w:val="nil"/>
              <w:right w:val="nil"/>
            </w:tcBorders>
            <w:tcMar>
              <w:top w:w="88" w:type="dxa"/>
              <w:left w:w="43" w:type="dxa"/>
              <w:bottom w:w="28" w:type="dxa"/>
              <w:right w:w="43" w:type="dxa"/>
            </w:tcMar>
            <w:vAlign w:val="bottom"/>
          </w:tcPr>
          <w:p w14:paraId="11B27E1C" w14:textId="77777777" w:rsidR="00B80CBD" w:rsidRPr="005E4823" w:rsidRDefault="00B80CBD" w:rsidP="00DB4C4B">
            <w:pPr>
              <w:jc w:val="right"/>
              <w:rPr>
                <w:sz w:val="21"/>
              </w:rPr>
            </w:pPr>
            <w:r w:rsidRPr="005E4823">
              <w:rPr>
                <w:sz w:val="21"/>
              </w:rPr>
              <w:t>209 198</w:t>
            </w:r>
          </w:p>
        </w:tc>
        <w:tc>
          <w:tcPr>
            <w:tcW w:w="160" w:type="dxa"/>
            <w:tcBorders>
              <w:top w:val="nil"/>
              <w:left w:val="nil"/>
              <w:bottom w:val="nil"/>
              <w:right w:val="nil"/>
            </w:tcBorders>
            <w:tcMar>
              <w:top w:w="88" w:type="dxa"/>
              <w:left w:w="43" w:type="dxa"/>
              <w:bottom w:w="28" w:type="dxa"/>
              <w:right w:w="43" w:type="dxa"/>
            </w:tcMar>
            <w:vAlign w:val="bottom"/>
          </w:tcPr>
          <w:p w14:paraId="079CAE0D"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20CDCCD7" w14:textId="77777777" w:rsidR="00B80CBD" w:rsidRPr="005E4823" w:rsidRDefault="00B80CBD" w:rsidP="00DB4C4B">
            <w:pPr>
              <w:jc w:val="right"/>
              <w:rPr>
                <w:sz w:val="21"/>
              </w:rPr>
            </w:pPr>
            <w:r w:rsidRPr="005E4823">
              <w:rPr>
                <w:sz w:val="21"/>
              </w:rPr>
              <w:t>2,1</w:t>
            </w:r>
          </w:p>
        </w:tc>
        <w:tc>
          <w:tcPr>
            <w:tcW w:w="760" w:type="dxa"/>
            <w:tcBorders>
              <w:top w:val="nil"/>
              <w:left w:val="nil"/>
              <w:bottom w:val="nil"/>
              <w:right w:val="nil"/>
            </w:tcBorders>
            <w:tcMar>
              <w:top w:w="88" w:type="dxa"/>
              <w:left w:w="43" w:type="dxa"/>
              <w:bottom w:w="28" w:type="dxa"/>
              <w:right w:w="43" w:type="dxa"/>
            </w:tcMar>
            <w:vAlign w:val="bottom"/>
          </w:tcPr>
          <w:p w14:paraId="12381CB7" w14:textId="77777777" w:rsidR="00B80CBD" w:rsidRPr="005E4823" w:rsidRDefault="00B80CBD" w:rsidP="00DB4C4B">
            <w:pPr>
              <w:jc w:val="right"/>
              <w:rPr>
                <w:sz w:val="21"/>
              </w:rPr>
            </w:pPr>
            <w:r w:rsidRPr="005E4823">
              <w:rPr>
                <w:sz w:val="21"/>
              </w:rPr>
              <w:t>2,7</w:t>
            </w:r>
          </w:p>
        </w:tc>
        <w:tc>
          <w:tcPr>
            <w:tcW w:w="760" w:type="dxa"/>
            <w:tcBorders>
              <w:top w:val="nil"/>
              <w:left w:val="nil"/>
              <w:bottom w:val="nil"/>
              <w:right w:val="nil"/>
            </w:tcBorders>
            <w:tcMar>
              <w:top w:w="88" w:type="dxa"/>
              <w:left w:w="43" w:type="dxa"/>
              <w:bottom w:w="28" w:type="dxa"/>
              <w:right w:w="43" w:type="dxa"/>
            </w:tcMar>
            <w:vAlign w:val="bottom"/>
          </w:tcPr>
          <w:p w14:paraId="0DB24C56" w14:textId="77777777" w:rsidR="00B80CBD" w:rsidRPr="005E4823" w:rsidRDefault="00B80CBD" w:rsidP="00DB4C4B">
            <w:pPr>
              <w:jc w:val="right"/>
              <w:rPr>
                <w:sz w:val="21"/>
              </w:rPr>
            </w:pPr>
            <w:r w:rsidRPr="005E4823">
              <w:rPr>
                <w:sz w:val="21"/>
              </w:rPr>
              <w:t>5,9</w:t>
            </w:r>
          </w:p>
        </w:tc>
        <w:tc>
          <w:tcPr>
            <w:tcW w:w="760" w:type="dxa"/>
            <w:tcBorders>
              <w:top w:val="nil"/>
              <w:left w:val="nil"/>
              <w:bottom w:val="nil"/>
              <w:right w:val="nil"/>
            </w:tcBorders>
            <w:tcMar>
              <w:top w:w="88" w:type="dxa"/>
              <w:left w:w="43" w:type="dxa"/>
              <w:bottom w:w="28" w:type="dxa"/>
              <w:right w:w="43" w:type="dxa"/>
            </w:tcMar>
            <w:vAlign w:val="bottom"/>
          </w:tcPr>
          <w:p w14:paraId="0C272708" w14:textId="77777777" w:rsidR="00B80CBD" w:rsidRPr="005E4823" w:rsidRDefault="00B80CBD" w:rsidP="00DB4C4B">
            <w:pPr>
              <w:jc w:val="right"/>
              <w:rPr>
                <w:sz w:val="21"/>
              </w:rPr>
            </w:pPr>
            <w:r w:rsidRPr="005E4823">
              <w:rPr>
                <w:sz w:val="21"/>
              </w:rPr>
              <w:t>4,9</w:t>
            </w:r>
          </w:p>
        </w:tc>
      </w:tr>
      <w:tr w:rsidR="0051393F" w:rsidRPr="005E4823" w14:paraId="689F6F9B"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0D6CB067"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1DB81991" w14:textId="77777777" w:rsidR="00B80CBD" w:rsidRPr="005E4823" w:rsidRDefault="00B80CBD" w:rsidP="005E4823">
            <w:pPr>
              <w:rPr>
                <w:sz w:val="21"/>
              </w:rPr>
            </w:pPr>
            <w:r w:rsidRPr="005E4823">
              <w:rPr>
                <w:sz w:val="21"/>
              </w:rPr>
              <w:t xml:space="preserve">Produktkjøp til husholdninger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3AB9815B" w14:textId="77777777" w:rsidR="00B80CBD" w:rsidRPr="005E4823" w:rsidRDefault="00B80CBD" w:rsidP="00DB4C4B">
            <w:pPr>
              <w:jc w:val="right"/>
              <w:rPr>
                <w:sz w:val="21"/>
              </w:rPr>
            </w:pPr>
            <w:r w:rsidRPr="005E4823">
              <w:rPr>
                <w:sz w:val="21"/>
              </w:rPr>
              <w:t>39 452</w:t>
            </w:r>
          </w:p>
        </w:tc>
        <w:tc>
          <w:tcPr>
            <w:tcW w:w="1040" w:type="dxa"/>
            <w:tcBorders>
              <w:top w:val="nil"/>
              <w:left w:val="nil"/>
              <w:bottom w:val="nil"/>
              <w:right w:val="nil"/>
            </w:tcBorders>
            <w:tcMar>
              <w:top w:w="88" w:type="dxa"/>
              <w:left w:w="43" w:type="dxa"/>
              <w:bottom w:w="28" w:type="dxa"/>
              <w:right w:w="43" w:type="dxa"/>
            </w:tcMar>
            <w:vAlign w:val="bottom"/>
          </w:tcPr>
          <w:p w14:paraId="79A443F1" w14:textId="77777777" w:rsidR="00B80CBD" w:rsidRPr="005E4823" w:rsidRDefault="00B80CBD" w:rsidP="00DB4C4B">
            <w:pPr>
              <w:jc w:val="right"/>
              <w:rPr>
                <w:sz w:val="21"/>
              </w:rPr>
            </w:pPr>
            <w:r w:rsidRPr="005E4823">
              <w:rPr>
                <w:sz w:val="21"/>
              </w:rPr>
              <w:t>42 063</w:t>
            </w:r>
          </w:p>
        </w:tc>
        <w:tc>
          <w:tcPr>
            <w:tcW w:w="1040" w:type="dxa"/>
            <w:tcBorders>
              <w:top w:val="nil"/>
              <w:left w:val="nil"/>
              <w:bottom w:val="nil"/>
              <w:right w:val="nil"/>
            </w:tcBorders>
            <w:tcMar>
              <w:top w:w="88" w:type="dxa"/>
              <w:left w:w="43" w:type="dxa"/>
              <w:bottom w:w="28" w:type="dxa"/>
              <w:right w:w="43" w:type="dxa"/>
            </w:tcMar>
            <w:vAlign w:val="bottom"/>
          </w:tcPr>
          <w:p w14:paraId="2DCF641F" w14:textId="77777777" w:rsidR="00B80CBD" w:rsidRPr="005E4823" w:rsidRDefault="00B80CBD" w:rsidP="00DB4C4B">
            <w:pPr>
              <w:jc w:val="right"/>
              <w:rPr>
                <w:sz w:val="21"/>
              </w:rPr>
            </w:pPr>
            <w:r w:rsidRPr="005E4823">
              <w:rPr>
                <w:sz w:val="21"/>
              </w:rPr>
              <w:t>44 737</w:t>
            </w:r>
          </w:p>
        </w:tc>
        <w:tc>
          <w:tcPr>
            <w:tcW w:w="1040" w:type="dxa"/>
            <w:tcBorders>
              <w:top w:val="nil"/>
              <w:left w:val="nil"/>
              <w:bottom w:val="nil"/>
              <w:right w:val="nil"/>
            </w:tcBorders>
            <w:tcMar>
              <w:top w:w="88" w:type="dxa"/>
              <w:left w:w="43" w:type="dxa"/>
              <w:bottom w:w="28" w:type="dxa"/>
              <w:right w:w="43" w:type="dxa"/>
            </w:tcMar>
            <w:vAlign w:val="bottom"/>
          </w:tcPr>
          <w:p w14:paraId="0840BE93" w14:textId="77777777" w:rsidR="00B80CBD" w:rsidRPr="005E4823" w:rsidRDefault="00B80CBD" w:rsidP="00DB4C4B">
            <w:pPr>
              <w:jc w:val="right"/>
              <w:rPr>
                <w:sz w:val="21"/>
              </w:rPr>
            </w:pPr>
            <w:r w:rsidRPr="005E4823">
              <w:rPr>
                <w:sz w:val="21"/>
              </w:rPr>
              <w:t>47 552</w:t>
            </w:r>
          </w:p>
        </w:tc>
        <w:tc>
          <w:tcPr>
            <w:tcW w:w="1040" w:type="dxa"/>
            <w:tcBorders>
              <w:top w:val="nil"/>
              <w:left w:val="nil"/>
              <w:bottom w:val="nil"/>
              <w:right w:val="nil"/>
            </w:tcBorders>
            <w:tcMar>
              <w:top w:w="88" w:type="dxa"/>
              <w:left w:w="43" w:type="dxa"/>
              <w:bottom w:w="28" w:type="dxa"/>
              <w:right w:w="43" w:type="dxa"/>
            </w:tcMar>
            <w:vAlign w:val="bottom"/>
          </w:tcPr>
          <w:p w14:paraId="36DBC18E" w14:textId="77777777" w:rsidR="00B80CBD" w:rsidRPr="005E4823" w:rsidRDefault="00B80CBD" w:rsidP="00DB4C4B">
            <w:pPr>
              <w:jc w:val="right"/>
              <w:rPr>
                <w:sz w:val="21"/>
              </w:rPr>
            </w:pPr>
            <w:r w:rsidRPr="005E4823">
              <w:rPr>
                <w:sz w:val="21"/>
              </w:rPr>
              <w:t>49 861</w:t>
            </w:r>
          </w:p>
        </w:tc>
        <w:tc>
          <w:tcPr>
            <w:tcW w:w="160" w:type="dxa"/>
            <w:tcBorders>
              <w:top w:val="nil"/>
              <w:left w:val="nil"/>
              <w:bottom w:val="nil"/>
              <w:right w:val="nil"/>
            </w:tcBorders>
            <w:tcMar>
              <w:top w:w="88" w:type="dxa"/>
              <w:left w:w="43" w:type="dxa"/>
              <w:bottom w:w="28" w:type="dxa"/>
              <w:right w:w="43" w:type="dxa"/>
            </w:tcMar>
            <w:vAlign w:val="bottom"/>
          </w:tcPr>
          <w:p w14:paraId="279D283F"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31DD38D" w14:textId="77777777" w:rsidR="00B80CBD" w:rsidRPr="005E4823" w:rsidRDefault="00B80CBD" w:rsidP="00DB4C4B">
            <w:pPr>
              <w:jc w:val="right"/>
              <w:rPr>
                <w:sz w:val="21"/>
              </w:rPr>
            </w:pPr>
            <w:r w:rsidRPr="005E4823">
              <w:rPr>
                <w:sz w:val="21"/>
              </w:rPr>
              <w:t>6,6</w:t>
            </w:r>
          </w:p>
        </w:tc>
        <w:tc>
          <w:tcPr>
            <w:tcW w:w="760" w:type="dxa"/>
            <w:tcBorders>
              <w:top w:val="nil"/>
              <w:left w:val="nil"/>
              <w:bottom w:val="nil"/>
              <w:right w:val="nil"/>
            </w:tcBorders>
            <w:tcMar>
              <w:top w:w="88" w:type="dxa"/>
              <w:left w:w="43" w:type="dxa"/>
              <w:bottom w:w="28" w:type="dxa"/>
              <w:right w:w="43" w:type="dxa"/>
            </w:tcMar>
            <w:vAlign w:val="bottom"/>
          </w:tcPr>
          <w:p w14:paraId="3A4999D2" w14:textId="77777777" w:rsidR="00B80CBD" w:rsidRPr="005E4823" w:rsidRDefault="00B80CBD" w:rsidP="00DB4C4B">
            <w:pPr>
              <w:jc w:val="right"/>
              <w:rPr>
                <w:sz w:val="21"/>
              </w:rPr>
            </w:pPr>
            <w:r w:rsidRPr="005E4823">
              <w:rPr>
                <w:sz w:val="21"/>
              </w:rPr>
              <w:t>6,4</w:t>
            </w:r>
          </w:p>
        </w:tc>
        <w:tc>
          <w:tcPr>
            <w:tcW w:w="760" w:type="dxa"/>
            <w:tcBorders>
              <w:top w:val="nil"/>
              <w:left w:val="nil"/>
              <w:bottom w:val="nil"/>
              <w:right w:val="nil"/>
            </w:tcBorders>
            <w:tcMar>
              <w:top w:w="88" w:type="dxa"/>
              <w:left w:w="43" w:type="dxa"/>
              <w:bottom w:w="28" w:type="dxa"/>
              <w:right w:w="43" w:type="dxa"/>
            </w:tcMar>
            <w:vAlign w:val="bottom"/>
          </w:tcPr>
          <w:p w14:paraId="349EDFB6" w14:textId="77777777" w:rsidR="00B80CBD" w:rsidRPr="005E4823" w:rsidRDefault="00B80CBD" w:rsidP="00DB4C4B">
            <w:pPr>
              <w:jc w:val="right"/>
              <w:rPr>
                <w:sz w:val="21"/>
              </w:rPr>
            </w:pPr>
            <w:r w:rsidRPr="005E4823">
              <w:rPr>
                <w:sz w:val="21"/>
              </w:rPr>
              <w:t>6,3</w:t>
            </w:r>
          </w:p>
        </w:tc>
        <w:tc>
          <w:tcPr>
            <w:tcW w:w="760" w:type="dxa"/>
            <w:tcBorders>
              <w:top w:val="nil"/>
              <w:left w:val="nil"/>
              <w:bottom w:val="nil"/>
              <w:right w:val="nil"/>
            </w:tcBorders>
            <w:tcMar>
              <w:top w:w="88" w:type="dxa"/>
              <w:left w:w="43" w:type="dxa"/>
              <w:bottom w:w="28" w:type="dxa"/>
              <w:right w:w="43" w:type="dxa"/>
            </w:tcMar>
            <w:vAlign w:val="bottom"/>
          </w:tcPr>
          <w:p w14:paraId="4DF91B76" w14:textId="77777777" w:rsidR="00B80CBD" w:rsidRPr="005E4823" w:rsidRDefault="00B80CBD" w:rsidP="00DB4C4B">
            <w:pPr>
              <w:jc w:val="right"/>
              <w:rPr>
                <w:sz w:val="21"/>
              </w:rPr>
            </w:pPr>
            <w:r w:rsidRPr="005E4823">
              <w:rPr>
                <w:sz w:val="21"/>
              </w:rPr>
              <w:t>4,9</w:t>
            </w:r>
          </w:p>
        </w:tc>
      </w:tr>
      <w:tr w:rsidR="0051393F" w:rsidRPr="005E4823" w14:paraId="08AFBD8D"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4789832C"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0179FE1D" w14:textId="77777777" w:rsidR="00B80CBD" w:rsidRPr="005E4823" w:rsidRDefault="00B80CBD" w:rsidP="005E4823">
            <w:pPr>
              <w:rPr>
                <w:sz w:val="21"/>
              </w:rPr>
            </w:pPr>
            <w:r w:rsidRPr="005E4823">
              <w:rPr>
                <w:sz w:val="21"/>
              </w:rPr>
              <w:t xml:space="preserve">Bruttoinvesteringer i fast realkapital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40164AD1" w14:textId="77777777" w:rsidR="00B80CBD" w:rsidRPr="005E4823" w:rsidRDefault="00B80CBD" w:rsidP="00DB4C4B">
            <w:pPr>
              <w:jc w:val="right"/>
              <w:rPr>
                <w:sz w:val="21"/>
              </w:rPr>
            </w:pPr>
            <w:r w:rsidRPr="005E4823">
              <w:rPr>
                <w:sz w:val="21"/>
              </w:rPr>
              <w:t>97 814</w:t>
            </w:r>
          </w:p>
        </w:tc>
        <w:tc>
          <w:tcPr>
            <w:tcW w:w="1040" w:type="dxa"/>
            <w:tcBorders>
              <w:top w:val="nil"/>
              <w:left w:val="nil"/>
              <w:bottom w:val="nil"/>
              <w:right w:val="nil"/>
            </w:tcBorders>
            <w:tcMar>
              <w:top w:w="88" w:type="dxa"/>
              <w:left w:w="43" w:type="dxa"/>
              <w:bottom w:w="28" w:type="dxa"/>
              <w:right w:w="43" w:type="dxa"/>
            </w:tcMar>
            <w:vAlign w:val="bottom"/>
          </w:tcPr>
          <w:p w14:paraId="32411B2E" w14:textId="77777777" w:rsidR="00B80CBD" w:rsidRPr="005E4823" w:rsidRDefault="00B80CBD" w:rsidP="00DB4C4B">
            <w:pPr>
              <w:jc w:val="right"/>
              <w:rPr>
                <w:sz w:val="21"/>
              </w:rPr>
            </w:pPr>
            <w:r w:rsidRPr="005E4823">
              <w:rPr>
                <w:sz w:val="21"/>
              </w:rPr>
              <w:t>105 507</w:t>
            </w:r>
          </w:p>
        </w:tc>
        <w:tc>
          <w:tcPr>
            <w:tcW w:w="1040" w:type="dxa"/>
            <w:tcBorders>
              <w:top w:val="nil"/>
              <w:left w:val="nil"/>
              <w:bottom w:val="nil"/>
              <w:right w:val="nil"/>
            </w:tcBorders>
            <w:tcMar>
              <w:top w:w="88" w:type="dxa"/>
              <w:left w:w="43" w:type="dxa"/>
              <w:bottom w:w="28" w:type="dxa"/>
              <w:right w:w="43" w:type="dxa"/>
            </w:tcMar>
            <w:vAlign w:val="bottom"/>
          </w:tcPr>
          <w:p w14:paraId="06BC7E32" w14:textId="77777777" w:rsidR="00B80CBD" w:rsidRPr="005E4823" w:rsidRDefault="00B80CBD" w:rsidP="00DB4C4B">
            <w:pPr>
              <w:jc w:val="right"/>
              <w:rPr>
                <w:sz w:val="21"/>
              </w:rPr>
            </w:pPr>
            <w:r w:rsidRPr="005E4823">
              <w:rPr>
                <w:sz w:val="21"/>
              </w:rPr>
              <w:t>101 503</w:t>
            </w:r>
          </w:p>
        </w:tc>
        <w:tc>
          <w:tcPr>
            <w:tcW w:w="1040" w:type="dxa"/>
            <w:tcBorders>
              <w:top w:val="nil"/>
              <w:left w:val="nil"/>
              <w:bottom w:val="nil"/>
              <w:right w:val="nil"/>
            </w:tcBorders>
            <w:tcMar>
              <w:top w:w="88" w:type="dxa"/>
              <w:left w:w="43" w:type="dxa"/>
              <w:bottom w:w="28" w:type="dxa"/>
              <w:right w:w="43" w:type="dxa"/>
            </w:tcMar>
            <w:vAlign w:val="bottom"/>
          </w:tcPr>
          <w:p w14:paraId="0841E669" w14:textId="77777777" w:rsidR="00B80CBD" w:rsidRPr="005E4823" w:rsidRDefault="00B80CBD" w:rsidP="00DB4C4B">
            <w:pPr>
              <w:jc w:val="right"/>
              <w:rPr>
                <w:sz w:val="21"/>
              </w:rPr>
            </w:pPr>
            <w:r w:rsidRPr="005E4823">
              <w:rPr>
                <w:sz w:val="21"/>
              </w:rPr>
              <w:t>106 805</w:t>
            </w:r>
          </w:p>
        </w:tc>
        <w:tc>
          <w:tcPr>
            <w:tcW w:w="1040" w:type="dxa"/>
            <w:tcBorders>
              <w:top w:val="nil"/>
              <w:left w:val="nil"/>
              <w:bottom w:val="nil"/>
              <w:right w:val="nil"/>
            </w:tcBorders>
            <w:tcMar>
              <w:top w:w="88" w:type="dxa"/>
              <w:left w:w="43" w:type="dxa"/>
              <w:bottom w:w="28" w:type="dxa"/>
              <w:right w:w="43" w:type="dxa"/>
            </w:tcMar>
            <w:vAlign w:val="bottom"/>
          </w:tcPr>
          <w:p w14:paraId="6330FDFE" w14:textId="77777777" w:rsidR="00B80CBD" w:rsidRPr="005E4823" w:rsidRDefault="00B80CBD" w:rsidP="00DB4C4B">
            <w:pPr>
              <w:jc w:val="right"/>
              <w:rPr>
                <w:sz w:val="21"/>
              </w:rPr>
            </w:pPr>
            <w:r w:rsidRPr="005E4823">
              <w:rPr>
                <w:sz w:val="21"/>
              </w:rPr>
              <w:t>113 517</w:t>
            </w:r>
          </w:p>
        </w:tc>
        <w:tc>
          <w:tcPr>
            <w:tcW w:w="160" w:type="dxa"/>
            <w:tcBorders>
              <w:top w:val="nil"/>
              <w:left w:val="nil"/>
              <w:bottom w:val="nil"/>
              <w:right w:val="nil"/>
            </w:tcBorders>
            <w:tcMar>
              <w:top w:w="88" w:type="dxa"/>
              <w:left w:w="43" w:type="dxa"/>
              <w:bottom w:w="28" w:type="dxa"/>
              <w:right w:w="43" w:type="dxa"/>
            </w:tcMar>
            <w:vAlign w:val="bottom"/>
          </w:tcPr>
          <w:p w14:paraId="698CEDC9"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E8B232A" w14:textId="77777777" w:rsidR="00B80CBD" w:rsidRPr="005E4823" w:rsidRDefault="00B80CBD" w:rsidP="00DB4C4B">
            <w:pPr>
              <w:jc w:val="right"/>
              <w:rPr>
                <w:sz w:val="21"/>
              </w:rPr>
            </w:pPr>
            <w:r w:rsidRPr="005E4823">
              <w:rPr>
                <w:sz w:val="21"/>
              </w:rPr>
              <w:t>7,9</w:t>
            </w:r>
          </w:p>
        </w:tc>
        <w:tc>
          <w:tcPr>
            <w:tcW w:w="760" w:type="dxa"/>
            <w:tcBorders>
              <w:top w:val="nil"/>
              <w:left w:val="nil"/>
              <w:bottom w:val="nil"/>
              <w:right w:val="nil"/>
            </w:tcBorders>
            <w:tcMar>
              <w:top w:w="88" w:type="dxa"/>
              <w:left w:w="43" w:type="dxa"/>
              <w:bottom w:w="28" w:type="dxa"/>
              <w:right w:w="43" w:type="dxa"/>
            </w:tcMar>
            <w:vAlign w:val="bottom"/>
          </w:tcPr>
          <w:p w14:paraId="1AD0F8B9" w14:textId="77777777" w:rsidR="00B80CBD" w:rsidRPr="005E4823" w:rsidRDefault="00B80CBD" w:rsidP="00DB4C4B">
            <w:pPr>
              <w:jc w:val="right"/>
              <w:rPr>
                <w:sz w:val="21"/>
              </w:rPr>
            </w:pPr>
            <w:r w:rsidRPr="005E4823">
              <w:rPr>
                <w:sz w:val="21"/>
              </w:rPr>
              <w:t>-3,8</w:t>
            </w:r>
          </w:p>
        </w:tc>
        <w:tc>
          <w:tcPr>
            <w:tcW w:w="760" w:type="dxa"/>
            <w:tcBorders>
              <w:top w:val="nil"/>
              <w:left w:val="nil"/>
              <w:bottom w:val="nil"/>
              <w:right w:val="nil"/>
            </w:tcBorders>
            <w:tcMar>
              <w:top w:w="88" w:type="dxa"/>
              <w:left w:w="43" w:type="dxa"/>
              <w:bottom w:w="28" w:type="dxa"/>
              <w:right w:w="43" w:type="dxa"/>
            </w:tcMar>
            <w:vAlign w:val="bottom"/>
          </w:tcPr>
          <w:p w14:paraId="5DE28B5A" w14:textId="77777777" w:rsidR="00B80CBD" w:rsidRPr="005E4823" w:rsidRDefault="00B80CBD" w:rsidP="00DB4C4B">
            <w:pPr>
              <w:jc w:val="right"/>
              <w:rPr>
                <w:sz w:val="21"/>
              </w:rPr>
            </w:pPr>
            <w:r w:rsidRPr="005E4823">
              <w:rPr>
                <w:sz w:val="21"/>
              </w:rPr>
              <w:t>5,2</w:t>
            </w:r>
          </w:p>
        </w:tc>
        <w:tc>
          <w:tcPr>
            <w:tcW w:w="760" w:type="dxa"/>
            <w:tcBorders>
              <w:top w:val="nil"/>
              <w:left w:val="nil"/>
              <w:bottom w:val="nil"/>
              <w:right w:val="nil"/>
            </w:tcBorders>
            <w:tcMar>
              <w:top w:w="88" w:type="dxa"/>
              <w:left w:w="43" w:type="dxa"/>
              <w:bottom w:w="28" w:type="dxa"/>
              <w:right w:w="43" w:type="dxa"/>
            </w:tcMar>
            <w:vAlign w:val="bottom"/>
          </w:tcPr>
          <w:p w14:paraId="5708D3BC" w14:textId="77777777" w:rsidR="00B80CBD" w:rsidRPr="005E4823" w:rsidRDefault="00B80CBD" w:rsidP="00DB4C4B">
            <w:pPr>
              <w:jc w:val="right"/>
              <w:rPr>
                <w:sz w:val="21"/>
              </w:rPr>
            </w:pPr>
            <w:r w:rsidRPr="005E4823">
              <w:rPr>
                <w:sz w:val="21"/>
              </w:rPr>
              <w:t>6,3</w:t>
            </w:r>
          </w:p>
        </w:tc>
      </w:tr>
      <w:tr w:rsidR="0051393F" w:rsidRPr="005E4823" w14:paraId="7F1C3CC9"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59076D10"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0CEFEA6A" w14:textId="77777777" w:rsidR="00B80CBD" w:rsidRPr="005E4823" w:rsidRDefault="00B80CBD" w:rsidP="005E4823">
            <w:pPr>
              <w:rPr>
                <w:sz w:val="21"/>
              </w:rPr>
            </w:pPr>
            <w:r w:rsidRPr="005E4823">
              <w:rPr>
                <w:sz w:val="21"/>
              </w:rPr>
              <w:t xml:space="preserve">Netto kjøp av tomter og grunn </w:t>
            </w:r>
            <w:r w:rsidRPr="005E4823">
              <w:rPr>
                <w:sz w:val="21"/>
              </w:rPr>
              <w:tab/>
            </w:r>
          </w:p>
        </w:tc>
        <w:tc>
          <w:tcPr>
            <w:tcW w:w="1040" w:type="dxa"/>
            <w:tcBorders>
              <w:top w:val="nil"/>
              <w:left w:val="nil"/>
              <w:bottom w:val="nil"/>
              <w:right w:val="nil"/>
            </w:tcBorders>
            <w:tcMar>
              <w:top w:w="88" w:type="dxa"/>
              <w:left w:w="43" w:type="dxa"/>
              <w:bottom w:w="28" w:type="dxa"/>
              <w:right w:w="43" w:type="dxa"/>
            </w:tcMar>
            <w:vAlign w:val="bottom"/>
          </w:tcPr>
          <w:p w14:paraId="6B0091B0" w14:textId="77777777" w:rsidR="00B80CBD" w:rsidRPr="005E4823" w:rsidRDefault="00B80CBD" w:rsidP="00DB4C4B">
            <w:pPr>
              <w:jc w:val="right"/>
              <w:rPr>
                <w:sz w:val="21"/>
              </w:rPr>
            </w:pPr>
            <w:r w:rsidRPr="005E4823">
              <w:rPr>
                <w:sz w:val="21"/>
              </w:rPr>
              <w:t>-1 421</w:t>
            </w:r>
          </w:p>
        </w:tc>
        <w:tc>
          <w:tcPr>
            <w:tcW w:w="1040" w:type="dxa"/>
            <w:tcBorders>
              <w:top w:val="nil"/>
              <w:left w:val="nil"/>
              <w:bottom w:val="nil"/>
              <w:right w:val="nil"/>
            </w:tcBorders>
            <w:tcMar>
              <w:top w:w="88" w:type="dxa"/>
              <w:left w:w="43" w:type="dxa"/>
              <w:bottom w:w="28" w:type="dxa"/>
              <w:right w:w="43" w:type="dxa"/>
            </w:tcMar>
            <w:vAlign w:val="bottom"/>
          </w:tcPr>
          <w:p w14:paraId="0FE1FB16" w14:textId="77777777" w:rsidR="00B80CBD" w:rsidRPr="005E4823" w:rsidRDefault="00B80CBD" w:rsidP="00DB4C4B">
            <w:pPr>
              <w:jc w:val="right"/>
              <w:rPr>
                <w:sz w:val="21"/>
              </w:rPr>
            </w:pPr>
            <w:r w:rsidRPr="005E4823">
              <w:rPr>
                <w:sz w:val="21"/>
              </w:rPr>
              <w:t>0</w:t>
            </w:r>
          </w:p>
        </w:tc>
        <w:tc>
          <w:tcPr>
            <w:tcW w:w="1040" w:type="dxa"/>
            <w:tcBorders>
              <w:top w:val="nil"/>
              <w:left w:val="nil"/>
              <w:bottom w:val="nil"/>
              <w:right w:val="nil"/>
            </w:tcBorders>
            <w:tcMar>
              <w:top w:w="88" w:type="dxa"/>
              <w:left w:w="43" w:type="dxa"/>
              <w:bottom w:w="28" w:type="dxa"/>
              <w:right w:w="43" w:type="dxa"/>
            </w:tcMar>
            <w:vAlign w:val="bottom"/>
          </w:tcPr>
          <w:p w14:paraId="6B6A2F11" w14:textId="77777777" w:rsidR="00B80CBD" w:rsidRPr="005E4823" w:rsidRDefault="00B80CBD" w:rsidP="00DB4C4B">
            <w:pPr>
              <w:jc w:val="right"/>
              <w:rPr>
                <w:sz w:val="21"/>
              </w:rPr>
            </w:pPr>
            <w:r w:rsidRPr="005E4823">
              <w:rPr>
                <w:sz w:val="21"/>
              </w:rPr>
              <w:t>0</w:t>
            </w:r>
          </w:p>
        </w:tc>
        <w:tc>
          <w:tcPr>
            <w:tcW w:w="1040" w:type="dxa"/>
            <w:tcBorders>
              <w:top w:val="nil"/>
              <w:left w:val="nil"/>
              <w:bottom w:val="nil"/>
              <w:right w:val="nil"/>
            </w:tcBorders>
            <w:tcMar>
              <w:top w:w="88" w:type="dxa"/>
              <w:left w:w="43" w:type="dxa"/>
              <w:bottom w:w="28" w:type="dxa"/>
              <w:right w:w="43" w:type="dxa"/>
            </w:tcMar>
            <w:vAlign w:val="bottom"/>
          </w:tcPr>
          <w:p w14:paraId="639C823B" w14:textId="77777777" w:rsidR="00B80CBD" w:rsidRPr="005E4823" w:rsidRDefault="00B80CBD" w:rsidP="00DB4C4B">
            <w:pPr>
              <w:jc w:val="right"/>
              <w:rPr>
                <w:sz w:val="21"/>
              </w:rPr>
            </w:pPr>
            <w:r w:rsidRPr="005E4823">
              <w:rPr>
                <w:sz w:val="21"/>
              </w:rPr>
              <w:t>0</w:t>
            </w:r>
          </w:p>
        </w:tc>
        <w:tc>
          <w:tcPr>
            <w:tcW w:w="1040" w:type="dxa"/>
            <w:tcBorders>
              <w:top w:val="nil"/>
              <w:left w:val="nil"/>
              <w:bottom w:val="nil"/>
              <w:right w:val="nil"/>
            </w:tcBorders>
            <w:tcMar>
              <w:top w:w="88" w:type="dxa"/>
              <w:left w:w="43" w:type="dxa"/>
              <w:bottom w:w="28" w:type="dxa"/>
              <w:right w:w="43" w:type="dxa"/>
            </w:tcMar>
            <w:vAlign w:val="bottom"/>
          </w:tcPr>
          <w:p w14:paraId="063CF05F" w14:textId="77777777" w:rsidR="00B80CBD" w:rsidRPr="005E4823" w:rsidRDefault="00B80CBD" w:rsidP="00DB4C4B">
            <w:pPr>
              <w:jc w:val="right"/>
              <w:rPr>
                <w:sz w:val="21"/>
              </w:rPr>
            </w:pPr>
            <w:r w:rsidRPr="005E4823">
              <w:rPr>
                <w:sz w:val="21"/>
              </w:rPr>
              <w:t>0</w:t>
            </w:r>
          </w:p>
        </w:tc>
        <w:tc>
          <w:tcPr>
            <w:tcW w:w="160" w:type="dxa"/>
            <w:tcBorders>
              <w:top w:val="nil"/>
              <w:left w:val="nil"/>
              <w:bottom w:val="nil"/>
              <w:right w:val="nil"/>
            </w:tcBorders>
            <w:tcMar>
              <w:top w:w="88" w:type="dxa"/>
              <w:left w:w="43" w:type="dxa"/>
              <w:bottom w:w="28" w:type="dxa"/>
              <w:right w:w="43" w:type="dxa"/>
            </w:tcMar>
            <w:vAlign w:val="bottom"/>
          </w:tcPr>
          <w:p w14:paraId="6ADE254E"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674A1566"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2023D1D5"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1935A1D0" w14:textId="77777777" w:rsidR="00B80CBD" w:rsidRPr="005E4823" w:rsidRDefault="00B80CBD" w:rsidP="00DB4C4B">
            <w:pPr>
              <w:jc w:val="right"/>
              <w:rPr>
                <w:sz w:val="21"/>
              </w:rPr>
            </w:pPr>
            <w:r w:rsidRPr="005E4823">
              <w:rPr>
                <w:sz w:val="21"/>
              </w:rPr>
              <w:t>-</w:t>
            </w:r>
          </w:p>
        </w:tc>
        <w:tc>
          <w:tcPr>
            <w:tcW w:w="760" w:type="dxa"/>
            <w:tcBorders>
              <w:top w:val="nil"/>
              <w:left w:val="nil"/>
              <w:bottom w:val="nil"/>
              <w:right w:val="nil"/>
            </w:tcBorders>
            <w:tcMar>
              <w:top w:w="88" w:type="dxa"/>
              <w:left w:w="43" w:type="dxa"/>
              <w:bottom w:w="28" w:type="dxa"/>
              <w:right w:w="43" w:type="dxa"/>
            </w:tcMar>
            <w:vAlign w:val="bottom"/>
          </w:tcPr>
          <w:p w14:paraId="398D5C57" w14:textId="77777777" w:rsidR="00B80CBD" w:rsidRPr="005E4823" w:rsidRDefault="00B80CBD" w:rsidP="00DB4C4B">
            <w:pPr>
              <w:jc w:val="right"/>
              <w:rPr>
                <w:sz w:val="21"/>
              </w:rPr>
            </w:pPr>
            <w:r w:rsidRPr="005E4823">
              <w:rPr>
                <w:sz w:val="21"/>
              </w:rPr>
              <w:t>-</w:t>
            </w:r>
          </w:p>
        </w:tc>
      </w:tr>
      <w:tr w:rsidR="0051393F" w:rsidRPr="005E4823" w14:paraId="08064B96"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7954DA49" w14:textId="77777777" w:rsidR="00B80CBD" w:rsidRPr="005E4823" w:rsidRDefault="00B80CBD" w:rsidP="005E4823">
            <w:pPr>
              <w:rPr>
                <w:sz w:val="21"/>
              </w:rPr>
            </w:pPr>
          </w:p>
        </w:tc>
        <w:tc>
          <w:tcPr>
            <w:tcW w:w="5220" w:type="dxa"/>
            <w:gridSpan w:val="2"/>
            <w:tcBorders>
              <w:top w:val="nil"/>
              <w:left w:val="nil"/>
              <w:bottom w:val="single" w:sz="4" w:space="0" w:color="000000"/>
              <w:right w:val="nil"/>
            </w:tcBorders>
            <w:tcMar>
              <w:top w:w="88" w:type="dxa"/>
              <w:left w:w="43" w:type="dxa"/>
              <w:bottom w:w="28" w:type="dxa"/>
              <w:right w:w="43" w:type="dxa"/>
            </w:tcMar>
          </w:tcPr>
          <w:p w14:paraId="474718AE" w14:textId="77777777" w:rsidR="00B80CBD" w:rsidRPr="005E4823" w:rsidRDefault="00B80CBD" w:rsidP="005E4823">
            <w:pPr>
              <w:rPr>
                <w:sz w:val="21"/>
              </w:rPr>
            </w:pPr>
            <w:r w:rsidRPr="005E4823">
              <w:rPr>
                <w:sz w:val="21"/>
              </w:rPr>
              <w:t xml:space="preserve">Andre kapitaloverføringer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D8AB649" w14:textId="77777777" w:rsidR="00B80CBD" w:rsidRPr="005E4823" w:rsidRDefault="00B80CBD" w:rsidP="00DB4C4B">
            <w:pPr>
              <w:jc w:val="right"/>
              <w:rPr>
                <w:sz w:val="21"/>
              </w:rPr>
            </w:pPr>
            <w:r w:rsidRPr="005E4823">
              <w:rPr>
                <w:sz w:val="21"/>
              </w:rPr>
              <w:t>3 376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1D7FD7A7" w14:textId="77777777" w:rsidR="00B80CBD" w:rsidRPr="005E4823" w:rsidRDefault="00B80CBD" w:rsidP="00DB4C4B">
            <w:pPr>
              <w:jc w:val="right"/>
              <w:rPr>
                <w:sz w:val="21"/>
              </w:rPr>
            </w:pPr>
            <w:r w:rsidRPr="005E4823">
              <w:rPr>
                <w:sz w:val="21"/>
              </w:rPr>
              <w:t>3 913</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C80DFEF" w14:textId="77777777" w:rsidR="00B80CBD" w:rsidRPr="005E4823" w:rsidRDefault="00B80CBD" w:rsidP="00DB4C4B">
            <w:pPr>
              <w:jc w:val="right"/>
              <w:rPr>
                <w:sz w:val="21"/>
              </w:rPr>
            </w:pPr>
            <w:r w:rsidRPr="005E4823">
              <w:rPr>
                <w:sz w:val="21"/>
              </w:rPr>
              <w:t>3 552</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71BAB7E" w14:textId="77777777" w:rsidR="00B80CBD" w:rsidRPr="005E4823" w:rsidRDefault="00B80CBD" w:rsidP="00DB4C4B">
            <w:pPr>
              <w:jc w:val="right"/>
              <w:rPr>
                <w:sz w:val="21"/>
              </w:rPr>
            </w:pPr>
            <w:r w:rsidRPr="005E4823">
              <w:rPr>
                <w:sz w:val="21"/>
              </w:rPr>
              <w:t>3 039</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B8EC82E" w14:textId="77777777" w:rsidR="00B80CBD" w:rsidRPr="005E4823" w:rsidRDefault="00B80CBD" w:rsidP="00DB4C4B">
            <w:pPr>
              <w:jc w:val="right"/>
              <w:rPr>
                <w:sz w:val="21"/>
              </w:rPr>
            </w:pPr>
            <w:r w:rsidRPr="005E4823">
              <w:rPr>
                <w:sz w:val="21"/>
              </w:rPr>
              <w:t>3 039</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3FA26A86"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54DD5A0A" w14:textId="77777777" w:rsidR="00B80CBD" w:rsidRPr="005E4823" w:rsidRDefault="00B80CBD" w:rsidP="00DB4C4B">
            <w:pPr>
              <w:jc w:val="right"/>
              <w:rPr>
                <w:sz w:val="21"/>
              </w:rPr>
            </w:pPr>
            <w:r w:rsidRPr="005E4823">
              <w:rPr>
                <w:sz w:val="21"/>
              </w:rPr>
              <w:t>15,9</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AD416C9" w14:textId="77777777" w:rsidR="00B80CBD" w:rsidRPr="005E4823" w:rsidRDefault="00B80CBD" w:rsidP="00DB4C4B">
            <w:pPr>
              <w:jc w:val="right"/>
              <w:rPr>
                <w:sz w:val="21"/>
              </w:rPr>
            </w:pPr>
            <w:r w:rsidRPr="005E4823">
              <w:rPr>
                <w:sz w:val="21"/>
              </w:rPr>
              <w:t>-9,2</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457AFF1A" w14:textId="77777777" w:rsidR="00B80CBD" w:rsidRPr="005E4823" w:rsidRDefault="00B80CBD" w:rsidP="00DB4C4B">
            <w:pPr>
              <w:jc w:val="right"/>
              <w:rPr>
                <w:sz w:val="21"/>
              </w:rPr>
            </w:pPr>
            <w:r w:rsidRPr="005E4823">
              <w:rPr>
                <w:sz w:val="21"/>
              </w:rPr>
              <w:t>-14,4</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A99595F" w14:textId="77777777" w:rsidR="00B80CBD" w:rsidRPr="005E4823" w:rsidRDefault="00B80CBD" w:rsidP="00DB4C4B">
            <w:pPr>
              <w:jc w:val="right"/>
              <w:rPr>
                <w:sz w:val="21"/>
              </w:rPr>
            </w:pPr>
            <w:r w:rsidRPr="005E4823">
              <w:rPr>
                <w:sz w:val="21"/>
              </w:rPr>
              <w:t>0,0</w:t>
            </w:r>
          </w:p>
        </w:tc>
      </w:tr>
      <w:tr w:rsidR="0051393F" w:rsidRPr="005E4823" w14:paraId="5AC336DF" w14:textId="77777777" w:rsidTr="00DC7E94">
        <w:trPr>
          <w:trHeight w:val="320"/>
        </w:trPr>
        <w:tc>
          <w:tcPr>
            <w:tcW w:w="300" w:type="dxa"/>
            <w:tcBorders>
              <w:top w:val="single" w:sz="4" w:space="0" w:color="000000"/>
              <w:left w:val="nil"/>
              <w:bottom w:val="single" w:sz="4" w:space="0" w:color="000000"/>
              <w:right w:val="nil"/>
            </w:tcBorders>
            <w:tcMar>
              <w:top w:w="88" w:type="dxa"/>
              <w:left w:w="43" w:type="dxa"/>
              <w:bottom w:w="28" w:type="dxa"/>
              <w:right w:w="43" w:type="dxa"/>
            </w:tcMar>
          </w:tcPr>
          <w:p w14:paraId="748E6433" w14:textId="77777777" w:rsidR="00B80CBD" w:rsidRPr="005E4823" w:rsidRDefault="00B80CBD" w:rsidP="005E4823">
            <w:pPr>
              <w:rPr>
                <w:sz w:val="21"/>
              </w:rPr>
            </w:pPr>
            <w:r w:rsidRPr="005E4823">
              <w:rPr>
                <w:sz w:val="21"/>
              </w:rPr>
              <w:t>C.</w:t>
            </w:r>
          </w:p>
        </w:tc>
        <w:tc>
          <w:tcPr>
            <w:tcW w:w="5220" w:type="dxa"/>
            <w:gridSpan w:val="2"/>
            <w:tcBorders>
              <w:top w:val="single" w:sz="4" w:space="0" w:color="000000"/>
              <w:left w:val="nil"/>
              <w:bottom w:val="single" w:sz="4" w:space="0" w:color="000000"/>
              <w:right w:val="nil"/>
            </w:tcBorders>
            <w:tcMar>
              <w:top w:w="88" w:type="dxa"/>
              <w:left w:w="43" w:type="dxa"/>
              <w:bottom w:w="28" w:type="dxa"/>
              <w:right w:w="43" w:type="dxa"/>
            </w:tcMar>
          </w:tcPr>
          <w:p w14:paraId="15A6E6E6" w14:textId="77777777" w:rsidR="00B80CBD" w:rsidRPr="005E4823" w:rsidRDefault="00B80CBD" w:rsidP="005E4823">
            <w:pPr>
              <w:rPr>
                <w:sz w:val="21"/>
              </w:rPr>
            </w:pPr>
            <w:r w:rsidRPr="005E4823">
              <w:rPr>
                <w:sz w:val="21"/>
              </w:rPr>
              <w:t xml:space="preserve">Nettofinansinvestering (A-B) </w:t>
            </w:r>
            <w:r w:rsidRPr="005E4823">
              <w:rPr>
                <w:sz w:val="21"/>
              </w:rPr>
              <w:tab/>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EF4CE76" w14:textId="77777777" w:rsidR="00B80CBD" w:rsidRPr="005E4823" w:rsidRDefault="00B80CBD" w:rsidP="00DB4C4B">
            <w:pPr>
              <w:jc w:val="right"/>
              <w:rPr>
                <w:sz w:val="21"/>
              </w:rPr>
            </w:pPr>
            <w:r w:rsidRPr="005E4823">
              <w:rPr>
                <w:sz w:val="21"/>
              </w:rPr>
              <w:t>-43 039</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0A15497" w14:textId="77777777" w:rsidR="00B80CBD" w:rsidRPr="005E4823" w:rsidRDefault="00B80CBD" w:rsidP="00DB4C4B">
            <w:pPr>
              <w:jc w:val="right"/>
              <w:rPr>
                <w:sz w:val="21"/>
              </w:rPr>
            </w:pPr>
            <w:r w:rsidRPr="005E4823">
              <w:rPr>
                <w:sz w:val="21"/>
              </w:rPr>
              <w:t>-57 779</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83708E2" w14:textId="77777777" w:rsidR="00B80CBD" w:rsidRPr="005E4823" w:rsidRDefault="00B80CBD" w:rsidP="00DB4C4B">
            <w:pPr>
              <w:jc w:val="right"/>
              <w:rPr>
                <w:sz w:val="21"/>
              </w:rPr>
            </w:pPr>
            <w:r w:rsidRPr="005E4823">
              <w:rPr>
                <w:sz w:val="21"/>
              </w:rPr>
              <w:t>-34 320</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525CB2BF" w14:textId="77777777" w:rsidR="00B80CBD" w:rsidRPr="005E4823" w:rsidRDefault="00B80CBD" w:rsidP="00DB4C4B">
            <w:pPr>
              <w:jc w:val="right"/>
              <w:rPr>
                <w:sz w:val="21"/>
              </w:rPr>
            </w:pPr>
            <w:r w:rsidRPr="005E4823">
              <w:rPr>
                <w:sz w:val="21"/>
              </w:rPr>
              <w:t>-42 011</w:t>
            </w:r>
          </w:p>
        </w:tc>
        <w:tc>
          <w:tcPr>
            <w:tcW w:w="104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94231C3" w14:textId="77777777" w:rsidR="00B80CBD" w:rsidRPr="005E4823" w:rsidRDefault="00B80CBD" w:rsidP="00DB4C4B">
            <w:pPr>
              <w:jc w:val="right"/>
              <w:rPr>
                <w:sz w:val="21"/>
              </w:rPr>
            </w:pPr>
            <w:r w:rsidRPr="005E4823">
              <w:rPr>
                <w:sz w:val="21"/>
              </w:rPr>
              <w:t>-54 918</w:t>
            </w:r>
          </w:p>
        </w:tc>
        <w:tc>
          <w:tcPr>
            <w:tcW w:w="1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B7BE0A8" w14:textId="77777777" w:rsidR="00B80CBD" w:rsidRPr="005E4823" w:rsidRDefault="00B80CBD" w:rsidP="00DB4C4B">
            <w:pPr>
              <w:jc w:val="right"/>
              <w:rPr>
                <w:sz w:val="21"/>
              </w:rPr>
            </w:pP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2A664634"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30A00312"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05A29CA3" w14:textId="77777777" w:rsidR="00B80CBD" w:rsidRPr="005E4823" w:rsidRDefault="00B80CBD" w:rsidP="00DB4C4B">
            <w:pPr>
              <w:jc w:val="right"/>
              <w:rPr>
                <w:sz w:val="21"/>
              </w:rPr>
            </w:pPr>
            <w:r w:rsidRPr="005E4823">
              <w:rPr>
                <w:sz w:val="21"/>
              </w:rPr>
              <w:t>-</w:t>
            </w:r>
          </w:p>
        </w:tc>
        <w:tc>
          <w:tcPr>
            <w:tcW w:w="760" w:type="dxa"/>
            <w:tcBorders>
              <w:top w:val="single" w:sz="4" w:space="0" w:color="000000"/>
              <w:left w:val="nil"/>
              <w:bottom w:val="single" w:sz="4" w:space="0" w:color="000000"/>
              <w:right w:val="nil"/>
            </w:tcBorders>
            <w:tcMar>
              <w:top w:w="88" w:type="dxa"/>
              <w:left w:w="43" w:type="dxa"/>
              <w:bottom w:w="28" w:type="dxa"/>
              <w:right w:w="43" w:type="dxa"/>
            </w:tcMar>
            <w:vAlign w:val="bottom"/>
          </w:tcPr>
          <w:p w14:paraId="4A5FDD8D" w14:textId="77777777" w:rsidR="00B80CBD" w:rsidRPr="005E4823" w:rsidRDefault="00B80CBD" w:rsidP="00DB4C4B">
            <w:pPr>
              <w:jc w:val="right"/>
              <w:rPr>
                <w:sz w:val="21"/>
              </w:rPr>
            </w:pPr>
            <w:r w:rsidRPr="005E4823">
              <w:rPr>
                <w:sz w:val="21"/>
              </w:rPr>
              <w:t>-</w:t>
            </w:r>
          </w:p>
        </w:tc>
      </w:tr>
      <w:tr w:rsidR="0051393F" w:rsidRPr="005E4823" w14:paraId="013D091B" w14:textId="77777777" w:rsidTr="00DC7E94">
        <w:trPr>
          <w:trHeight w:val="320"/>
        </w:trPr>
        <w:tc>
          <w:tcPr>
            <w:tcW w:w="300" w:type="dxa"/>
            <w:tcBorders>
              <w:top w:val="nil"/>
              <w:left w:val="nil"/>
              <w:bottom w:val="nil"/>
              <w:right w:val="nil"/>
            </w:tcBorders>
            <w:tcMar>
              <w:top w:w="88" w:type="dxa"/>
              <w:left w:w="43" w:type="dxa"/>
              <w:bottom w:w="28" w:type="dxa"/>
              <w:right w:w="43" w:type="dxa"/>
            </w:tcMar>
          </w:tcPr>
          <w:p w14:paraId="0E1D0240" w14:textId="77777777" w:rsidR="00B80CBD" w:rsidRPr="005E4823" w:rsidRDefault="00B80CBD" w:rsidP="005E4823">
            <w:pPr>
              <w:rPr>
                <w:sz w:val="21"/>
              </w:rPr>
            </w:pPr>
          </w:p>
        </w:tc>
        <w:tc>
          <w:tcPr>
            <w:tcW w:w="5220" w:type="dxa"/>
            <w:gridSpan w:val="2"/>
            <w:tcBorders>
              <w:top w:val="nil"/>
              <w:left w:val="nil"/>
              <w:bottom w:val="nil"/>
              <w:right w:val="nil"/>
            </w:tcBorders>
            <w:tcMar>
              <w:top w:w="88" w:type="dxa"/>
              <w:left w:w="43" w:type="dxa"/>
              <w:bottom w:w="28" w:type="dxa"/>
              <w:right w:w="43" w:type="dxa"/>
            </w:tcMar>
          </w:tcPr>
          <w:p w14:paraId="09EC00AF" w14:textId="77777777" w:rsidR="00B80CBD" w:rsidRPr="005E4823" w:rsidRDefault="00B80CBD" w:rsidP="005E4823">
            <w:pPr>
              <w:rPr>
                <w:sz w:val="21"/>
              </w:rPr>
            </w:pPr>
            <w:r w:rsidRPr="005E4823">
              <w:rPr>
                <w:rStyle w:val="kursiv"/>
                <w:sz w:val="21"/>
              </w:rPr>
              <w:t>Memo:</w:t>
            </w:r>
          </w:p>
        </w:tc>
        <w:tc>
          <w:tcPr>
            <w:tcW w:w="1040" w:type="dxa"/>
            <w:tcBorders>
              <w:top w:val="nil"/>
              <w:left w:val="nil"/>
              <w:bottom w:val="nil"/>
              <w:right w:val="nil"/>
            </w:tcBorders>
            <w:tcMar>
              <w:top w:w="88" w:type="dxa"/>
              <w:left w:w="43" w:type="dxa"/>
              <w:bottom w:w="28" w:type="dxa"/>
              <w:right w:w="43" w:type="dxa"/>
            </w:tcMar>
            <w:vAlign w:val="bottom"/>
          </w:tcPr>
          <w:p w14:paraId="3DE2EC3A"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458D3ED1"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56AFB848"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2E3D92A0" w14:textId="77777777" w:rsidR="00B80CBD" w:rsidRPr="005E4823" w:rsidRDefault="00B80CBD" w:rsidP="00DB4C4B">
            <w:pPr>
              <w:jc w:val="right"/>
              <w:rPr>
                <w:sz w:val="21"/>
              </w:rPr>
            </w:pPr>
          </w:p>
        </w:tc>
        <w:tc>
          <w:tcPr>
            <w:tcW w:w="1040" w:type="dxa"/>
            <w:tcBorders>
              <w:top w:val="nil"/>
              <w:left w:val="nil"/>
              <w:bottom w:val="nil"/>
              <w:right w:val="nil"/>
            </w:tcBorders>
            <w:tcMar>
              <w:top w:w="88" w:type="dxa"/>
              <w:left w:w="43" w:type="dxa"/>
              <w:bottom w:w="28" w:type="dxa"/>
              <w:right w:w="43" w:type="dxa"/>
            </w:tcMar>
            <w:vAlign w:val="bottom"/>
          </w:tcPr>
          <w:p w14:paraId="0B2ED041" w14:textId="77777777" w:rsidR="00B80CBD" w:rsidRPr="005E4823" w:rsidRDefault="00B80CBD" w:rsidP="00DB4C4B">
            <w:pPr>
              <w:jc w:val="right"/>
              <w:rPr>
                <w:sz w:val="21"/>
              </w:rPr>
            </w:pPr>
          </w:p>
        </w:tc>
        <w:tc>
          <w:tcPr>
            <w:tcW w:w="160" w:type="dxa"/>
            <w:tcBorders>
              <w:top w:val="nil"/>
              <w:left w:val="nil"/>
              <w:bottom w:val="nil"/>
              <w:right w:val="nil"/>
            </w:tcBorders>
            <w:tcMar>
              <w:top w:w="88" w:type="dxa"/>
              <w:left w:w="43" w:type="dxa"/>
              <w:bottom w:w="28" w:type="dxa"/>
              <w:right w:w="43" w:type="dxa"/>
            </w:tcMar>
            <w:vAlign w:val="bottom"/>
          </w:tcPr>
          <w:p w14:paraId="1DF81612"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1737CD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56883451"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424BF1D3" w14:textId="77777777" w:rsidR="00B80CBD" w:rsidRPr="005E4823" w:rsidRDefault="00B80CBD" w:rsidP="00DB4C4B">
            <w:pPr>
              <w:jc w:val="right"/>
              <w:rPr>
                <w:sz w:val="21"/>
              </w:rPr>
            </w:pPr>
          </w:p>
        </w:tc>
        <w:tc>
          <w:tcPr>
            <w:tcW w:w="760" w:type="dxa"/>
            <w:tcBorders>
              <w:top w:val="nil"/>
              <w:left w:val="nil"/>
              <w:bottom w:val="nil"/>
              <w:right w:val="nil"/>
            </w:tcBorders>
            <w:tcMar>
              <w:top w:w="88" w:type="dxa"/>
              <w:left w:w="43" w:type="dxa"/>
              <w:bottom w:w="28" w:type="dxa"/>
              <w:right w:w="43" w:type="dxa"/>
            </w:tcMar>
            <w:vAlign w:val="bottom"/>
          </w:tcPr>
          <w:p w14:paraId="768902CA" w14:textId="77777777" w:rsidR="00B80CBD" w:rsidRPr="005E4823" w:rsidRDefault="00B80CBD" w:rsidP="00DB4C4B">
            <w:pPr>
              <w:jc w:val="right"/>
              <w:rPr>
                <w:sz w:val="21"/>
              </w:rPr>
            </w:pPr>
          </w:p>
        </w:tc>
      </w:tr>
      <w:tr w:rsidR="0051393F" w:rsidRPr="005E4823" w14:paraId="07010FFA" w14:textId="77777777" w:rsidTr="00DC7E94">
        <w:trPr>
          <w:trHeight w:val="320"/>
        </w:trPr>
        <w:tc>
          <w:tcPr>
            <w:tcW w:w="300" w:type="dxa"/>
            <w:tcBorders>
              <w:top w:val="nil"/>
              <w:left w:val="nil"/>
              <w:bottom w:val="single" w:sz="4" w:space="0" w:color="000000"/>
              <w:right w:val="nil"/>
            </w:tcBorders>
            <w:tcMar>
              <w:top w:w="88" w:type="dxa"/>
              <w:left w:w="43" w:type="dxa"/>
              <w:bottom w:w="28" w:type="dxa"/>
              <w:right w:w="43" w:type="dxa"/>
            </w:tcMar>
          </w:tcPr>
          <w:p w14:paraId="1D92FEE4" w14:textId="77777777" w:rsidR="00B80CBD" w:rsidRPr="005E4823" w:rsidRDefault="00B80CBD" w:rsidP="005E4823">
            <w:pPr>
              <w:rPr>
                <w:sz w:val="21"/>
              </w:rPr>
            </w:pPr>
          </w:p>
        </w:tc>
        <w:tc>
          <w:tcPr>
            <w:tcW w:w="5220" w:type="dxa"/>
            <w:gridSpan w:val="2"/>
            <w:tcBorders>
              <w:top w:val="nil"/>
              <w:left w:val="nil"/>
              <w:bottom w:val="single" w:sz="4" w:space="0" w:color="000000"/>
              <w:right w:val="nil"/>
            </w:tcBorders>
            <w:tcMar>
              <w:top w:w="88" w:type="dxa"/>
              <w:left w:w="43" w:type="dxa"/>
              <w:bottom w:w="28" w:type="dxa"/>
              <w:right w:w="43" w:type="dxa"/>
            </w:tcMar>
          </w:tcPr>
          <w:p w14:paraId="2B493F81" w14:textId="77777777" w:rsidR="00B80CBD" w:rsidRPr="005E4823" w:rsidRDefault="00B80CBD" w:rsidP="005E4823">
            <w:pPr>
              <w:rPr>
                <w:sz w:val="21"/>
              </w:rPr>
            </w:pPr>
            <w:r w:rsidRPr="005E4823">
              <w:rPr>
                <w:sz w:val="21"/>
              </w:rPr>
              <w:t xml:space="preserve">Konsum i kommuneforvaltningen </w:t>
            </w:r>
            <w:r w:rsidRPr="005E4823">
              <w:rPr>
                <w:sz w:val="21"/>
              </w:rPr>
              <w:tab/>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34161291" w14:textId="77777777" w:rsidR="00B80CBD" w:rsidRPr="005E4823" w:rsidRDefault="00B80CBD" w:rsidP="00DB4C4B">
            <w:pPr>
              <w:jc w:val="right"/>
              <w:rPr>
                <w:sz w:val="21"/>
              </w:rPr>
            </w:pPr>
            <w:r w:rsidRPr="005E4823">
              <w:rPr>
                <w:sz w:val="21"/>
              </w:rPr>
              <w:t>553 712</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DD30693" w14:textId="77777777" w:rsidR="00B80CBD" w:rsidRPr="005E4823" w:rsidRDefault="00B80CBD" w:rsidP="00DB4C4B">
            <w:pPr>
              <w:jc w:val="right"/>
              <w:rPr>
                <w:sz w:val="21"/>
              </w:rPr>
            </w:pPr>
            <w:r w:rsidRPr="005E4823">
              <w:rPr>
                <w:sz w:val="21"/>
              </w:rPr>
              <w:t>584 269</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33B018F2" w14:textId="77777777" w:rsidR="00B80CBD" w:rsidRPr="005E4823" w:rsidRDefault="00B80CBD" w:rsidP="00DB4C4B">
            <w:pPr>
              <w:jc w:val="right"/>
              <w:rPr>
                <w:sz w:val="21"/>
              </w:rPr>
            </w:pPr>
            <w:r w:rsidRPr="005E4823">
              <w:rPr>
                <w:sz w:val="21"/>
              </w:rPr>
              <w:t>610 736</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05B9CE7D" w14:textId="77777777" w:rsidR="00B80CBD" w:rsidRPr="005E4823" w:rsidRDefault="00B80CBD" w:rsidP="00DB4C4B">
            <w:pPr>
              <w:jc w:val="right"/>
              <w:rPr>
                <w:sz w:val="21"/>
              </w:rPr>
            </w:pPr>
            <w:r w:rsidRPr="005E4823">
              <w:rPr>
                <w:sz w:val="21"/>
              </w:rPr>
              <w:t>646 482</w:t>
            </w:r>
          </w:p>
        </w:tc>
        <w:tc>
          <w:tcPr>
            <w:tcW w:w="1040" w:type="dxa"/>
            <w:tcBorders>
              <w:top w:val="nil"/>
              <w:left w:val="nil"/>
              <w:bottom w:val="single" w:sz="4" w:space="0" w:color="000000"/>
              <w:right w:val="nil"/>
            </w:tcBorders>
            <w:tcMar>
              <w:top w:w="88" w:type="dxa"/>
              <w:left w:w="43" w:type="dxa"/>
              <w:bottom w:w="28" w:type="dxa"/>
              <w:right w:w="43" w:type="dxa"/>
            </w:tcMar>
            <w:vAlign w:val="bottom"/>
          </w:tcPr>
          <w:p w14:paraId="44334B54" w14:textId="77777777" w:rsidR="00B80CBD" w:rsidRPr="005E4823" w:rsidRDefault="00B80CBD" w:rsidP="00DB4C4B">
            <w:pPr>
              <w:jc w:val="right"/>
              <w:rPr>
                <w:sz w:val="21"/>
              </w:rPr>
            </w:pPr>
            <w:r w:rsidRPr="005E4823">
              <w:rPr>
                <w:sz w:val="21"/>
              </w:rPr>
              <w:t>679 781</w:t>
            </w:r>
          </w:p>
        </w:tc>
        <w:tc>
          <w:tcPr>
            <w:tcW w:w="160" w:type="dxa"/>
            <w:tcBorders>
              <w:top w:val="nil"/>
              <w:left w:val="nil"/>
              <w:bottom w:val="single" w:sz="4" w:space="0" w:color="000000"/>
              <w:right w:val="nil"/>
            </w:tcBorders>
            <w:tcMar>
              <w:top w:w="88" w:type="dxa"/>
              <w:left w:w="43" w:type="dxa"/>
              <w:bottom w:w="28" w:type="dxa"/>
              <w:right w:w="43" w:type="dxa"/>
            </w:tcMar>
            <w:vAlign w:val="bottom"/>
          </w:tcPr>
          <w:p w14:paraId="7EDDBF03" w14:textId="77777777" w:rsidR="00B80CBD" w:rsidRPr="005E4823" w:rsidRDefault="00B80CBD" w:rsidP="00DB4C4B">
            <w:pPr>
              <w:jc w:val="right"/>
              <w:rPr>
                <w:sz w:val="21"/>
              </w:rPr>
            </w:pP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1BF5CCB4" w14:textId="77777777" w:rsidR="00B80CBD" w:rsidRPr="005E4823" w:rsidRDefault="00B80CBD" w:rsidP="00DB4C4B">
            <w:pPr>
              <w:jc w:val="right"/>
              <w:rPr>
                <w:sz w:val="21"/>
              </w:rPr>
            </w:pPr>
            <w:r w:rsidRPr="005E4823">
              <w:rPr>
                <w:sz w:val="21"/>
              </w:rPr>
              <w:t>5,5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3FBADD8C" w14:textId="77777777" w:rsidR="00B80CBD" w:rsidRPr="005E4823" w:rsidRDefault="00B80CBD" w:rsidP="00DB4C4B">
            <w:pPr>
              <w:jc w:val="right"/>
              <w:rPr>
                <w:sz w:val="21"/>
              </w:rPr>
            </w:pPr>
            <w:r w:rsidRPr="005E4823">
              <w:rPr>
                <w:sz w:val="21"/>
              </w:rPr>
              <w:t>4,5</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7ED21A9F" w14:textId="77777777" w:rsidR="00B80CBD" w:rsidRPr="005E4823" w:rsidRDefault="00B80CBD" w:rsidP="00DB4C4B">
            <w:pPr>
              <w:jc w:val="right"/>
              <w:rPr>
                <w:sz w:val="21"/>
              </w:rPr>
            </w:pPr>
            <w:r w:rsidRPr="005E4823">
              <w:rPr>
                <w:sz w:val="21"/>
              </w:rPr>
              <w:t>5,9</w:t>
            </w:r>
          </w:p>
        </w:tc>
        <w:tc>
          <w:tcPr>
            <w:tcW w:w="760" w:type="dxa"/>
            <w:tcBorders>
              <w:top w:val="nil"/>
              <w:left w:val="nil"/>
              <w:bottom w:val="single" w:sz="4" w:space="0" w:color="000000"/>
              <w:right w:val="nil"/>
            </w:tcBorders>
            <w:tcMar>
              <w:top w:w="88" w:type="dxa"/>
              <w:left w:w="43" w:type="dxa"/>
              <w:bottom w:w="28" w:type="dxa"/>
              <w:right w:w="43" w:type="dxa"/>
            </w:tcMar>
            <w:vAlign w:val="bottom"/>
          </w:tcPr>
          <w:p w14:paraId="5D545300" w14:textId="77777777" w:rsidR="00B80CBD" w:rsidRPr="005E4823" w:rsidRDefault="00B80CBD" w:rsidP="00DB4C4B">
            <w:pPr>
              <w:jc w:val="right"/>
              <w:rPr>
                <w:sz w:val="21"/>
              </w:rPr>
            </w:pPr>
            <w:r w:rsidRPr="005E4823">
              <w:rPr>
                <w:sz w:val="21"/>
              </w:rPr>
              <w:t>5,2</w:t>
            </w:r>
          </w:p>
        </w:tc>
      </w:tr>
    </w:tbl>
    <w:p w14:paraId="6A357E98" w14:textId="77777777" w:rsidR="00B80CBD" w:rsidRPr="005E4823" w:rsidRDefault="00B80CBD" w:rsidP="005E4823">
      <w:pPr>
        <w:pStyle w:val="tabell-noter"/>
        <w:rPr>
          <w:rStyle w:val="skrift-hevet"/>
        </w:rPr>
      </w:pPr>
      <w:r w:rsidRPr="005E4823">
        <w:rPr>
          <w:rStyle w:val="skrift-hevet"/>
        </w:rPr>
        <w:t>1</w:t>
      </w:r>
      <w:r w:rsidRPr="005E4823">
        <w:tab/>
        <w:t>Inkludert trygde- og pensjonspremier.</w:t>
      </w:r>
    </w:p>
    <w:p w14:paraId="214680C3" w14:textId="77777777" w:rsidR="00B80CBD" w:rsidRDefault="00B80CBD" w:rsidP="005E4823">
      <w:pPr>
        <w:pStyle w:val="Kilde"/>
      </w:pPr>
      <w:r w:rsidRPr="005E4823">
        <w:t>Kilder: Statistisk sentralbyrå og Finansdepartementet.</w:t>
      </w:r>
    </w:p>
    <w:p w14:paraId="2F394C0D" w14:textId="77777777" w:rsidR="00DB4C4B" w:rsidRDefault="00DB4C4B" w:rsidP="00DB4C4B">
      <w:pPr>
        <w:sectPr w:rsidR="00DB4C4B" w:rsidSect="003E272C">
          <w:pgSz w:w="16838" w:h="11905" w:orient="landscape"/>
          <w:pgMar w:top="1162" w:right="1531" w:bottom="1162" w:left="1213" w:header="709" w:footer="709" w:gutter="0"/>
          <w:cols w:space="708"/>
          <w:noEndnote/>
          <w:titlePg/>
        </w:sectPr>
      </w:pPr>
    </w:p>
    <w:p w14:paraId="2AA232B5" w14:textId="2B8019EE" w:rsidR="00DC7E94" w:rsidRPr="005E4823" w:rsidRDefault="00DC7E94" w:rsidP="005E4823">
      <w:pPr>
        <w:pStyle w:val="tabell-tittel"/>
      </w:pPr>
      <w:r w:rsidRPr="005E4823">
        <w:t>Påløpte skatte- og avgiftsinntekter til offentlig forvaltning. Mill. kroner</w:t>
      </w:r>
    </w:p>
    <w:p w14:paraId="28C66FC4" w14:textId="77777777" w:rsidR="00B80CBD" w:rsidRPr="005E4823" w:rsidRDefault="00B80CBD" w:rsidP="005E4823">
      <w:pPr>
        <w:pStyle w:val="Tabellnavn"/>
      </w:pPr>
      <w:r w:rsidRPr="005E4823">
        <w:t>07J1tx2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280"/>
        <w:gridCol w:w="4497"/>
        <w:gridCol w:w="956"/>
        <w:gridCol w:w="957"/>
        <w:gridCol w:w="956"/>
        <w:gridCol w:w="957"/>
        <w:gridCol w:w="957"/>
      </w:tblGrid>
      <w:tr w:rsidR="0051393F" w:rsidRPr="005E4823" w14:paraId="460B0E18" w14:textId="77777777" w:rsidTr="00DB4C4B">
        <w:trPr>
          <w:trHeight w:val="360"/>
        </w:trPr>
        <w:tc>
          <w:tcPr>
            <w:tcW w:w="477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1260A82" w14:textId="77777777" w:rsidR="00B80CBD" w:rsidRPr="005E4823" w:rsidRDefault="00B80CBD" w:rsidP="005E4823">
            <w:pPr>
              <w:rPr>
                <w:sz w:val="21"/>
              </w:rPr>
            </w:pPr>
          </w:p>
        </w:tc>
        <w:tc>
          <w:tcPr>
            <w:tcW w:w="95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6E06CD" w14:textId="77777777" w:rsidR="00B80CBD" w:rsidRPr="005E4823" w:rsidRDefault="00B80CBD" w:rsidP="00DB4C4B">
            <w:pPr>
              <w:jc w:val="right"/>
              <w:rPr>
                <w:sz w:val="21"/>
              </w:rPr>
            </w:pPr>
            <w:r w:rsidRPr="005E4823">
              <w:rPr>
                <w:sz w:val="21"/>
              </w:rPr>
              <w:t>2023</w:t>
            </w:r>
          </w:p>
        </w:tc>
        <w:tc>
          <w:tcPr>
            <w:tcW w:w="9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07BDB1" w14:textId="77777777" w:rsidR="00B80CBD" w:rsidRPr="005E4823" w:rsidRDefault="00B80CBD" w:rsidP="00DB4C4B">
            <w:pPr>
              <w:jc w:val="right"/>
              <w:rPr>
                <w:sz w:val="21"/>
              </w:rPr>
            </w:pPr>
            <w:r w:rsidRPr="005E4823">
              <w:rPr>
                <w:sz w:val="21"/>
              </w:rPr>
              <w:t>2024</w:t>
            </w:r>
          </w:p>
        </w:tc>
        <w:tc>
          <w:tcPr>
            <w:tcW w:w="95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04F343" w14:textId="77777777" w:rsidR="00B80CBD" w:rsidRPr="005E4823" w:rsidRDefault="00B80CBD" w:rsidP="00DB4C4B">
            <w:pPr>
              <w:jc w:val="right"/>
              <w:rPr>
                <w:sz w:val="21"/>
              </w:rPr>
            </w:pPr>
            <w:r w:rsidRPr="005E4823">
              <w:rPr>
                <w:sz w:val="21"/>
              </w:rPr>
              <w:t>2025</w:t>
            </w:r>
          </w:p>
        </w:tc>
        <w:tc>
          <w:tcPr>
            <w:tcW w:w="9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F52184" w14:textId="77777777" w:rsidR="00B80CBD" w:rsidRPr="005E4823" w:rsidRDefault="00B80CBD" w:rsidP="00DB4C4B">
            <w:pPr>
              <w:jc w:val="right"/>
              <w:rPr>
                <w:sz w:val="21"/>
              </w:rPr>
            </w:pPr>
            <w:r w:rsidRPr="005E4823">
              <w:rPr>
                <w:sz w:val="21"/>
              </w:rPr>
              <w:t>2026</w:t>
            </w:r>
          </w:p>
        </w:tc>
        <w:tc>
          <w:tcPr>
            <w:tcW w:w="9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138611" w14:textId="77777777" w:rsidR="00B80CBD" w:rsidRPr="005E4823" w:rsidRDefault="00B80CBD" w:rsidP="00DB4C4B">
            <w:pPr>
              <w:jc w:val="right"/>
              <w:rPr>
                <w:sz w:val="21"/>
              </w:rPr>
            </w:pPr>
            <w:r w:rsidRPr="005E4823">
              <w:rPr>
                <w:sz w:val="21"/>
              </w:rPr>
              <w:t>2027</w:t>
            </w:r>
          </w:p>
        </w:tc>
      </w:tr>
      <w:tr w:rsidR="0051393F" w:rsidRPr="005E4823" w14:paraId="037C0104" w14:textId="77777777" w:rsidTr="00DB4C4B">
        <w:trPr>
          <w:trHeight w:val="380"/>
        </w:trPr>
        <w:tc>
          <w:tcPr>
            <w:tcW w:w="4777" w:type="dxa"/>
            <w:gridSpan w:val="2"/>
            <w:tcBorders>
              <w:top w:val="single" w:sz="4" w:space="0" w:color="000000"/>
              <w:left w:val="nil"/>
              <w:bottom w:val="nil"/>
              <w:right w:val="nil"/>
            </w:tcBorders>
            <w:tcMar>
              <w:top w:w="128" w:type="dxa"/>
              <w:left w:w="43" w:type="dxa"/>
              <w:bottom w:w="43" w:type="dxa"/>
              <w:right w:w="43" w:type="dxa"/>
            </w:tcMar>
          </w:tcPr>
          <w:p w14:paraId="31289958" w14:textId="77777777" w:rsidR="00B80CBD" w:rsidRPr="005E4823" w:rsidRDefault="00B80CBD" w:rsidP="005E4823">
            <w:pPr>
              <w:rPr>
                <w:sz w:val="21"/>
              </w:rPr>
            </w:pPr>
            <w:r w:rsidRPr="005E4823">
              <w:rPr>
                <w:rStyle w:val="kursiv"/>
                <w:sz w:val="21"/>
              </w:rPr>
              <w:t>Påløpte skatter i alt, statsforvaltningen</w:t>
            </w:r>
            <w:r w:rsidRPr="005E4823">
              <w:rPr>
                <w:sz w:val="21"/>
              </w:rPr>
              <w:t xml:space="preserve"> </w:t>
            </w:r>
            <w:r w:rsidRPr="005E4823">
              <w:rPr>
                <w:sz w:val="21"/>
              </w:rPr>
              <w:tab/>
            </w:r>
          </w:p>
        </w:tc>
        <w:tc>
          <w:tcPr>
            <w:tcW w:w="956" w:type="dxa"/>
            <w:tcBorders>
              <w:top w:val="single" w:sz="4" w:space="0" w:color="000000"/>
              <w:left w:val="nil"/>
              <w:bottom w:val="nil"/>
              <w:right w:val="nil"/>
            </w:tcBorders>
            <w:tcMar>
              <w:top w:w="128" w:type="dxa"/>
              <w:left w:w="43" w:type="dxa"/>
              <w:bottom w:w="43" w:type="dxa"/>
              <w:right w:w="43" w:type="dxa"/>
            </w:tcMar>
            <w:vAlign w:val="bottom"/>
          </w:tcPr>
          <w:p w14:paraId="7D8F8AA6" w14:textId="77777777" w:rsidR="00B80CBD" w:rsidRPr="005E4823" w:rsidRDefault="00B80CBD" w:rsidP="00DB4C4B">
            <w:pPr>
              <w:jc w:val="right"/>
              <w:rPr>
                <w:sz w:val="21"/>
              </w:rPr>
            </w:pPr>
            <w:r w:rsidRPr="005E4823">
              <w:rPr>
                <w:sz w:val="21"/>
              </w:rPr>
              <w:t>1 861 742</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06C6FFAA" w14:textId="77777777" w:rsidR="00B80CBD" w:rsidRPr="005E4823" w:rsidRDefault="00B80CBD" w:rsidP="00DB4C4B">
            <w:pPr>
              <w:jc w:val="right"/>
              <w:rPr>
                <w:sz w:val="21"/>
              </w:rPr>
            </w:pPr>
            <w:r w:rsidRPr="005E4823">
              <w:rPr>
                <w:sz w:val="21"/>
              </w:rPr>
              <w:t>1 829 924</w:t>
            </w:r>
          </w:p>
        </w:tc>
        <w:tc>
          <w:tcPr>
            <w:tcW w:w="956" w:type="dxa"/>
            <w:tcBorders>
              <w:top w:val="single" w:sz="4" w:space="0" w:color="000000"/>
              <w:left w:val="nil"/>
              <w:bottom w:val="nil"/>
              <w:right w:val="nil"/>
            </w:tcBorders>
            <w:tcMar>
              <w:top w:w="128" w:type="dxa"/>
              <w:left w:w="43" w:type="dxa"/>
              <w:bottom w:w="43" w:type="dxa"/>
              <w:right w:w="43" w:type="dxa"/>
            </w:tcMar>
            <w:vAlign w:val="bottom"/>
          </w:tcPr>
          <w:p w14:paraId="1B4ACBE4" w14:textId="77777777" w:rsidR="00B80CBD" w:rsidRPr="005E4823" w:rsidRDefault="00B80CBD" w:rsidP="00DB4C4B">
            <w:pPr>
              <w:jc w:val="right"/>
              <w:rPr>
                <w:sz w:val="21"/>
              </w:rPr>
            </w:pPr>
            <w:r w:rsidRPr="005E4823">
              <w:rPr>
                <w:sz w:val="21"/>
              </w:rPr>
              <w:t>1 831 054</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1F7CA6F9" w14:textId="77777777" w:rsidR="00B80CBD" w:rsidRPr="005E4823" w:rsidRDefault="00B80CBD" w:rsidP="00DB4C4B">
            <w:pPr>
              <w:jc w:val="right"/>
              <w:rPr>
                <w:sz w:val="21"/>
              </w:rPr>
            </w:pPr>
            <w:r w:rsidRPr="005E4823">
              <w:rPr>
                <w:sz w:val="21"/>
              </w:rPr>
              <w:t>2 017 123</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0C1E5A54" w14:textId="77777777" w:rsidR="00B80CBD" w:rsidRPr="005E4823" w:rsidRDefault="00B80CBD" w:rsidP="00DB4C4B">
            <w:pPr>
              <w:jc w:val="right"/>
              <w:rPr>
                <w:sz w:val="21"/>
              </w:rPr>
            </w:pPr>
            <w:r w:rsidRPr="005E4823">
              <w:rPr>
                <w:sz w:val="21"/>
              </w:rPr>
              <w:t>1 915 632</w:t>
            </w:r>
          </w:p>
        </w:tc>
      </w:tr>
      <w:tr w:rsidR="0051393F" w:rsidRPr="005E4823" w14:paraId="3B45CD4B" w14:textId="77777777" w:rsidTr="00DB4C4B">
        <w:trPr>
          <w:trHeight w:val="380"/>
        </w:trPr>
        <w:tc>
          <w:tcPr>
            <w:tcW w:w="4777" w:type="dxa"/>
            <w:gridSpan w:val="2"/>
            <w:tcBorders>
              <w:top w:val="nil"/>
              <w:left w:val="nil"/>
              <w:bottom w:val="nil"/>
              <w:right w:val="nil"/>
            </w:tcBorders>
            <w:tcMar>
              <w:top w:w="128" w:type="dxa"/>
              <w:left w:w="43" w:type="dxa"/>
              <w:bottom w:w="43" w:type="dxa"/>
              <w:right w:w="43" w:type="dxa"/>
            </w:tcMar>
          </w:tcPr>
          <w:p w14:paraId="473FA848" w14:textId="77777777" w:rsidR="00B80CBD" w:rsidRPr="005E4823" w:rsidRDefault="00B80CBD" w:rsidP="005E4823">
            <w:pPr>
              <w:rPr>
                <w:sz w:val="21"/>
              </w:rPr>
            </w:pPr>
            <w:r w:rsidRPr="005E4823">
              <w:rPr>
                <w:sz w:val="21"/>
              </w:rPr>
              <w:t xml:space="preserve">Skatt på inntekt, formue og kapital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7027A3FA" w14:textId="77777777" w:rsidR="00B80CBD" w:rsidRPr="005E4823" w:rsidRDefault="00B80CBD" w:rsidP="00DB4C4B">
            <w:pPr>
              <w:jc w:val="right"/>
              <w:rPr>
                <w:sz w:val="21"/>
              </w:rPr>
            </w:pPr>
            <w:r w:rsidRPr="005E4823">
              <w:rPr>
                <w:sz w:val="21"/>
              </w:rPr>
              <w:t>895 508</w:t>
            </w:r>
          </w:p>
        </w:tc>
        <w:tc>
          <w:tcPr>
            <w:tcW w:w="957" w:type="dxa"/>
            <w:tcBorders>
              <w:top w:val="nil"/>
              <w:left w:val="nil"/>
              <w:bottom w:val="nil"/>
              <w:right w:val="nil"/>
            </w:tcBorders>
            <w:tcMar>
              <w:top w:w="128" w:type="dxa"/>
              <w:left w:w="43" w:type="dxa"/>
              <w:bottom w:w="43" w:type="dxa"/>
              <w:right w:w="43" w:type="dxa"/>
            </w:tcMar>
            <w:vAlign w:val="bottom"/>
          </w:tcPr>
          <w:p w14:paraId="3BCA9526" w14:textId="77777777" w:rsidR="00B80CBD" w:rsidRPr="005E4823" w:rsidRDefault="00B80CBD" w:rsidP="00DB4C4B">
            <w:pPr>
              <w:jc w:val="right"/>
              <w:rPr>
                <w:sz w:val="21"/>
              </w:rPr>
            </w:pPr>
            <w:r w:rsidRPr="005E4823">
              <w:rPr>
                <w:sz w:val="21"/>
              </w:rPr>
              <w:t>818 688</w:t>
            </w:r>
          </w:p>
        </w:tc>
        <w:tc>
          <w:tcPr>
            <w:tcW w:w="956" w:type="dxa"/>
            <w:tcBorders>
              <w:top w:val="nil"/>
              <w:left w:val="nil"/>
              <w:bottom w:val="nil"/>
              <w:right w:val="nil"/>
            </w:tcBorders>
            <w:tcMar>
              <w:top w:w="128" w:type="dxa"/>
              <w:left w:w="43" w:type="dxa"/>
              <w:bottom w:w="43" w:type="dxa"/>
              <w:right w:w="43" w:type="dxa"/>
            </w:tcMar>
            <w:vAlign w:val="bottom"/>
          </w:tcPr>
          <w:p w14:paraId="65C898DC" w14:textId="77777777" w:rsidR="00B80CBD" w:rsidRPr="005E4823" w:rsidRDefault="00B80CBD" w:rsidP="00DB4C4B">
            <w:pPr>
              <w:jc w:val="right"/>
              <w:rPr>
                <w:sz w:val="21"/>
              </w:rPr>
            </w:pPr>
            <w:r w:rsidRPr="005E4823">
              <w:rPr>
                <w:sz w:val="21"/>
              </w:rPr>
              <w:t>790 958</w:t>
            </w:r>
          </w:p>
        </w:tc>
        <w:tc>
          <w:tcPr>
            <w:tcW w:w="957" w:type="dxa"/>
            <w:tcBorders>
              <w:top w:val="nil"/>
              <w:left w:val="nil"/>
              <w:bottom w:val="nil"/>
              <w:right w:val="nil"/>
            </w:tcBorders>
            <w:tcMar>
              <w:top w:w="128" w:type="dxa"/>
              <w:left w:w="43" w:type="dxa"/>
              <w:bottom w:w="43" w:type="dxa"/>
              <w:right w:w="43" w:type="dxa"/>
            </w:tcMar>
            <w:vAlign w:val="bottom"/>
          </w:tcPr>
          <w:p w14:paraId="5B9D29C1" w14:textId="77777777" w:rsidR="00B80CBD" w:rsidRPr="005E4823" w:rsidRDefault="00B80CBD" w:rsidP="00DB4C4B">
            <w:pPr>
              <w:jc w:val="right"/>
              <w:rPr>
                <w:sz w:val="21"/>
              </w:rPr>
            </w:pPr>
            <w:r w:rsidRPr="005E4823">
              <w:rPr>
                <w:sz w:val="21"/>
              </w:rPr>
              <w:t>940 610</w:t>
            </w:r>
          </w:p>
        </w:tc>
        <w:tc>
          <w:tcPr>
            <w:tcW w:w="957" w:type="dxa"/>
            <w:tcBorders>
              <w:top w:val="nil"/>
              <w:left w:val="nil"/>
              <w:bottom w:val="nil"/>
              <w:right w:val="nil"/>
            </w:tcBorders>
            <w:tcMar>
              <w:top w:w="128" w:type="dxa"/>
              <w:left w:w="43" w:type="dxa"/>
              <w:bottom w:w="43" w:type="dxa"/>
              <w:right w:w="43" w:type="dxa"/>
            </w:tcMar>
            <w:vAlign w:val="bottom"/>
          </w:tcPr>
          <w:p w14:paraId="3757B84A" w14:textId="77777777" w:rsidR="00B80CBD" w:rsidRPr="005E4823" w:rsidRDefault="00B80CBD" w:rsidP="00DB4C4B">
            <w:pPr>
              <w:jc w:val="right"/>
              <w:rPr>
                <w:sz w:val="21"/>
              </w:rPr>
            </w:pPr>
            <w:r w:rsidRPr="005E4823">
              <w:rPr>
                <w:sz w:val="21"/>
              </w:rPr>
              <w:t>782 685</w:t>
            </w:r>
          </w:p>
        </w:tc>
      </w:tr>
      <w:tr w:rsidR="0051393F" w:rsidRPr="005E4823" w14:paraId="12D0D7C8" w14:textId="77777777" w:rsidTr="00DB4C4B">
        <w:trPr>
          <w:trHeight w:val="640"/>
        </w:trPr>
        <w:tc>
          <w:tcPr>
            <w:tcW w:w="280" w:type="dxa"/>
            <w:tcBorders>
              <w:top w:val="nil"/>
              <w:left w:val="nil"/>
              <w:bottom w:val="nil"/>
              <w:right w:val="nil"/>
            </w:tcBorders>
            <w:tcMar>
              <w:top w:w="128" w:type="dxa"/>
              <w:left w:w="43" w:type="dxa"/>
              <w:bottom w:w="43" w:type="dxa"/>
              <w:right w:w="43" w:type="dxa"/>
            </w:tcMar>
          </w:tcPr>
          <w:p w14:paraId="7FE18AFD"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0A9DF676" w14:textId="77777777" w:rsidR="00B80CBD" w:rsidRPr="005E4823" w:rsidRDefault="00B80CBD" w:rsidP="005E4823">
            <w:pPr>
              <w:rPr>
                <w:sz w:val="21"/>
              </w:rPr>
            </w:pPr>
            <w:r w:rsidRPr="005E4823">
              <w:rPr>
                <w:sz w:val="21"/>
              </w:rPr>
              <w:t xml:space="preserve">Ordinær inntekts- og formuesskatt </w:t>
            </w:r>
            <w:r w:rsidRPr="005E4823">
              <w:rPr>
                <w:sz w:val="21"/>
              </w:rPr>
              <w:br/>
              <w:t xml:space="preserve">(ekskl. oljeutvinning)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6904CBBB" w14:textId="77777777" w:rsidR="00B80CBD" w:rsidRPr="005E4823" w:rsidRDefault="00B80CBD" w:rsidP="00DB4C4B">
            <w:pPr>
              <w:jc w:val="right"/>
              <w:rPr>
                <w:sz w:val="21"/>
              </w:rPr>
            </w:pPr>
            <w:r w:rsidRPr="005E4823">
              <w:rPr>
                <w:sz w:val="21"/>
              </w:rPr>
              <w:t>142 278</w:t>
            </w:r>
          </w:p>
        </w:tc>
        <w:tc>
          <w:tcPr>
            <w:tcW w:w="957" w:type="dxa"/>
            <w:tcBorders>
              <w:top w:val="nil"/>
              <w:left w:val="nil"/>
              <w:bottom w:val="nil"/>
              <w:right w:val="nil"/>
            </w:tcBorders>
            <w:tcMar>
              <w:top w:w="128" w:type="dxa"/>
              <w:left w:w="43" w:type="dxa"/>
              <w:bottom w:w="43" w:type="dxa"/>
              <w:right w:w="43" w:type="dxa"/>
            </w:tcMar>
            <w:vAlign w:val="bottom"/>
          </w:tcPr>
          <w:p w14:paraId="7808ADFB" w14:textId="77777777" w:rsidR="00B80CBD" w:rsidRPr="005E4823" w:rsidRDefault="00B80CBD" w:rsidP="00DB4C4B">
            <w:pPr>
              <w:jc w:val="right"/>
              <w:rPr>
                <w:sz w:val="21"/>
              </w:rPr>
            </w:pPr>
            <w:r w:rsidRPr="005E4823">
              <w:rPr>
                <w:sz w:val="21"/>
              </w:rPr>
              <w:t>142 402</w:t>
            </w:r>
          </w:p>
        </w:tc>
        <w:tc>
          <w:tcPr>
            <w:tcW w:w="956" w:type="dxa"/>
            <w:tcBorders>
              <w:top w:val="nil"/>
              <w:left w:val="nil"/>
              <w:bottom w:val="nil"/>
              <w:right w:val="nil"/>
            </w:tcBorders>
            <w:tcMar>
              <w:top w:w="128" w:type="dxa"/>
              <w:left w:w="43" w:type="dxa"/>
              <w:bottom w:w="43" w:type="dxa"/>
              <w:right w:w="43" w:type="dxa"/>
            </w:tcMar>
            <w:vAlign w:val="bottom"/>
          </w:tcPr>
          <w:p w14:paraId="0007695A" w14:textId="77777777" w:rsidR="00B80CBD" w:rsidRPr="005E4823" w:rsidRDefault="00B80CBD" w:rsidP="00DB4C4B">
            <w:pPr>
              <w:jc w:val="right"/>
              <w:rPr>
                <w:sz w:val="21"/>
              </w:rPr>
            </w:pPr>
            <w:r w:rsidRPr="005E4823">
              <w:rPr>
                <w:sz w:val="21"/>
              </w:rPr>
              <w:t>158 058</w:t>
            </w:r>
          </w:p>
        </w:tc>
        <w:tc>
          <w:tcPr>
            <w:tcW w:w="957" w:type="dxa"/>
            <w:tcBorders>
              <w:top w:val="nil"/>
              <w:left w:val="nil"/>
              <w:bottom w:val="nil"/>
              <w:right w:val="nil"/>
            </w:tcBorders>
            <w:tcMar>
              <w:top w:w="128" w:type="dxa"/>
              <w:left w:w="43" w:type="dxa"/>
              <w:bottom w:w="43" w:type="dxa"/>
              <w:right w:w="43" w:type="dxa"/>
            </w:tcMar>
            <w:vAlign w:val="bottom"/>
          </w:tcPr>
          <w:p w14:paraId="37615C37" w14:textId="77777777" w:rsidR="00B80CBD" w:rsidRPr="005E4823" w:rsidRDefault="00B80CBD" w:rsidP="00DB4C4B">
            <w:pPr>
              <w:jc w:val="right"/>
              <w:rPr>
                <w:sz w:val="21"/>
              </w:rPr>
            </w:pPr>
            <w:r w:rsidRPr="005E4823">
              <w:rPr>
                <w:sz w:val="21"/>
              </w:rPr>
              <w:t>188 506</w:t>
            </w:r>
          </w:p>
        </w:tc>
        <w:tc>
          <w:tcPr>
            <w:tcW w:w="957" w:type="dxa"/>
            <w:tcBorders>
              <w:top w:val="nil"/>
              <w:left w:val="nil"/>
              <w:bottom w:val="nil"/>
              <w:right w:val="nil"/>
            </w:tcBorders>
            <w:tcMar>
              <w:top w:w="128" w:type="dxa"/>
              <w:left w:w="43" w:type="dxa"/>
              <w:bottom w:w="43" w:type="dxa"/>
              <w:right w:w="43" w:type="dxa"/>
            </w:tcMar>
            <w:vAlign w:val="bottom"/>
          </w:tcPr>
          <w:p w14:paraId="2D1B7E81" w14:textId="77777777" w:rsidR="00B80CBD" w:rsidRPr="005E4823" w:rsidRDefault="00B80CBD" w:rsidP="00DB4C4B">
            <w:pPr>
              <w:jc w:val="right"/>
              <w:rPr>
                <w:sz w:val="21"/>
              </w:rPr>
            </w:pPr>
            <w:r w:rsidRPr="005E4823">
              <w:rPr>
                <w:sz w:val="21"/>
              </w:rPr>
              <w:t>184 344</w:t>
            </w:r>
          </w:p>
        </w:tc>
      </w:tr>
      <w:tr w:rsidR="0051393F" w:rsidRPr="005E4823" w14:paraId="7CD44E92"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70F2E0FB"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30ADE868" w14:textId="77777777" w:rsidR="00B80CBD" w:rsidRPr="005E4823" w:rsidRDefault="00B80CBD" w:rsidP="005E4823">
            <w:pPr>
              <w:rPr>
                <w:sz w:val="21"/>
              </w:rPr>
            </w:pPr>
            <w:r w:rsidRPr="005E4823">
              <w:rPr>
                <w:sz w:val="21"/>
              </w:rPr>
              <w:t>Skatt på inntekt ved utvinning av petroleum</w:t>
            </w:r>
          </w:p>
        </w:tc>
        <w:tc>
          <w:tcPr>
            <w:tcW w:w="956" w:type="dxa"/>
            <w:tcBorders>
              <w:top w:val="nil"/>
              <w:left w:val="nil"/>
              <w:bottom w:val="nil"/>
              <w:right w:val="nil"/>
            </w:tcBorders>
            <w:tcMar>
              <w:top w:w="128" w:type="dxa"/>
              <w:left w:w="43" w:type="dxa"/>
              <w:bottom w:w="43" w:type="dxa"/>
              <w:right w:w="43" w:type="dxa"/>
            </w:tcMar>
            <w:vAlign w:val="bottom"/>
          </w:tcPr>
          <w:p w14:paraId="1AB9B4ED" w14:textId="77777777" w:rsidR="00B80CBD" w:rsidRPr="005E4823" w:rsidRDefault="00B80CBD" w:rsidP="00DB4C4B">
            <w:pPr>
              <w:jc w:val="right"/>
              <w:rPr>
                <w:sz w:val="21"/>
              </w:rPr>
            </w:pPr>
            <w:r w:rsidRPr="005E4823">
              <w:rPr>
                <w:sz w:val="21"/>
              </w:rPr>
              <w:t>465 019</w:t>
            </w:r>
          </w:p>
        </w:tc>
        <w:tc>
          <w:tcPr>
            <w:tcW w:w="957" w:type="dxa"/>
            <w:tcBorders>
              <w:top w:val="nil"/>
              <w:left w:val="nil"/>
              <w:bottom w:val="nil"/>
              <w:right w:val="nil"/>
            </w:tcBorders>
            <w:tcMar>
              <w:top w:w="128" w:type="dxa"/>
              <w:left w:w="43" w:type="dxa"/>
              <w:bottom w:w="43" w:type="dxa"/>
              <w:right w:w="43" w:type="dxa"/>
            </w:tcMar>
            <w:vAlign w:val="bottom"/>
          </w:tcPr>
          <w:p w14:paraId="615EA516" w14:textId="77777777" w:rsidR="00B80CBD" w:rsidRPr="005E4823" w:rsidRDefault="00B80CBD" w:rsidP="00DB4C4B">
            <w:pPr>
              <w:jc w:val="right"/>
              <w:rPr>
                <w:sz w:val="21"/>
              </w:rPr>
            </w:pPr>
            <w:r w:rsidRPr="005E4823">
              <w:rPr>
                <w:sz w:val="21"/>
              </w:rPr>
              <w:t>381 981</w:t>
            </w:r>
          </w:p>
        </w:tc>
        <w:tc>
          <w:tcPr>
            <w:tcW w:w="956" w:type="dxa"/>
            <w:tcBorders>
              <w:top w:val="nil"/>
              <w:left w:val="nil"/>
              <w:bottom w:val="nil"/>
              <w:right w:val="nil"/>
            </w:tcBorders>
            <w:tcMar>
              <w:top w:w="128" w:type="dxa"/>
              <w:left w:w="43" w:type="dxa"/>
              <w:bottom w:w="43" w:type="dxa"/>
              <w:right w:w="43" w:type="dxa"/>
            </w:tcMar>
            <w:vAlign w:val="bottom"/>
          </w:tcPr>
          <w:p w14:paraId="06F037A7" w14:textId="77777777" w:rsidR="00B80CBD" w:rsidRPr="005E4823" w:rsidRDefault="00B80CBD" w:rsidP="00DB4C4B">
            <w:pPr>
              <w:jc w:val="right"/>
              <w:rPr>
                <w:sz w:val="21"/>
              </w:rPr>
            </w:pPr>
            <w:r w:rsidRPr="005E4823">
              <w:rPr>
                <w:sz w:val="21"/>
              </w:rPr>
              <w:t>307 260</w:t>
            </w:r>
          </w:p>
        </w:tc>
        <w:tc>
          <w:tcPr>
            <w:tcW w:w="957" w:type="dxa"/>
            <w:tcBorders>
              <w:top w:val="nil"/>
              <w:left w:val="nil"/>
              <w:bottom w:val="nil"/>
              <w:right w:val="nil"/>
            </w:tcBorders>
            <w:tcMar>
              <w:top w:w="128" w:type="dxa"/>
              <w:left w:w="43" w:type="dxa"/>
              <w:bottom w:w="43" w:type="dxa"/>
              <w:right w:w="43" w:type="dxa"/>
            </w:tcMar>
            <w:vAlign w:val="bottom"/>
          </w:tcPr>
          <w:p w14:paraId="4893C268" w14:textId="77777777" w:rsidR="00B80CBD" w:rsidRPr="005E4823" w:rsidRDefault="00B80CBD" w:rsidP="00DB4C4B">
            <w:pPr>
              <w:jc w:val="right"/>
              <w:rPr>
                <w:sz w:val="21"/>
              </w:rPr>
            </w:pPr>
            <w:r w:rsidRPr="005E4823">
              <w:rPr>
                <w:sz w:val="21"/>
              </w:rPr>
              <w:t>408 300</w:t>
            </w:r>
          </w:p>
        </w:tc>
        <w:tc>
          <w:tcPr>
            <w:tcW w:w="957" w:type="dxa"/>
            <w:tcBorders>
              <w:top w:val="nil"/>
              <w:left w:val="nil"/>
              <w:bottom w:val="nil"/>
              <w:right w:val="nil"/>
            </w:tcBorders>
            <w:tcMar>
              <w:top w:w="128" w:type="dxa"/>
              <w:left w:w="43" w:type="dxa"/>
              <w:bottom w:w="43" w:type="dxa"/>
              <w:right w:w="43" w:type="dxa"/>
            </w:tcMar>
            <w:vAlign w:val="bottom"/>
          </w:tcPr>
          <w:p w14:paraId="6795E738" w14:textId="77777777" w:rsidR="00B80CBD" w:rsidRPr="005E4823" w:rsidRDefault="00B80CBD" w:rsidP="00DB4C4B">
            <w:pPr>
              <w:jc w:val="right"/>
              <w:rPr>
                <w:sz w:val="21"/>
              </w:rPr>
            </w:pPr>
            <w:r w:rsidRPr="005E4823">
              <w:rPr>
                <w:sz w:val="21"/>
              </w:rPr>
              <w:t>289 700</w:t>
            </w:r>
          </w:p>
        </w:tc>
      </w:tr>
      <w:tr w:rsidR="0051393F" w:rsidRPr="005E4823" w14:paraId="351E4329"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77D72136"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1321FD4C" w14:textId="77777777" w:rsidR="00B80CBD" w:rsidRPr="005E4823" w:rsidRDefault="00B80CBD" w:rsidP="005E4823">
            <w:pPr>
              <w:rPr>
                <w:sz w:val="21"/>
              </w:rPr>
            </w:pPr>
            <w:r w:rsidRPr="005E4823">
              <w:rPr>
                <w:sz w:val="21"/>
              </w:rPr>
              <w:t xml:space="preserve">Fellesskatt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19FEF6A6" w14:textId="77777777" w:rsidR="00B80CBD" w:rsidRPr="005E4823" w:rsidRDefault="00B80CBD" w:rsidP="00DB4C4B">
            <w:pPr>
              <w:jc w:val="right"/>
              <w:rPr>
                <w:sz w:val="21"/>
              </w:rPr>
            </w:pPr>
            <w:r w:rsidRPr="005E4823">
              <w:rPr>
                <w:sz w:val="21"/>
              </w:rPr>
              <w:t>257 345</w:t>
            </w:r>
          </w:p>
        </w:tc>
        <w:tc>
          <w:tcPr>
            <w:tcW w:w="957" w:type="dxa"/>
            <w:tcBorders>
              <w:top w:val="nil"/>
              <w:left w:val="nil"/>
              <w:bottom w:val="nil"/>
              <w:right w:val="nil"/>
            </w:tcBorders>
            <w:tcMar>
              <w:top w:w="128" w:type="dxa"/>
              <w:left w:w="43" w:type="dxa"/>
              <w:bottom w:w="43" w:type="dxa"/>
              <w:right w:w="43" w:type="dxa"/>
            </w:tcMar>
            <w:vAlign w:val="bottom"/>
          </w:tcPr>
          <w:p w14:paraId="6548EDF5" w14:textId="77777777" w:rsidR="00B80CBD" w:rsidRPr="005E4823" w:rsidRDefault="00B80CBD" w:rsidP="00DB4C4B">
            <w:pPr>
              <w:jc w:val="right"/>
              <w:rPr>
                <w:sz w:val="21"/>
              </w:rPr>
            </w:pPr>
            <w:r w:rsidRPr="005E4823">
              <w:rPr>
                <w:sz w:val="21"/>
              </w:rPr>
              <w:t>261 986</w:t>
            </w:r>
          </w:p>
        </w:tc>
        <w:tc>
          <w:tcPr>
            <w:tcW w:w="956" w:type="dxa"/>
            <w:tcBorders>
              <w:top w:val="nil"/>
              <w:left w:val="nil"/>
              <w:bottom w:val="nil"/>
              <w:right w:val="nil"/>
            </w:tcBorders>
            <w:tcMar>
              <w:top w:w="128" w:type="dxa"/>
              <w:left w:w="43" w:type="dxa"/>
              <w:bottom w:w="43" w:type="dxa"/>
              <w:right w:w="43" w:type="dxa"/>
            </w:tcMar>
            <w:vAlign w:val="bottom"/>
          </w:tcPr>
          <w:p w14:paraId="39DDBDED" w14:textId="77777777" w:rsidR="00B80CBD" w:rsidRPr="005E4823" w:rsidRDefault="00B80CBD" w:rsidP="00DB4C4B">
            <w:pPr>
              <w:jc w:val="right"/>
              <w:rPr>
                <w:sz w:val="21"/>
              </w:rPr>
            </w:pPr>
            <w:r w:rsidRPr="005E4823">
              <w:rPr>
                <w:sz w:val="21"/>
              </w:rPr>
              <w:t>295 459</w:t>
            </w:r>
          </w:p>
        </w:tc>
        <w:tc>
          <w:tcPr>
            <w:tcW w:w="957" w:type="dxa"/>
            <w:tcBorders>
              <w:top w:val="nil"/>
              <w:left w:val="nil"/>
              <w:bottom w:val="nil"/>
              <w:right w:val="nil"/>
            </w:tcBorders>
            <w:tcMar>
              <w:top w:w="128" w:type="dxa"/>
              <w:left w:w="43" w:type="dxa"/>
              <w:bottom w:w="43" w:type="dxa"/>
              <w:right w:w="43" w:type="dxa"/>
            </w:tcMar>
            <w:vAlign w:val="bottom"/>
          </w:tcPr>
          <w:p w14:paraId="0ACBF27C" w14:textId="77777777" w:rsidR="00B80CBD" w:rsidRPr="005E4823" w:rsidRDefault="00B80CBD" w:rsidP="00DB4C4B">
            <w:pPr>
              <w:jc w:val="right"/>
              <w:rPr>
                <w:sz w:val="21"/>
              </w:rPr>
            </w:pPr>
            <w:r w:rsidRPr="005E4823">
              <w:rPr>
                <w:sz w:val="21"/>
              </w:rPr>
              <w:t>314 105</w:t>
            </w:r>
          </w:p>
        </w:tc>
        <w:tc>
          <w:tcPr>
            <w:tcW w:w="957" w:type="dxa"/>
            <w:tcBorders>
              <w:top w:val="nil"/>
              <w:left w:val="nil"/>
              <w:bottom w:val="nil"/>
              <w:right w:val="nil"/>
            </w:tcBorders>
            <w:tcMar>
              <w:top w:w="128" w:type="dxa"/>
              <w:left w:w="43" w:type="dxa"/>
              <w:bottom w:w="43" w:type="dxa"/>
              <w:right w:w="43" w:type="dxa"/>
            </w:tcMar>
            <w:vAlign w:val="bottom"/>
          </w:tcPr>
          <w:p w14:paraId="4D223A2A" w14:textId="77777777" w:rsidR="00B80CBD" w:rsidRPr="005E4823" w:rsidRDefault="00B80CBD" w:rsidP="00DB4C4B">
            <w:pPr>
              <w:jc w:val="right"/>
              <w:rPr>
                <w:sz w:val="21"/>
              </w:rPr>
            </w:pPr>
            <w:r w:rsidRPr="005E4823">
              <w:rPr>
                <w:sz w:val="21"/>
              </w:rPr>
              <w:t>277 769</w:t>
            </w:r>
          </w:p>
        </w:tc>
      </w:tr>
      <w:tr w:rsidR="0051393F" w:rsidRPr="005E4823" w14:paraId="55A60899"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650356EE"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4C2ADCE6" w14:textId="77777777" w:rsidR="00B80CBD" w:rsidRPr="005E4823" w:rsidRDefault="00B80CBD" w:rsidP="005E4823">
            <w:pPr>
              <w:rPr>
                <w:sz w:val="21"/>
              </w:rPr>
            </w:pPr>
            <w:r w:rsidRPr="005E4823">
              <w:rPr>
                <w:sz w:val="21"/>
              </w:rPr>
              <w:t xml:space="preserve">Finansskatt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236947BC" w14:textId="77777777" w:rsidR="00B80CBD" w:rsidRPr="005E4823" w:rsidRDefault="00B80CBD" w:rsidP="00DB4C4B">
            <w:pPr>
              <w:jc w:val="right"/>
              <w:rPr>
                <w:sz w:val="21"/>
              </w:rPr>
            </w:pPr>
            <w:r w:rsidRPr="005E4823">
              <w:rPr>
                <w:sz w:val="21"/>
              </w:rPr>
              <w:t>6 288</w:t>
            </w:r>
          </w:p>
        </w:tc>
        <w:tc>
          <w:tcPr>
            <w:tcW w:w="957" w:type="dxa"/>
            <w:tcBorders>
              <w:top w:val="nil"/>
              <w:left w:val="nil"/>
              <w:bottom w:val="nil"/>
              <w:right w:val="nil"/>
            </w:tcBorders>
            <w:tcMar>
              <w:top w:w="128" w:type="dxa"/>
              <w:left w:w="43" w:type="dxa"/>
              <w:bottom w:w="43" w:type="dxa"/>
              <w:right w:w="43" w:type="dxa"/>
            </w:tcMar>
            <w:vAlign w:val="bottom"/>
          </w:tcPr>
          <w:p w14:paraId="18F1CB85" w14:textId="77777777" w:rsidR="00B80CBD" w:rsidRPr="005E4823" w:rsidRDefault="00B80CBD" w:rsidP="00DB4C4B">
            <w:pPr>
              <w:jc w:val="right"/>
              <w:rPr>
                <w:sz w:val="21"/>
              </w:rPr>
            </w:pPr>
            <w:r w:rsidRPr="005E4823">
              <w:rPr>
                <w:sz w:val="21"/>
              </w:rPr>
              <w:t>5 550</w:t>
            </w:r>
          </w:p>
        </w:tc>
        <w:tc>
          <w:tcPr>
            <w:tcW w:w="956" w:type="dxa"/>
            <w:tcBorders>
              <w:top w:val="nil"/>
              <w:left w:val="nil"/>
              <w:bottom w:val="nil"/>
              <w:right w:val="nil"/>
            </w:tcBorders>
            <w:tcMar>
              <w:top w:w="128" w:type="dxa"/>
              <w:left w:w="43" w:type="dxa"/>
              <w:bottom w:w="43" w:type="dxa"/>
              <w:right w:w="43" w:type="dxa"/>
            </w:tcMar>
            <w:vAlign w:val="bottom"/>
          </w:tcPr>
          <w:p w14:paraId="0F196717" w14:textId="77777777" w:rsidR="00B80CBD" w:rsidRPr="005E4823" w:rsidRDefault="00B80CBD" w:rsidP="00DB4C4B">
            <w:pPr>
              <w:jc w:val="right"/>
              <w:rPr>
                <w:sz w:val="21"/>
              </w:rPr>
            </w:pPr>
            <w:r w:rsidRPr="005E4823">
              <w:rPr>
                <w:sz w:val="21"/>
              </w:rPr>
              <w:t>6 000</w:t>
            </w:r>
          </w:p>
        </w:tc>
        <w:tc>
          <w:tcPr>
            <w:tcW w:w="957" w:type="dxa"/>
            <w:tcBorders>
              <w:top w:val="nil"/>
              <w:left w:val="nil"/>
              <w:bottom w:val="nil"/>
              <w:right w:val="nil"/>
            </w:tcBorders>
            <w:tcMar>
              <w:top w:w="128" w:type="dxa"/>
              <w:left w:w="43" w:type="dxa"/>
              <w:bottom w:w="43" w:type="dxa"/>
              <w:right w:w="43" w:type="dxa"/>
            </w:tcMar>
            <w:vAlign w:val="bottom"/>
          </w:tcPr>
          <w:p w14:paraId="5C94928E" w14:textId="77777777" w:rsidR="00B80CBD" w:rsidRPr="005E4823" w:rsidRDefault="00B80CBD" w:rsidP="00DB4C4B">
            <w:pPr>
              <w:jc w:val="right"/>
              <w:rPr>
                <w:sz w:val="21"/>
              </w:rPr>
            </w:pPr>
            <w:r w:rsidRPr="005E4823">
              <w:rPr>
                <w:sz w:val="21"/>
              </w:rPr>
              <w:t>6 500</w:t>
            </w:r>
          </w:p>
        </w:tc>
        <w:tc>
          <w:tcPr>
            <w:tcW w:w="957" w:type="dxa"/>
            <w:tcBorders>
              <w:top w:val="nil"/>
              <w:left w:val="nil"/>
              <w:bottom w:val="nil"/>
              <w:right w:val="nil"/>
            </w:tcBorders>
            <w:tcMar>
              <w:top w:w="128" w:type="dxa"/>
              <w:left w:w="43" w:type="dxa"/>
              <w:bottom w:w="43" w:type="dxa"/>
              <w:right w:w="43" w:type="dxa"/>
            </w:tcMar>
            <w:vAlign w:val="bottom"/>
          </w:tcPr>
          <w:p w14:paraId="4AC72A13" w14:textId="77777777" w:rsidR="00B80CBD" w:rsidRPr="005E4823" w:rsidRDefault="00B80CBD" w:rsidP="00DB4C4B">
            <w:pPr>
              <w:jc w:val="right"/>
              <w:rPr>
                <w:sz w:val="21"/>
              </w:rPr>
            </w:pPr>
            <w:r w:rsidRPr="005E4823">
              <w:rPr>
                <w:sz w:val="21"/>
              </w:rPr>
              <w:t>6 762</w:t>
            </w:r>
          </w:p>
        </w:tc>
      </w:tr>
      <w:tr w:rsidR="0051393F" w:rsidRPr="005E4823" w14:paraId="10684A3C"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5DA4AC6C"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11779915" w14:textId="77777777" w:rsidR="00B80CBD" w:rsidRPr="005E4823" w:rsidRDefault="00B80CBD" w:rsidP="005E4823">
            <w:pPr>
              <w:rPr>
                <w:sz w:val="21"/>
              </w:rPr>
            </w:pPr>
            <w:r w:rsidRPr="005E4823">
              <w:rPr>
                <w:sz w:val="21"/>
              </w:rPr>
              <w:t xml:space="preserve">Annen skatt på inntekt, formue og kapital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3438790C" w14:textId="77777777" w:rsidR="00B80CBD" w:rsidRPr="005E4823" w:rsidRDefault="00B80CBD" w:rsidP="00DB4C4B">
            <w:pPr>
              <w:jc w:val="right"/>
              <w:rPr>
                <w:sz w:val="21"/>
              </w:rPr>
            </w:pPr>
            <w:r w:rsidRPr="005E4823">
              <w:rPr>
                <w:sz w:val="21"/>
              </w:rPr>
              <w:t>24 578</w:t>
            </w:r>
          </w:p>
        </w:tc>
        <w:tc>
          <w:tcPr>
            <w:tcW w:w="957" w:type="dxa"/>
            <w:tcBorders>
              <w:top w:val="nil"/>
              <w:left w:val="nil"/>
              <w:bottom w:val="nil"/>
              <w:right w:val="nil"/>
            </w:tcBorders>
            <w:tcMar>
              <w:top w:w="128" w:type="dxa"/>
              <w:left w:w="43" w:type="dxa"/>
              <w:bottom w:w="43" w:type="dxa"/>
              <w:right w:w="43" w:type="dxa"/>
            </w:tcMar>
            <w:vAlign w:val="bottom"/>
          </w:tcPr>
          <w:p w14:paraId="75888099" w14:textId="77777777" w:rsidR="00B80CBD" w:rsidRPr="005E4823" w:rsidRDefault="00B80CBD" w:rsidP="00DB4C4B">
            <w:pPr>
              <w:jc w:val="right"/>
              <w:rPr>
                <w:sz w:val="21"/>
              </w:rPr>
            </w:pPr>
            <w:r w:rsidRPr="005E4823">
              <w:rPr>
                <w:sz w:val="21"/>
              </w:rPr>
              <w:t>26 770</w:t>
            </w:r>
          </w:p>
        </w:tc>
        <w:tc>
          <w:tcPr>
            <w:tcW w:w="956" w:type="dxa"/>
            <w:tcBorders>
              <w:top w:val="nil"/>
              <w:left w:val="nil"/>
              <w:bottom w:val="nil"/>
              <w:right w:val="nil"/>
            </w:tcBorders>
            <w:tcMar>
              <w:top w:w="128" w:type="dxa"/>
              <w:left w:w="43" w:type="dxa"/>
              <w:bottom w:w="43" w:type="dxa"/>
              <w:right w:w="43" w:type="dxa"/>
            </w:tcMar>
            <w:vAlign w:val="bottom"/>
          </w:tcPr>
          <w:p w14:paraId="10BA531D" w14:textId="77777777" w:rsidR="00B80CBD" w:rsidRPr="005E4823" w:rsidRDefault="00B80CBD" w:rsidP="00DB4C4B">
            <w:pPr>
              <w:jc w:val="right"/>
              <w:rPr>
                <w:sz w:val="21"/>
              </w:rPr>
            </w:pPr>
            <w:r w:rsidRPr="005E4823">
              <w:rPr>
                <w:sz w:val="21"/>
              </w:rPr>
              <w:t>24 181</w:t>
            </w:r>
          </w:p>
        </w:tc>
        <w:tc>
          <w:tcPr>
            <w:tcW w:w="957" w:type="dxa"/>
            <w:tcBorders>
              <w:top w:val="nil"/>
              <w:left w:val="nil"/>
              <w:bottom w:val="nil"/>
              <w:right w:val="nil"/>
            </w:tcBorders>
            <w:tcMar>
              <w:top w:w="128" w:type="dxa"/>
              <w:left w:w="43" w:type="dxa"/>
              <w:bottom w:w="43" w:type="dxa"/>
              <w:right w:w="43" w:type="dxa"/>
            </w:tcMar>
            <w:vAlign w:val="bottom"/>
          </w:tcPr>
          <w:p w14:paraId="571337CE" w14:textId="77777777" w:rsidR="00B80CBD" w:rsidRPr="005E4823" w:rsidRDefault="00B80CBD" w:rsidP="00DB4C4B">
            <w:pPr>
              <w:jc w:val="right"/>
              <w:rPr>
                <w:sz w:val="21"/>
              </w:rPr>
            </w:pPr>
            <w:r w:rsidRPr="005E4823">
              <w:rPr>
                <w:sz w:val="21"/>
              </w:rPr>
              <w:t>23 199</w:t>
            </w:r>
          </w:p>
        </w:tc>
        <w:tc>
          <w:tcPr>
            <w:tcW w:w="957" w:type="dxa"/>
            <w:tcBorders>
              <w:top w:val="nil"/>
              <w:left w:val="nil"/>
              <w:bottom w:val="nil"/>
              <w:right w:val="nil"/>
            </w:tcBorders>
            <w:tcMar>
              <w:top w:w="128" w:type="dxa"/>
              <w:left w:w="43" w:type="dxa"/>
              <w:bottom w:w="43" w:type="dxa"/>
              <w:right w:w="43" w:type="dxa"/>
            </w:tcMar>
            <w:vAlign w:val="bottom"/>
          </w:tcPr>
          <w:p w14:paraId="1750C37D" w14:textId="77777777" w:rsidR="00B80CBD" w:rsidRPr="005E4823" w:rsidRDefault="00B80CBD" w:rsidP="00DB4C4B">
            <w:pPr>
              <w:jc w:val="right"/>
              <w:rPr>
                <w:sz w:val="21"/>
              </w:rPr>
            </w:pPr>
            <w:r w:rsidRPr="005E4823">
              <w:rPr>
                <w:sz w:val="21"/>
              </w:rPr>
              <w:t>24 110</w:t>
            </w:r>
          </w:p>
        </w:tc>
      </w:tr>
      <w:tr w:rsidR="0051393F" w:rsidRPr="005E4823" w14:paraId="2E1C2391" w14:textId="77777777" w:rsidTr="00DB4C4B">
        <w:trPr>
          <w:trHeight w:val="380"/>
        </w:trPr>
        <w:tc>
          <w:tcPr>
            <w:tcW w:w="4777" w:type="dxa"/>
            <w:gridSpan w:val="2"/>
            <w:tcBorders>
              <w:top w:val="nil"/>
              <w:left w:val="nil"/>
              <w:bottom w:val="nil"/>
              <w:right w:val="nil"/>
            </w:tcBorders>
            <w:tcMar>
              <w:top w:w="128" w:type="dxa"/>
              <w:left w:w="43" w:type="dxa"/>
              <w:bottom w:w="43" w:type="dxa"/>
              <w:right w:w="43" w:type="dxa"/>
            </w:tcMar>
          </w:tcPr>
          <w:p w14:paraId="0BF49FA4" w14:textId="77777777" w:rsidR="00B80CBD" w:rsidRPr="005E4823" w:rsidRDefault="00B80CBD" w:rsidP="005E4823">
            <w:pPr>
              <w:rPr>
                <w:sz w:val="21"/>
              </w:rPr>
            </w:pPr>
            <w:r w:rsidRPr="005E4823">
              <w:rPr>
                <w:sz w:val="21"/>
              </w:rPr>
              <w:t xml:space="preserve">Produksjonsskatter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429D00C3" w14:textId="77777777" w:rsidR="00B80CBD" w:rsidRPr="005E4823" w:rsidRDefault="00B80CBD" w:rsidP="00DB4C4B">
            <w:pPr>
              <w:jc w:val="right"/>
              <w:rPr>
                <w:sz w:val="21"/>
              </w:rPr>
            </w:pPr>
            <w:r w:rsidRPr="005E4823">
              <w:rPr>
                <w:sz w:val="21"/>
              </w:rPr>
              <w:t>491 166</w:t>
            </w:r>
          </w:p>
        </w:tc>
        <w:tc>
          <w:tcPr>
            <w:tcW w:w="957" w:type="dxa"/>
            <w:tcBorders>
              <w:top w:val="nil"/>
              <w:left w:val="nil"/>
              <w:bottom w:val="nil"/>
              <w:right w:val="nil"/>
            </w:tcBorders>
            <w:tcMar>
              <w:top w:w="128" w:type="dxa"/>
              <w:left w:w="43" w:type="dxa"/>
              <w:bottom w:w="43" w:type="dxa"/>
              <w:right w:w="43" w:type="dxa"/>
            </w:tcMar>
            <w:vAlign w:val="bottom"/>
          </w:tcPr>
          <w:p w14:paraId="1C331CCC" w14:textId="77777777" w:rsidR="00B80CBD" w:rsidRPr="005E4823" w:rsidRDefault="00B80CBD" w:rsidP="00DB4C4B">
            <w:pPr>
              <w:jc w:val="right"/>
              <w:rPr>
                <w:sz w:val="21"/>
              </w:rPr>
            </w:pPr>
            <w:r w:rsidRPr="005E4823">
              <w:rPr>
                <w:sz w:val="21"/>
              </w:rPr>
              <w:t>515 289</w:t>
            </w:r>
          </w:p>
        </w:tc>
        <w:tc>
          <w:tcPr>
            <w:tcW w:w="956" w:type="dxa"/>
            <w:tcBorders>
              <w:top w:val="nil"/>
              <w:left w:val="nil"/>
              <w:bottom w:val="nil"/>
              <w:right w:val="nil"/>
            </w:tcBorders>
            <w:tcMar>
              <w:top w:w="128" w:type="dxa"/>
              <w:left w:w="43" w:type="dxa"/>
              <w:bottom w:w="43" w:type="dxa"/>
              <w:right w:w="43" w:type="dxa"/>
            </w:tcMar>
            <w:vAlign w:val="bottom"/>
          </w:tcPr>
          <w:p w14:paraId="6FE47D6C" w14:textId="77777777" w:rsidR="00B80CBD" w:rsidRPr="005E4823" w:rsidRDefault="00B80CBD" w:rsidP="00DB4C4B">
            <w:pPr>
              <w:jc w:val="right"/>
              <w:rPr>
                <w:sz w:val="21"/>
              </w:rPr>
            </w:pPr>
            <w:r w:rsidRPr="005E4823">
              <w:rPr>
                <w:sz w:val="21"/>
              </w:rPr>
              <w:t>532 315</w:t>
            </w:r>
          </w:p>
        </w:tc>
        <w:tc>
          <w:tcPr>
            <w:tcW w:w="957" w:type="dxa"/>
            <w:tcBorders>
              <w:top w:val="nil"/>
              <w:left w:val="nil"/>
              <w:bottom w:val="nil"/>
              <w:right w:val="nil"/>
            </w:tcBorders>
            <w:tcMar>
              <w:top w:w="128" w:type="dxa"/>
              <w:left w:w="43" w:type="dxa"/>
              <w:bottom w:w="43" w:type="dxa"/>
              <w:right w:w="43" w:type="dxa"/>
            </w:tcMar>
            <w:vAlign w:val="bottom"/>
          </w:tcPr>
          <w:p w14:paraId="2BAC84BB" w14:textId="77777777" w:rsidR="00B80CBD" w:rsidRPr="005E4823" w:rsidRDefault="00B80CBD" w:rsidP="00DB4C4B">
            <w:pPr>
              <w:jc w:val="right"/>
              <w:rPr>
                <w:sz w:val="21"/>
              </w:rPr>
            </w:pPr>
            <w:r w:rsidRPr="005E4823">
              <w:rPr>
                <w:sz w:val="21"/>
              </w:rPr>
              <w:t>544 604</w:t>
            </w:r>
          </w:p>
        </w:tc>
        <w:tc>
          <w:tcPr>
            <w:tcW w:w="957" w:type="dxa"/>
            <w:tcBorders>
              <w:top w:val="nil"/>
              <w:left w:val="nil"/>
              <w:bottom w:val="nil"/>
              <w:right w:val="nil"/>
            </w:tcBorders>
            <w:tcMar>
              <w:top w:w="128" w:type="dxa"/>
              <w:left w:w="43" w:type="dxa"/>
              <w:bottom w:w="43" w:type="dxa"/>
              <w:right w:w="43" w:type="dxa"/>
            </w:tcMar>
            <w:vAlign w:val="bottom"/>
          </w:tcPr>
          <w:p w14:paraId="146CD460" w14:textId="77777777" w:rsidR="00B80CBD" w:rsidRPr="005E4823" w:rsidRDefault="00B80CBD" w:rsidP="00DB4C4B">
            <w:pPr>
              <w:jc w:val="right"/>
              <w:rPr>
                <w:sz w:val="21"/>
              </w:rPr>
            </w:pPr>
            <w:r w:rsidRPr="005E4823">
              <w:rPr>
                <w:sz w:val="21"/>
              </w:rPr>
              <w:t>581 999</w:t>
            </w:r>
          </w:p>
        </w:tc>
      </w:tr>
      <w:tr w:rsidR="0051393F" w:rsidRPr="005E4823" w14:paraId="67DFB028"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088D5077"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30549017" w14:textId="77777777" w:rsidR="00B80CBD" w:rsidRPr="005E4823" w:rsidRDefault="00B80CBD" w:rsidP="005E4823">
            <w:pPr>
              <w:rPr>
                <w:sz w:val="21"/>
              </w:rPr>
            </w:pPr>
            <w:r w:rsidRPr="005E4823">
              <w:rPr>
                <w:sz w:val="21"/>
              </w:rPr>
              <w:t xml:space="preserve">Merverdiavgift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3728984D" w14:textId="77777777" w:rsidR="00B80CBD" w:rsidRPr="005E4823" w:rsidRDefault="00B80CBD" w:rsidP="00DB4C4B">
            <w:pPr>
              <w:jc w:val="right"/>
              <w:rPr>
                <w:sz w:val="21"/>
              </w:rPr>
            </w:pPr>
            <w:r w:rsidRPr="005E4823">
              <w:rPr>
                <w:sz w:val="21"/>
              </w:rPr>
              <w:t>377 500</w:t>
            </w:r>
          </w:p>
        </w:tc>
        <w:tc>
          <w:tcPr>
            <w:tcW w:w="957" w:type="dxa"/>
            <w:tcBorders>
              <w:top w:val="nil"/>
              <w:left w:val="nil"/>
              <w:bottom w:val="nil"/>
              <w:right w:val="nil"/>
            </w:tcBorders>
            <w:tcMar>
              <w:top w:w="128" w:type="dxa"/>
              <w:left w:w="43" w:type="dxa"/>
              <w:bottom w:w="43" w:type="dxa"/>
              <w:right w:w="43" w:type="dxa"/>
            </w:tcMar>
            <w:vAlign w:val="bottom"/>
          </w:tcPr>
          <w:p w14:paraId="2B678290" w14:textId="77777777" w:rsidR="00B80CBD" w:rsidRPr="005E4823" w:rsidRDefault="00B80CBD" w:rsidP="00DB4C4B">
            <w:pPr>
              <w:jc w:val="right"/>
              <w:rPr>
                <w:sz w:val="21"/>
              </w:rPr>
            </w:pPr>
            <w:r w:rsidRPr="005E4823">
              <w:rPr>
                <w:sz w:val="21"/>
              </w:rPr>
              <w:t>386 600</w:t>
            </w:r>
          </w:p>
        </w:tc>
        <w:tc>
          <w:tcPr>
            <w:tcW w:w="956" w:type="dxa"/>
            <w:tcBorders>
              <w:top w:val="nil"/>
              <w:left w:val="nil"/>
              <w:bottom w:val="nil"/>
              <w:right w:val="nil"/>
            </w:tcBorders>
            <w:tcMar>
              <w:top w:w="128" w:type="dxa"/>
              <w:left w:w="43" w:type="dxa"/>
              <w:bottom w:w="43" w:type="dxa"/>
              <w:right w:w="43" w:type="dxa"/>
            </w:tcMar>
            <w:vAlign w:val="bottom"/>
          </w:tcPr>
          <w:p w14:paraId="3D0897D1" w14:textId="77777777" w:rsidR="00B80CBD" w:rsidRPr="005E4823" w:rsidRDefault="00B80CBD" w:rsidP="00DB4C4B">
            <w:pPr>
              <w:jc w:val="right"/>
              <w:rPr>
                <w:sz w:val="21"/>
              </w:rPr>
            </w:pPr>
            <w:r w:rsidRPr="005E4823">
              <w:rPr>
                <w:sz w:val="21"/>
              </w:rPr>
              <w:t>401 000</w:t>
            </w:r>
          </w:p>
        </w:tc>
        <w:tc>
          <w:tcPr>
            <w:tcW w:w="957" w:type="dxa"/>
            <w:tcBorders>
              <w:top w:val="nil"/>
              <w:left w:val="nil"/>
              <w:bottom w:val="nil"/>
              <w:right w:val="nil"/>
            </w:tcBorders>
            <w:tcMar>
              <w:top w:w="128" w:type="dxa"/>
              <w:left w:w="43" w:type="dxa"/>
              <w:bottom w:w="43" w:type="dxa"/>
              <w:right w:w="43" w:type="dxa"/>
            </w:tcMar>
            <w:vAlign w:val="bottom"/>
          </w:tcPr>
          <w:p w14:paraId="0DB50E09" w14:textId="77777777" w:rsidR="00B80CBD" w:rsidRPr="005E4823" w:rsidRDefault="00B80CBD" w:rsidP="00DB4C4B">
            <w:pPr>
              <w:jc w:val="right"/>
              <w:rPr>
                <w:sz w:val="21"/>
              </w:rPr>
            </w:pPr>
            <w:r w:rsidRPr="005E4823">
              <w:rPr>
                <w:sz w:val="21"/>
              </w:rPr>
              <w:t>426 000</w:t>
            </w:r>
          </w:p>
        </w:tc>
        <w:tc>
          <w:tcPr>
            <w:tcW w:w="957" w:type="dxa"/>
            <w:tcBorders>
              <w:top w:val="nil"/>
              <w:left w:val="nil"/>
              <w:bottom w:val="nil"/>
              <w:right w:val="nil"/>
            </w:tcBorders>
            <w:tcMar>
              <w:top w:w="128" w:type="dxa"/>
              <w:left w:w="43" w:type="dxa"/>
              <w:bottom w:w="43" w:type="dxa"/>
              <w:right w:w="43" w:type="dxa"/>
            </w:tcMar>
            <w:vAlign w:val="bottom"/>
          </w:tcPr>
          <w:p w14:paraId="75E83254" w14:textId="77777777" w:rsidR="00B80CBD" w:rsidRPr="005E4823" w:rsidRDefault="00B80CBD" w:rsidP="00DB4C4B">
            <w:pPr>
              <w:jc w:val="right"/>
              <w:rPr>
                <w:sz w:val="21"/>
              </w:rPr>
            </w:pPr>
            <w:r w:rsidRPr="005E4823">
              <w:rPr>
                <w:sz w:val="21"/>
              </w:rPr>
              <w:t>449 375</w:t>
            </w:r>
          </w:p>
        </w:tc>
      </w:tr>
      <w:tr w:rsidR="0051393F" w:rsidRPr="005E4823" w14:paraId="50899A8F"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0B75E140"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444F0B3F" w14:textId="77777777" w:rsidR="00B80CBD" w:rsidRPr="005E4823" w:rsidRDefault="00B80CBD" w:rsidP="005E4823">
            <w:pPr>
              <w:rPr>
                <w:sz w:val="21"/>
              </w:rPr>
            </w:pPr>
            <w:r w:rsidRPr="005E4823">
              <w:rPr>
                <w:sz w:val="21"/>
              </w:rPr>
              <w:t xml:space="preserve">Avgifter på oljeutvinning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276F562A" w14:textId="77777777" w:rsidR="00B80CBD" w:rsidRPr="005E4823" w:rsidRDefault="00B80CBD" w:rsidP="00DB4C4B">
            <w:pPr>
              <w:jc w:val="right"/>
              <w:rPr>
                <w:sz w:val="21"/>
              </w:rPr>
            </w:pPr>
            <w:r w:rsidRPr="005E4823">
              <w:rPr>
                <w:sz w:val="21"/>
              </w:rPr>
              <w:t>7 618</w:t>
            </w:r>
          </w:p>
        </w:tc>
        <w:tc>
          <w:tcPr>
            <w:tcW w:w="957" w:type="dxa"/>
            <w:tcBorders>
              <w:top w:val="nil"/>
              <w:left w:val="nil"/>
              <w:bottom w:val="nil"/>
              <w:right w:val="nil"/>
            </w:tcBorders>
            <w:tcMar>
              <w:top w:w="128" w:type="dxa"/>
              <w:left w:w="43" w:type="dxa"/>
              <w:bottom w:w="43" w:type="dxa"/>
              <w:right w:w="43" w:type="dxa"/>
            </w:tcMar>
            <w:vAlign w:val="bottom"/>
          </w:tcPr>
          <w:p w14:paraId="754960C5" w14:textId="77777777" w:rsidR="00B80CBD" w:rsidRPr="005E4823" w:rsidRDefault="00B80CBD" w:rsidP="00DB4C4B">
            <w:pPr>
              <w:jc w:val="right"/>
              <w:rPr>
                <w:sz w:val="21"/>
              </w:rPr>
            </w:pPr>
            <w:r w:rsidRPr="005E4823">
              <w:rPr>
                <w:sz w:val="21"/>
              </w:rPr>
              <w:t>7 544</w:t>
            </w:r>
          </w:p>
        </w:tc>
        <w:tc>
          <w:tcPr>
            <w:tcW w:w="956" w:type="dxa"/>
            <w:tcBorders>
              <w:top w:val="nil"/>
              <w:left w:val="nil"/>
              <w:bottom w:val="nil"/>
              <w:right w:val="nil"/>
            </w:tcBorders>
            <w:tcMar>
              <w:top w:w="128" w:type="dxa"/>
              <w:left w:w="43" w:type="dxa"/>
              <w:bottom w:w="43" w:type="dxa"/>
              <w:right w:w="43" w:type="dxa"/>
            </w:tcMar>
            <w:vAlign w:val="bottom"/>
          </w:tcPr>
          <w:p w14:paraId="1B126BC4" w14:textId="77777777" w:rsidR="00B80CBD" w:rsidRPr="005E4823" w:rsidRDefault="00B80CBD" w:rsidP="00DB4C4B">
            <w:pPr>
              <w:jc w:val="right"/>
              <w:rPr>
                <w:sz w:val="21"/>
              </w:rPr>
            </w:pPr>
            <w:r w:rsidRPr="005E4823">
              <w:rPr>
                <w:sz w:val="21"/>
              </w:rPr>
              <w:t>7 758</w:t>
            </w:r>
          </w:p>
        </w:tc>
        <w:tc>
          <w:tcPr>
            <w:tcW w:w="957" w:type="dxa"/>
            <w:tcBorders>
              <w:top w:val="nil"/>
              <w:left w:val="nil"/>
              <w:bottom w:val="nil"/>
              <w:right w:val="nil"/>
            </w:tcBorders>
            <w:tcMar>
              <w:top w:w="128" w:type="dxa"/>
              <w:left w:w="43" w:type="dxa"/>
              <w:bottom w:w="43" w:type="dxa"/>
              <w:right w:w="43" w:type="dxa"/>
            </w:tcMar>
            <w:vAlign w:val="bottom"/>
          </w:tcPr>
          <w:p w14:paraId="2CBCFDF8" w14:textId="77777777" w:rsidR="00B80CBD" w:rsidRPr="005E4823" w:rsidRDefault="00B80CBD" w:rsidP="00DB4C4B">
            <w:pPr>
              <w:jc w:val="right"/>
              <w:rPr>
                <w:sz w:val="21"/>
              </w:rPr>
            </w:pPr>
            <w:r w:rsidRPr="005E4823">
              <w:rPr>
                <w:sz w:val="21"/>
              </w:rPr>
              <w:t>10 900</w:t>
            </w:r>
          </w:p>
        </w:tc>
        <w:tc>
          <w:tcPr>
            <w:tcW w:w="957" w:type="dxa"/>
            <w:tcBorders>
              <w:top w:val="nil"/>
              <w:left w:val="nil"/>
              <w:bottom w:val="nil"/>
              <w:right w:val="nil"/>
            </w:tcBorders>
            <w:tcMar>
              <w:top w:w="128" w:type="dxa"/>
              <w:left w:w="43" w:type="dxa"/>
              <w:bottom w:w="43" w:type="dxa"/>
              <w:right w:w="43" w:type="dxa"/>
            </w:tcMar>
            <w:vAlign w:val="bottom"/>
          </w:tcPr>
          <w:p w14:paraId="6967DCAC" w14:textId="77777777" w:rsidR="00B80CBD" w:rsidRPr="005E4823" w:rsidRDefault="00B80CBD" w:rsidP="00DB4C4B">
            <w:pPr>
              <w:jc w:val="right"/>
              <w:rPr>
                <w:sz w:val="21"/>
              </w:rPr>
            </w:pPr>
            <w:r w:rsidRPr="005E4823">
              <w:rPr>
                <w:sz w:val="21"/>
              </w:rPr>
              <w:t>11 000</w:t>
            </w:r>
          </w:p>
        </w:tc>
      </w:tr>
      <w:tr w:rsidR="0051393F" w:rsidRPr="005E4823" w14:paraId="0DBF9A37"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49FB4541"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479C9845" w14:textId="77777777" w:rsidR="00B80CBD" w:rsidRPr="005E4823" w:rsidRDefault="00B80CBD" w:rsidP="005E4823">
            <w:pPr>
              <w:rPr>
                <w:sz w:val="21"/>
              </w:rPr>
            </w:pPr>
            <w:r w:rsidRPr="005E4823">
              <w:rPr>
                <w:sz w:val="21"/>
              </w:rPr>
              <w:t xml:space="preserve">Andre produksjonsskatter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5D8A57BF" w14:textId="77777777" w:rsidR="00B80CBD" w:rsidRPr="005E4823" w:rsidRDefault="00B80CBD" w:rsidP="00DB4C4B">
            <w:pPr>
              <w:jc w:val="right"/>
              <w:rPr>
                <w:sz w:val="21"/>
              </w:rPr>
            </w:pPr>
            <w:r w:rsidRPr="005E4823">
              <w:rPr>
                <w:sz w:val="21"/>
              </w:rPr>
              <w:t>106 048</w:t>
            </w:r>
          </w:p>
        </w:tc>
        <w:tc>
          <w:tcPr>
            <w:tcW w:w="957" w:type="dxa"/>
            <w:tcBorders>
              <w:top w:val="nil"/>
              <w:left w:val="nil"/>
              <w:bottom w:val="nil"/>
              <w:right w:val="nil"/>
            </w:tcBorders>
            <w:tcMar>
              <w:top w:w="128" w:type="dxa"/>
              <w:left w:w="43" w:type="dxa"/>
              <w:bottom w:w="43" w:type="dxa"/>
              <w:right w:w="43" w:type="dxa"/>
            </w:tcMar>
            <w:vAlign w:val="bottom"/>
          </w:tcPr>
          <w:p w14:paraId="1F551B92" w14:textId="77777777" w:rsidR="00B80CBD" w:rsidRPr="005E4823" w:rsidRDefault="00B80CBD" w:rsidP="00DB4C4B">
            <w:pPr>
              <w:jc w:val="right"/>
              <w:rPr>
                <w:sz w:val="21"/>
              </w:rPr>
            </w:pPr>
            <w:r w:rsidRPr="005E4823">
              <w:rPr>
                <w:sz w:val="21"/>
              </w:rPr>
              <w:t>121 145</w:t>
            </w:r>
          </w:p>
        </w:tc>
        <w:tc>
          <w:tcPr>
            <w:tcW w:w="956" w:type="dxa"/>
            <w:tcBorders>
              <w:top w:val="nil"/>
              <w:left w:val="nil"/>
              <w:bottom w:val="nil"/>
              <w:right w:val="nil"/>
            </w:tcBorders>
            <w:tcMar>
              <w:top w:w="128" w:type="dxa"/>
              <w:left w:w="43" w:type="dxa"/>
              <w:bottom w:w="43" w:type="dxa"/>
              <w:right w:w="43" w:type="dxa"/>
            </w:tcMar>
            <w:vAlign w:val="bottom"/>
          </w:tcPr>
          <w:p w14:paraId="1F0F7A12" w14:textId="77777777" w:rsidR="00B80CBD" w:rsidRPr="005E4823" w:rsidRDefault="00B80CBD" w:rsidP="00DB4C4B">
            <w:pPr>
              <w:jc w:val="right"/>
              <w:rPr>
                <w:sz w:val="21"/>
              </w:rPr>
            </w:pPr>
            <w:r w:rsidRPr="005E4823">
              <w:rPr>
                <w:sz w:val="21"/>
              </w:rPr>
              <w:t>123 557</w:t>
            </w:r>
          </w:p>
        </w:tc>
        <w:tc>
          <w:tcPr>
            <w:tcW w:w="957" w:type="dxa"/>
            <w:tcBorders>
              <w:top w:val="nil"/>
              <w:left w:val="nil"/>
              <w:bottom w:val="nil"/>
              <w:right w:val="nil"/>
            </w:tcBorders>
            <w:tcMar>
              <w:top w:w="128" w:type="dxa"/>
              <w:left w:w="43" w:type="dxa"/>
              <w:bottom w:w="43" w:type="dxa"/>
              <w:right w:w="43" w:type="dxa"/>
            </w:tcMar>
            <w:vAlign w:val="bottom"/>
          </w:tcPr>
          <w:p w14:paraId="2FCAC9B3" w14:textId="77777777" w:rsidR="00B80CBD" w:rsidRPr="005E4823" w:rsidRDefault="00B80CBD" w:rsidP="00DB4C4B">
            <w:pPr>
              <w:jc w:val="right"/>
              <w:rPr>
                <w:sz w:val="21"/>
              </w:rPr>
            </w:pPr>
            <w:r w:rsidRPr="005E4823">
              <w:rPr>
                <w:sz w:val="21"/>
              </w:rPr>
              <w:t>107 704</w:t>
            </w:r>
          </w:p>
        </w:tc>
        <w:tc>
          <w:tcPr>
            <w:tcW w:w="957" w:type="dxa"/>
            <w:tcBorders>
              <w:top w:val="nil"/>
              <w:left w:val="nil"/>
              <w:bottom w:val="nil"/>
              <w:right w:val="nil"/>
            </w:tcBorders>
            <w:tcMar>
              <w:top w:w="128" w:type="dxa"/>
              <w:left w:w="43" w:type="dxa"/>
              <w:bottom w:w="43" w:type="dxa"/>
              <w:right w:w="43" w:type="dxa"/>
            </w:tcMar>
            <w:vAlign w:val="bottom"/>
          </w:tcPr>
          <w:p w14:paraId="11A8A49B" w14:textId="77777777" w:rsidR="00B80CBD" w:rsidRPr="005E4823" w:rsidRDefault="00B80CBD" w:rsidP="00DB4C4B">
            <w:pPr>
              <w:jc w:val="right"/>
              <w:rPr>
                <w:sz w:val="21"/>
              </w:rPr>
            </w:pPr>
            <w:r w:rsidRPr="005E4823">
              <w:rPr>
                <w:sz w:val="21"/>
              </w:rPr>
              <w:t>121 624</w:t>
            </w:r>
          </w:p>
        </w:tc>
      </w:tr>
      <w:tr w:rsidR="0051393F" w:rsidRPr="005E4823" w14:paraId="3F290ED4" w14:textId="77777777" w:rsidTr="00DB4C4B">
        <w:trPr>
          <w:trHeight w:val="380"/>
        </w:trPr>
        <w:tc>
          <w:tcPr>
            <w:tcW w:w="4777" w:type="dxa"/>
            <w:gridSpan w:val="2"/>
            <w:tcBorders>
              <w:top w:val="nil"/>
              <w:left w:val="nil"/>
              <w:bottom w:val="nil"/>
              <w:right w:val="nil"/>
            </w:tcBorders>
            <w:tcMar>
              <w:top w:w="128" w:type="dxa"/>
              <w:left w:w="43" w:type="dxa"/>
              <w:bottom w:w="43" w:type="dxa"/>
              <w:right w:w="43" w:type="dxa"/>
            </w:tcMar>
          </w:tcPr>
          <w:p w14:paraId="0A8BE389" w14:textId="77777777" w:rsidR="00B80CBD" w:rsidRPr="005E4823" w:rsidRDefault="00B80CBD" w:rsidP="005E4823">
            <w:pPr>
              <w:rPr>
                <w:sz w:val="21"/>
              </w:rPr>
            </w:pPr>
            <w:r w:rsidRPr="005E4823">
              <w:rPr>
                <w:sz w:val="21"/>
              </w:rPr>
              <w:t xml:space="preserve">Trygde- og pensjonspremier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33A4B10C" w14:textId="77777777" w:rsidR="00B80CBD" w:rsidRPr="005E4823" w:rsidRDefault="00B80CBD" w:rsidP="00DB4C4B">
            <w:pPr>
              <w:jc w:val="right"/>
              <w:rPr>
                <w:sz w:val="21"/>
              </w:rPr>
            </w:pPr>
            <w:r w:rsidRPr="005E4823">
              <w:rPr>
                <w:sz w:val="21"/>
              </w:rPr>
              <w:t>475 068</w:t>
            </w:r>
          </w:p>
        </w:tc>
        <w:tc>
          <w:tcPr>
            <w:tcW w:w="957" w:type="dxa"/>
            <w:tcBorders>
              <w:top w:val="nil"/>
              <w:left w:val="nil"/>
              <w:bottom w:val="nil"/>
              <w:right w:val="nil"/>
            </w:tcBorders>
            <w:tcMar>
              <w:top w:w="128" w:type="dxa"/>
              <w:left w:w="43" w:type="dxa"/>
              <w:bottom w:w="43" w:type="dxa"/>
              <w:right w:w="43" w:type="dxa"/>
            </w:tcMar>
            <w:vAlign w:val="bottom"/>
          </w:tcPr>
          <w:p w14:paraId="5028EEA1" w14:textId="77777777" w:rsidR="00B80CBD" w:rsidRPr="005E4823" w:rsidRDefault="00B80CBD" w:rsidP="00DB4C4B">
            <w:pPr>
              <w:jc w:val="right"/>
              <w:rPr>
                <w:sz w:val="21"/>
              </w:rPr>
            </w:pPr>
            <w:r w:rsidRPr="005E4823">
              <w:rPr>
                <w:sz w:val="21"/>
              </w:rPr>
              <w:t>495 947</w:t>
            </w:r>
          </w:p>
        </w:tc>
        <w:tc>
          <w:tcPr>
            <w:tcW w:w="956" w:type="dxa"/>
            <w:tcBorders>
              <w:top w:val="nil"/>
              <w:left w:val="nil"/>
              <w:bottom w:val="nil"/>
              <w:right w:val="nil"/>
            </w:tcBorders>
            <w:tcMar>
              <w:top w:w="128" w:type="dxa"/>
              <w:left w:w="43" w:type="dxa"/>
              <w:bottom w:w="43" w:type="dxa"/>
              <w:right w:w="43" w:type="dxa"/>
            </w:tcMar>
            <w:vAlign w:val="bottom"/>
          </w:tcPr>
          <w:p w14:paraId="4D576516" w14:textId="77777777" w:rsidR="00B80CBD" w:rsidRPr="005E4823" w:rsidRDefault="00B80CBD" w:rsidP="00DB4C4B">
            <w:pPr>
              <w:jc w:val="right"/>
              <w:rPr>
                <w:sz w:val="21"/>
              </w:rPr>
            </w:pPr>
            <w:r w:rsidRPr="005E4823">
              <w:rPr>
                <w:sz w:val="21"/>
              </w:rPr>
              <w:t>507 782</w:t>
            </w:r>
          </w:p>
        </w:tc>
        <w:tc>
          <w:tcPr>
            <w:tcW w:w="957" w:type="dxa"/>
            <w:tcBorders>
              <w:top w:val="nil"/>
              <w:left w:val="nil"/>
              <w:bottom w:val="nil"/>
              <w:right w:val="nil"/>
            </w:tcBorders>
            <w:tcMar>
              <w:top w:w="128" w:type="dxa"/>
              <w:left w:w="43" w:type="dxa"/>
              <w:bottom w:w="43" w:type="dxa"/>
              <w:right w:w="43" w:type="dxa"/>
            </w:tcMar>
            <w:vAlign w:val="bottom"/>
          </w:tcPr>
          <w:p w14:paraId="2CCDEB96" w14:textId="77777777" w:rsidR="00B80CBD" w:rsidRPr="005E4823" w:rsidRDefault="00B80CBD" w:rsidP="00DB4C4B">
            <w:pPr>
              <w:jc w:val="right"/>
              <w:rPr>
                <w:sz w:val="21"/>
              </w:rPr>
            </w:pPr>
            <w:r w:rsidRPr="005E4823">
              <w:rPr>
                <w:sz w:val="21"/>
              </w:rPr>
              <w:t>531 908</w:t>
            </w:r>
          </w:p>
        </w:tc>
        <w:tc>
          <w:tcPr>
            <w:tcW w:w="957" w:type="dxa"/>
            <w:tcBorders>
              <w:top w:val="nil"/>
              <w:left w:val="nil"/>
              <w:bottom w:val="nil"/>
              <w:right w:val="nil"/>
            </w:tcBorders>
            <w:tcMar>
              <w:top w:w="128" w:type="dxa"/>
              <w:left w:w="43" w:type="dxa"/>
              <w:bottom w:w="43" w:type="dxa"/>
              <w:right w:w="43" w:type="dxa"/>
            </w:tcMar>
            <w:vAlign w:val="bottom"/>
          </w:tcPr>
          <w:p w14:paraId="72D3B73A" w14:textId="77777777" w:rsidR="00B80CBD" w:rsidRPr="005E4823" w:rsidRDefault="00B80CBD" w:rsidP="00DB4C4B">
            <w:pPr>
              <w:jc w:val="right"/>
              <w:rPr>
                <w:sz w:val="21"/>
              </w:rPr>
            </w:pPr>
            <w:r w:rsidRPr="005E4823">
              <w:rPr>
                <w:sz w:val="21"/>
              </w:rPr>
              <w:t>550 948</w:t>
            </w:r>
          </w:p>
        </w:tc>
      </w:tr>
      <w:tr w:rsidR="0051393F" w:rsidRPr="005E4823" w14:paraId="78C4171D" w14:textId="77777777" w:rsidTr="00DB4C4B">
        <w:trPr>
          <w:trHeight w:val="380"/>
        </w:trPr>
        <w:tc>
          <w:tcPr>
            <w:tcW w:w="280" w:type="dxa"/>
            <w:tcBorders>
              <w:top w:val="nil"/>
              <w:left w:val="nil"/>
              <w:bottom w:val="nil"/>
              <w:right w:val="nil"/>
            </w:tcBorders>
            <w:tcMar>
              <w:top w:w="128" w:type="dxa"/>
              <w:left w:w="43" w:type="dxa"/>
              <w:bottom w:w="43" w:type="dxa"/>
              <w:right w:w="43" w:type="dxa"/>
            </w:tcMar>
          </w:tcPr>
          <w:p w14:paraId="252A9E14" w14:textId="77777777" w:rsidR="00B80CBD" w:rsidRPr="005E4823" w:rsidRDefault="00B80CBD" w:rsidP="005E4823">
            <w:pPr>
              <w:rPr>
                <w:sz w:val="21"/>
              </w:rPr>
            </w:pPr>
          </w:p>
        </w:tc>
        <w:tc>
          <w:tcPr>
            <w:tcW w:w="4497" w:type="dxa"/>
            <w:tcBorders>
              <w:top w:val="nil"/>
              <w:left w:val="nil"/>
              <w:bottom w:val="nil"/>
              <w:right w:val="nil"/>
            </w:tcBorders>
            <w:tcMar>
              <w:top w:w="128" w:type="dxa"/>
              <w:left w:w="43" w:type="dxa"/>
              <w:bottom w:w="43" w:type="dxa"/>
              <w:right w:w="43" w:type="dxa"/>
            </w:tcMar>
          </w:tcPr>
          <w:p w14:paraId="6EFF2E8B" w14:textId="77777777" w:rsidR="00B80CBD" w:rsidRPr="005E4823" w:rsidRDefault="00B80CBD" w:rsidP="005E4823">
            <w:pPr>
              <w:rPr>
                <w:sz w:val="21"/>
              </w:rPr>
            </w:pPr>
            <w:r w:rsidRPr="005E4823">
              <w:rPr>
                <w:sz w:val="21"/>
              </w:rPr>
              <w:t xml:space="preserve">Fra arbeidstakere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4EA97D10" w14:textId="77777777" w:rsidR="00B80CBD" w:rsidRPr="005E4823" w:rsidRDefault="00B80CBD" w:rsidP="00DB4C4B">
            <w:pPr>
              <w:jc w:val="right"/>
              <w:rPr>
                <w:sz w:val="21"/>
              </w:rPr>
            </w:pPr>
            <w:r w:rsidRPr="005E4823">
              <w:rPr>
                <w:sz w:val="21"/>
              </w:rPr>
              <w:t>181 551</w:t>
            </w:r>
          </w:p>
        </w:tc>
        <w:tc>
          <w:tcPr>
            <w:tcW w:w="957" w:type="dxa"/>
            <w:tcBorders>
              <w:top w:val="nil"/>
              <w:left w:val="nil"/>
              <w:bottom w:val="nil"/>
              <w:right w:val="nil"/>
            </w:tcBorders>
            <w:tcMar>
              <w:top w:w="128" w:type="dxa"/>
              <w:left w:w="43" w:type="dxa"/>
              <w:bottom w:w="43" w:type="dxa"/>
              <w:right w:w="43" w:type="dxa"/>
            </w:tcMar>
            <w:vAlign w:val="bottom"/>
          </w:tcPr>
          <w:p w14:paraId="572F9E4F" w14:textId="77777777" w:rsidR="00B80CBD" w:rsidRPr="005E4823" w:rsidRDefault="00B80CBD" w:rsidP="00DB4C4B">
            <w:pPr>
              <w:jc w:val="right"/>
              <w:rPr>
                <w:sz w:val="21"/>
              </w:rPr>
            </w:pPr>
            <w:r w:rsidRPr="005E4823">
              <w:rPr>
                <w:sz w:val="21"/>
              </w:rPr>
              <w:t>191 566</w:t>
            </w:r>
          </w:p>
        </w:tc>
        <w:tc>
          <w:tcPr>
            <w:tcW w:w="956" w:type="dxa"/>
            <w:tcBorders>
              <w:top w:val="nil"/>
              <w:left w:val="nil"/>
              <w:bottom w:val="nil"/>
              <w:right w:val="nil"/>
            </w:tcBorders>
            <w:tcMar>
              <w:top w:w="128" w:type="dxa"/>
              <w:left w:w="43" w:type="dxa"/>
              <w:bottom w:w="43" w:type="dxa"/>
              <w:right w:w="43" w:type="dxa"/>
            </w:tcMar>
            <w:vAlign w:val="bottom"/>
          </w:tcPr>
          <w:p w14:paraId="58D93230" w14:textId="77777777" w:rsidR="00B80CBD" w:rsidRPr="005E4823" w:rsidRDefault="00B80CBD" w:rsidP="00DB4C4B">
            <w:pPr>
              <w:jc w:val="right"/>
              <w:rPr>
                <w:sz w:val="21"/>
              </w:rPr>
            </w:pPr>
            <w:r w:rsidRPr="005E4823">
              <w:rPr>
                <w:sz w:val="21"/>
              </w:rPr>
              <w:t>198 946</w:t>
            </w:r>
          </w:p>
        </w:tc>
        <w:tc>
          <w:tcPr>
            <w:tcW w:w="957" w:type="dxa"/>
            <w:tcBorders>
              <w:top w:val="nil"/>
              <w:left w:val="nil"/>
              <w:bottom w:val="nil"/>
              <w:right w:val="nil"/>
            </w:tcBorders>
            <w:tcMar>
              <w:top w:w="128" w:type="dxa"/>
              <w:left w:w="43" w:type="dxa"/>
              <w:bottom w:w="43" w:type="dxa"/>
              <w:right w:w="43" w:type="dxa"/>
            </w:tcMar>
            <w:vAlign w:val="bottom"/>
          </w:tcPr>
          <w:p w14:paraId="1F672E16" w14:textId="77777777" w:rsidR="00B80CBD" w:rsidRPr="005E4823" w:rsidRDefault="00B80CBD" w:rsidP="00DB4C4B">
            <w:pPr>
              <w:jc w:val="right"/>
              <w:rPr>
                <w:sz w:val="21"/>
              </w:rPr>
            </w:pPr>
            <w:r w:rsidRPr="005E4823">
              <w:rPr>
                <w:sz w:val="21"/>
              </w:rPr>
              <w:t>206 844</w:t>
            </w:r>
          </w:p>
        </w:tc>
        <w:tc>
          <w:tcPr>
            <w:tcW w:w="957" w:type="dxa"/>
            <w:tcBorders>
              <w:top w:val="nil"/>
              <w:left w:val="nil"/>
              <w:bottom w:val="nil"/>
              <w:right w:val="nil"/>
            </w:tcBorders>
            <w:tcMar>
              <w:top w:w="128" w:type="dxa"/>
              <w:left w:w="43" w:type="dxa"/>
              <w:bottom w:w="43" w:type="dxa"/>
              <w:right w:w="43" w:type="dxa"/>
            </w:tcMar>
            <w:vAlign w:val="bottom"/>
          </w:tcPr>
          <w:p w14:paraId="545FC2E1" w14:textId="77777777" w:rsidR="00B80CBD" w:rsidRPr="005E4823" w:rsidRDefault="00B80CBD" w:rsidP="00DB4C4B">
            <w:pPr>
              <w:jc w:val="right"/>
              <w:rPr>
                <w:sz w:val="21"/>
              </w:rPr>
            </w:pPr>
            <w:r w:rsidRPr="005E4823">
              <w:rPr>
                <w:sz w:val="21"/>
              </w:rPr>
              <w:t>211 490</w:t>
            </w:r>
          </w:p>
        </w:tc>
      </w:tr>
      <w:tr w:rsidR="0051393F" w:rsidRPr="005E4823" w14:paraId="6571295E" w14:textId="77777777" w:rsidTr="00DB4C4B">
        <w:trPr>
          <w:trHeight w:val="380"/>
        </w:trPr>
        <w:tc>
          <w:tcPr>
            <w:tcW w:w="280" w:type="dxa"/>
            <w:tcBorders>
              <w:top w:val="nil"/>
              <w:left w:val="nil"/>
              <w:bottom w:val="single" w:sz="4" w:space="0" w:color="000000"/>
              <w:right w:val="nil"/>
            </w:tcBorders>
            <w:tcMar>
              <w:top w:w="128" w:type="dxa"/>
              <w:left w:w="43" w:type="dxa"/>
              <w:bottom w:w="43" w:type="dxa"/>
              <w:right w:w="43" w:type="dxa"/>
            </w:tcMar>
          </w:tcPr>
          <w:p w14:paraId="15B7AA86" w14:textId="77777777" w:rsidR="00B80CBD" w:rsidRPr="005E4823" w:rsidRDefault="00B80CBD" w:rsidP="005E4823">
            <w:pPr>
              <w:rPr>
                <w:sz w:val="21"/>
              </w:rPr>
            </w:pPr>
          </w:p>
        </w:tc>
        <w:tc>
          <w:tcPr>
            <w:tcW w:w="4497" w:type="dxa"/>
            <w:tcBorders>
              <w:top w:val="nil"/>
              <w:left w:val="nil"/>
              <w:bottom w:val="single" w:sz="4" w:space="0" w:color="000000"/>
              <w:right w:val="nil"/>
            </w:tcBorders>
            <w:tcMar>
              <w:top w:w="128" w:type="dxa"/>
              <w:left w:w="43" w:type="dxa"/>
              <w:bottom w:w="43" w:type="dxa"/>
              <w:right w:w="43" w:type="dxa"/>
            </w:tcMar>
          </w:tcPr>
          <w:p w14:paraId="42159B3D" w14:textId="77777777" w:rsidR="00B80CBD" w:rsidRPr="005E4823" w:rsidRDefault="00B80CBD" w:rsidP="005E4823">
            <w:pPr>
              <w:rPr>
                <w:sz w:val="21"/>
              </w:rPr>
            </w:pPr>
            <w:r w:rsidRPr="005E4823">
              <w:rPr>
                <w:sz w:val="21"/>
              </w:rPr>
              <w:t xml:space="preserve">Fra arbeidsgivere </w:t>
            </w:r>
            <w:r w:rsidRPr="005E4823">
              <w:rPr>
                <w:sz w:val="21"/>
              </w:rPr>
              <w:tab/>
            </w:r>
          </w:p>
        </w:tc>
        <w:tc>
          <w:tcPr>
            <w:tcW w:w="956" w:type="dxa"/>
            <w:tcBorders>
              <w:top w:val="nil"/>
              <w:left w:val="nil"/>
              <w:bottom w:val="single" w:sz="4" w:space="0" w:color="000000"/>
              <w:right w:val="nil"/>
            </w:tcBorders>
            <w:tcMar>
              <w:top w:w="128" w:type="dxa"/>
              <w:left w:w="43" w:type="dxa"/>
              <w:bottom w:w="43" w:type="dxa"/>
              <w:right w:w="43" w:type="dxa"/>
            </w:tcMar>
            <w:vAlign w:val="bottom"/>
          </w:tcPr>
          <w:p w14:paraId="51F154B7" w14:textId="77777777" w:rsidR="00B80CBD" w:rsidRPr="005E4823" w:rsidRDefault="00B80CBD" w:rsidP="00DB4C4B">
            <w:pPr>
              <w:jc w:val="right"/>
              <w:rPr>
                <w:sz w:val="21"/>
              </w:rPr>
            </w:pPr>
            <w:r w:rsidRPr="005E4823">
              <w:rPr>
                <w:sz w:val="21"/>
              </w:rPr>
              <w:t>293 517</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324BDD5A" w14:textId="77777777" w:rsidR="00B80CBD" w:rsidRPr="005E4823" w:rsidRDefault="00B80CBD" w:rsidP="00DB4C4B">
            <w:pPr>
              <w:jc w:val="right"/>
              <w:rPr>
                <w:sz w:val="21"/>
              </w:rPr>
            </w:pPr>
            <w:r w:rsidRPr="005E4823">
              <w:rPr>
                <w:sz w:val="21"/>
              </w:rPr>
              <w:t>304 381</w:t>
            </w:r>
          </w:p>
        </w:tc>
        <w:tc>
          <w:tcPr>
            <w:tcW w:w="956" w:type="dxa"/>
            <w:tcBorders>
              <w:top w:val="nil"/>
              <w:left w:val="nil"/>
              <w:bottom w:val="single" w:sz="4" w:space="0" w:color="000000"/>
              <w:right w:val="nil"/>
            </w:tcBorders>
            <w:tcMar>
              <w:top w:w="128" w:type="dxa"/>
              <w:left w:w="43" w:type="dxa"/>
              <w:bottom w:w="43" w:type="dxa"/>
              <w:right w:w="43" w:type="dxa"/>
            </w:tcMar>
            <w:vAlign w:val="bottom"/>
          </w:tcPr>
          <w:p w14:paraId="23779C9D" w14:textId="77777777" w:rsidR="00B80CBD" w:rsidRPr="005E4823" w:rsidRDefault="00B80CBD" w:rsidP="00DB4C4B">
            <w:pPr>
              <w:jc w:val="right"/>
              <w:rPr>
                <w:sz w:val="21"/>
              </w:rPr>
            </w:pPr>
            <w:r w:rsidRPr="005E4823">
              <w:rPr>
                <w:sz w:val="21"/>
              </w:rPr>
              <w:t>308 836</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3EC0017C" w14:textId="77777777" w:rsidR="00B80CBD" w:rsidRPr="005E4823" w:rsidRDefault="00B80CBD" w:rsidP="00DB4C4B">
            <w:pPr>
              <w:jc w:val="right"/>
              <w:rPr>
                <w:sz w:val="21"/>
              </w:rPr>
            </w:pPr>
            <w:r w:rsidRPr="005E4823">
              <w:rPr>
                <w:sz w:val="21"/>
              </w:rPr>
              <w:t>325 065</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6705D2B4" w14:textId="77777777" w:rsidR="00B80CBD" w:rsidRPr="005E4823" w:rsidRDefault="00B80CBD" w:rsidP="00DB4C4B">
            <w:pPr>
              <w:jc w:val="right"/>
              <w:rPr>
                <w:sz w:val="21"/>
              </w:rPr>
            </w:pPr>
            <w:r w:rsidRPr="005E4823">
              <w:rPr>
                <w:sz w:val="21"/>
              </w:rPr>
              <w:t>339 458</w:t>
            </w:r>
          </w:p>
        </w:tc>
      </w:tr>
      <w:tr w:rsidR="0051393F" w:rsidRPr="005E4823" w14:paraId="24A835CB" w14:textId="77777777" w:rsidTr="00DB4C4B">
        <w:trPr>
          <w:trHeight w:val="380"/>
        </w:trPr>
        <w:tc>
          <w:tcPr>
            <w:tcW w:w="4777" w:type="dxa"/>
            <w:gridSpan w:val="2"/>
            <w:tcBorders>
              <w:top w:val="single" w:sz="4" w:space="0" w:color="000000"/>
              <w:left w:val="nil"/>
              <w:bottom w:val="nil"/>
              <w:right w:val="nil"/>
            </w:tcBorders>
            <w:tcMar>
              <w:top w:w="128" w:type="dxa"/>
              <w:left w:w="43" w:type="dxa"/>
              <w:bottom w:w="43" w:type="dxa"/>
              <w:right w:w="43" w:type="dxa"/>
            </w:tcMar>
          </w:tcPr>
          <w:p w14:paraId="414CDD28" w14:textId="77777777" w:rsidR="00B80CBD" w:rsidRPr="005E4823" w:rsidRDefault="00B80CBD" w:rsidP="005E4823">
            <w:pPr>
              <w:rPr>
                <w:sz w:val="21"/>
              </w:rPr>
            </w:pPr>
            <w:r w:rsidRPr="005E4823">
              <w:rPr>
                <w:rStyle w:val="kursiv"/>
                <w:sz w:val="21"/>
              </w:rPr>
              <w:t>Påløpte skatter, kommuner og fylkeskommuner</w:t>
            </w:r>
            <w:r w:rsidRPr="005E4823">
              <w:rPr>
                <w:sz w:val="21"/>
              </w:rPr>
              <w:t xml:space="preserve"> </w:t>
            </w:r>
            <w:r w:rsidRPr="005E4823">
              <w:rPr>
                <w:sz w:val="21"/>
              </w:rPr>
              <w:tab/>
            </w:r>
          </w:p>
        </w:tc>
        <w:tc>
          <w:tcPr>
            <w:tcW w:w="956" w:type="dxa"/>
            <w:tcBorders>
              <w:top w:val="single" w:sz="4" w:space="0" w:color="000000"/>
              <w:left w:val="nil"/>
              <w:bottom w:val="nil"/>
              <w:right w:val="nil"/>
            </w:tcBorders>
            <w:tcMar>
              <w:top w:w="128" w:type="dxa"/>
              <w:left w:w="43" w:type="dxa"/>
              <w:bottom w:w="43" w:type="dxa"/>
              <w:right w:w="43" w:type="dxa"/>
            </w:tcMar>
            <w:vAlign w:val="bottom"/>
          </w:tcPr>
          <w:p w14:paraId="3CCD117C" w14:textId="77777777" w:rsidR="00B80CBD" w:rsidRPr="005E4823" w:rsidRDefault="00B80CBD" w:rsidP="00DB4C4B">
            <w:pPr>
              <w:jc w:val="right"/>
              <w:rPr>
                <w:sz w:val="21"/>
              </w:rPr>
            </w:pPr>
            <w:r w:rsidRPr="005E4823">
              <w:rPr>
                <w:sz w:val="21"/>
              </w:rPr>
              <w:t>273 513</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2224A69A" w14:textId="77777777" w:rsidR="00B80CBD" w:rsidRPr="005E4823" w:rsidRDefault="00B80CBD" w:rsidP="00DB4C4B">
            <w:pPr>
              <w:jc w:val="right"/>
              <w:rPr>
                <w:sz w:val="21"/>
              </w:rPr>
            </w:pPr>
            <w:r w:rsidRPr="005E4823">
              <w:rPr>
                <w:sz w:val="21"/>
              </w:rPr>
              <w:t>285 742</w:t>
            </w:r>
          </w:p>
        </w:tc>
        <w:tc>
          <w:tcPr>
            <w:tcW w:w="956" w:type="dxa"/>
            <w:tcBorders>
              <w:top w:val="single" w:sz="4" w:space="0" w:color="000000"/>
              <w:left w:val="nil"/>
              <w:bottom w:val="nil"/>
              <w:right w:val="nil"/>
            </w:tcBorders>
            <w:tcMar>
              <w:top w:w="128" w:type="dxa"/>
              <w:left w:w="43" w:type="dxa"/>
              <w:bottom w:w="43" w:type="dxa"/>
              <w:right w:w="43" w:type="dxa"/>
            </w:tcMar>
            <w:vAlign w:val="bottom"/>
          </w:tcPr>
          <w:p w14:paraId="731832A4" w14:textId="77777777" w:rsidR="00B80CBD" w:rsidRPr="005E4823" w:rsidRDefault="00B80CBD" w:rsidP="00DB4C4B">
            <w:pPr>
              <w:jc w:val="right"/>
              <w:rPr>
                <w:sz w:val="21"/>
              </w:rPr>
            </w:pPr>
            <w:r w:rsidRPr="005E4823">
              <w:rPr>
                <w:sz w:val="21"/>
              </w:rPr>
              <w:t>305 882</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025BAF79" w14:textId="77777777" w:rsidR="00B80CBD" w:rsidRPr="005E4823" w:rsidRDefault="00B80CBD" w:rsidP="00DB4C4B">
            <w:pPr>
              <w:jc w:val="right"/>
              <w:rPr>
                <w:sz w:val="21"/>
              </w:rPr>
            </w:pPr>
            <w:r w:rsidRPr="005E4823">
              <w:rPr>
                <w:sz w:val="21"/>
              </w:rPr>
              <w:t>287 672</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12676C08" w14:textId="77777777" w:rsidR="00B80CBD" w:rsidRPr="005E4823" w:rsidRDefault="00B80CBD" w:rsidP="00DB4C4B">
            <w:pPr>
              <w:jc w:val="right"/>
              <w:rPr>
                <w:sz w:val="21"/>
              </w:rPr>
            </w:pPr>
            <w:r w:rsidRPr="005E4823">
              <w:rPr>
                <w:sz w:val="21"/>
              </w:rPr>
              <w:t>349 364</w:t>
            </w:r>
          </w:p>
        </w:tc>
      </w:tr>
      <w:tr w:rsidR="0051393F" w:rsidRPr="005E4823" w14:paraId="1A5C09D7" w14:textId="77777777" w:rsidTr="00DB4C4B">
        <w:trPr>
          <w:trHeight w:val="380"/>
        </w:trPr>
        <w:tc>
          <w:tcPr>
            <w:tcW w:w="4777" w:type="dxa"/>
            <w:gridSpan w:val="2"/>
            <w:tcBorders>
              <w:top w:val="nil"/>
              <w:left w:val="nil"/>
              <w:bottom w:val="nil"/>
              <w:right w:val="nil"/>
            </w:tcBorders>
            <w:tcMar>
              <w:top w:w="128" w:type="dxa"/>
              <w:left w:w="43" w:type="dxa"/>
              <w:bottom w:w="43" w:type="dxa"/>
              <w:right w:w="43" w:type="dxa"/>
            </w:tcMar>
          </w:tcPr>
          <w:p w14:paraId="642470C7" w14:textId="77777777" w:rsidR="00B80CBD" w:rsidRPr="005E4823" w:rsidRDefault="00B80CBD" w:rsidP="005E4823">
            <w:pPr>
              <w:rPr>
                <w:sz w:val="21"/>
              </w:rPr>
            </w:pPr>
            <w:r w:rsidRPr="005E4823">
              <w:rPr>
                <w:sz w:val="21"/>
              </w:rPr>
              <w:t xml:space="preserve">Skatt på inntekt og formue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65077FCC" w14:textId="77777777" w:rsidR="00B80CBD" w:rsidRPr="005E4823" w:rsidRDefault="00B80CBD" w:rsidP="00DB4C4B">
            <w:pPr>
              <w:jc w:val="right"/>
              <w:rPr>
                <w:sz w:val="21"/>
              </w:rPr>
            </w:pPr>
            <w:r w:rsidRPr="005E4823">
              <w:rPr>
                <w:sz w:val="21"/>
              </w:rPr>
              <w:t>250 441</w:t>
            </w:r>
          </w:p>
        </w:tc>
        <w:tc>
          <w:tcPr>
            <w:tcW w:w="957" w:type="dxa"/>
            <w:tcBorders>
              <w:top w:val="nil"/>
              <w:left w:val="nil"/>
              <w:bottom w:val="nil"/>
              <w:right w:val="nil"/>
            </w:tcBorders>
            <w:tcMar>
              <w:top w:w="128" w:type="dxa"/>
              <w:left w:w="43" w:type="dxa"/>
              <w:bottom w:w="43" w:type="dxa"/>
              <w:right w:w="43" w:type="dxa"/>
            </w:tcMar>
            <w:vAlign w:val="bottom"/>
          </w:tcPr>
          <w:p w14:paraId="6BBE9876" w14:textId="77777777" w:rsidR="00B80CBD" w:rsidRPr="005E4823" w:rsidRDefault="00B80CBD" w:rsidP="00DB4C4B">
            <w:pPr>
              <w:jc w:val="right"/>
              <w:rPr>
                <w:sz w:val="21"/>
              </w:rPr>
            </w:pPr>
            <w:r w:rsidRPr="005E4823">
              <w:rPr>
                <w:sz w:val="21"/>
              </w:rPr>
              <w:t>262 642</w:t>
            </w:r>
          </w:p>
        </w:tc>
        <w:tc>
          <w:tcPr>
            <w:tcW w:w="956" w:type="dxa"/>
            <w:tcBorders>
              <w:top w:val="nil"/>
              <w:left w:val="nil"/>
              <w:bottom w:val="nil"/>
              <w:right w:val="nil"/>
            </w:tcBorders>
            <w:tcMar>
              <w:top w:w="128" w:type="dxa"/>
              <w:left w:w="43" w:type="dxa"/>
              <w:bottom w:w="43" w:type="dxa"/>
              <w:right w:w="43" w:type="dxa"/>
            </w:tcMar>
            <w:vAlign w:val="bottom"/>
          </w:tcPr>
          <w:p w14:paraId="09EBE187" w14:textId="77777777" w:rsidR="00B80CBD" w:rsidRPr="005E4823" w:rsidRDefault="00B80CBD" w:rsidP="00DB4C4B">
            <w:pPr>
              <w:jc w:val="right"/>
              <w:rPr>
                <w:sz w:val="21"/>
              </w:rPr>
            </w:pPr>
            <w:r w:rsidRPr="005E4823">
              <w:rPr>
                <w:sz w:val="21"/>
              </w:rPr>
              <w:t>282 169</w:t>
            </w:r>
          </w:p>
        </w:tc>
        <w:tc>
          <w:tcPr>
            <w:tcW w:w="957" w:type="dxa"/>
            <w:tcBorders>
              <w:top w:val="nil"/>
              <w:left w:val="nil"/>
              <w:bottom w:val="nil"/>
              <w:right w:val="nil"/>
            </w:tcBorders>
            <w:tcMar>
              <w:top w:w="128" w:type="dxa"/>
              <w:left w:w="43" w:type="dxa"/>
              <w:bottom w:w="43" w:type="dxa"/>
              <w:right w:w="43" w:type="dxa"/>
            </w:tcMar>
            <w:vAlign w:val="bottom"/>
          </w:tcPr>
          <w:p w14:paraId="3937B8DB" w14:textId="77777777" w:rsidR="00B80CBD" w:rsidRPr="005E4823" w:rsidRDefault="00B80CBD" w:rsidP="00DB4C4B">
            <w:pPr>
              <w:jc w:val="right"/>
              <w:rPr>
                <w:sz w:val="21"/>
              </w:rPr>
            </w:pPr>
            <w:r w:rsidRPr="005E4823">
              <w:rPr>
                <w:sz w:val="21"/>
              </w:rPr>
              <w:t>263 274</w:t>
            </w:r>
          </w:p>
        </w:tc>
        <w:tc>
          <w:tcPr>
            <w:tcW w:w="957" w:type="dxa"/>
            <w:tcBorders>
              <w:top w:val="nil"/>
              <w:left w:val="nil"/>
              <w:bottom w:val="nil"/>
              <w:right w:val="nil"/>
            </w:tcBorders>
            <w:tcMar>
              <w:top w:w="128" w:type="dxa"/>
              <w:left w:w="43" w:type="dxa"/>
              <w:bottom w:w="43" w:type="dxa"/>
              <w:right w:w="43" w:type="dxa"/>
            </w:tcMar>
            <w:vAlign w:val="bottom"/>
          </w:tcPr>
          <w:p w14:paraId="29BB87F8" w14:textId="77777777" w:rsidR="00B80CBD" w:rsidRPr="005E4823" w:rsidRDefault="00B80CBD" w:rsidP="00DB4C4B">
            <w:pPr>
              <w:jc w:val="right"/>
              <w:rPr>
                <w:sz w:val="21"/>
              </w:rPr>
            </w:pPr>
            <w:r w:rsidRPr="005E4823">
              <w:rPr>
                <w:sz w:val="21"/>
              </w:rPr>
              <w:t>324 032</w:t>
            </w:r>
          </w:p>
        </w:tc>
      </w:tr>
      <w:tr w:rsidR="0051393F" w:rsidRPr="005E4823" w14:paraId="3A6F3951" w14:textId="77777777" w:rsidTr="00DB4C4B">
        <w:trPr>
          <w:trHeight w:val="380"/>
        </w:trPr>
        <w:tc>
          <w:tcPr>
            <w:tcW w:w="4777" w:type="dxa"/>
            <w:gridSpan w:val="2"/>
            <w:tcBorders>
              <w:top w:val="nil"/>
              <w:left w:val="nil"/>
              <w:bottom w:val="nil"/>
              <w:right w:val="nil"/>
            </w:tcBorders>
            <w:tcMar>
              <w:top w:w="128" w:type="dxa"/>
              <w:left w:w="43" w:type="dxa"/>
              <w:bottom w:w="43" w:type="dxa"/>
              <w:right w:w="43" w:type="dxa"/>
            </w:tcMar>
          </w:tcPr>
          <w:p w14:paraId="57F2414A" w14:textId="77777777" w:rsidR="00B80CBD" w:rsidRPr="005E4823" w:rsidRDefault="00B80CBD" w:rsidP="005E4823">
            <w:pPr>
              <w:rPr>
                <w:sz w:val="21"/>
              </w:rPr>
            </w:pPr>
            <w:r w:rsidRPr="005E4823">
              <w:rPr>
                <w:sz w:val="21"/>
              </w:rPr>
              <w:t xml:space="preserve">Produksjonsskatter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03BF98F7" w14:textId="77777777" w:rsidR="00B80CBD" w:rsidRPr="005E4823" w:rsidRDefault="00B80CBD" w:rsidP="00DB4C4B">
            <w:pPr>
              <w:jc w:val="right"/>
              <w:rPr>
                <w:sz w:val="21"/>
              </w:rPr>
            </w:pPr>
            <w:r w:rsidRPr="005E4823">
              <w:rPr>
                <w:sz w:val="21"/>
              </w:rPr>
              <w:t>17 626</w:t>
            </w:r>
          </w:p>
        </w:tc>
        <w:tc>
          <w:tcPr>
            <w:tcW w:w="957" w:type="dxa"/>
            <w:tcBorders>
              <w:top w:val="nil"/>
              <w:left w:val="nil"/>
              <w:bottom w:val="nil"/>
              <w:right w:val="nil"/>
            </w:tcBorders>
            <w:tcMar>
              <w:top w:w="128" w:type="dxa"/>
              <w:left w:w="43" w:type="dxa"/>
              <w:bottom w:w="43" w:type="dxa"/>
              <w:right w:w="43" w:type="dxa"/>
            </w:tcMar>
            <w:vAlign w:val="bottom"/>
          </w:tcPr>
          <w:p w14:paraId="685BF07A" w14:textId="77777777" w:rsidR="00B80CBD" w:rsidRPr="005E4823" w:rsidRDefault="00B80CBD" w:rsidP="00DB4C4B">
            <w:pPr>
              <w:jc w:val="right"/>
              <w:rPr>
                <w:sz w:val="21"/>
              </w:rPr>
            </w:pPr>
            <w:r w:rsidRPr="005E4823">
              <w:rPr>
                <w:sz w:val="21"/>
              </w:rPr>
              <w:t>17 537</w:t>
            </w:r>
          </w:p>
        </w:tc>
        <w:tc>
          <w:tcPr>
            <w:tcW w:w="956" w:type="dxa"/>
            <w:tcBorders>
              <w:top w:val="nil"/>
              <w:left w:val="nil"/>
              <w:bottom w:val="nil"/>
              <w:right w:val="nil"/>
            </w:tcBorders>
            <w:tcMar>
              <w:top w:w="128" w:type="dxa"/>
              <w:left w:w="43" w:type="dxa"/>
              <w:bottom w:w="43" w:type="dxa"/>
              <w:right w:w="43" w:type="dxa"/>
            </w:tcMar>
            <w:vAlign w:val="bottom"/>
          </w:tcPr>
          <w:p w14:paraId="2A2573BB" w14:textId="77777777" w:rsidR="00B80CBD" w:rsidRPr="005E4823" w:rsidRDefault="00B80CBD" w:rsidP="00DB4C4B">
            <w:pPr>
              <w:jc w:val="right"/>
              <w:rPr>
                <w:sz w:val="21"/>
              </w:rPr>
            </w:pPr>
            <w:r w:rsidRPr="005E4823">
              <w:rPr>
                <w:sz w:val="21"/>
              </w:rPr>
              <w:t>17 956</w:t>
            </w:r>
          </w:p>
        </w:tc>
        <w:tc>
          <w:tcPr>
            <w:tcW w:w="957" w:type="dxa"/>
            <w:tcBorders>
              <w:top w:val="nil"/>
              <w:left w:val="nil"/>
              <w:bottom w:val="nil"/>
              <w:right w:val="nil"/>
            </w:tcBorders>
            <w:tcMar>
              <w:top w:w="128" w:type="dxa"/>
              <w:left w:w="43" w:type="dxa"/>
              <w:bottom w:w="43" w:type="dxa"/>
              <w:right w:w="43" w:type="dxa"/>
            </w:tcMar>
            <w:vAlign w:val="bottom"/>
          </w:tcPr>
          <w:p w14:paraId="79D586A0" w14:textId="77777777" w:rsidR="00B80CBD" w:rsidRPr="005E4823" w:rsidRDefault="00B80CBD" w:rsidP="00DB4C4B">
            <w:pPr>
              <w:jc w:val="right"/>
              <w:rPr>
                <w:sz w:val="21"/>
              </w:rPr>
            </w:pPr>
            <w:r w:rsidRPr="005E4823">
              <w:rPr>
                <w:sz w:val="21"/>
              </w:rPr>
              <w:t>18 416</w:t>
            </w:r>
          </w:p>
        </w:tc>
        <w:tc>
          <w:tcPr>
            <w:tcW w:w="957" w:type="dxa"/>
            <w:tcBorders>
              <w:top w:val="nil"/>
              <w:left w:val="nil"/>
              <w:bottom w:val="nil"/>
              <w:right w:val="nil"/>
            </w:tcBorders>
            <w:tcMar>
              <w:top w:w="128" w:type="dxa"/>
              <w:left w:w="43" w:type="dxa"/>
              <w:bottom w:w="43" w:type="dxa"/>
              <w:right w:w="43" w:type="dxa"/>
            </w:tcMar>
            <w:vAlign w:val="bottom"/>
          </w:tcPr>
          <w:p w14:paraId="0F9AA316" w14:textId="77777777" w:rsidR="00B80CBD" w:rsidRPr="005E4823" w:rsidRDefault="00B80CBD" w:rsidP="00DB4C4B">
            <w:pPr>
              <w:jc w:val="right"/>
              <w:rPr>
                <w:sz w:val="21"/>
              </w:rPr>
            </w:pPr>
            <w:r w:rsidRPr="005E4823">
              <w:rPr>
                <w:sz w:val="21"/>
              </w:rPr>
              <w:t>19 116</w:t>
            </w:r>
          </w:p>
        </w:tc>
      </w:tr>
      <w:tr w:rsidR="0051393F" w:rsidRPr="005E4823" w14:paraId="0F325855" w14:textId="77777777" w:rsidTr="00DB4C4B">
        <w:trPr>
          <w:trHeight w:val="380"/>
        </w:trPr>
        <w:tc>
          <w:tcPr>
            <w:tcW w:w="4777" w:type="dxa"/>
            <w:gridSpan w:val="2"/>
            <w:tcBorders>
              <w:top w:val="nil"/>
              <w:left w:val="nil"/>
              <w:bottom w:val="single" w:sz="4" w:space="0" w:color="000000"/>
              <w:right w:val="nil"/>
            </w:tcBorders>
            <w:tcMar>
              <w:top w:w="128" w:type="dxa"/>
              <w:left w:w="43" w:type="dxa"/>
              <w:bottom w:w="43" w:type="dxa"/>
              <w:right w:w="43" w:type="dxa"/>
            </w:tcMar>
          </w:tcPr>
          <w:p w14:paraId="57F6A65A" w14:textId="77777777" w:rsidR="00B80CBD" w:rsidRPr="005E4823" w:rsidRDefault="00B80CBD" w:rsidP="005E4823">
            <w:pPr>
              <w:rPr>
                <w:sz w:val="21"/>
              </w:rPr>
            </w:pPr>
            <w:r w:rsidRPr="005E4823">
              <w:rPr>
                <w:sz w:val="21"/>
              </w:rPr>
              <w:t xml:space="preserve">Trygde- og pensjonspremier </w:t>
            </w:r>
            <w:r w:rsidRPr="005E4823">
              <w:rPr>
                <w:sz w:val="21"/>
              </w:rPr>
              <w:tab/>
            </w:r>
          </w:p>
        </w:tc>
        <w:tc>
          <w:tcPr>
            <w:tcW w:w="956" w:type="dxa"/>
            <w:tcBorders>
              <w:top w:val="nil"/>
              <w:left w:val="nil"/>
              <w:bottom w:val="single" w:sz="4" w:space="0" w:color="000000"/>
              <w:right w:val="nil"/>
            </w:tcBorders>
            <w:tcMar>
              <w:top w:w="128" w:type="dxa"/>
              <w:left w:w="43" w:type="dxa"/>
              <w:bottom w:w="43" w:type="dxa"/>
              <w:right w:w="43" w:type="dxa"/>
            </w:tcMar>
            <w:vAlign w:val="bottom"/>
          </w:tcPr>
          <w:p w14:paraId="2C58A0F0" w14:textId="77777777" w:rsidR="00B80CBD" w:rsidRPr="005E4823" w:rsidRDefault="00B80CBD" w:rsidP="00DB4C4B">
            <w:pPr>
              <w:jc w:val="right"/>
              <w:rPr>
                <w:sz w:val="21"/>
              </w:rPr>
            </w:pPr>
            <w:r w:rsidRPr="005E4823">
              <w:rPr>
                <w:sz w:val="21"/>
              </w:rPr>
              <w:t>5 446</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5F22F3A6" w14:textId="77777777" w:rsidR="00B80CBD" w:rsidRPr="005E4823" w:rsidRDefault="00B80CBD" w:rsidP="00DB4C4B">
            <w:pPr>
              <w:jc w:val="right"/>
              <w:rPr>
                <w:sz w:val="21"/>
              </w:rPr>
            </w:pPr>
            <w:r w:rsidRPr="005E4823">
              <w:rPr>
                <w:sz w:val="21"/>
              </w:rPr>
              <w:t>5 563</w:t>
            </w:r>
          </w:p>
        </w:tc>
        <w:tc>
          <w:tcPr>
            <w:tcW w:w="956" w:type="dxa"/>
            <w:tcBorders>
              <w:top w:val="nil"/>
              <w:left w:val="nil"/>
              <w:bottom w:val="single" w:sz="4" w:space="0" w:color="000000"/>
              <w:right w:val="nil"/>
            </w:tcBorders>
            <w:tcMar>
              <w:top w:w="128" w:type="dxa"/>
              <w:left w:w="43" w:type="dxa"/>
              <w:bottom w:w="43" w:type="dxa"/>
              <w:right w:w="43" w:type="dxa"/>
            </w:tcMar>
            <w:vAlign w:val="bottom"/>
          </w:tcPr>
          <w:p w14:paraId="5AEA06B0" w14:textId="77777777" w:rsidR="00B80CBD" w:rsidRPr="005E4823" w:rsidRDefault="00B80CBD" w:rsidP="00DB4C4B">
            <w:pPr>
              <w:jc w:val="right"/>
              <w:rPr>
                <w:sz w:val="21"/>
              </w:rPr>
            </w:pPr>
            <w:r w:rsidRPr="005E4823">
              <w:rPr>
                <w:sz w:val="21"/>
              </w:rPr>
              <w:t>5 757</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5F0F708B" w14:textId="77777777" w:rsidR="00B80CBD" w:rsidRPr="005E4823" w:rsidRDefault="00B80CBD" w:rsidP="00DB4C4B">
            <w:pPr>
              <w:jc w:val="right"/>
              <w:rPr>
                <w:sz w:val="21"/>
              </w:rPr>
            </w:pPr>
            <w:r w:rsidRPr="005E4823">
              <w:rPr>
                <w:sz w:val="21"/>
              </w:rPr>
              <w:t>5 982</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6E5D5FD5" w14:textId="77777777" w:rsidR="00B80CBD" w:rsidRPr="005E4823" w:rsidRDefault="00B80CBD" w:rsidP="00DB4C4B">
            <w:pPr>
              <w:jc w:val="right"/>
              <w:rPr>
                <w:sz w:val="21"/>
              </w:rPr>
            </w:pPr>
            <w:r w:rsidRPr="005E4823">
              <w:rPr>
                <w:sz w:val="21"/>
              </w:rPr>
              <w:t>6 216</w:t>
            </w:r>
          </w:p>
        </w:tc>
      </w:tr>
      <w:tr w:rsidR="0051393F" w:rsidRPr="005E4823" w14:paraId="34F96CFB" w14:textId="77777777" w:rsidTr="00DB4C4B">
        <w:trPr>
          <w:trHeight w:val="640"/>
        </w:trPr>
        <w:tc>
          <w:tcPr>
            <w:tcW w:w="4777" w:type="dxa"/>
            <w:gridSpan w:val="2"/>
            <w:tcBorders>
              <w:top w:val="single" w:sz="4" w:space="0" w:color="000000"/>
              <w:left w:val="nil"/>
              <w:bottom w:val="nil"/>
              <w:right w:val="nil"/>
            </w:tcBorders>
            <w:tcMar>
              <w:top w:w="128" w:type="dxa"/>
              <w:left w:w="43" w:type="dxa"/>
              <w:bottom w:w="43" w:type="dxa"/>
              <w:right w:w="43" w:type="dxa"/>
            </w:tcMar>
          </w:tcPr>
          <w:p w14:paraId="1973625D" w14:textId="77777777" w:rsidR="00B80CBD" w:rsidRPr="005E4823" w:rsidRDefault="00B80CBD" w:rsidP="005E4823">
            <w:pPr>
              <w:rPr>
                <w:sz w:val="21"/>
              </w:rPr>
            </w:pPr>
            <w:r w:rsidRPr="005E4823">
              <w:rPr>
                <w:rStyle w:val="kursiv"/>
                <w:sz w:val="21"/>
              </w:rPr>
              <w:t xml:space="preserve">Påløpte skatte- og avgiftsinntekter offentlig </w:t>
            </w:r>
            <w:r w:rsidRPr="005E4823">
              <w:rPr>
                <w:rStyle w:val="kursiv"/>
                <w:sz w:val="21"/>
              </w:rPr>
              <w:br/>
              <w:t>forvaltning</w:t>
            </w:r>
            <w:r w:rsidRPr="005E4823">
              <w:rPr>
                <w:sz w:val="21"/>
              </w:rPr>
              <w:t xml:space="preserve"> </w:t>
            </w:r>
            <w:r w:rsidRPr="005E4823">
              <w:rPr>
                <w:sz w:val="21"/>
              </w:rPr>
              <w:tab/>
            </w:r>
          </w:p>
        </w:tc>
        <w:tc>
          <w:tcPr>
            <w:tcW w:w="956" w:type="dxa"/>
            <w:tcBorders>
              <w:top w:val="single" w:sz="4" w:space="0" w:color="000000"/>
              <w:left w:val="nil"/>
              <w:bottom w:val="nil"/>
              <w:right w:val="nil"/>
            </w:tcBorders>
            <w:tcMar>
              <w:top w:w="128" w:type="dxa"/>
              <w:left w:w="43" w:type="dxa"/>
              <w:bottom w:w="43" w:type="dxa"/>
              <w:right w:w="43" w:type="dxa"/>
            </w:tcMar>
            <w:vAlign w:val="bottom"/>
          </w:tcPr>
          <w:p w14:paraId="7A914713" w14:textId="77777777" w:rsidR="00B80CBD" w:rsidRPr="005E4823" w:rsidRDefault="00B80CBD" w:rsidP="00DB4C4B">
            <w:pPr>
              <w:jc w:val="right"/>
              <w:rPr>
                <w:sz w:val="21"/>
              </w:rPr>
            </w:pPr>
            <w:r w:rsidRPr="005E4823">
              <w:rPr>
                <w:sz w:val="21"/>
              </w:rPr>
              <w:t>2 135 255</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32609412" w14:textId="77777777" w:rsidR="00B80CBD" w:rsidRPr="005E4823" w:rsidRDefault="00B80CBD" w:rsidP="00DB4C4B">
            <w:pPr>
              <w:jc w:val="right"/>
              <w:rPr>
                <w:sz w:val="21"/>
              </w:rPr>
            </w:pPr>
            <w:r w:rsidRPr="005E4823">
              <w:rPr>
                <w:sz w:val="21"/>
              </w:rPr>
              <w:t>2 115 666</w:t>
            </w:r>
          </w:p>
        </w:tc>
        <w:tc>
          <w:tcPr>
            <w:tcW w:w="956" w:type="dxa"/>
            <w:tcBorders>
              <w:top w:val="single" w:sz="4" w:space="0" w:color="000000"/>
              <w:left w:val="nil"/>
              <w:bottom w:val="nil"/>
              <w:right w:val="nil"/>
            </w:tcBorders>
            <w:tcMar>
              <w:top w:w="128" w:type="dxa"/>
              <w:left w:w="43" w:type="dxa"/>
              <w:bottom w:w="43" w:type="dxa"/>
              <w:right w:w="43" w:type="dxa"/>
            </w:tcMar>
            <w:vAlign w:val="bottom"/>
          </w:tcPr>
          <w:p w14:paraId="3E1D4D3B" w14:textId="77777777" w:rsidR="00B80CBD" w:rsidRPr="005E4823" w:rsidRDefault="00B80CBD" w:rsidP="00DB4C4B">
            <w:pPr>
              <w:jc w:val="right"/>
              <w:rPr>
                <w:sz w:val="21"/>
              </w:rPr>
            </w:pPr>
            <w:r w:rsidRPr="005E4823">
              <w:rPr>
                <w:sz w:val="21"/>
              </w:rPr>
              <w:t>2 136 936</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0528B059" w14:textId="77777777" w:rsidR="00B80CBD" w:rsidRPr="005E4823" w:rsidRDefault="00B80CBD" w:rsidP="00DB4C4B">
            <w:pPr>
              <w:jc w:val="right"/>
              <w:rPr>
                <w:sz w:val="21"/>
              </w:rPr>
            </w:pPr>
            <w:r w:rsidRPr="005E4823">
              <w:rPr>
                <w:sz w:val="21"/>
              </w:rPr>
              <w:t>2 304 795</w:t>
            </w:r>
          </w:p>
        </w:tc>
        <w:tc>
          <w:tcPr>
            <w:tcW w:w="957" w:type="dxa"/>
            <w:tcBorders>
              <w:top w:val="single" w:sz="4" w:space="0" w:color="000000"/>
              <w:left w:val="nil"/>
              <w:bottom w:val="nil"/>
              <w:right w:val="nil"/>
            </w:tcBorders>
            <w:tcMar>
              <w:top w:w="128" w:type="dxa"/>
              <w:left w:w="43" w:type="dxa"/>
              <w:bottom w:w="43" w:type="dxa"/>
              <w:right w:w="43" w:type="dxa"/>
            </w:tcMar>
            <w:vAlign w:val="bottom"/>
          </w:tcPr>
          <w:p w14:paraId="0501E6A1" w14:textId="77777777" w:rsidR="00B80CBD" w:rsidRPr="005E4823" w:rsidRDefault="00B80CBD" w:rsidP="00DB4C4B">
            <w:pPr>
              <w:jc w:val="right"/>
              <w:rPr>
                <w:sz w:val="21"/>
              </w:rPr>
            </w:pPr>
            <w:r w:rsidRPr="005E4823">
              <w:rPr>
                <w:sz w:val="21"/>
              </w:rPr>
              <w:t>2 264 997</w:t>
            </w:r>
          </w:p>
        </w:tc>
      </w:tr>
      <w:tr w:rsidR="0051393F" w:rsidRPr="005E4823" w14:paraId="28AD8F4C" w14:textId="77777777" w:rsidTr="00DB4C4B">
        <w:trPr>
          <w:trHeight w:val="380"/>
        </w:trPr>
        <w:tc>
          <w:tcPr>
            <w:tcW w:w="4777" w:type="dxa"/>
            <w:gridSpan w:val="2"/>
            <w:tcBorders>
              <w:top w:val="nil"/>
              <w:left w:val="nil"/>
              <w:bottom w:val="nil"/>
              <w:right w:val="nil"/>
            </w:tcBorders>
            <w:tcMar>
              <w:top w:w="128" w:type="dxa"/>
              <w:left w:w="43" w:type="dxa"/>
              <w:bottom w:w="43" w:type="dxa"/>
              <w:right w:w="43" w:type="dxa"/>
            </w:tcMar>
          </w:tcPr>
          <w:p w14:paraId="5FD69F64" w14:textId="77777777" w:rsidR="00B80CBD" w:rsidRPr="005E4823" w:rsidRDefault="00B80CBD" w:rsidP="005E4823">
            <w:pPr>
              <w:rPr>
                <w:sz w:val="21"/>
              </w:rPr>
            </w:pPr>
            <w:r w:rsidRPr="005E4823">
              <w:rPr>
                <w:sz w:val="21"/>
              </w:rPr>
              <w:t xml:space="preserve">Skatter som andel av BNP </w:t>
            </w:r>
            <w:r w:rsidRPr="005E4823">
              <w:rPr>
                <w:sz w:val="21"/>
              </w:rPr>
              <w:tab/>
            </w:r>
          </w:p>
        </w:tc>
        <w:tc>
          <w:tcPr>
            <w:tcW w:w="956" w:type="dxa"/>
            <w:tcBorders>
              <w:top w:val="nil"/>
              <w:left w:val="nil"/>
              <w:bottom w:val="nil"/>
              <w:right w:val="nil"/>
            </w:tcBorders>
            <w:tcMar>
              <w:top w:w="128" w:type="dxa"/>
              <w:left w:w="43" w:type="dxa"/>
              <w:bottom w:w="43" w:type="dxa"/>
              <w:right w:w="43" w:type="dxa"/>
            </w:tcMar>
            <w:vAlign w:val="bottom"/>
          </w:tcPr>
          <w:p w14:paraId="47ADA0BC" w14:textId="77777777" w:rsidR="00B80CBD" w:rsidRPr="005E4823" w:rsidRDefault="00B80CBD" w:rsidP="00DB4C4B">
            <w:pPr>
              <w:jc w:val="right"/>
              <w:rPr>
                <w:sz w:val="21"/>
              </w:rPr>
            </w:pPr>
            <w:r w:rsidRPr="005E4823">
              <w:rPr>
                <w:sz w:val="21"/>
              </w:rPr>
              <w:t>40,3</w:t>
            </w:r>
          </w:p>
        </w:tc>
        <w:tc>
          <w:tcPr>
            <w:tcW w:w="957" w:type="dxa"/>
            <w:tcBorders>
              <w:top w:val="nil"/>
              <w:left w:val="nil"/>
              <w:bottom w:val="nil"/>
              <w:right w:val="nil"/>
            </w:tcBorders>
            <w:tcMar>
              <w:top w:w="128" w:type="dxa"/>
              <w:left w:w="43" w:type="dxa"/>
              <w:bottom w:w="43" w:type="dxa"/>
              <w:right w:w="43" w:type="dxa"/>
            </w:tcMar>
            <w:vAlign w:val="bottom"/>
          </w:tcPr>
          <w:p w14:paraId="6AFC2B3B" w14:textId="77777777" w:rsidR="00B80CBD" w:rsidRPr="005E4823" w:rsidRDefault="00B80CBD" w:rsidP="00DB4C4B">
            <w:pPr>
              <w:jc w:val="right"/>
              <w:rPr>
                <w:sz w:val="21"/>
              </w:rPr>
            </w:pPr>
            <w:r w:rsidRPr="005E4823">
              <w:rPr>
                <w:sz w:val="21"/>
              </w:rPr>
              <w:t>39,3</w:t>
            </w:r>
          </w:p>
        </w:tc>
        <w:tc>
          <w:tcPr>
            <w:tcW w:w="956" w:type="dxa"/>
            <w:tcBorders>
              <w:top w:val="nil"/>
              <w:left w:val="nil"/>
              <w:bottom w:val="nil"/>
              <w:right w:val="nil"/>
            </w:tcBorders>
            <w:tcMar>
              <w:top w:w="128" w:type="dxa"/>
              <w:left w:w="43" w:type="dxa"/>
              <w:bottom w:w="43" w:type="dxa"/>
              <w:right w:w="43" w:type="dxa"/>
            </w:tcMar>
            <w:vAlign w:val="bottom"/>
          </w:tcPr>
          <w:p w14:paraId="67135597" w14:textId="77777777" w:rsidR="00B80CBD" w:rsidRPr="005E4823" w:rsidRDefault="00B80CBD" w:rsidP="00DB4C4B">
            <w:pPr>
              <w:jc w:val="right"/>
              <w:rPr>
                <w:sz w:val="21"/>
              </w:rPr>
            </w:pPr>
            <w:r w:rsidRPr="005E4823">
              <w:rPr>
                <w:sz w:val="21"/>
              </w:rPr>
              <w:t>38,8</w:t>
            </w:r>
          </w:p>
        </w:tc>
        <w:tc>
          <w:tcPr>
            <w:tcW w:w="957" w:type="dxa"/>
            <w:tcBorders>
              <w:top w:val="nil"/>
              <w:left w:val="nil"/>
              <w:bottom w:val="nil"/>
              <w:right w:val="nil"/>
            </w:tcBorders>
            <w:tcMar>
              <w:top w:w="128" w:type="dxa"/>
              <w:left w:w="43" w:type="dxa"/>
              <w:bottom w:w="43" w:type="dxa"/>
              <w:right w:w="43" w:type="dxa"/>
            </w:tcMar>
            <w:vAlign w:val="bottom"/>
          </w:tcPr>
          <w:p w14:paraId="6BC77611" w14:textId="77777777" w:rsidR="00B80CBD" w:rsidRPr="005E4823" w:rsidRDefault="00B80CBD" w:rsidP="00DB4C4B">
            <w:pPr>
              <w:jc w:val="right"/>
              <w:rPr>
                <w:sz w:val="21"/>
              </w:rPr>
            </w:pPr>
            <w:r w:rsidRPr="005E4823">
              <w:rPr>
                <w:sz w:val="21"/>
              </w:rPr>
              <w:t>39,2</w:t>
            </w:r>
          </w:p>
        </w:tc>
        <w:tc>
          <w:tcPr>
            <w:tcW w:w="957" w:type="dxa"/>
            <w:tcBorders>
              <w:top w:val="nil"/>
              <w:left w:val="nil"/>
              <w:bottom w:val="nil"/>
              <w:right w:val="nil"/>
            </w:tcBorders>
            <w:tcMar>
              <w:top w:w="128" w:type="dxa"/>
              <w:left w:w="43" w:type="dxa"/>
              <w:bottom w:w="43" w:type="dxa"/>
              <w:right w:w="43" w:type="dxa"/>
            </w:tcMar>
            <w:vAlign w:val="bottom"/>
          </w:tcPr>
          <w:p w14:paraId="5E095FD0" w14:textId="77777777" w:rsidR="00B80CBD" w:rsidRPr="005E4823" w:rsidRDefault="00B80CBD" w:rsidP="00DB4C4B">
            <w:pPr>
              <w:jc w:val="right"/>
              <w:rPr>
                <w:sz w:val="21"/>
              </w:rPr>
            </w:pPr>
            <w:r w:rsidRPr="005E4823">
              <w:rPr>
                <w:sz w:val="21"/>
              </w:rPr>
              <w:t>38,5</w:t>
            </w:r>
          </w:p>
        </w:tc>
      </w:tr>
      <w:tr w:rsidR="0051393F" w:rsidRPr="005E4823" w14:paraId="696C0B85" w14:textId="77777777" w:rsidTr="00DB4C4B">
        <w:trPr>
          <w:trHeight w:val="640"/>
        </w:trPr>
        <w:tc>
          <w:tcPr>
            <w:tcW w:w="4777" w:type="dxa"/>
            <w:gridSpan w:val="2"/>
            <w:tcBorders>
              <w:top w:val="nil"/>
              <w:left w:val="nil"/>
              <w:bottom w:val="single" w:sz="4" w:space="0" w:color="000000"/>
              <w:right w:val="nil"/>
            </w:tcBorders>
            <w:tcMar>
              <w:top w:w="128" w:type="dxa"/>
              <w:left w:w="43" w:type="dxa"/>
              <w:bottom w:w="43" w:type="dxa"/>
              <w:right w:w="43" w:type="dxa"/>
            </w:tcMar>
          </w:tcPr>
          <w:p w14:paraId="255F1D32" w14:textId="77777777" w:rsidR="00B80CBD" w:rsidRPr="005E4823" w:rsidRDefault="00B80CBD" w:rsidP="005E4823">
            <w:pPr>
              <w:rPr>
                <w:sz w:val="21"/>
              </w:rPr>
            </w:pPr>
            <w:r w:rsidRPr="005E4823">
              <w:rPr>
                <w:sz w:val="21"/>
              </w:rPr>
              <w:t xml:space="preserve">Skatter utenom petroleumsvirksomhet. </w:t>
            </w:r>
            <w:r w:rsidRPr="005E4823">
              <w:rPr>
                <w:sz w:val="21"/>
              </w:rPr>
              <w:br/>
              <w:t xml:space="preserve">Prosent av BNP for Fastlands-Norge </w:t>
            </w:r>
            <w:r w:rsidRPr="005E4823">
              <w:rPr>
                <w:sz w:val="21"/>
              </w:rPr>
              <w:tab/>
            </w:r>
          </w:p>
        </w:tc>
        <w:tc>
          <w:tcPr>
            <w:tcW w:w="956" w:type="dxa"/>
            <w:tcBorders>
              <w:top w:val="nil"/>
              <w:left w:val="nil"/>
              <w:bottom w:val="single" w:sz="4" w:space="0" w:color="000000"/>
              <w:right w:val="nil"/>
            </w:tcBorders>
            <w:tcMar>
              <w:top w:w="128" w:type="dxa"/>
              <w:left w:w="43" w:type="dxa"/>
              <w:bottom w:w="43" w:type="dxa"/>
              <w:right w:w="43" w:type="dxa"/>
            </w:tcMar>
            <w:vAlign w:val="bottom"/>
          </w:tcPr>
          <w:p w14:paraId="4CEFBEAF" w14:textId="77777777" w:rsidR="00B80CBD" w:rsidRPr="005E4823" w:rsidRDefault="00B80CBD" w:rsidP="00DB4C4B">
            <w:pPr>
              <w:jc w:val="right"/>
              <w:rPr>
                <w:sz w:val="21"/>
              </w:rPr>
            </w:pPr>
            <w:r w:rsidRPr="005E4823">
              <w:rPr>
                <w:sz w:val="21"/>
              </w:rPr>
              <w:t>41,3</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24733045" w14:textId="77777777" w:rsidR="00B80CBD" w:rsidRPr="005E4823" w:rsidRDefault="00B80CBD" w:rsidP="00DB4C4B">
            <w:pPr>
              <w:jc w:val="right"/>
              <w:rPr>
                <w:sz w:val="21"/>
              </w:rPr>
            </w:pPr>
            <w:r w:rsidRPr="005E4823">
              <w:rPr>
                <w:sz w:val="21"/>
              </w:rPr>
              <w:t>41,2</w:t>
            </w:r>
          </w:p>
        </w:tc>
        <w:tc>
          <w:tcPr>
            <w:tcW w:w="956" w:type="dxa"/>
            <w:tcBorders>
              <w:top w:val="nil"/>
              <w:left w:val="nil"/>
              <w:bottom w:val="single" w:sz="4" w:space="0" w:color="000000"/>
              <w:right w:val="nil"/>
            </w:tcBorders>
            <w:tcMar>
              <w:top w:w="128" w:type="dxa"/>
              <w:left w:w="43" w:type="dxa"/>
              <w:bottom w:w="43" w:type="dxa"/>
              <w:right w:w="43" w:type="dxa"/>
            </w:tcMar>
            <w:vAlign w:val="bottom"/>
          </w:tcPr>
          <w:p w14:paraId="720F81BC" w14:textId="77777777" w:rsidR="00B80CBD" w:rsidRPr="005E4823" w:rsidRDefault="00B80CBD" w:rsidP="00DB4C4B">
            <w:pPr>
              <w:jc w:val="right"/>
              <w:rPr>
                <w:sz w:val="21"/>
              </w:rPr>
            </w:pPr>
            <w:r w:rsidRPr="005E4823">
              <w:rPr>
                <w:sz w:val="21"/>
              </w:rPr>
              <w:t>41,4</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57F0EBC0" w14:textId="77777777" w:rsidR="00B80CBD" w:rsidRPr="005E4823" w:rsidRDefault="00B80CBD" w:rsidP="00DB4C4B">
            <w:pPr>
              <w:jc w:val="right"/>
              <w:rPr>
                <w:sz w:val="21"/>
              </w:rPr>
            </w:pPr>
            <w:r w:rsidRPr="005E4823">
              <w:rPr>
                <w:sz w:val="21"/>
              </w:rPr>
              <w:t>41,0</w:t>
            </w:r>
          </w:p>
        </w:tc>
        <w:tc>
          <w:tcPr>
            <w:tcW w:w="957" w:type="dxa"/>
            <w:tcBorders>
              <w:top w:val="nil"/>
              <w:left w:val="nil"/>
              <w:bottom w:val="single" w:sz="4" w:space="0" w:color="000000"/>
              <w:right w:val="nil"/>
            </w:tcBorders>
            <w:tcMar>
              <w:top w:w="128" w:type="dxa"/>
              <w:left w:w="43" w:type="dxa"/>
              <w:bottom w:w="43" w:type="dxa"/>
              <w:right w:w="43" w:type="dxa"/>
            </w:tcMar>
            <w:vAlign w:val="bottom"/>
          </w:tcPr>
          <w:p w14:paraId="509118AA" w14:textId="77777777" w:rsidR="00B80CBD" w:rsidRPr="005E4823" w:rsidRDefault="00B80CBD" w:rsidP="00DB4C4B">
            <w:pPr>
              <w:jc w:val="right"/>
              <w:rPr>
                <w:sz w:val="21"/>
              </w:rPr>
            </w:pPr>
            <w:r w:rsidRPr="005E4823">
              <w:rPr>
                <w:sz w:val="21"/>
              </w:rPr>
              <w:t>40,7</w:t>
            </w:r>
          </w:p>
        </w:tc>
      </w:tr>
    </w:tbl>
    <w:p w14:paraId="161A331D" w14:textId="77777777" w:rsidR="00B80CBD" w:rsidRDefault="00B80CBD" w:rsidP="005E4823">
      <w:pPr>
        <w:pStyle w:val="Kilde"/>
      </w:pPr>
      <w:r w:rsidRPr="005E4823">
        <w:t>Kilder: Statistisk sentralbyrå og Finansdepartementet.</w:t>
      </w:r>
    </w:p>
    <w:p w14:paraId="4C67D127" w14:textId="77777777" w:rsidR="00DB4C4B" w:rsidRDefault="00DB4C4B" w:rsidP="00DB4C4B">
      <w:pPr>
        <w:sectPr w:rsidR="00DB4C4B" w:rsidSect="00DB4C4B">
          <w:pgSz w:w="11905" w:h="16838"/>
          <w:pgMar w:top="1531" w:right="1162" w:bottom="1213" w:left="1162" w:header="709" w:footer="709" w:gutter="0"/>
          <w:cols w:space="708"/>
          <w:noEndnote/>
          <w:titlePg/>
        </w:sectPr>
      </w:pPr>
    </w:p>
    <w:p w14:paraId="4788DDCB" w14:textId="68B19B19" w:rsidR="00DC7E94" w:rsidRPr="005E4823" w:rsidRDefault="00DC7E94" w:rsidP="005E4823">
      <w:pPr>
        <w:pStyle w:val="tabell-tittel"/>
      </w:pPr>
      <w:r w:rsidRPr="005E4823">
        <w:t>Finanspolitiske indikatorer</w:t>
      </w:r>
    </w:p>
    <w:p w14:paraId="0627AD64" w14:textId="77777777" w:rsidR="00B80CBD" w:rsidRPr="005E4823" w:rsidRDefault="00B80CBD" w:rsidP="005E4823">
      <w:pPr>
        <w:pStyle w:val="Tabellnavn"/>
      </w:pPr>
      <w:r w:rsidRPr="005E4823">
        <w:t>11J1tx2</w:t>
      </w:r>
    </w:p>
    <w:tbl>
      <w:tblPr>
        <w:tblW w:w="13920" w:type="dxa"/>
        <w:tblInd w:w="43" w:type="dxa"/>
        <w:tblLayout w:type="fixed"/>
        <w:tblCellMar>
          <w:top w:w="100" w:type="dxa"/>
          <w:left w:w="43" w:type="dxa"/>
          <w:bottom w:w="43" w:type="dxa"/>
          <w:right w:w="43" w:type="dxa"/>
        </w:tblCellMar>
        <w:tblLook w:val="0000" w:firstRow="0" w:lastRow="0" w:firstColumn="0" w:lastColumn="0" w:noHBand="0" w:noVBand="0"/>
      </w:tblPr>
      <w:tblGrid>
        <w:gridCol w:w="280"/>
        <w:gridCol w:w="6260"/>
        <w:gridCol w:w="820"/>
        <w:gridCol w:w="820"/>
        <w:gridCol w:w="820"/>
        <w:gridCol w:w="820"/>
        <w:gridCol w:w="820"/>
        <w:gridCol w:w="820"/>
        <w:gridCol w:w="820"/>
        <w:gridCol w:w="820"/>
        <w:gridCol w:w="820"/>
      </w:tblGrid>
      <w:tr w:rsidR="0051393F" w:rsidRPr="005E4823" w14:paraId="149C990F" w14:textId="77777777" w:rsidTr="00DC7E94">
        <w:trPr>
          <w:trHeight w:val="320"/>
        </w:trPr>
        <w:tc>
          <w:tcPr>
            <w:tcW w:w="2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834BA09" w14:textId="77777777" w:rsidR="00B80CBD" w:rsidRPr="005E4823" w:rsidRDefault="00B80CBD" w:rsidP="005E4823">
            <w:pPr>
              <w:rPr>
                <w:sz w:val="21"/>
              </w:rPr>
            </w:pPr>
          </w:p>
        </w:tc>
        <w:tc>
          <w:tcPr>
            <w:tcW w:w="626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9D1AB08" w14:textId="77777777" w:rsidR="00B80CBD" w:rsidRPr="005E4823" w:rsidRDefault="00B80CBD" w:rsidP="005E4823">
            <w:pPr>
              <w:rPr>
                <w:sz w:val="21"/>
              </w:rPr>
            </w:pP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B9B41D9" w14:textId="77777777" w:rsidR="00B80CBD" w:rsidRPr="005E4823" w:rsidRDefault="00B80CBD" w:rsidP="00DB4C4B">
            <w:pPr>
              <w:jc w:val="right"/>
              <w:rPr>
                <w:sz w:val="21"/>
              </w:rPr>
            </w:pPr>
            <w:r w:rsidRPr="005E4823">
              <w:rPr>
                <w:sz w:val="21"/>
              </w:rPr>
              <w:t>2019</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6E3A09E8" w14:textId="77777777" w:rsidR="00B80CBD" w:rsidRPr="005E4823" w:rsidRDefault="00B80CBD" w:rsidP="00DB4C4B">
            <w:pPr>
              <w:jc w:val="right"/>
              <w:rPr>
                <w:sz w:val="21"/>
              </w:rPr>
            </w:pPr>
            <w:r w:rsidRPr="005E4823">
              <w:rPr>
                <w:sz w:val="21"/>
              </w:rPr>
              <w:t>2020</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39AEE96" w14:textId="77777777" w:rsidR="00B80CBD" w:rsidRPr="005E4823" w:rsidRDefault="00B80CBD" w:rsidP="00DB4C4B">
            <w:pPr>
              <w:jc w:val="right"/>
              <w:rPr>
                <w:sz w:val="21"/>
              </w:rPr>
            </w:pPr>
            <w:r w:rsidRPr="005E4823">
              <w:rPr>
                <w:sz w:val="21"/>
              </w:rPr>
              <w:t>2021</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29BFBA26" w14:textId="77777777" w:rsidR="00B80CBD" w:rsidRPr="005E4823" w:rsidRDefault="00B80CBD" w:rsidP="00DB4C4B">
            <w:pPr>
              <w:jc w:val="right"/>
              <w:rPr>
                <w:sz w:val="21"/>
              </w:rPr>
            </w:pPr>
            <w:r w:rsidRPr="005E4823">
              <w:rPr>
                <w:sz w:val="21"/>
              </w:rPr>
              <w:t>2022</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B550C7C" w14:textId="77777777" w:rsidR="00B80CBD" w:rsidRPr="005E4823" w:rsidRDefault="00B80CBD" w:rsidP="00DB4C4B">
            <w:pPr>
              <w:jc w:val="right"/>
              <w:rPr>
                <w:sz w:val="21"/>
              </w:rPr>
            </w:pPr>
            <w:r w:rsidRPr="005E4823">
              <w:rPr>
                <w:sz w:val="21"/>
              </w:rPr>
              <w:t>2023</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8CCD23B" w14:textId="77777777" w:rsidR="00B80CBD" w:rsidRPr="005E4823" w:rsidRDefault="00B80CBD" w:rsidP="00DB4C4B">
            <w:pPr>
              <w:jc w:val="right"/>
              <w:rPr>
                <w:sz w:val="21"/>
              </w:rPr>
            </w:pPr>
            <w:r w:rsidRPr="005E4823">
              <w:rPr>
                <w:sz w:val="21"/>
              </w:rPr>
              <w:t>2024</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74A9EB76" w14:textId="77777777" w:rsidR="00B80CBD" w:rsidRPr="005E4823" w:rsidRDefault="00B80CBD" w:rsidP="00DB4C4B">
            <w:pPr>
              <w:jc w:val="right"/>
              <w:rPr>
                <w:sz w:val="21"/>
              </w:rPr>
            </w:pPr>
            <w:r w:rsidRPr="005E4823">
              <w:rPr>
                <w:sz w:val="21"/>
              </w:rPr>
              <w:t>2025</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5BAF964" w14:textId="77777777" w:rsidR="00B80CBD" w:rsidRPr="005E4823" w:rsidRDefault="00B80CBD" w:rsidP="00DB4C4B">
            <w:pPr>
              <w:jc w:val="right"/>
              <w:rPr>
                <w:sz w:val="21"/>
              </w:rPr>
            </w:pPr>
            <w:r w:rsidRPr="005E4823">
              <w:rPr>
                <w:sz w:val="21"/>
              </w:rPr>
              <w:t>2026</w:t>
            </w:r>
          </w:p>
        </w:tc>
        <w:tc>
          <w:tcPr>
            <w:tcW w:w="8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60FE3DFA" w14:textId="77777777" w:rsidR="00B80CBD" w:rsidRPr="005E4823" w:rsidRDefault="00B80CBD" w:rsidP="00DB4C4B">
            <w:pPr>
              <w:jc w:val="right"/>
              <w:rPr>
                <w:sz w:val="21"/>
              </w:rPr>
            </w:pPr>
            <w:r w:rsidRPr="005E4823">
              <w:rPr>
                <w:sz w:val="21"/>
              </w:rPr>
              <w:t>2027</w:t>
            </w:r>
          </w:p>
        </w:tc>
      </w:tr>
      <w:tr w:rsidR="0051393F" w:rsidRPr="005E4823" w14:paraId="3BAC3BB6" w14:textId="77777777" w:rsidTr="00DC7E94">
        <w:trPr>
          <w:trHeight w:val="340"/>
        </w:trPr>
        <w:tc>
          <w:tcPr>
            <w:tcW w:w="6540" w:type="dxa"/>
            <w:gridSpan w:val="2"/>
            <w:tcBorders>
              <w:top w:val="single" w:sz="4" w:space="0" w:color="000000"/>
              <w:left w:val="nil"/>
              <w:bottom w:val="nil"/>
              <w:right w:val="nil"/>
            </w:tcBorders>
            <w:tcMar>
              <w:top w:w="100" w:type="dxa"/>
              <w:left w:w="43" w:type="dxa"/>
              <w:bottom w:w="43" w:type="dxa"/>
              <w:right w:w="43" w:type="dxa"/>
            </w:tcMar>
          </w:tcPr>
          <w:p w14:paraId="56A883E1" w14:textId="77777777" w:rsidR="00B80CBD" w:rsidRPr="005E4823" w:rsidRDefault="00B80CBD" w:rsidP="005E4823">
            <w:pPr>
              <w:rPr>
                <w:sz w:val="21"/>
              </w:rPr>
            </w:pPr>
            <w:r w:rsidRPr="005E4823">
              <w:rPr>
                <w:rStyle w:val="kursiv"/>
                <w:sz w:val="21"/>
              </w:rPr>
              <w:t>Statsbudsjettet</w:t>
            </w: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19D827C1"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1479E8DD"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23E72048"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74CE3442"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25B7BA78"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1479560D"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0DE6FD01"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7184BF64" w14:textId="77777777" w:rsidR="00B80CBD" w:rsidRPr="005E4823" w:rsidRDefault="00B80CBD" w:rsidP="00DB4C4B">
            <w:pPr>
              <w:jc w:val="right"/>
              <w:rPr>
                <w:sz w:val="21"/>
              </w:rPr>
            </w:pPr>
          </w:p>
        </w:tc>
        <w:tc>
          <w:tcPr>
            <w:tcW w:w="820" w:type="dxa"/>
            <w:tcBorders>
              <w:top w:val="single" w:sz="4" w:space="0" w:color="000000"/>
              <w:left w:val="nil"/>
              <w:bottom w:val="nil"/>
              <w:right w:val="nil"/>
            </w:tcBorders>
            <w:tcMar>
              <w:top w:w="100" w:type="dxa"/>
              <w:left w:w="43" w:type="dxa"/>
              <w:bottom w:w="43" w:type="dxa"/>
              <w:right w:w="43" w:type="dxa"/>
            </w:tcMar>
            <w:vAlign w:val="bottom"/>
          </w:tcPr>
          <w:p w14:paraId="0CAF49BB" w14:textId="77777777" w:rsidR="00B80CBD" w:rsidRPr="005E4823" w:rsidRDefault="00B80CBD" w:rsidP="00DB4C4B">
            <w:pPr>
              <w:jc w:val="right"/>
              <w:rPr>
                <w:sz w:val="21"/>
              </w:rPr>
            </w:pPr>
          </w:p>
        </w:tc>
      </w:tr>
      <w:tr w:rsidR="0051393F" w:rsidRPr="005E4823" w14:paraId="5324A5CA" w14:textId="77777777" w:rsidTr="00DC7E94">
        <w:trPr>
          <w:trHeight w:val="600"/>
        </w:trPr>
        <w:tc>
          <w:tcPr>
            <w:tcW w:w="280" w:type="dxa"/>
            <w:tcBorders>
              <w:top w:val="nil"/>
              <w:left w:val="nil"/>
              <w:bottom w:val="nil"/>
              <w:right w:val="nil"/>
            </w:tcBorders>
            <w:tcMar>
              <w:top w:w="100" w:type="dxa"/>
              <w:left w:w="43" w:type="dxa"/>
              <w:bottom w:w="43" w:type="dxa"/>
              <w:right w:w="43" w:type="dxa"/>
            </w:tcMar>
          </w:tcPr>
          <w:p w14:paraId="597B9879"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5952E40" w14:textId="77777777" w:rsidR="00B80CBD" w:rsidRPr="005E4823" w:rsidRDefault="00B80CBD" w:rsidP="005E4823">
            <w:pPr>
              <w:rPr>
                <w:sz w:val="21"/>
              </w:rPr>
            </w:pPr>
            <w:r w:rsidRPr="005E4823">
              <w:rPr>
                <w:sz w:val="21"/>
              </w:rPr>
              <w:t xml:space="preserve">Samlet overskudd i statsbudsjettet og Statens pensjonsfond. </w:t>
            </w:r>
            <w:r w:rsidRPr="005E4823">
              <w:rPr>
                <w:sz w:val="21"/>
              </w:rPr>
              <w:br/>
              <w:t xml:space="preserve">Mrd. kroner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771C3459" w14:textId="77777777" w:rsidR="00B80CBD" w:rsidRPr="005E4823" w:rsidRDefault="00B80CBD" w:rsidP="00DB4C4B">
            <w:pPr>
              <w:jc w:val="right"/>
              <w:rPr>
                <w:sz w:val="21"/>
              </w:rPr>
            </w:pPr>
            <w:r w:rsidRPr="005E4823">
              <w:rPr>
                <w:sz w:val="21"/>
              </w:rPr>
              <w:t>276,7</w:t>
            </w:r>
          </w:p>
        </w:tc>
        <w:tc>
          <w:tcPr>
            <w:tcW w:w="820" w:type="dxa"/>
            <w:tcBorders>
              <w:top w:val="nil"/>
              <w:left w:val="nil"/>
              <w:bottom w:val="nil"/>
              <w:right w:val="nil"/>
            </w:tcBorders>
            <w:tcMar>
              <w:top w:w="100" w:type="dxa"/>
              <w:left w:w="43" w:type="dxa"/>
              <w:bottom w:w="43" w:type="dxa"/>
              <w:right w:w="43" w:type="dxa"/>
            </w:tcMar>
            <w:vAlign w:val="bottom"/>
          </w:tcPr>
          <w:p w14:paraId="10113824" w14:textId="77777777" w:rsidR="00B80CBD" w:rsidRPr="005E4823" w:rsidRDefault="00B80CBD" w:rsidP="00DB4C4B">
            <w:pPr>
              <w:jc w:val="right"/>
              <w:rPr>
                <w:sz w:val="21"/>
              </w:rPr>
            </w:pPr>
            <w:r w:rsidRPr="005E4823">
              <w:rPr>
                <w:sz w:val="21"/>
              </w:rPr>
              <w:t>-39,2</w:t>
            </w:r>
          </w:p>
        </w:tc>
        <w:tc>
          <w:tcPr>
            <w:tcW w:w="820" w:type="dxa"/>
            <w:tcBorders>
              <w:top w:val="nil"/>
              <w:left w:val="nil"/>
              <w:bottom w:val="nil"/>
              <w:right w:val="nil"/>
            </w:tcBorders>
            <w:tcMar>
              <w:top w:w="100" w:type="dxa"/>
              <w:left w:w="43" w:type="dxa"/>
              <w:bottom w:w="43" w:type="dxa"/>
              <w:right w:w="43" w:type="dxa"/>
            </w:tcMar>
            <w:vAlign w:val="bottom"/>
          </w:tcPr>
          <w:p w14:paraId="7FA36FA7" w14:textId="77777777" w:rsidR="00B80CBD" w:rsidRPr="005E4823" w:rsidRDefault="00B80CBD" w:rsidP="00DB4C4B">
            <w:pPr>
              <w:jc w:val="right"/>
              <w:rPr>
                <w:sz w:val="21"/>
              </w:rPr>
            </w:pPr>
            <w:r w:rsidRPr="005E4823">
              <w:rPr>
                <w:sz w:val="21"/>
              </w:rPr>
              <w:t>142,2</w:t>
            </w:r>
          </w:p>
        </w:tc>
        <w:tc>
          <w:tcPr>
            <w:tcW w:w="820" w:type="dxa"/>
            <w:tcBorders>
              <w:top w:val="nil"/>
              <w:left w:val="nil"/>
              <w:bottom w:val="nil"/>
              <w:right w:val="nil"/>
            </w:tcBorders>
            <w:tcMar>
              <w:top w:w="100" w:type="dxa"/>
              <w:left w:w="43" w:type="dxa"/>
              <w:bottom w:w="43" w:type="dxa"/>
              <w:right w:w="43" w:type="dxa"/>
            </w:tcMar>
            <w:vAlign w:val="bottom"/>
          </w:tcPr>
          <w:p w14:paraId="3BFF4ACF" w14:textId="77777777" w:rsidR="00B80CBD" w:rsidRPr="005E4823" w:rsidRDefault="00B80CBD" w:rsidP="00DB4C4B">
            <w:pPr>
              <w:jc w:val="right"/>
              <w:rPr>
                <w:sz w:val="21"/>
              </w:rPr>
            </w:pPr>
            <w:r w:rsidRPr="005E4823">
              <w:rPr>
                <w:sz w:val="21"/>
              </w:rPr>
              <w:t>1 281,8</w:t>
            </w:r>
          </w:p>
        </w:tc>
        <w:tc>
          <w:tcPr>
            <w:tcW w:w="820" w:type="dxa"/>
            <w:tcBorders>
              <w:top w:val="nil"/>
              <w:left w:val="nil"/>
              <w:bottom w:val="nil"/>
              <w:right w:val="nil"/>
            </w:tcBorders>
            <w:tcMar>
              <w:top w:w="100" w:type="dxa"/>
              <w:left w:w="43" w:type="dxa"/>
              <w:bottom w:w="43" w:type="dxa"/>
              <w:right w:w="43" w:type="dxa"/>
            </w:tcMar>
            <w:vAlign w:val="bottom"/>
          </w:tcPr>
          <w:p w14:paraId="4BE5CBD4" w14:textId="77777777" w:rsidR="00B80CBD" w:rsidRPr="005E4823" w:rsidRDefault="00B80CBD" w:rsidP="00DB4C4B">
            <w:pPr>
              <w:jc w:val="right"/>
              <w:rPr>
                <w:sz w:val="21"/>
              </w:rPr>
            </w:pPr>
            <w:r w:rsidRPr="005E4823">
              <w:rPr>
                <w:sz w:val="21"/>
              </w:rPr>
              <w:t>1 042,5</w:t>
            </w:r>
          </w:p>
        </w:tc>
        <w:tc>
          <w:tcPr>
            <w:tcW w:w="820" w:type="dxa"/>
            <w:tcBorders>
              <w:top w:val="nil"/>
              <w:left w:val="nil"/>
              <w:bottom w:val="nil"/>
              <w:right w:val="nil"/>
            </w:tcBorders>
            <w:tcMar>
              <w:top w:w="100" w:type="dxa"/>
              <w:left w:w="43" w:type="dxa"/>
              <w:bottom w:w="43" w:type="dxa"/>
              <w:right w:w="43" w:type="dxa"/>
            </w:tcMar>
            <w:vAlign w:val="bottom"/>
          </w:tcPr>
          <w:p w14:paraId="49C95BAE" w14:textId="77777777" w:rsidR="00B80CBD" w:rsidRPr="005E4823" w:rsidRDefault="00B80CBD" w:rsidP="00DB4C4B">
            <w:pPr>
              <w:jc w:val="right"/>
              <w:rPr>
                <w:sz w:val="21"/>
              </w:rPr>
            </w:pPr>
            <w:r w:rsidRPr="005E4823">
              <w:rPr>
                <w:sz w:val="21"/>
              </w:rPr>
              <w:t>792,6</w:t>
            </w:r>
          </w:p>
        </w:tc>
        <w:tc>
          <w:tcPr>
            <w:tcW w:w="820" w:type="dxa"/>
            <w:tcBorders>
              <w:top w:val="nil"/>
              <w:left w:val="nil"/>
              <w:bottom w:val="nil"/>
              <w:right w:val="nil"/>
            </w:tcBorders>
            <w:tcMar>
              <w:top w:w="100" w:type="dxa"/>
              <w:left w:w="43" w:type="dxa"/>
              <w:bottom w:w="43" w:type="dxa"/>
              <w:right w:w="43" w:type="dxa"/>
            </w:tcMar>
            <w:vAlign w:val="bottom"/>
          </w:tcPr>
          <w:p w14:paraId="4CCF0FFB" w14:textId="77777777" w:rsidR="00B80CBD" w:rsidRPr="005E4823" w:rsidRDefault="00B80CBD" w:rsidP="00DB4C4B">
            <w:pPr>
              <w:jc w:val="right"/>
              <w:rPr>
                <w:sz w:val="21"/>
              </w:rPr>
            </w:pPr>
            <w:r w:rsidRPr="005E4823">
              <w:rPr>
                <w:sz w:val="21"/>
              </w:rPr>
              <w:t>639,1</w:t>
            </w:r>
          </w:p>
        </w:tc>
        <w:tc>
          <w:tcPr>
            <w:tcW w:w="820" w:type="dxa"/>
            <w:tcBorders>
              <w:top w:val="nil"/>
              <w:left w:val="nil"/>
              <w:bottom w:val="nil"/>
              <w:right w:val="nil"/>
            </w:tcBorders>
            <w:tcMar>
              <w:top w:w="100" w:type="dxa"/>
              <w:left w:w="43" w:type="dxa"/>
              <w:bottom w:w="43" w:type="dxa"/>
              <w:right w:w="43" w:type="dxa"/>
            </w:tcMar>
            <w:vAlign w:val="bottom"/>
          </w:tcPr>
          <w:p w14:paraId="3EA4EDFF" w14:textId="77777777" w:rsidR="00B80CBD" w:rsidRPr="005E4823" w:rsidRDefault="00B80CBD" w:rsidP="00DB4C4B">
            <w:pPr>
              <w:jc w:val="right"/>
              <w:rPr>
                <w:sz w:val="21"/>
              </w:rPr>
            </w:pPr>
            <w:r w:rsidRPr="005E4823">
              <w:rPr>
                <w:sz w:val="21"/>
              </w:rPr>
              <w:t>663,7</w:t>
            </w:r>
          </w:p>
        </w:tc>
        <w:tc>
          <w:tcPr>
            <w:tcW w:w="820" w:type="dxa"/>
            <w:tcBorders>
              <w:top w:val="nil"/>
              <w:left w:val="nil"/>
              <w:bottom w:val="nil"/>
              <w:right w:val="nil"/>
            </w:tcBorders>
            <w:tcMar>
              <w:top w:w="100" w:type="dxa"/>
              <w:left w:w="43" w:type="dxa"/>
              <w:bottom w:w="43" w:type="dxa"/>
              <w:right w:w="43" w:type="dxa"/>
            </w:tcMar>
            <w:vAlign w:val="bottom"/>
          </w:tcPr>
          <w:p w14:paraId="584B12FF" w14:textId="77777777" w:rsidR="00B80CBD" w:rsidRPr="005E4823" w:rsidRDefault="00B80CBD" w:rsidP="00DB4C4B">
            <w:pPr>
              <w:jc w:val="right"/>
              <w:rPr>
                <w:sz w:val="21"/>
              </w:rPr>
            </w:pPr>
            <w:r w:rsidRPr="005E4823">
              <w:rPr>
                <w:sz w:val="21"/>
              </w:rPr>
              <w:t>508,3</w:t>
            </w:r>
          </w:p>
        </w:tc>
      </w:tr>
      <w:tr w:rsidR="0051393F" w:rsidRPr="005E4823" w14:paraId="7CC7B160"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3FF91877"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522C5E27" w14:textId="77777777" w:rsidR="00B80CBD" w:rsidRPr="005E4823" w:rsidRDefault="00B80CBD" w:rsidP="005E4823">
            <w:pPr>
              <w:rPr>
                <w:sz w:val="21"/>
              </w:rPr>
            </w:pPr>
            <w:r w:rsidRPr="005E4823">
              <w:rPr>
                <w:sz w:val="21"/>
              </w:rPr>
              <w:t xml:space="preserve">Oljekorrigert overskudd. Mrd. kroner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0B24DE9B" w14:textId="77777777" w:rsidR="00B80CBD" w:rsidRPr="005E4823" w:rsidRDefault="00B80CBD" w:rsidP="00DB4C4B">
            <w:pPr>
              <w:jc w:val="right"/>
              <w:rPr>
                <w:sz w:val="21"/>
              </w:rPr>
            </w:pPr>
            <w:r w:rsidRPr="005E4823">
              <w:rPr>
                <w:sz w:val="21"/>
              </w:rPr>
              <w:t>-227,6</w:t>
            </w:r>
          </w:p>
        </w:tc>
        <w:tc>
          <w:tcPr>
            <w:tcW w:w="820" w:type="dxa"/>
            <w:tcBorders>
              <w:top w:val="nil"/>
              <w:left w:val="nil"/>
              <w:bottom w:val="nil"/>
              <w:right w:val="nil"/>
            </w:tcBorders>
            <w:tcMar>
              <w:top w:w="100" w:type="dxa"/>
              <w:left w:w="43" w:type="dxa"/>
              <w:bottom w:w="43" w:type="dxa"/>
              <w:right w:w="43" w:type="dxa"/>
            </w:tcMar>
            <w:vAlign w:val="bottom"/>
          </w:tcPr>
          <w:p w14:paraId="207C8B05" w14:textId="77777777" w:rsidR="00B80CBD" w:rsidRPr="005E4823" w:rsidRDefault="00B80CBD" w:rsidP="00DB4C4B">
            <w:pPr>
              <w:jc w:val="right"/>
              <w:rPr>
                <w:sz w:val="21"/>
              </w:rPr>
            </w:pPr>
            <w:r w:rsidRPr="005E4823">
              <w:rPr>
                <w:sz w:val="21"/>
              </w:rPr>
              <w:t>-370,5</w:t>
            </w:r>
          </w:p>
        </w:tc>
        <w:tc>
          <w:tcPr>
            <w:tcW w:w="820" w:type="dxa"/>
            <w:tcBorders>
              <w:top w:val="nil"/>
              <w:left w:val="nil"/>
              <w:bottom w:val="nil"/>
              <w:right w:val="nil"/>
            </w:tcBorders>
            <w:tcMar>
              <w:top w:w="100" w:type="dxa"/>
              <w:left w:w="43" w:type="dxa"/>
              <w:bottom w:w="43" w:type="dxa"/>
              <w:right w:w="43" w:type="dxa"/>
            </w:tcMar>
            <w:vAlign w:val="bottom"/>
          </w:tcPr>
          <w:p w14:paraId="64EE06D2" w14:textId="77777777" w:rsidR="00B80CBD" w:rsidRPr="005E4823" w:rsidRDefault="00B80CBD" w:rsidP="00DB4C4B">
            <w:pPr>
              <w:jc w:val="right"/>
              <w:rPr>
                <w:sz w:val="21"/>
              </w:rPr>
            </w:pPr>
            <w:r w:rsidRPr="005E4823">
              <w:rPr>
                <w:sz w:val="21"/>
              </w:rPr>
              <w:t>-369,0</w:t>
            </w:r>
          </w:p>
        </w:tc>
        <w:tc>
          <w:tcPr>
            <w:tcW w:w="820" w:type="dxa"/>
            <w:tcBorders>
              <w:top w:val="nil"/>
              <w:left w:val="nil"/>
              <w:bottom w:val="nil"/>
              <w:right w:val="nil"/>
            </w:tcBorders>
            <w:tcMar>
              <w:top w:w="100" w:type="dxa"/>
              <w:left w:w="43" w:type="dxa"/>
              <w:bottom w:w="43" w:type="dxa"/>
              <w:right w:w="43" w:type="dxa"/>
            </w:tcMar>
            <w:vAlign w:val="bottom"/>
          </w:tcPr>
          <w:p w14:paraId="1A88957C" w14:textId="77777777" w:rsidR="00B80CBD" w:rsidRPr="005E4823" w:rsidRDefault="00B80CBD" w:rsidP="00DB4C4B">
            <w:pPr>
              <w:jc w:val="right"/>
              <w:rPr>
                <w:sz w:val="21"/>
              </w:rPr>
            </w:pPr>
            <w:r w:rsidRPr="005E4823">
              <w:rPr>
                <w:sz w:val="21"/>
              </w:rPr>
              <w:t>-282,7</w:t>
            </w:r>
          </w:p>
        </w:tc>
        <w:tc>
          <w:tcPr>
            <w:tcW w:w="820" w:type="dxa"/>
            <w:tcBorders>
              <w:top w:val="nil"/>
              <w:left w:val="nil"/>
              <w:bottom w:val="nil"/>
              <w:right w:val="nil"/>
            </w:tcBorders>
            <w:tcMar>
              <w:top w:w="100" w:type="dxa"/>
              <w:left w:w="43" w:type="dxa"/>
              <w:bottom w:w="43" w:type="dxa"/>
              <w:right w:w="43" w:type="dxa"/>
            </w:tcMar>
            <w:vAlign w:val="bottom"/>
          </w:tcPr>
          <w:p w14:paraId="04DB7ECE" w14:textId="77777777" w:rsidR="00B80CBD" w:rsidRPr="005E4823" w:rsidRDefault="00B80CBD" w:rsidP="00DB4C4B">
            <w:pPr>
              <w:jc w:val="right"/>
              <w:rPr>
                <w:sz w:val="21"/>
              </w:rPr>
            </w:pPr>
            <w:r w:rsidRPr="005E4823">
              <w:rPr>
                <w:sz w:val="21"/>
              </w:rPr>
              <w:t>-290,5</w:t>
            </w:r>
          </w:p>
        </w:tc>
        <w:tc>
          <w:tcPr>
            <w:tcW w:w="820" w:type="dxa"/>
            <w:tcBorders>
              <w:top w:val="nil"/>
              <w:left w:val="nil"/>
              <w:bottom w:val="nil"/>
              <w:right w:val="nil"/>
            </w:tcBorders>
            <w:tcMar>
              <w:top w:w="100" w:type="dxa"/>
              <w:left w:w="43" w:type="dxa"/>
              <w:bottom w:w="43" w:type="dxa"/>
              <w:right w:w="43" w:type="dxa"/>
            </w:tcMar>
            <w:vAlign w:val="bottom"/>
          </w:tcPr>
          <w:p w14:paraId="739C669F" w14:textId="77777777" w:rsidR="00B80CBD" w:rsidRPr="005E4823" w:rsidRDefault="00B80CBD" w:rsidP="00DB4C4B">
            <w:pPr>
              <w:jc w:val="right"/>
              <w:rPr>
                <w:sz w:val="21"/>
              </w:rPr>
            </w:pPr>
            <w:r w:rsidRPr="005E4823">
              <w:rPr>
                <w:sz w:val="21"/>
              </w:rPr>
              <w:t>-331,7</w:t>
            </w:r>
          </w:p>
        </w:tc>
        <w:tc>
          <w:tcPr>
            <w:tcW w:w="820" w:type="dxa"/>
            <w:tcBorders>
              <w:top w:val="nil"/>
              <w:left w:val="nil"/>
              <w:bottom w:val="nil"/>
              <w:right w:val="nil"/>
            </w:tcBorders>
            <w:tcMar>
              <w:top w:w="100" w:type="dxa"/>
              <w:left w:w="43" w:type="dxa"/>
              <w:bottom w:w="43" w:type="dxa"/>
              <w:right w:w="43" w:type="dxa"/>
            </w:tcMar>
            <w:vAlign w:val="bottom"/>
          </w:tcPr>
          <w:p w14:paraId="5219CE08" w14:textId="77777777" w:rsidR="00B80CBD" w:rsidRPr="005E4823" w:rsidRDefault="00B80CBD" w:rsidP="00DB4C4B">
            <w:pPr>
              <w:jc w:val="right"/>
              <w:rPr>
                <w:sz w:val="21"/>
              </w:rPr>
            </w:pPr>
            <w:r w:rsidRPr="005E4823">
              <w:rPr>
                <w:sz w:val="21"/>
              </w:rPr>
              <w:t>-475,7</w:t>
            </w:r>
          </w:p>
        </w:tc>
        <w:tc>
          <w:tcPr>
            <w:tcW w:w="820" w:type="dxa"/>
            <w:tcBorders>
              <w:top w:val="nil"/>
              <w:left w:val="nil"/>
              <w:bottom w:val="nil"/>
              <w:right w:val="nil"/>
            </w:tcBorders>
            <w:tcMar>
              <w:top w:w="100" w:type="dxa"/>
              <w:left w:w="43" w:type="dxa"/>
              <w:bottom w:w="43" w:type="dxa"/>
              <w:right w:w="43" w:type="dxa"/>
            </w:tcMar>
            <w:vAlign w:val="bottom"/>
          </w:tcPr>
          <w:p w14:paraId="4301F4E1" w14:textId="77777777" w:rsidR="00B80CBD" w:rsidRPr="005E4823" w:rsidRDefault="00B80CBD" w:rsidP="00DB4C4B">
            <w:pPr>
              <w:jc w:val="right"/>
              <w:rPr>
                <w:sz w:val="21"/>
              </w:rPr>
            </w:pPr>
            <w:r w:rsidRPr="005E4823">
              <w:rPr>
                <w:sz w:val="21"/>
              </w:rPr>
              <w:t>-454,8</w:t>
            </w:r>
          </w:p>
        </w:tc>
        <w:tc>
          <w:tcPr>
            <w:tcW w:w="820" w:type="dxa"/>
            <w:tcBorders>
              <w:top w:val="nil"/>
              <w:left w:val="nil"/>
              <w:bottom w:val="nil"/>
              <w:right w:val="nil"/>
            </w:tcBorders>
            <w:tcMar>
              <w:top w:w="100" w:type="dxa"/>
              <w:left w:w="43" w:type="dxa"/>
              <w:bottom w:w="43" w:type="dxa"/>
              <w:right w:w="43" w:type="dxa"/>
            </w:tcMar>
            <w:vAlign w:val="bottom"/>
          </w:tcPr>
          <w:p w14:paraId="3D1C2BC3" w14:textId="77777777" w:rsidR="00B80CBD" w:rsidRPr="005E4823" w:rsidRDefault="00B80CBD" w:rsidP="00DB4C4B">
            <w:pPr>
              <w:jc w:val="right"/>
              <w:rPr>
                <w:sz w:val="21"/>
              </w:rPr>
            </w:pPr>
            <w:r w:rsidRPr="005E4823">
              <w:rPr>
                <w:sz w:val="21"/>
              </w:rPr>
              <w:t>-561,7</w:t>
            </w:r>
          </w:p>
        </w:tc>
      </w:tr>
      <w:tr w:rsidR="0051393F" w:rsidRPr="005E4823" w14:paraId="40C9F8DD"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13ECB267"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A84DD13" w14:textId="77777777" w:rsidR="00B80CBD" w:rsidRPr="005E4823" w:rsidRDefault="00B80CBD" w:rsidP="005E4823">
            <w:pPr>
              <w:rPr>
                <w:sz w:val="21"/>
              </w:rPr>
            </w:pPr>
            <w:r w:rsidRPr="005E4823">
              <w:rPr>
                <w:sz w:val="21"/>
              </w:rPr>
              <w:t xml:space="preserve">Strukturelt overskudd. Mrd. kroner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562222EE" w14:textId="77777777" w:rsidR="00B80CBD" w:rsidRPr="005E4823" w:rsidRDefault="00B80CBD" w:rsidP="00DB4C4B">
            <w:pPr>
              <w:jc w:val="right"/>
              <w:rPr>
                <w:sz w:val="21"/>
              </w:rPr>
            </w:pPr>
            <w:r w:rsidRPr="005E4823">
              <w:rPr>
                <w:sz w:val="21"/>
              </w:rPr>
              <w:t>-231,6</w:t>
            </w:r>
          </w:p>
        </w:tc>
        <w:tc>
          <w:tcPr>
            <w:tcW w:w="820" w:type="dxa"/>
            <w:tcBorders>
              <w:top w:val="nil"/>
              <w:left w:val="nil"/>
              <w:bottom w:val="nil"/>
              <w:right w:val="nil"/>
            </w:tcBorders>
            <w:tcMar>
              <w:top w:w="100" w:type="dxa"/>
              <w:left w:w="43" w:type="dxa"/>
              <w:bottom w:w="43" w:type="dxa"/>
              <w:right w:w="43" w:type="dxa"/>
            </w:tcMar>
            <w:vAlign w:val="bottom"/>
          </w:tcPr>
          <w:p w14:paraId="76A2D634" w14:textId="77777777" w:rsidR="00B80CBD" w:rsidRPr="005E4823" w:rsidRDefault="00B80CBD" w:rsidP="00DB4C4B">
            <w:pPr>
              <w:jc w:val="right"/>
              <w:rPr>
                <w:sz w:val="21"/>
              </w:rPr>
            </w:pPr>
            <w:r w:rsidRPr="005E4823">
              <w:rPr>
                <w:sz w:val="21"/>
              </w:rPr>
              <w:t>-360,3</w:t>
            </w:r>
          </w:p>
        </w:tc>
        <w:tc>
          <w:tcPr>
            <w:tcW w:w="820" w:type="dxa"/>
            <w:tcBorders>
              <w:top w:val="nil"/>
              <w:left w:val="nil"/>
              <w:bottom w:val="nil"/>
              <w:right w:val="nil"/>
            </w:tcBorders>
            <w:tcMar>
              <w:top w:w="100" w:type="dxa"/>
              <w:left w:w="43" w:type="dxa"/>
              <w:bottom w:w="43" w:type="dxa"/>
              <w:right w:w="43" w:type="dxa"/>
            </w:tcMar>
            <w:vAlign w:val="bottom"/>
          </w:tcPr>
          <w:p w14:paraId="60008F9C" w14:textId="77777777" w:rsidR="00B80CBD" w:rsidRPr="005E4823" w:rsidRDefault="00B80CBD" w:rsidP="00DB4C4B">
            <w:pPr>
              <w:jc w:val="right"/>
              <w:rPr>
                <w:sz w:val="21"/>
              </w:rPr>
            </w:pPr>
            <w:r w:rsidRPr="005E4823">
              <w:rPr>
                <w:sz w:val="21"/>
              </w:rPr>
              <w:t>-341,8</w:t>
            </w:r>
          </w:p>
        </w:tc>
        <w:tc>
          <w:tcPr>
            <w:tcW w:w="820" w:type="dxa"/>
            <w:tcBorders>
              <w:top w:val="nil"/>
              <w:left w:val="nil"/>
              <w:bottom w:val="nil"/>
              <w:right w:val="nil"/>
            </w:tcBorders>
            <w:tcMar>
              <w:top w:w="100" w:type="dxa"/>
              <w:left w:w="43" w:type="dxa"/>
              <w:bottom w:w="43" w:type="dxa"/>
              <w:right w:w="43" w:type="dxa"/>
            </w:tcMar>
            <w:vAlign w:val="bottom"/>
          </w:tcPr>
          <w:p w14:paraId="1092444B" w14:textId="77777777" w:rsidR="00B80CBD" w:rsidRPr="005E4823" w:rsidRDefault="00B80CBD" w:rsidP="00DB4C4B">
            <w:pPr>
              <w:jc w:val="right"/>
              <w:rPr>
                <w:sz w:val="21"/>
              </w:rPr>
            </w:pPr>
            <w:r w:rsidRPr="005E4823">
              <w:rPr>
                <w:sz w:val="21"/>
              </w:rPr>
              <w:t>-323,5</w:t>
            </w:r>
          </w:p>
        </w:tc>
        <w:tc>
          <w:tcPr>
            <w:tcW w:w="820" w:type="dxa"/>
            <w:tcBorders>
              <w:top w:val="nil"/>
              <w:left w:val="nil"/>
              <w:bottom w:val="nil"/>
              <w:right w:val="nil"/>
            </w:tcBorders>
            <w:tcMar>
              <w:top w:w="100" w:type="dxa"/>
              <w:left w:w="43" w:type="dxa"/>
              <w:bottom w:w="43" w:type="dxa"/>
              <w:right w:w="43" w:type="dxa"/>
            </w:tcMar>
            <w:vAlign w:val="bottom"/>
          </w:tcPr>
          <w:p w14:paraId="5652A4F2" w14:textId="77777777" w:rsidR="00B80CBD" w:rsidRPr="005E4823" w:rsidRDefault="00B80CBD" w:rsidP="00DB4C4B">
            <w:pPr>
              <w:jc w:val="right"/>
              <w:rPr>
                <w:sz w:val="21"/>
              </w:rPr>
            </w:pPr>
            <w:r w:rsidRPr="005E4823">
              <w:rPr>
                <w:sz w:val="21"/>
              </w:rPr>
              <w:t>-356,7</w:t>
            </w:r>
          </w:p>
        </w:tc>
        <w:tc>
          <w:tcPr>
            <w:tcW w:w="820" w:type="dxa"/>
            <w:tcBorders>
              <w:top w:val="nil"/>
              <w:left w:val="nil"/>
              <w:bottom w:val="nil"/>
              <w:right w:val="nil"/>
            </w:tcBorders>
            <w:tcMar>
              <w:top w:w="100" w:type="dxa"/>
              <w:left w:w="43" w:type="dxa"/>
              <w:bottom w:w="43" w:type="dxa"/>
              <w:right w:w="43" w:type="dxa"/>
            </w:tcMar>
            <w:vAlign w:val="bottom"/>
          </w:tcPr>
          <w:p w14:paraId="3B8EBE7E" w14:textId="77777777" w:rsidR="00B80CBD" w:rsidRPr="005E4823" w:rsidRDefault="00B80CBD" w:rsidP="00DB4C4B">
            <w:pPr>
              <w:jc w:val="right"/>
              <w:rPr>
                <w:sz w:val="21"/>
              </w:rPr>
            </w:pPr>
            <w:r w:rsidRPr="005E4823">
              <w:rPr>
                <w:sz w:val="21"/>
              </w:rPr>
              <w:t>-409,3</w:t>
            </w:r>
          </w:p>
        </w:tc>
        <w:tc>
          <w:tcPr>
            <w:tcW w:w="820" w:type="dxa"/>
            <w:tcBorders>
              <w:top w:val="nil"/>
              <w:left w:val="nil"/>
              <w:bottom w:val="nil"/>
              <w:right w:val="nil"/>
            </w:tcBorders>
            <w:tcMar>
              <w:top w:w="100" w:type="dxa"/>
              <w:left w:w="43" w:type="dxa"/>
              <w:bottom w:w="43" w:type="dxa"/>
              <w:right w:w="43" w:type="dxa"/>
            </w:tcMar>
            <w:vAlign w:val="bottom"/>
          </w:tcPr>
          <w:p w14:paraId="6E2EB4CC" w14:textId="77777777" w:rsidR="00B80CBD" w:rsidRPr="005E4823" w:rsidRDefault="00B80CBD" w:rsidP="00DB4C4B">
            <w:pPr>
              <w:jc w:val="right"/>
              <w:rPr>
                <w:sz w:val="21"/>
              </w:rPr>
            </w:pPr>
            <w:r w:rsidRPr="005E4823">
              <w:rPr>
                <w:sz w:val="21"/>
              </w:rPr>
              <w:t>-507,4</w:t>
            </w:r>
          </w:p>
        </w:tc>
        <w:tc>
          <w:tcPr>
            <w:tcW w:w="820" w:type="dxa"/>
            <w:tcBorders>
              <w:top w:val="nil"/>
              <w:left w:val="nil"/>
              <w:bottom w:val="nil"/>
              <w:right w:val="nil"/>
            </w:tcBorders>
            <w:tcMar>
              <w:top w:w="100" w:type="dxa"/>
              <w:left w:w="43" w:type="dxa"/>
              <w:bottom w:w="43" w:type="dxa"/>
              <w:right w:w="43" w:type="dxa"/>
            </w:tcMar>
            <w:vAlign w:val="bottom"/>
          </w:tcPr>
          <w:p w14:paraId="10DAEBD3" w14:textId="77777777" w:rsidR="00B80CBD" w:rsidRPr="005E4823" w:rsidRDefault="00B80CBD" w:rsidP="00DB4C4B">
            <w:pPr>
              <w:jc w:val="right"/>
              <w:rPr>
                <w:sz w:val="21"/>
              </w:rPr>
            </w:pPr>
            <w:r w:rsidRPr="005E4823">
              <w:rPr>
                <w:sz w:val="21"/>
              </w:rPr>
              <w:t>-583,4</w:t>
            </w:r>
          </w:p>
        </w:tc>
        <w:tc>
          <w:tcPr>
            <w:tcW w:w="820" w:type="dxa"/>
            <w:tcBorders>
              <w:top w:val="nil"/>
              <w:left w:val="nil"/>
              <w:bottom w:val="nil"/>
              <w:right w:val="nil"/>
            </w:tcBorders>
            <w:tcMar>
              <w:top w:w="100" w:type="dxa"/>
              <w:left w:w="43" w:type="dxa"/>
              <w:bottom w:w="43" w:type="dxa"/>
              <w:right w:w="43" w:type="dxa"/>
            </w:tcMar>
            <w:vAlign w:val="bottom"/>
          </w:tcPr>
          <w:p w14:paraId="3995BEEA" w14:textId="77777777" w:rsidR="00B80CBD" w:rsidRPr="005E4823" w:rsidRDefault="00B80CBD" w:rsidP="00DB4C4B">
            <w:pPr>
              <w:jc w:val="right"/>
              <w:rPr>
                <w:sz w:val="21"/>
              </w:rPr>
            </w:pPr>
            <w:r w:rsidRPr="005E4823">
              <w:rPr>
                <w:sz w:val="21"/>
              </w:rPr>
              <w:t>-608,4</w:t>
            </w:r>
          </w:p>
        </w:tc>
      </w:tr>
      <w:tr w:rsidR="0051393F" w:rsidRPr="005E4823" w14:paraId="062897FF"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1F5D18AB"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51881E8E" w14:textId="77777777" w:rsidR="00B80CBD" w:rsidRPr="005E4823" w:rsidRDefault="00B80CBD" w:rsidP="005E4823">
            <w:pPr>
              <w:rPr>
                <w:sz w:val="21"/>
              </w:rPr>
            </w:pPr>
            <w:r w:rsidRPr="005E4823">
              <w:rPr>
                <w:sz w:val="21"/>
              </w:rPr>
              <w:t xml:space="preserve">Strukturelt overskudd. Prosent av trend-BNP for Fastlands-Norge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6E08FD88" w14:textId="77777777" w:rsidR="00B80CBD" w:rsidRPr="005E4823" w:rsidRDefault="00B80CBD" w:rsidP="00DB4C4B">
            <w:pPr>
              <w:jc w:val="right"/>
              <w:rPr>
                <w:sz w:val="21"/>
              </w:rPr>
            </w:pPr>
            <w:r w:rsidRPr="005E4823">
              <w:rPr>
                <w:sz w:val="21"/>
              </w:rPr>
              <w:t>7,2</w:t>
            </w:r>
          </w:p>
        </w:tc>
        <w:tc>
          <w:tcPr>
            <w:tcW w:w="820" w:type="dxa"/>
            <w:tcBorders>
              <w:top w:val="nil"/>
              <w:left w:val="nil"/>
              <w:bottom w:val="nil"/>
              <w:right w:val="nil"/>
            </w:tcBorders>
            <w:tcMar>
              <w:top w:w="100" w:type="dxa"/>
              <w:left w:w="43" w:type="dxa"/>
              <w:bottom w:w="43" w:type="dxa"/>
              <w:right w:w="43" w:type="dxa"/>
            </w:tcMar>
            <w:vAlign w:val="bottom"/>
          </w:tcPr>
          <w:p w14:paraId="69F34357" w14:textId="77777777" w:rsidR="00B80CBD" w:rsidRPr="005E4823" w:rsidRDefault="00B80CBD" w:rsidP="00DB4C4B">
            <w:pPr>
              <w:jc w:val="right"/>
              <w:rPr>
                <w:sz w:val="21"/>
              </w:rPr>
            </w:pPr>
            <w:r w:rsidRPr="005E4823">
              <w:rPr>
                <w:sz w:val="21"/>
              </w:rPr>
              <w:t>10,6</w:t>
            </w:r>
          </w:p>
        </w:tc>
        <w:tc>
          <w:tcPr>
            <w:tcW w:w="820" w:type="dxa"/>
            <w:tcBorders>
              <w:top w:val="nil"/>
              <w:left w:val="nil"/>
              <w:bottom w:val="nil"/>
              <w:right w:val="nil"/>
            </w:tcBorders>
            <w:tcMar>
              <w:top w:w="100" w:type="dxa"/>
              <w:left w:w="43" w:type="dxa"/>
              <w:bottom w:w="43" w:type="dxa"/>
              <w:right w:w="43" w:type="dxa"/>
            </w:tcMar>
            <w:vAlign w:val="bottom"/>
          </w:tcPr>
          <w:p w14:paraId="346B410A" w14:textId="77777777" w:rsidR="00B80CBD" w:rsidRPr="005E4823" w:rsidRDefault="00B80CBD" w:rsidP="00DB4C4B">
            <w:pPr>
              <w:jc w:val="right"/>
              <w:rPr>
                <w:sz w:val="21"/>
              </w:rPr>
            </w:pPr>
            <w:r w:rsidRPr="005E4823">
              <w:rPr>
                <w:sz w:val="21"/>
              </w:rPr>
              <w:t>9,6</w:t>
            </w:r>
          </w:p>
        </w:tc>
        <w:tc>
          <w:tcPr>
            <w:tcW w:w="820" w:type="dxa"/>
            <w:tcBorders>
              <w:top w:val="nil"/>
              <w:left w:val="nil"/>
              <w:bottom w:val="nil"/>
              <w:right w:val="nil"/>
            </w:tcBorders>
            <w:tcMar>
              <w:top w:w="100" w:type="dxa"/>
              <w:left w:w="43" w:type="dxa"/>
              <w:bottom w:w="43" w:type="dxa"/>
              <w:right w:w="43" w:type="dxa"/>
            </w:tcMar>
            <w:vAlign w:val="bottom"/>
          </w:tcPr>
          <w:p w14:paraId="11AAEDB5" w14:textId="77777777" w:rsidR="00B80CBD" w:rsidRPr="005E4823" w:rsidRDefault="00B80CBD" w:rsidP="00DB4C4B">
            <w:pPr>
              <w:jc w:val="right"/>
              <w:rPr>
                <w:sz w:val="21"/>
              </w:rPr>
            </w:pPr>
            <w:r w:rsidRPr="005E4823">
              <w:rPr>
                <w:sz w:val="21"/>
              </w:rPr>
              <w:t>8,6</w:t>
            </w:r>
          </w:p>
        </w:tc>
        <w:tc>
          <w:tcPr>
            <w:tcW w:w="820" w:type="dxa"/>
            <w:tcBorders>
              <w:top w:val="nil"/>
              <w:left w:val="nil"/>
              <w:bottom w:val="nil"/>
              <w:right w:val="nil"/>
            </w:tcBorders>
            <w:tcMar>
              <w:top w:w="100" w:type="dxa"/>
              <w:left w:w="43" w:type="dxa"/>
              <w:bottom w:w="43" w:type="dxa"/>
              <w:right w:w="43" w:type="dxa"/>
            </w:tcMar>
            <w:vAlign w:val="bottom"/>
          </w:tcPr>
          <w:p w14:paraId="656E00C2" w14:textId="77777777" w:rsidR="00B80CBD" w:rsidRPr="005E4823" w:rsidRDefault="00B80CBD" w:rsidP="00DB4C4B">
            <w:pPr>
              <w:jc w:val="right"/>
              <w:rPr>
                <w:sz w:val="21"/>
              </w:rPr>
            </w:pPr>
            <w:r w:rsidRPr="005E4823">
              <w:rPr>
                <w:sz w:val="21"/>
              </w:rPr>
              <w:t>9,0</w:t>
            </w:r>
          </w:p>
        </w:tc>
        <w:tc>
          <w:tcPr>
            <w:tcW w:w="820" w:type="dxa"/>
            <w:tcBorders>
              <w:top w:val="nil"/>
              <w:left w:val="nil"/>
              <w:bottom w:val="nil"/>
              <w:right w:val="nil"/>
            </w:tcBorders>
            <w:tcMar>
              <w:top w:w="100" w:type="dxa"/>
              <w:left w:w="43" w:type="dxa"/>
              <w:bottom w:w="43" w:type="dxa"/>
              <w:right w:w="43" w:type="dxa"/>
            </w:tcMar>
            <w:vAlign w:val="bottom"/>
          </w:tcPr>
          <w:p w14:paraId="482001AC" w14:textId="77777777" w:rsidR="00B80CBD" w:rsidRPr="005E4823" w:rsidRDefault="00B80CBD" w:rsidP="00DB4C4B">
            <w:pPr>
              <w:jc w:val="right"/>
              <w:rPr>
                <w:sz w:val="21"/>
              </w:rPr>
            </w:pPr>
            <w:r w:rsidRPr="005E4823">
              <w:rPr>
                <w:sz w:val="21"/>
              </w:rPr>
              <w:t>9,8</w:t>
            </w:r>
          </w:p>
        </w:tc>
        <w:tc>
          <w:tcPr>
            <w:tcW w:w="820" w:type="dxa"/>
            <w:tcBorders>
              <w:top w:val="nil"/>
              <w:left w:val="nil"/>
              <w:bottom w:val="nil"/>
              <w:right w:val="nil"/>
            </w:tcBorders>
            <w:tcMar>
              <w:top w:w="100" w:type="dxa"/>
              <w:left w:w="43" w:type="dxa"/>
              <w:bottom w:w="43" w:type="dxa"/>
              <w:right w:w="43" w:type="dxa"/>
            </w:tcMar>
            <w:vAlign w:val="bottom"/>
          </w:tcPr>
          <w:p w14:paraId="0EECEC3E" w14:textId="77777777" w:rsidR="00B80CBD" w:rsidRPr="005E4823" w:rsidRDefault="00B80CBD" w:rsidP="00DB4C4B">
            <w:pPr>
              <w:jc w:val="right"/>
              <w:rPr>
                <w:sz w:val="21"/>
              </w:rPr>
            </w:pPr>
            <w:r w:rsidRPr="005E4823">
              <w:rPr>
                <w:sz w:val="21"/>
              </w:rPr>
              <w:t>11,6</w:t>
            </w:r>
          </w:p>
        </w:tc>
        <w:tc>
          <w:tcPr>
            <w:tcW w:w="820" w:type="dxa"/>
            <w:tcBorders>
              <w:top w:val="nil"/>
              <w:left w:val="nil"/>
              <w:bottom w:val="nil"/>
              <w:right w:val="nil"/>
            </w:tcBorders>
            <w:tcMar>
              <w:top w:w="100" w:type="dxa"/>
              <w:left w:w="43" w:type="dxa"/>
              <w:bottom w:w="43" w:type="dxa"/>
              <w:right w:w="43" w:type="dxa"/>
            </w:tcMar>
            <w:vAlign w:val="bottom"/>
          </w:tcPr>
          <w:p w14:paraId="322FC850" w14:textId="77777777" w:rsidR="00B80CBD" w:rsidRPr="005E4823" w:rsidRDefault="00B80CBD" w:rsidP="00DB4C4B">
            <w:pPr>
              <w:jc w:val="right"/>
              <w:rPr>
                <w:sz w:val="21"/>
              </w:rPr>
            </w:pPr>
            <w:r w:rsidRPr="005E4823">
              <w:rPr>
                <w:sz w:val="21"/>
              </w:rPr>
              <w:t>12,7</w:t>
            </w:r>
          </w:p>
        </w:tc>
        <w:tc>
          <w:tcPr>
            <w:tcW w:w="820" w:type="dxa"/>
            <w:tcBorders>
              <w:top w:val="nil"/>
              <w:left w:val="nil"/>
              <w:bottom w:val="nil"/>
              <w:right w:val="nil"/>
            </w:tcBorders>
            <w:tcMar>
              <w:top w:w="100" w:type="dxa"/>
              <w:left w:w="43" w:type="dxa"/>
              <w:bottom w:w="43" w:type="dxa"/>
              <w:right w:w="43" w:type="dxa"/>
            </w:tcMar>
            <w:vAlign w:val="bottom"/>
          </w:tcPr>
          <w:p w14:paraId="6E246AF8" w14:textId="77777777" w:rsidR="00B80CBD" w:rsidRPr="005E4823" w:rsidRDefault="00B80CBD" w:rsidP="00DB4C4B">
            <w:pPr>
              <w:jc w:val="right"/>
              <w:rPr>
                <w:sz w:val="21"/>
              </w:rPr>
            </w:pPr>
            <w:r w:rsidRPr="005E4823">
              <w:rPr>
                <w:sz w:val="21"/>
              </w:rPr>
              <w:t>12,6</w:t>
            </w:r>
          </w:p>
        </w:tc>
      </w:tr>
      <w:tr w:rsidR="0051393F" w:rsidRPr="005E4823" w14:paraId="28B56646" w14:textId="77777777" w:rsidTr="00DC7E94">
        <w:trPr>
          <w:trHeight w:val="600"/>
        </w:trPr>
        <w:tc>
          <w:tcPr>
            <w:tcW w:w="280" w:type="dxa"/>
            <w:tcBorders>
              <w:top w:val="nil"/>
              <w:left w:val="nil"/>
              <w:bottom w:val="nil"/>
              <w:right w:val="nil"/>
            </w:tcBorders>
            <w:tcMar>
              <w:top w:w="100" w:type="dxa"/>
              <w:left w:w="43" w:type="dxa"/>
              <w:bottom w:w="43" w:type="dxa"/>
              <w:right w:w="43" w:type="dxa"/>
            </w:tcMar>
          </w:tcPr>
          <w:p w14:paraId="5E5BB454"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F21D82C" w14:textId="77777777" w:rsidR="00B80CBD" w:rsidRPr="005E4823" w:rsidRDefault="00B80CBD" w:rsidP="005E4823">
            <w:pPr>
              <w:rPr>
                <w:sz w:val="21"/>
              </w:rPr>
            </w:pPr>
            <w:r w:rsidRPr="005E4823">
              <w:rPr>
                <w:sz w:val="21"/>
              </w:rPr>
              <w:t xml:space="preserve">Underliggende reell vekst i statsbudsjettets utgifter. </w:t>
            </w:r>
            <w:r w:rsidRPr="005E4823">
              <w:rPr>
                <w:sz w:val="21"/>
              </w:rPr>
              <w:br/>
              <w:t xml:space="preserve">Prosentvis endring fra året før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506F1222" w14:textId="77777777" w:rsidR="00B80CBD" w:rsidRPr="005E4823" w:rsidRDefault="00B80CBD" w:rsidP="00DB4C4B">
            <w:pPr>
              <w:jc w:val="right"/>
              <w:rPr>
                <w:sz w:val="21"/>
              </w:rPr>
            </w:pPr>
            <w:r w:rsidRPr="005E4823">
              <w:rPr>
                <w:sz w:val="21"/>
              </w:rPr>
              <w:t>1,8</w:t>
            </w:r>
          </w:p>
        </w:tc>
        <w:tc>
          <w:tcPr>
            <w:tcW w:w="820" w:type="dxa"/>
            <w:tcBorders>
              <w:top w:val="nil"/>
              <w:left w:val="nil"/>
              <w:bottom w:val="nil"/>
              <w:right w:val="nil"/>
            </w:tcBorders>
            <w:tcMar>
              <w:top w:w="100" w:type="dxa"/>
              <w:left w:w="43" w:type="dxa"/>
              <w:bottom w:w="43" w:type="dxa"/>
              <w:right w:w="43" w:type="dxa"/>
            </w:tcMar>
            <w:vAlign w:val="bottom"/>
          </w:tcPr>
          <w:p w14:paraId="50178FD2" w14:textId="77777777" w:rsidR="00B80CBD" w:rsidRPr="005E4823" w:rsidRDefault="00B80CBD" w:rsidP="00DB4C4B">
            <w:pPr>
              <w:jc w:val="right"/>
              <w:rPr>
                <w:sz w:val="21"/>
              </w:rPr>
            </w:pPr>
            <w:r w:rsidRPr="005E4823">
              <w:rPr>
                <w:sz w:val="21"/>
              </w:rPr>
              <w:t>8,7</w:t>
            </w:r>
          </w:p>
        </w:tc>
        <w:tc>
          <w:tcPr>
            <w:tcW w:w="820" w:type="dxa"/>
            <w:tcBorders>
              <w:top w:val="nil"/>
              <w:left w:val="nil"/>
              <w:bottom w:val="nil"/>
              <w:right w:val="nil"/>
            </w:tcBorders>
            <w:tcMar>
              <w:top w:w="100" w:type="dxa"/>
              <w:left w:w="43" w:type="dxa"/>
              <w:bottom w:w="43" w:type="dxa"/>
              <w:right w:w="43" w:type="dxa"/>
            </w:tcMar>
            <w:vAlign w:val="bottom"/>
          </w:tcPr>
          <w:p w14:paraId="32F55397" w14:textId="77777777" w:rsidR="00B80CBD" w:rsidRPr="005E4823" w:rsidRDefault="00B80CBD" w:rsidP="00DB4C4B">
            <w:pPr>
              <w:jc w:val="right"/>
              <w:rPr>
                <w:sz w:val="21"/>
              </w:rPr>
            </w:pPr>
            <w:r w:rsidRPr="005E4823">
              <w:rPr>
                <w:sz w:val="21"/>
              </w:rPr>
              <w:t>-1,0</w:t>
            </w:r>
          </w:p>
        </w:tc>
        <w:tc>
          <w:tcPr>
            <w:tcW w:w="820" w:type="dxa"/>
            <w:tcBorders>
              <w:top w:val="nil"/>
              <w:left w:val="nil"/>
              <w:bottom w:val="nil"/>
              <w:right w:val="nil"/>
            </w:tcBorders>
            <w:tcMar>
              <w:top w:w="100" w:type="dxa"/>
              <w:left w:w="43" w:type="dxa"/>
              <w:bottom w:w="43" w:type="dxa"/>
              <w:right w:w="43" w:type="dxa"/>
            </w:tcMar>
            <w:vAlign w:val="bottom"/>
          </w:tcPr>
          <w:p w14:paraId="08949BB4" w14:textId="77777777" w:rsidR="00B80CBD" w:rsidRPr="005E4823" w:rsidRDefault="00B80CBD" w:rsidP="00DB4C4B">
            <w:pPr>
              <w:jc w:val="right"/>
              <w:rPr>
                <w:sz w:val="21"/>
              </w:rPr>
            </w:pPr>
            <w:r w:rsidRPr="005E4823">
              <w:rPr>
                <w:sz w:val="21"/>
              </w:rPr>
              <w:t>1,5</w:t>
            </w:r>
          </w:p>
        </w:tc>
        <w:tc>
          <w:tcPr>
            <w:tcW w:w="820" w:type="dxa"/>
            <w:tcBorders>
              <w:top w:val="nil"/>
              <w:left w:val="nil"/>
              <w:bottom w:val="nil"/>
              <w:right w:val="nil"/>
            </w:tcBorders>
            <w:tcMar>
              <w:top w:w="100" w:type="dxa"/>
              <w:left w:w="43" w:type="dxa"/>
              <w:bottom w:w="43" w:type="dxa"/>
              <w:right w:w="43" w:type="dxa"/>
            </w:tcMar>
            <w:vAlign w:val="bottom"/>
          </w:tcPr>
          <w:p w14:paraId="482605AF" w14:textId="77777777" w:rsidR="00B80CBD" w:rsidRPr="005E4823" w:rsidRDefault="00B80CBD" w:rsidP="00DB4C4B">
            <w:pPr>
              <w:jc w:val="right"/>
              <w:rPr>
                <w:sz w:val="21"/>
              </w:rPr>
            </w:pPr>
            <w:r w:rsidRPr="005E4823">
              <w:rPr>
                <w:sz w:val="21"/>
              </w:rPr>
              <w:t>2,4</w:t>
            </w:r>
          </w:p>
        </w:tc>
        <w:tc>
          <w:tcPr>
            <w:tcW w:w="820" w:type="dxa"/>
            <w:tcBorders>
              <w:top w:val="nil"/>
              <w:left w:val="nil"/>
              <w:bottom w:val="nil"/>
              <w:right w:val="nil"/>
            </w:tcBorders>
            <w:tcMar>
              <w:top w:w="100" w:type="dxa"/>
              <w:left w:w="43" w:type="dxa"/>
              <w:bottom w:w="43" w:type="dxa"/>
              <w:right w:w="43" w:type="dxa"/>
            </w:tcMar>
            <w:vAlign w:val="bottom"/>
          </w:tcPr>
          <w:p w14:paraId="75B4D460" w14:textId="77777777" w:rsidR="00B80CBD" w:rsidRPr="005E4823" w:rsidRDefault="00B80CBD" w:rsidP="00DB4C4B">
            <w:pPr>
              <w:jc w:val="right"/>
              <w:rPr>
                <w:sz w:val="21"/>
              </w:rPr>
            </w:pPr>
            <w:r w:rsidRPr="005E4823">
              <w:rPr>
                <w:sz w:val="21"/>
              </w:rPr>
              <w:t>3,1</w:t>
            </w:r>
          </w:p>
        </w:tc>
        <w:tc>
          <w:tcPr>
            <w:tcW w:w="820" w:type="dxa"/>
            <w:tcBorders>
              <w:top w:val="nil"/>
              <w:left w:val="nil"/>
              <w:bottom w:val="nil"/>
              <w:right w:val="nil"/>
            </w:tcBorders>
            <w:tcMar>
              <w:top w:w="100" w:type="dxa"/>
              <w:left w:w="43" w:type="dxa"/>
              <w:bottom w:w="43" w:type="dxa"/>
              <w:right w:w="43" w:type="dxa"/>
            </w:tcMar>
            <w:vAlign w:val="bottom"/>
          </w:tcPr>
          <w:p w14:paraId="354463DB" w14:textId="77777777" w:rsidR="00B80CBD" w:rsidRPr="005E4823" w:rsidRDefault="00B80CBD" w:rsidP="00DB4C4B">
            <w:pPr>
              <w:jc w:val="right"/>
              <w:rPr>
                <w:sz w:val="21"/>
              </w:rPr>
            </w:pPr>
            <w:r w:rsidRPr="005E4823">
              <w:rPr>
                <w:sz w:val="21"/>
              </w:rPr>
              <w:t>4,1</w:t>
            </w:r>
          </w:p>
        </w:tc>
        <w:tc>
          <w:tcPr>
            <w:tcW w:w="820" w:type="dxa"/>
            <w:tcBorders>
              <w:top w:val="nil"/>
              <w:left w:val="nil"/>
              <w:bottom w:val="nil"/>
              <w:right w:val="nil"/>
            </w:tcBorders>
            <w:tcMar>
              <w:top w:w="100" w:type="dxa"/>
              <w:left w:w="43" w:type="dxa"/>
              <w:bottom w:w="43" w:type="dxa"/>
              <w:right w:w="43" w:type="dxa"/>
            </w:tcMar>
            <w:vAlign w:val="bottom"/>
          </w:tcPr>
          <w:p w14:paraId="1BB7A180" w14:textId="77777777" w:rsidR="00B80CBD" w:rsidRPr="005E4823" w:rsidRDefault="00B80CBD" w:rsidP="00DB4C4B">
            <w:pPr>
              <w:jc w:val="right"/>
              <w:rPr>
                <w:sz w:val="21"/>
              </w:rPr>
            </w:pPr>
            <w:r w:rsidRPr="005E4823">
              <w:rPr>
                <w:sz w:val="21"/>
              </w:rPr>
              <w:t>2,7</w:t>
            </w:r>
          </w:p>
        </w:tc>
        <w:tc>
          <w:tcPr>
            <w:tcW w:w="820" w:type="dxa"/>
            <w:tcBorders>
              <w:top w:val="nil"/>
              <w:left w:val="nil"/>
              <w:bottom w:val="nil"/>
              <w:right w:val="nil"/>
            </w:tcBorders>
            <w:tcMar>
              <w:top w:w="100" w:type="dxa"/>
              <w:left w:w="43" w:type="dxa"/>
              <w:bottom w:w="43" w:type="dxa"/>
              <w:right w:w="43" w:type="dxa"/>
            </w:tcMar>
            <w:vAlign w:val="bottom"/>
          </w:tcPr>
          <w:p w14:paraId="6EBB7647" w14:textId="77777777" w:rsidR="00B80CBD" w:rsidRPr="005E4823" w:rsidRDefault="00B80CBD" w:rsidP="00DB4C4B">
            <w:pPr>
              <w:jc w:val="right"/>
              <w:rPr>
                <w:sz w:val="21"/>
              </w:rPr>
            </w:pPr>
            <w:r w:rsidRPr="005E4823">
              <w:rPr>
                <w:sz w:val="21"/>
              </w:rPr>
              <w:t>0,2</w:t>
            </w:r>
          </w:p>
        </w:tc>
      </w:tr>
      <w:tr w:rsidR="0051393F" w:rsidRPr="005E4823" w14:paraId="04586B75"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5221553C"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63CFB56A" w14:textId="77777777" w:rsidR="00B80CBD" w:rsidRPr="005E4823" w:rsidRDefault="00B80CBD" w:rsidP="005E4823">
            <w:pPr>
              <w:rPr>
                <w:sz w:val="21"/>
              </w:rPr>
            </w:pPr>
            <w:proofErr w:type="spellStart"/>
            <w:r w:rsidRPr="005E4823">
              <w:rPr>
                <w:sz w:val="21"/>
              </w:rPr>
              <w:t>Utgiftsdeflator</w:t>
            </w:r>
            <w:proofErr w:type="spellEnd"/>
            <w:r w:rsidRPr="005E4823">
              <w:rPr>
                <w:sz w:val="21"/>
              </w:rPr>
              <w:t xml:space="preserve"> statsbudsjettet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326F7C73" w14:textId="77777777" w:rsidR="00B80CBD" w:rsidRPr="005E4823" w:rsidRDefault="00B80CBD" w:rsidP="00DB4C4B">
            <w:pPr>
              <w:jc w:val="right"/>
              <w:rPr>
                <w:sz w:val="21"/>
              </w:rPr>
            </w:pPr>
            <w:r w:rsidRPr="005E4823">
              <w:rPr>
                <w:sz w:val="21"/>
              </w:rPr>
              <w:t>3,0</w:t>
            </w:r>
          </w:p>
        </w:tc>
        <w:tc>
          <w:tcPr>
            <w:tcW w:w="820" w:type="dxa"/>
            <w:tcBorders>
              <w:top w:val="nil"/>
              <w:left w:val="nil"/>
              <w:bottom w:val="nil"/>
              <w:right w:val="nil"/>
            </w:tcBorders>
            <w:tcMar>
              <w:top w:w="100" w:type="dxa"/>
              <w:left w:w="43" w:type="dxa"/>
              <w:bottom w:w="43" w:type="dxa"/>
              <w:right w:w="43" w:type="dxa"/>
            </w:tcMar>
            <w:vAlign w:val="bottom"/>
          </w:tcPr>
          <w:p w14:paraId="7A06128D" w14:textId="77777777" w:rsidR="00B80CBD" w:rsidRPr="005E4823" w:rsidRDefault="00B80CBD" w:rsidP="00DB4C4B">
            <w:pPr>
              <w:jc w:val="right"/>
              <w:rPr>
                <w:sz w:val="21"/>
              </w:rPr>
            </w:pPr>
            <w:r w:rsidRPr="005E4823">
              <w:rPr>
                <w:sz w:val="21"/>
              </w:rPr>
              <w:t>1,6</w:t>
            </w:r>
          </w:p>
        </w:tc>
        <w:tc>
          <w:tcPr>
            <w:tcW w:w="820" w:type="dxa"/>
            <w:tcBorders>
              <w:top w:val="nil"/>
              <w:left w:val="nil"/>
              <w:bottom w:val="nil"/>
              <w:right w:val="nil"/>
            </w:tcBorders>
            <w:tcMar>
              <w:top w:w="100" w:type="dxa"/>
              <w:left w:w="43" w:type="dxa"/>
              <w:bottom w:w="43" w:type="dxa"/>
              <w:right w:w="43" w:type="dxa"/>
            </w:tcMar>
            <w:vAlign w:val="bottom"/>
          </w:tcPr>
          <w:p w14:paraId="5602B610" w14:textId="77777777" w:rsidR="00B80CBD" w:rsidRPr="005E4823" w:rsidRDefault="00B80CBD" w:rsidP="00DB4C4B">
            <w:pPr>
              <w:jc w:val="right"/>
              <w:rPr>
                <w:sz w:val="21"/>
              </w:rPr>
            </w:pPr>
            <w:r w:rsidRPr="005E4823">
              <w:rPr>
                <w:sz w:val="21"/>
              </w:rPr>
              <w:t>3,9</w:t>
            </w:r>
          </w:p>
        </w:tc>
        <w:tc>
          <w:tcPr>
            <w:tcW w:w="820" w:type="dxa"/>
            <w:tcBorders>
              <w:top w:val="nil"/>
              <w:left w:val="nil"/>
              <w:bottom w:val="nil"/>
              <w:right w:val="nil"/>
            </w:tcBorders>
            <w:tcMar>
              <w:top w:w="100" w:type="dxa"/>
              <w:left w:w="43" w:type="dxa"/>
              <w:bottom w:w="43" w:type="dxa"/>
              <w:right w:w="43" w:type="dxa"/>
            </w:tcMar>
            <w:vAlign w:val="bottom"/>
          </w:tcPr>
          <w:p w14:paraId="410F73FB" w14:textId="77777777" w:rsidR="00B80CBD" w:rsidRPr="005E4823" w:rsidRDefault="00B80CBD" w:rsidP="00DB4C4B">
            <w:pPr>
              <w:jc w:val="right"/>
              <w:rPr>
                <w:sz w:val="21"/>
              </w:rPr>
            </w:pPr>
            <w:r w:rsidRPr="005E4823">
              <w:rPr>
                <w:sz w:val="21"/>
              </w:rPr>
              <w:t>5,3</w:t>
            </w:r>
          </w:p>
        </w:tc>
        <w:tc>
          <w:tcPr>
            <w:tcW w:w="820" w:type="dxa"/>
            <w:tcBorders>
              <w:top w:val="nil"/>
              <w:left w:val="nil"/>
              <w:bottom w:val="nil"/>
              <w:right w:val="nil"/>
            </w:tcBorders>
            <w:tcMar>
              <w:top w:w="100" w:type="dxa"/>
              <w:left w:w="43" w:type="dxa"/>
              <w:bottom w:w="43" w:type="dxa"/>
              <w:right w:w="43" w:type="dxa"/>
            </w:tcMar>
            <w:vAlign w:val="bottom"/>
          </w:tcPr>
          <w:p w14:paraId="08E13ACE" w14:textId="77777777" w:rsidR="00B80CBD" w:rsidRPr="005E4823" w:rsidRDefault="00B80CBD" w:rsidP="00DB4C4B">
            <w:pPr>
              <w:jc w:val="right"/>
              <w:rPr>
                <w:sz w:val="21"/>
              </w:rPr>
            </w:pPr>
            <w:r w:rsidRPr="005E4823">
              <w:rPr>
                <w:sz w:val="21"/>
              </w:rPr>
              <w:t>5,0</w:t>
            </w:r>
          </w:p>
        </w:tc>
        <w:tc>
          <w:tcPr>
            <w:tcW w:w="820" w:type="dxa"/>
            <w:tcBorders>
              <w:top w:val="nil"/>
              <w:left w:val="nil"/>
              <w:bottom w:val="nil"/>
              <w:right w:val="nil"/>
            </w:tcBorders>
            <w:tcMar>
              <w:top w:w="100" w:type="dxa"/>
              <w:left w:w="43" w:type="dxa"/>
              <w:bottom w:w="43" w:type="dxa"/>
              <w:right w:w="43" w:type="dxa"/>
            </w:tcMar>
            <w:vAlign w:val="bottom"/>
          </w:tcPr>
          <w:p w14:paraId="4399A36A" w14:textId="77777777" w:rsidR="00B80CBD" w:rsidRPr="005E4823" w:rsidRDefault="00B80CBD" w:rsidP="00DB4C4B">
            <w:pPr>
              <w:jc w:val="right"/>
              <w:rPr>
                <w:sz w:val="21"/>
              </w:rPr>
            </w:pPr>
            <w:r w:rsidRPr="005E4823">
              <w:rPr>
                <w:sz w:val="21"/>
              </w:rPr>
              <w:t>4,4</w:t>
            </w:r>
          </w:p>
        </w:tc>
        <w:tc>
          <w:tcPr>
            <w:tcW w:w="820" w:type="dxa"/>
            <w:tcBorders>
              <w:top w:val="nil"/>
              <w:left w:val="nil"/>
              <w:bottom w:val="nil"/>
              <w:right w:val="nil"/>
            </w:tcBorders>
            <w:tcMar>
              <w:top w:w="100" w:type="dxa"/>
              <w:left w:w="43" w:type="dxa"/>
              <w:bottom w:w="43" w:type="dxa"/>
              <w:right w:w="43" w:type="dxa"/>
            </w:tcMar>
            <w:vAlign w:val="bottom"/>
          </w:tcPr>
          <w:p w14:paraId="781EE448" w14:textId="77777777" w:rsidR="00B80CBD" w:rsidRPr="005E4823" w:rsidRDefault="00B80CBD" w:rsidP="00DB4C4B">
            <w:pPr>
              <w:jc w:val="right"/>
              <w:rPr>
                <w:sz w:val="21"/>
              </w:rPr>
            </w:pPr>
            <w:r w:rsidRPr="005E4823">
              <w:rPr>
                <w:sz w:val="21"/>
              </w:rPr>
              <w:t>3,9</w:t>
            </w:r>
          </w:p>
        </w:tc>
        <w:tc>
          <w:tcPr>
            <w:tcW w:w="820" w:type="dxa"/>
            <w:tcBorders>
              <w:top w:val="nil"/>
              <w:left w:val="nil"/>
              <w:bottom w:val="nil"/>
              <w:right w:val="nil"/>
            </w:tcBorders>
            <w:tcMar>
              <w:top w:w="100" w:type="dxa"/>
              <w:left w:w="43" w:type="dxa"/>
              <w:bottom w:w="43" w:type="dxa"/>
              <w:right w:w="43" w:type="dxa"/>
            </w:tcMar>
            <w:vAlign w:val="bottom"/>
          </w:tcPr>
          <w:p w14:paraId="5428A8FF" w14:textId="77777777" w:rsidR="00B80CBD" w:rsidRPr="005E4823" w:rsidRDefault="00B80CBD" w:rsidP="00DB4C4B">
            <w:pPr>
              <w:jc w:val="right"/>
              <w:rPr>
                <w:sz w:val="21"/>
              </w:rPr>
            </w:pPr>
            <w:r w:rsidRPr="005E4823">
              <w:rPr>
                <w:sz w:val="21"/>
              </w:rPr>
              <w:t>4,0</w:t>
            </w:r>
          </w:p>
        </w:tc>
        <w:tc>
          <w:tcPr>
            <w:tcW w:w="820" w:type="dxa"/>
            <w:tcBorders>
              <w:top w:val="nil"/>
              <w:left w:val="nil"/>
              <w:bottom w:val="nil"/>
              <w:right w:val="nil"/>
            </w:tcBorders>
            <w:tcMar>
              <w:top w:w="100" w:type="dxa"/>
              <w:left w:w="43" w:type="dxa"/>
              <w:bottom w:w="43" w:type="dxa"/>
              <w:right w:w="43" w:type="dxa"/>
            </w:tcMar>
            <w:vAlign w:val="bottom"/>
          </w:tcPr>
          <w:p w14:paraId="36E82ECE" w14:textId="77777777" w:rsidR="00B80CBD" w:rsidRPr="005E4823" w:rsidRDefault="00B80CBD" w:rsidP="00DB4C4B">
            <w:pPr>
              <w:jc w:val="right"/>
              <w:rPr>
                <w:sz w:val="21"/>
              </w:rPr>
            </w:pPr>
            <w:r w:rsidRPr="005E4823">
              <w:rPr>
                <w:sz w:val="21"/>
              </w:rPr>
              <w:t>3,4</w:t>
            </w:r>
          </w:p>
        </w:tc>
      </w:tr>
      <w:tr w:rsidR="0051393F" w:rsidRPr="005E4823" w14:paraId="521710D2"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4F1F1A14"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7386268" w14:textId="77777777" w:rsidR="00B80CBD" w:rsidRPr="005E4823" w:rsidRDefault="00B80CBD" w:rsidP="005E4823">
            <w:pPr>
              <w:rPr>
                <w:sz w:val="21"/>
              </w:rPr>
            </w:pPr>
          </w:p>
        </w:tc>
        <w:tc>
          <w:tcPr>
            <w:tcW w:w="820" w:type="dxa"/>
            <w:tcBorders>
              <w:top w:val="nil"/>
              <w:left w:val="nil"/>
              <w:bottom w:val="nil"/>
              <w:right w:val="nil"/>
            </w:tcBorders>
            <w:tcMar>
              <w:top w:w="100" w:type="dxa"/>
              <w:left w:w="43" w:type="dxa"/>
              <w:bottom w:w="43" w:type="dxa"/>
              <w:right w:w="43" w:type="dxa"/>
            </w:tcMar>
            <w:vAlign w:val="bottom"/>
          </w:tcPr>
          <w:p w14:paraId="49241443"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082A1826"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51ED1A0F"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100D8A64"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7282E91B"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2335954A"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59AD01B0"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5D26938E"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2BF78787" w14:textId="77777777" w:rsidR="00B80CBD" w:rsidRPr="005E4823" w:rsidRDefault="00B80CBD" w:rsidP="00DB4C4B">
            <w:pPr>
              <w:jc w:val="right"/>
              <w:rPr>
                <w:sz w:val="21"/>
              </w:rPr>
            </w:pPr>
          </w:p>
        </w:tc>
      </w:tr>
      <w:tr w:rsidR="0051393F" w:rsidRPr="005E4823" w14:paraId="28B5130F" w14:textId="77777777" w:rsidTr="00DC7E94">
        <w:trPr>
          <w:trHeight w:val="340"/>
        </w:trPr>
        <w:tc>
          <w:tcPr>
            <w:tcW w:w="6540" w:type="dxa"/>
            <w:gridSpan w:val="2"/>
            <w:tcBorders>
              <w:top w:val="nil"/>
              <w:left w:val="nil"/>
              <w:bottom w:val="nil"/>
              <w:right w:val="nil"/>
            </w:tcBorders>
            <w:tcMar>
              <w:top w:w="100" w:type="dxa"/>
              <w:left w:w="43" w:type="dxa"/>
              <w:bottom w:w="43" w:type="dxa"/>
              <w:right w:w="43" w:type="dxa"/>
            </w:tcMar>
          </w:tcPr>
          <w:p w14:paraId="59ED2CC4" w14:textId="77777777" w:rsidR="00B80CBD" w:rsidRPr="005E4823" w:rsidRDefault="00B80CBD" w:rsidP="005E4823">
            <w:pPr>
              <w:rPr>
                <w:sz w:val="21"/>
              </w:rPr>
            </w:pPr>
            <w:r w:rsidRPr="005E4823">
              <w:rPr>
                <w:rStyle w:val="kursiv"/>
                <w:sz w:val="21"/>
              </w:rPr>
              <w:t>Offentlig forvaltning</w:t>
            </w:r>
          </w:p>
        </w:tc>
        <w:tc>
          <w:tcPr>
            <w:tcW w:w="820" w:type="dxa"/>
            <w:tcBorders>
              <w:top w:val="nil"/>
              <w:left w:val="nil"/>
              <w:bottom w:val="nil"/>
              <w:right w:val="nil"/>
            </w:tcBorders>
            <w:tcMar>
              <w:top w:w="100" w:type="dxa"/>
              <w:left w:w="43" w:type="dxa"/>
              <w:bottom w:w="43" w:type="dxa"/>
              <w:right w:w="43" w:type="dxa"/>
            </w:tcMar>
            <w:vAlign w:val="bottom"/>
          </w:tcPr>
          <w:p w14:paraId="7ADB4B4B"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49E47242"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5C002B1C"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0D82C8E9"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6D625029"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6FAA139A"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6ABEEB8F"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395FCD74" w14:textId="77777777" w:rsidR="00B80CBD" w:rsidRPr="005E4823" w:rsidRDefault="00B80CBD" w:rsidP="00DB4C4B">
            <w:pPr>
              <w:jc w:val="right"/>
              <w:rPr>
                <w:sz w:val="21"/>
              </w:rPr>
            </w:pPr>
          </w:p>
        </w:tc>
        <w:tc>
          <w:tcPr>
            <w:tcW w:w="820" w:type="dxa"/>
            <w:tcBorders>
              <w:top w:val="nil"/>
              <w:left w:val="nil"/>
              <w:bottom w:val="nil"/>
              <w:right w:val="nil"/>
            </w:tcBorders>
            <w:tcMar>
              <w:top w:w="100" w:type="dxa"/>
              <w:left w:w="43" w:type="dxa"/>
              <w:bottom w:w="43" w:type="dxa"/>
              <w:right w:w="43" w:type="dxa"/>
            </w:tcMar>
            <w:vAlign w:val="bottom"/>
          </w:tcPr>
          <w:p w14:paraId="2B59A253" w14:textId="77777777" w:rsidR="00B80CBD" w:rsidRPr="005E4823" w:rsidRDefault="00B80CBD" w:rsidP="00DB4C4B">
            <w:pPr>
              <w:jc w:val="right"/>
              <w:rPr>
                <w:sz w:val="21"/>
              </w:rPr>
            </w:pPr>
          </w:p>
        </w:tc>
      </w:tr>
      <w:tr w:rsidR="0051393F" w:rsidRPr="005E4823" w14:paraId="733EE5CF"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45A8F62C"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DF8DA03" w14:textId="77777777" w:rsidR="00B80CBD" w:rsidRPr="005E4823" w:rsidRDefault="00B80CBD" w:rsidP="005E4823">
            <w:pPr>
              <w:rPr>
                <w:sz w:val="21"/>
              </w:rPr>
            </w:pPr>
            <w:r w:rsidRPr="005E4823">
              <w:rPr>
                <w:sz w:val="21"/>
              </w:rPr>
              <w:t xml:space="preserve">Nettofinansinvestering. Mrd. kroner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4ED091BC" w14:textId="77777777" w:rsidR="00B80CBD" w:rsidRPr="005E4823" w:rsidRDefault="00B80CBD" w:rsidP="00DB4C4B">
            <w:pPr>
              <w:jc w:val="right"/>
              <w:rPr>
                <w:sz w:val="21"/>
              </w:rPr>
            </w:pPr>
            <w:r w:rsidRPr="005E4823">
              <w:rPr>
                <w:sz w:val="21"/>
              </w:rPr>
              <w:t>234,3</w:t>
            </w:r>
          </w:p>
        </w:tc>
        <w:tc>
          <w:tcPr>
            <w:tcW w:w="820" w:type="dxa"/>
            <w:tcBorders>
              <w:top w:val="nil"/>
              <w:left w:val="nil"/>
              <w:bottom w:val="nil"/>
              <w:right w:val="nil"/>
            </w:tcBorders>
            <w:tcMar>
              <w:top w:w="100" w:type="dxa"/>
              <w:left w:w="43" w:type="dxa"/>
              <w:bottom w:w="43" w:type="dxa"/>
              <w:right w:w="43" w:type="dxa"/>
            </w:tcMar>
            <w:vAlign w:val="bottom"/>
          </w:tcPr>
          <w:p w14:paraId="3273C1D3" w14:textId="77777777" w:rsidR="00B80CBD" w:rsidRPr="005E4823" w:rsidRDefault="00B80CBD" w:rsidP="00DB4C4B">
            <w:pPr>
              <w:jc w:val="right"/>
              <w:rPr>
                <w:sz w:val="21"/>
              </w:rPr>
            </w:pPr>
            <w:r w:rsidRPr="005E4823">
              <w:rPr>
                <w:sz w:val="21"/>
              </w:rPr>
              <w:t>-94,7</w:t>
            </w:r>
          </w:p>
        </w:tc>
        <w:tc>
          <w:tcPr>
            <w:tcW w:w="820" w:type="dxa"/>
            <w:tcBorders>
              <w:top w:val="nil"/>
              <w:left w:val="nil"/>
              <w:bottom w:val="nil"/>
              <w:right w:val="nil"/>
            </w:tcBorders>
            <w:tcMar>
              <w:top w:w="100" w:type="dxa"/>
              <w:left w:w="43" w:type="dxa"/>
              <w:bottom w:w="43" w:type="dxa"/>
              <w:right w:w="43" w:type="dxa"/>
            </w:tcMar>
            <w:vAlign w:val="bottom"/>
          </w:tcPr>
          <w:p w14:paraId="1DDF7E0B" w14:textId="77777777" w:rsidR="00B80CBD" w:rsidRPr="005E4823" w:rsidRDefault="00B80CBD" w:rsidP="00DB4C4B">
            <w:pPr>
              <w:jc w:val="right"/>
              <w:rPr>
                <w:sz w:val="21"/>
              </w:rPr>
            </w:pPr>
            <w:r w:rsidRPr="005E4823">
              <w:rPr>
                <w:sz w:val="21"/>
              </w:rPr>
              <w:t>445,9</w:t>
            </w:r>
          </w:p>
        </w:tc>
        <w:tc>
          <w:tcPr>
            <w:tcW w:w="820" w:type="dxa"/>
            <w:tcBorders>
              <w:top w:val="nil"/>
              <w:left w:val="nil"/>
              <w:bottom w:val="nil"/>
              <w:right w:val="nil"/>
            </w:tcBorders>
            <w:tcMar>
              <w:top w:w="100" w:type="dxa"/>
              <w:left w:w="43" w:type="dxa"/>
              <w:bottom w:w="43" w:type="dxa"/>
              <w:right w:w="43" w:type="dxa"/>
            </w:tcMar>
            <w:vAlign w:val="bottom"/>
          </w:tcPr>
          <w:p w14:paraId="21F31CED" w14:textId="77777777" w:rsidR="00B80CBD" w:rsidRPr="005E4823" w:rsidRDefault="00B80CBD" w:rsidP="00DB4C4B">
            <w:pPr>
              <w:jc w:val="right"/>
              <w:rPr>
                <w:sz w:val="21"/>
              </w:rPr>
            </w:pPr>
            <w:r w:rsidRPr="005E4823">
              <w:rPr>
                <w:sz w:val="21"/>
              </w:rPr>
              <w:t>1 462,7</w:t>
            </w:r>
          </w:p>
        </w:tc>
        <w:tc>
          <w:tcPr>
            <w:tcW w:w="820" w:type="dxa"/>
            <w:tcBorders>
              <w:top w:val="nil"/>
              <w:left w:val="nil"/>
              <w:bottom w:val="nil"/>
              <w:right w:val="nil"/>
            </w:tcBorders>
            <w:tcMar>
              <w:top w:w="100" w:type="dxa"/>
              <w:left w:w="43" w:type="dxa"/>
              <w:bottom w:w="43" w:type="dxa"/>
              <w:right w:w="43" w:type="dxa"/>
            </w:tcMar>
            <w:vAlign w:val="bottom"/>
          </w:tcPr>
          <w:p w14:paraId="06A97B08" w14:textId="77777777" w:rsidR="00B80CBD" w:rsidRPr="005E4823" w:rsidRDefault="00B80CBD" w:rsidP="00DB4C4B">
            <w:pPr>
              <w:jc w:val="right"/>
              <w:rPr>
                <w:sz w:val="21"/>
              </w:rPr>
            </w:pPr>
            <w:r w:rsidRPr="005E4823">
              <w:rPr>
                <w:sz w:val="21"/>
              </w:rPr>
              <w:t>845,6</w:t>
            </w:r>
          </w:p>
        </w:tc>
        <w:tc>
          <w:tcPr>
            <w:tcW w:w="820" w:type="dxa"/>
            <w:tcBorders>
              <w:top w:val="nil"/>
              <w:left w:val="nil"/>
              <w:bottom w:val="nil"/>
              <w:right w:val="nil"/>
            </w:tcBorders>
            <w:tcMar>
              <w:top w:w="100" w:type="dxa"/>
              <w:left w:w="43" w:type="dxa"/>
              <w:bottom w:w="43" w:type="dxa"/>
              <w:right w:w="43" w:type="dxa"/>
            </w:tcMar>
            <w:vAlign w:val="bottom"/>
          </w:tcPr>
          <w:p w14:paraId="2EE18799" w14:textId="77777777" w:rsidR="00B80CBD" w:rsidRPr="005E4823" w:rsidRDefault="00B80CBD" w:rsidP="00DB4C4B">
            <w:pPr>
              <w:jc w:val="right"/>
              <w:rPr>
                <w:sz w:val="21"/>
              </w:rPr>
            </w:pPr>
            <w:r w:rsidRPr="005E4823">
              <w:rPr>
                <w:sz w:val="21"/>
              </w:rPr>
              <w:t>691,8</w:t>
            </w:r>
          </w:p>
        </w:tc>
        <w:tc>
          <w:tcPr>
            <w:tcW w:w="820" w:type="dxa"/>
            <w:tcBorders>
              <w:top w:val="nil"/>
              <w:left w:val="nil"/>
              <w:bottom w:val="nil"/>
              <w:right w:val="nil"/>
            </w:tcBorders>
            <w:tcMar>
              <w:top w:w="100" w:type="dxa"/>
              <w:left w:w="43" w:type="dxa"/>
              <w:bottom w:w="43" w:type="dxa"/>
              <w:right w:w="43" w:type="dxa"/>
            </w:tcMar>
            <w:vAlign w:val="bottom"/>
          </w:tcPr>
          <w:p w14:paraId="1D1BBA12" w14:textId="77777777" w:rsidR="00B80CBD" w:rsidRPr="005E4823" w:rsidRDefault="00B80CBD" w:rsidP="00DB4C4B">
            <w:pPr>
              <w:jc w:val="right"/>
              <w:rPr>
                <w:sz w:val="21"/>
              </w:rPr>
            </w:pPr>
            <w:r w:rsidRPr="005E4823">
              <w:rPr>
                <w:sz w:val="21"/>
              </w:rPr>
              <w:t>575,7</w:t>
            </w:r>
          </w:p>
        </w:tc>
        <w:tc>
          <w:tcPr>
            <w:tcW w:w="820" w:type="dxa"/>
            <w:tcBorders>
              <w:top w:val="nil"/>
              <w:left w:val="nil"/>
              <w:bottom w:val="nil"/>
              <w:right w:val="nil"/>
            </w:tcBorders>
            <w:tcMar>
              <w:top w:w="100" w:type="dxa"/>
              <w:left w:w="43" w:type="dxa"/>
              <w:bottom w:w="43" w:type="dxa"/>
              <w:right w:w="43" w:type="dxa"/>
            </w:tcMar>
            <w:vAlign w:val="bottom"/>
          </w:tcPr>
          <w:p w14:paraId="4BBE14F0" w14:textId="77777777" w:rsidR="00B80CBD" w:rsidRPr="005E4823" w:rsidRDefault="00B80CBD" w:rsidP="00DB4C4B">
            <w:pPr>
              <w:jc w:val="right"/>
              <w:rPr>
                <w:sz w:val="21"/>
              </w:rPr>
            </w:pPr>
            <w:r w:rsidRPr="005E4823">
              <w:rPr>
                <w:sz w:val="21"/>
              </w:rPr>
              <w:t>575,5</w:t>
            </w:r>
          </w:p>
        </w:tc>
        <w:tc>
          <w:tcPr>
            <w:tcW w:w="820" w:type="dxa"/>
            <w:tcBorders>
              <w:top w:val="nil"/>
              <w:left w:val="nil"/>
              <w:bottom w:val="nil"/>
              <w:right w:val="nil"/>
            </w:tcBorders>
            <w:tcMar>
              <w:top w:w="100" w:type="dxa"/>
              <w:left w:w="43" w:type="dxa"/>
              <w:bottom w:w="43" w:type="dxa"/>
              <w:right w:w="43" w:type="dxa"/>
            </w:tcMar>
            <w:vAlign w:val="bottom"/>
          </w:tcPr>
          <w:p w14:paraId="56361134" w14:textId="77777777" w:rsidR="00B80CBD" w:rsidRPr="005E4823" w:rsidRDefault="00B80CBD" w:rsidP="00DB4C4B">
            <w:pPr>
              <w:jc w:val="right"/>
              <w:rPr>
                <w:sz w:val="21"/>
              </w:rPr>
            </w:pPr>
            <w:r w:rsidRPr="005E4823">
              <w:rPr>
                <w:sz w:val="21"/>
              </w:rPr>
              <w:t>393,0</w:t>
            </w:r>
          </w:p>
        </w:tc>
      </w:tr>
      <w:tr w:rsidR="0051393F" w:rsidRPr="005E4823" w14:paraId="18519FA3"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4F0321F2"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463A228C" w14:textId="77777777" w:rsidR="00B80CBD" w:rsidRPr="005E4823" w:rsidRDefault="00B80CBD" w:rsidP="005E4823">
            <w:pPr>
              <w:rPr>
                <w:sz w:val="21"/>
              </w:rPr>
            </w:pPr>
            <w:r w:rsidRPr="005E4823">
              <w:rPr>
                <w:sz w:val="21"/>
              </w:rPr>
              <w:t xml:space="preserve">Nettofinansinvestering. Prosent av BNP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3F4C2256" w14:textId="77777777" w:rsidR="00B80CBD" w:rsidRPr="005E4823" w:rsidRDefault="00B80CBD" w:rsidP="00DB4C4B">
            <w:pPr>
              <w:jc w:val="right"/>
              <w:rPr>
                <w:sz w:val="21"/>
              </w:rPr>
            </w:pPr>
            <w:r w:rsidRPr="005E4823">
              <w:rPr>
                <w:sz w:val="21"/>
              </w:rPr>
              <w:t>6,3</w:t>
            </w:r>
          </w:p>
        </w:tc>
        <w:tc>
          <w:tcPr>
            <w:tcW w:w="820" w:type="dxa"/>
            <w:tcBorders>
              <w:top w:val="nil"/>
              <w:left w:val="nil"/>
              <w:bottom w:val="nil"/>
              <w:right w:val="nil"/>
            </w:tcBorders>
            <w:tcMar>
              <w:top w:w="100" w:type="dxa"/>
              <w:left w:w="43" w:type="dxa"/>
              <w:bottom w:w="43" w:type="dxa"/>
              <w:right w:w="43" w:type="dxa"/>
            </w:tcMar>
            <w:vAlign w:val="bottom"/>
          </w:tcPr>
          <w:p w14:paraId="66CE1009" w14:textId="77777777" w:rsidR="00B80CBD" w:rsidRPr="005E4823" w:rsidRDefault="00B80CBD" w:rsidP="00DB4C4B">
            <w:pPr>
              <w:jc w:val="right"/>
              <w:rPr>
                <w:sz w:val="21"/>
              </w:rPr>
            </w:pPr>
            <w:r w:rsidRPr="005E4823">
              <w:rPr>
                <w:sz w:val="21"/>
              </w:rPr>
              <w:t>-2,6</w:t>
            </w:r>
          </w:p>
        </w:tc>
        <w:tc>
          <w:tcPr>
            <w:tcW w:w="820" w:type="dxa"/>
            <w:tcBorders>
              <w:top w:val="nil"/>
              <w:left w:val="nil"/>
              <w:bottom w:val="nil"/>
              <w:right w:val="nil"/>
            </w:tcBorders>
            <w:tcMar>
              <w:top w:w="100" w:type="dxa"/>
              <w:left w:w="43" w:type="dxa"/>
              <w:bottom w:w="43" w:type="dxa"/>
              <w:right w:w="43" w:type="dxa"/>
            </w:tcMar>
            <w:vAlign w:val="bottom"/>
          </w:tcPr>
          <w:p w14:paraId="0A4A1E76" w14:textId="77777777" w:rsidR="00B80CBD" w:rsidRPr="005E4823" w:rsidRDefault="00B80CBD" w:rsidP="00DB4C4B">
            <w:pPr>
              <w:jc w:val="right"/>
              <w:rPr>
                <w:sz w:val="21"/>
              </w:rPr>
            </w:pPr>
            <w:r w:rsidRPr="005E4823">
              <w:rPr>
                <w:sz w:val="21"/>
              </w:rPr>
              <w:t>10,0</w:t>
            </w:r>
          </w:p>
        </w:tc>
        <w:tc>
          <w:tcPr>
            <w:tcW w:w="820" w:type="dxa"/>
            <w:tcBorders>
              <w:top w:val="nil"/>
              <w:left w:val="nil"/>
              <w:bottom w:val="nil"/>
              <w:right w:val="nil"/>
            </w:tcBorders>
            <w:tcMar>
              <w:top w:w="100" w:type="dxa"/>
              <w:left w:w="43" w:type="dxa"/>
              <w:bottom w:w="43" w:type="dxa"/>
              <w:right w:w="43" w:type="dxa"/>
            </w:tcMar>
            <w:vAlign w:val="bottom"/>
          </w:tcPr>
          <w:p w14:paraId="587F4BA3" w14:textId="77777777" w:rsidR="00B80CBD" w:rsidRPr="005E4823" w:rsidRDefault="00B80CBD" w:rsidP="00DB4C4B">
            <w:pPr>
              <w:jc w:val="right"/>
              <w:rPr>
                <w:sz w:val="21"/>
              </w:rPr>
            </w:pPr>
            <w:r w:rsidRPr="005E4823">
              <w:rPr>
                <w:sz w:val="21"/>
              </w:rPr>
              <w:t>24,6</w:t>
            </w:r>
          </w:p>
        </w:tc>
        <w:tc>
          <w:tcPr>
            <w:tcW w:w="820" w:type="dxa"/>
            <w:tcBorders>
              <w:top w:val="nil"/>
              <w:left w:val="nil"/>
              <w:bottom w:val="nil"/>
              <w:right w:val="nil"/>
            </w:tcBorders>
            <w:tcMar>
              <w:top w:w="100" w:type="dxa"/>
              <w:left w:w="43" w:type="dxa"/>
              <w:bottom w:w="43" w:type="dxa"/>
              <w:right w:w="43" w:type="dxa"/>
            </w:tcMar>
            <w:vAlign w:val="bottom"/>
          </w:tcPr>
          <w:p w14:paraId="2685A3F4" w14:textId="77777777" w:rsidR="00B80CBD" w:rsidRPr="005E4823" w:rsidRDefault="00B80CBD" w:rsidP="00DB4C4B">
            <w:pPr>
              <w:jc w:val="right"/>
              <w:rPr>
                <w:sz w:val="21"/>
              </w:rPr>
            </w:pPr>
            <w:r w:rsidRPr="005E4823">
              <w:rPr>
                <w:sz w:val="21"/>
              </w:rPr>
              <w:t>15,9</w:t>
            </w:r>
          </w:p>
        </w:tc>
        <w:tc>
          <w:tcPr>
            <w:tcW w:w="820" w:type="dxa"/>
            <w:tcBorders>
              <w:top w:val="nil"/>
              <w:left w:val="nil"/>
              <w:bottom w:val="nil"/>
              <w:right w:val="nil"/>
            </w:tcBorders>
            <w:tcMar>
              <w:top w:w="100" w:type="dxa"/>
              <w:left w:w="43" w:type="dxa"/>
              <w:bottom w:w="43" w:type="dxa"/>
              <w:right w:w="43" w:type="dxa"/>
            </w:tcMar>
            <w:vAlign w:val="bottom"/>
          </w:tcPr>
          <w:p w14:paraId="6FEF8527" w14:textId="77777777" w:rsidR="00B80CBD" w:rsidRPr="005E4823" w:rsidRDefault="00B80CBD" w:rsidP="00DB4C4B">
            <w:pPr>
              <w:jc w:val="right"/>
              <w:rPr>
                <w:sz w:val="21"/>
              </w:rPr>
            </w:pPr>
            <w:r w:rsidRPr="005E4823">
              <w:rPr>
                <w:sz w:val="21"/>
              </w:rPr>
              <w:t>12,9</w:t>
            </w:r>
          </w:p>
        </w:tc>
        <w:tc>
          <w:tcPr>
            <w:tcW w:w="820" w:type="dxa"/>
            <w:tcBorders>
              <w:top w:val="nil"/>
              <w:left w:val="nil"/>
              <w:bottom w:val="nil"/>
              <w:right w:val="nil"/>
            </w:tcBorders>
            <w:tcMar>
              <w:top w:w="100" w:type="dxa"/>
              <w:left w:w="43" w:type="dxa"/>
              <w:bottom w:w="43" w:type="dxa"/>
              <w:right w:w="43" w:type="dxa"/>
            </w:tcMar>
            <w:vAlign w:val="bottom"/>
          </w:tcPr>
          <w:p w14:paraId="52D42E3D" w14:textId="77777777" w:rsidR="00B80CBD" w:rsidRPr="005E4823" w:rsidRDefault="00B80CBD" w:rsidP="00DB4C4B">
            <w:pPr>
              <w:jc w:val="right"/>
              <w:rPr>
                <w:sz w:val="21"/>
              </w:rPr>
            </w:pPr>
            <w:r w:rsidRPr="005E4823">
              <w:rPr>
                <w:sz w:val="21"/>
              </w:rPr>
              <w:t>10,4</w:t>
            </w:r>
          </w:p>
        </w:tc>
        <w:tc>
          <w:tcPr>
            <w:tcW w:w="820" w:type="dxa"/>
            <w:tcBorders>
              <w:top w:val="nil"/>
              <w:left w:val="nil"/>
              <w:bottom w:val="nil"/>
              <w:right w:val="nil"/>
            </w:tcBorders>
            <w:tcMar>
              <w:top w:w="100" w:type="dxa"/>
              <w:left w:w="43" w:type="dxa"/>
              <w:bottom w:w="43" w:type="dxa"/>
              <w:right w:w="43" w:type="dxa"/>
            </w:tcMar>
            <w:vAlign w:val="bottom"/>
          </w:tcPr>
          <w:p w14:paraId="30FECAC7" w14:textId="77777777" w:rsidR="00B80CBD" w:rsidRPr="005E4823" w:rsidRDefault="00B80CBD" w:rsidP="00DB4C4B">
            <w:pPr>
              <w:jc w:val="right"/>
              <w:rPr>
                <w:sz w:val="21"/>
              </w:rPr>
            </w:pPr>
            <w:r w:rsidRPr="005E4823">
              <w:rPr>
                <w:sz w:val="21"/>
              </w:rPr>
              <w:t>9,8</w:t>
            </w:r>
          </w:p>
        </w:tc>
        <w:tc>
          <w:tcPr>
            <w:tcW w:w="820" w:type="dxa"/>
            <w:tcBorders>
              <w:top w:val="nil"/>
              <w:left w:val="nil"/>
              <w:bottom w:val="nil"/>
              <w:right w:val="nil"/>
            </w:tcBorders>
            <w:tcMar>
              <w:top w:w="100" w:type="dxa"/>
              <w:left w:w="43" w:type="dxa"/>
              <w:bottom w:w="43" w:type="dxa"/>
              <w:right w:w="43" w:type="dxa"/>
            </w:tcMar>
            <w:vAlign w:val="bottom"/>
          </w:tcPr>
          <w:p w14:paraId="39B60E5C" w14:textId="77777777" w:rsidR="00B80CBD" w:rsidRPr="005E4823" w:rsidRDefault="00B80CBD" w:rsidP="00DB4C4B">
            <w:pPr>
              <w:jc w:val="right"/>
              <w:rPr>
                <w:sz w:val="21"/>
              </w:rPr>
            </w:pPr>
            <w:r w:rsidRPr="005E4823">
              <w:rPr>
                <w:sz w:val="21"/>
              </w:rPr>
              <w:t>6,7</w:t>
            </w:r>
          </w:p>
        </w:tc>
      </w:tr>
      <w:tr w:rsidR="0051393F" w:rsidRPr="005E4823" w14:paraId="00CE2BB9" w14:textId="77777777" w:rsidTr="00DC7E94">
        <w:trPr>
          <w:trHeight w:val="600"/>
        </w:trPr>
        <w:tc>
          <w:tcPr>
            <w:tcW w:w="280" w:type="dxa"/>
            <w:tcBorders>
              <w:top w:val="nil"/>
              <w:left w:val="nil"/>
              <w:bottom w:val="nil"/>
              <w:right w:val="nil"/>
            </w:tcBorders>
            <w:tcMar>
              <w:top w:w="100" w:type="dxa"/>
              <w:left w:w="43" w:type="dxa"/>
              <w:bottom w:w="43" w:type="dxa"/>
              <w:right w:w="43" w:type="dxa"/>
            </w:tcMar>
          </w:tcPr>
          <w:p w14:paraId="0E65FD3F"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9B102DF" w14:textId="77777777" w:rsidR="00B80CBD" w:rsidRPr="005E4823" w:rsidRDefault="00B80CBD" w:rsidP="005E4823">
            <w:pPr>
              <w:rPr>
                <w:sz w:val="21"/>
              </w:rPr>
            </w:pPr>
            <w:r w:rsidRPr="005E4823">
              <w:rPr>
                <w:sz w:val="21"/>
              </w:rPr>
              <w:t xml:space="preserve">Nettofinansinvestering utenom petroleumsvirksomhet. </w:t>
            </w:r>
            <w:r w:rsidRPr="005E4823">
              <w:rPr>
                <w:sz w:val="21"/>
              </w:rPr>
              <w:br/>
              <w:t xml:space="preserve">Prosent av BNP Fastlands-Norge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16C80C91" w14:textId="77777777" w:rsidR="00B80CBD" w:rsidRPr="005E4823" w:rsidRDefault="00B80CBD" w:rsidP="00DB4C4B">
            <w:pPr>
              <w:jc w:val="right"/>
              <w:rPr>
                <w:sz w:val="21"/>
              </w:rPr>
            </w:pPr>
            <w:r w:rsidRPr="005E4823">
              <w:rPr>
                <w:sz w:val="21"/>
              </w:rPr>
              <w:t>-7,7</w:t>
            </w:r>
          </w:p>
        </w:tc>
        <w:tc>
          <w:tcPr>
            <w:tcW w:w="820" w:type="dxa"/>
            <w:tcBorders>
              <w:top w:val="nil"/>
              <w:left w:val="nil"/>
              <w:bottom w:val="nil"/>
              <w:right w:val="nil"/>
            </w:tcBorders>
            <w:tcMar>
              <w:top w:w="100" w:type="dxa"/>
              <w:left w:w="43" w:type="dxa"/>
              <w:bottom w:w="43" w:type="dxa"/>
              <w:right w:w="43" w:type="dxa"/>
            </w:tcMar>
            <w:vAlign w:val="bottom"/>
          </w:tcPr>
          <w:p w14:paraId="1396CB5A" w14:textId="77777777" w:rsidR="00B80CBD" w:rsidRPr="005E4823" w:rsidRDefault="00B80CBD" w:rsidP="00DB4C4B">
            <w:pPr>
              <w:jc w:val="right"/>
              <w:rPr>
                <w:sz w:val="21"/>
              </w:rPr>
            </w:pPr>
            <w:r w:rsidRPr="005E4823">
              <w:rPr>
                <w:sz w:val="21"/>
              </w:rPr>
              <w:t>-12,9</w:t>
            </w:r>
          </w:p>
        </w:tc>
        <w:tc>
          <w:tcPr>
            <w:tcW w:w="820" w:type="dxa"/>
            <w:tcBorders>
              <w:top w:val="nil"/>
              <w:left w:val="nil"/>
              <w:bottom w:val="nil"/>
              <w:right w:val="nil"/>
            </w:tcBorders>
            <w:tcMar>
              <w:top w:w="100" w:type="dxa"/>
              <w:left w:w="43" w:type="dxa"/>
              <w:bottom w:w="43" w:type="dxa"/>
              <w:right w:w="43" w:type="dxa"/>
            </w:tcMar>
            <w:vAlign w:val="bottom"/>
          </w:tcPr>
          <w:p w14:paraId="1B0409C6" w14:textId="77777777" w:rsidR="00B80CBD" w:rsidRPr="005E4823" w:rsidRDefault="00B80CBD" w:rsidP="00DB4C4B">
            <w:pPr>
              <w:jc w:val="right"/>
              <w:rPr>
                <w:sz w:val="21"/>
              </w:rPr>
            </w:pPr>
            <w:r w:rsidRPr="005E4823">
              <w:rPr>
                <w:sz w:val="21"/>
              </w:rPr>
              <w:t>-7,7</w:t>
            </w:r>
          </w:p>
        </w:tc>
        <w:tc>
          <w:tcPr>
            <w:tcW w:w="820" w:type="dxa"/>
            <w:tcBorders>
              <w:top w:val="nil"/>
              <w:left w:val="nil"/>
              <w:bottom w:val="nil"/>
              <w:right w:val="nil"/>
            </w:tcBorders>
            <w:tcMar>
              <w:top w:w="100" w:type="dxa"/>
              <w:left w:w="43" w:type="dxa"/>
              <w:bottom w:w="43" w:type="dxa"/>
              <w:right w:w="43" w:type="dxa"/>
            </w:tcMar>
            <w:vAlign w:val="bottom"/>
          </w:tcPr>
          <w:p w14:paraId="04F7AEC0" w14:textId="77777777" w:rsidR="00B80CBD" w:rsidRPr="005E4823" w:rsidRDefault="00B80CBD" w:rsidP="00DB4C4B">
            <w:pPr>
              <w:jc w:val="right"/>
              <w:rPr>
                <w:sz w:val="21"/>
              </w:rPr>
            </w:pPr>
            <w:r w:rsidRPr="005E4823">
              <w:rPr>
                <w:sz w:val="21"/>
              </w:rPr>
              <w:t>-6,8</w:t>
            </w:r>
          </w:p>
        </w:tc>
        <w:tc>
          <w:tcPr>
            <w:tcW w:w="820" w:type="dxa"/>
            <w:tcBorders>
              <w:top w:val="nil"/>
              <w:left w:val="nil"/>
              <w:bottom w:val="nil"/>
              <w:right w:val="nil"/>
            </w:tcBorders>
            <w:tcMar>
              <w:top w:w="100" w:type="dxa"/>
              <w:left w:w="43" w:type="dxa"/>
              <w:bottom w:w="43" w:type="dxa"/>
              <w:right w:w="43" w:type="dxa"/>
            </w:tcMar>
            <w:vAlign w:val="bottom"/>
          </w:tcPr>
          <w:p w14:paraId="2CF7A99C" w14:textId="77777777" w:rsidR="00B80CBD" w:rsidRPr="005E4823" w:rsidRDefault="00B80CBD" w:rsidP="00DB4C4B">
            <w:pPr>
              <w:jc w:val="right"/>
              <w:rPr>
                <w:sz w:val="21"/>
              </w:rPr>
            </w:pPr>
            <w:r w:rsidRPr="005E4823">
              <w:rPr>
                <w:sz w:val="21"/>
              </w:rPr>
              <w:t>-8,1</w:t>
            </w:r>
          </w:p>
        </w:tc>
        <w:tc>
          <w:tcPr>
            <w:tcW w:w="820" w:type="dxa"/>
            <w:tcBorders>
              <w:top w:val="nil"/>
              <w:left w:val="nil"/>
              <w:bottom w:val="nil"/>
              <w:right w:val="nil"/>
            </w:tcBorders>
            <w:tcMar>
              <w:top w:w="100" w:type="dxa"/>
              <w:left w:w="43" w:type="dxa"/>
              <w:bottom w:w="43" w:type="dxa"/>
              <w:right w:w="43" w:type="dxa"/>
            </w:tcMar>
            <w:vAlign w:val="bottom"/>
          </w:tcPr>
          <w:p w14:paraId="34327F71" w14:textId="77777777" w:rsidR="00B80CBD" w:rsidRPr="005E4823" w:rsidRDefault="00B80CBD" w:rsidP="00DB4C4B">
            <w:pPr>
              <w:jc w:val="right"/>
              <w:rPr>
                <w:sz w:val="21"/>
              </w:rPr>
            </w:pPr>
            <w:r w:rsidRPr="005E4823">
              <w:rPr>
                <w:sz w:val="21"/>
              </w:rPr>
              <w:t>-9,6</w:t>
            </w:r>
          </w:p>
        </w:tc>
        <w:tc>
          <w:tcPr>
            <w:tcW w:w="820" w:type="dxa"/>
            <w:tcBorders>
              <w:top w:val="nil"/>
              <w:left w:val="nil"/>
              <w:bottom w:val="nil"/>
              <w:right w:val="nil"/>
            </w:tcBorders>
            <w:tcMar>
              <w:top w:w="100" w:type="dxa"/>
              <w:left w:w="43" w:type="dxa"/>
              <w:bottom w:w="43" w:type="dxa"/>
              <w:right w:w="43" w:type="dxa"/>
            </w:tcMar>
            <w:vAlign w:val="bottom"/>
          </w:tcPr>
          <w:p w14:paraId="104FED9E" w14:textId="77777777" w:rsidR="00B80CBD" w:rsidRPr="005E4823" w:rsidRDefault="00B80CBD" w:rsidP="00DB4C4B">
            <w:pPr>
              <w:jc w:val="right"/>
              <w:rPr>
                <w:sz w:val="21"/>
              </w:rPr>
            </w:pPr>
            <w:r w:rsidRPr="005E4823">
              <w:rPr>
                <w:sz w:val="21"/>
              </w:rPr>
              <w:t>-10,4</w:t>
            </w:r>
          </w:p>
        </w:tc>
        <w:tc>
          <w:tcPr>
            <w:tcW w:w="820" w:type="dxa"/>
            <w:tcBorders>
              <w:top w:val="nil"/>
              <w:left w:val="nil"/>
              <w:bottom w:val="nil"/>
              <w:right w:val="nil"/>
            </w:tcBorders>
            <w:tcMar>
              <w:top w:w="100" w:type="dxa"/>
              <w:left w:w="43" w:type="dxa"/>
              <w:bottom w:w="43" w:type="dxa"/>
              <w:right w:w="43" w:type="dxa"/>
            </w:tcMar>
            <w:vAlign w:val="bottom"/>
          </w:tcPr>
          <w:p w14:paraId="655B7886" w14:textId="77777777" w:rsidR="00B80CBD" w:rsidRPr="005E4823" w:rsidRDefault="00B80CBD" w:rsidP="00DB4C4B">
            <w:pPr>
              <w:jc w:val="right"/>
              <w:rPr>
                <w:sz w:val="21"/>
              </w:rPr>
            </w:pPr>
            <w:r w:rsidRPr="005E4823">
              <w:rPr>
                <w:sz w:val="21"/>
              </w:rPr>
              <w:t>-12,1</w:t>
            </w:r>
          </w:p>
        </w:tc>
        <w:tc>
          <w:tcPr>
            <w:tcW w:w="820" w:type="dxa"/>
            <w:tcBorders>
              <w:top w:val="nil"/>
              <w:left w:val="nil"/>
              <w:bottom w:val="nil"/>
              <w:right w:val="nil"/>
            </w:tcBorders>
            <w:tcMar>
              <w:top w:w="100" w:type="dxa"/>
              <w:left w:w="43" w:type="dxa"/>
              <w:bottom w:w="43" w:type="dxa"/>
              <w:right w:w="43" w:type="dxa"/>
            </w:tcMar>
            <w:vAlign w:val="bottom"/>
          </w:tcPr>
          <w:p w14:paraId="012B9A61" w14:textId="77777777" w:rsidR="00B80CBD" w:rsidRPr="005E4823" w:rsidRDefault="00B80CBD" w:rsidP="00DB4C4B">
            <w:pPr>
              <w:jc w:val="right"/>
              <w:rPr>
                <w:sz w:val="21"/>
              </w:rPr>
            </w:pPr>
            <w:r w:rsidRPr="005E4823">
              <w:rPr>
                <w:sz w:val="21"/>
              </w:rPr>
              <w:t>-12,5</w:t>
            </w:r>
          </w:p>
        </w:tc>
      </w:tr>
      <w:tr w:rsidR="0051393F" w:rsidRPr="005E4823" w14:paraId="648115A1"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006FF955"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62BCD56E" w14:textId="77777777" w:rsidR="00B80CBD" w:rsidRPr="005E4823" w:rsidRDefault="00B80CBD" w:rsidP="005E4823">
            <w:pPr>
              <w:rPr>
                <w:sz w:val="21"/>
              </w:rPr>
            </w:pPr>
            <w:r w:rsidRPr="005E4823">
              <w:rPr>
                <w:sz w:val="21"/>
              </w:rPr>
              <w:t xml:space="preserve">Påløpte skatter. Prosent av BNP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0154BA39" w14:textId="77777777" w:rsidR="00B80CBD" w:rsidRPr="005E4823" w:rsidRDefault="00B80CBD" w:rsidP="00DB4C4B">
            <w:pPr>
              <w:jc w:val="right"/>
              <w:rPr>
                <w:sz w:val="21"/>
              </w:rPr>
            </w:pPr>
            <w:r w:rsidRPr="005E4823">
              <w:rPr>
                <w:sz w:val="21"/>
              </w:rPr>
              <w:t>38,6</w:t>
            </w:r>
          </w:p>
        </w:tc>
        <w:tc>
          <w:tcPr>
            <w:tcW w:w="820" w:type="dxa"/>
            <w:tcBorders>
              <w:top w:val="nil"/>
              <w:left w:val="nil"/>
              <w:bottom w:val="nil"/>
              <w:right w:val="nil"/>
            </w:tcBorders>
            <w:tcMar>
              <w:top w:w="100" w:type="dxa"/>
              <w:left w:w="43" w:type="dxa"/>
              <w:bottom w:w="43" w:type="dxa"/>
              <w:right w:w="43" w:type="dxa"/>
            </w:tcMar>
            <w:vAlign w:val="bottom"/>
          </w:tcPr>
          <w:p w14:paraId="2A78C2C6" w14:textId="77777777" w:rsidR="00B80CBD" w:rsidRPr="005E4823" w:rsidRDefault="00B80CBD" w:rsidP="00DB4C4B">
            <w:pPr>
              <w:jc w:val="right"/>
              <w:rPr>
                <w:sz w:val="21"/>
              </w:rPr>
            </w:pPr>
            <w:r w:rsidRPr="005E4823">
              <w:rPr>
                <w:sz w:val="21"/>
              </w:rPr>
              <w:t>37,5</w:t>
            </w:r>
          </w:p>
        </w:tc>
        <w:tc>
          <w:tcPr>
            <w:tcW w:w="820" w:type="dxa"/>
            <w:tcBorders>
              <w:top w:val="nil"/>
              <w:left w:val="nil"/>
              <w:bottom w:val="nil"/>
              <w:right w:val="nil"/>
            </w:tcBorders>
            <w:tcMar>
              <w:top w:w="100" w:type="dxa"/>
              <w:left w:w="43" w:type="dxa"/>
              <w:bottom w:w="43" w:type="dxa"/>
              <w:right w:w="43" w:type="dxa"/>
            </w:tcMar>
            <w:vAlign w:val="bottom"/>
          </w:tcPr>
          <w:p w14:paraId="75D4E3E5" w14:textId="77777777" w:rsidR="00B80CBD" w:rsidRPr="005E4823" w:rsidRDefault="00B80CBD" w:rsidP="00DB4C4B">
            <w:pPr>
              <w:jc w:val="right"/>
              <w:rPr>
                <w:sz w:val="21"/>
              </w:rPr>
            </w:pPr>
            <w:r w:rsidRPr="005E4823">
              <w:rPr>
                <w:sz w:val="21"/>
              </w:rPr>
              <w:t>40,2</w:t>
            </w:r>
          </w:p>
        </w:tc>
        <w:tc>
          <w:tcPr>
            <w:tcW w:w="820" w:type="dxa"/>
            <w:tcBorders>
              <w:top w:val="nil"/>
              <w:left w:val="nil"/>
              <w:bottom w:val="nil"/>
              <w:right w:val="nil"/>
            </w:tcBorders>
            <w:tcMar>
              <w:top w:w="100" w:type="dxa"/>
              <w:left w:w="43" w:type="dxa"/>
              <w:bottom w:w="43" w:type="dxa"/>
              <w:right w:w="43" w:type="dxa"/>
            </w:tcMar>
            <w:vAlign w:val="bottom"/>
          </w:tcPr>
          <w:p w14:paraId="0337B5DA" w14:textId="77777777" w:rsidR="00B80CBD" w:rsidRPr="005E4823" w:rsidRDefault="00B80CBD" w:rsidP="00DB4C4B">
            <w:pPr>
              <w:jc w:val="right"/>
              <w:rPr>
                <w:sz w:val="21"/>
              </w:rPr>
            </w:pPr>
            <w:r w:rsidRPr="005E4823">
              <w:rPr>
                <w:sz w:val="21"/>
              </w:rPr>
              <w:t>42,2</w:t>
            </w:r>
          </w:p>
        </w:tc>
        <w:tc>
          <w:tcPr>
            <w:tcW w:w="820" w:type="dxa"/>
            <w:tcBorders>
              <w:top w:val="nil"/>
              <w:left w:val="nil"/>
              <w:bottom w:val="nil"/>
              <w:right w:val="nil"/>
            </w:tcBorders>
            <w:tcMar>
              <w:top w:w="100" w:type="dxa"/>
              <w:left w:w="43" w:type="dxa"/>
              <w:bottom w:w="43" w:type="dxa"/>
              <w:right w:w="43" w:type="dxa"/>
            </w:tcMar>
            <w:vAlign w:val="bottom"/>
          </w:tcPr>
          <w:p w14:paraId="0B482C6A" w14:textId="77777777" w:rsidR="00B80CBD" w:rsidRPr="005E4823" w:rsidRDefault="00B80CBD" w:rsidP="00DB4C4B">
            <w:pPr>
              <w:jc w:val="right"/>
              <w:rPr>
                <w:sz w:val="21"/>
              </w:rPr>
            </w:pPr>
            <w:r w:rsidRPr="005E4823">
              <w:rPr>
                <w:sz w:val="21"/>
              </w:rPr>
              <w:t>40,3</w:t>
            </w:r>
          </w:p>
        </w:tc>
        <w:tc>
          <w:tcPr>
            <w:tcW w:w="820" w:type="dxa"/>
            <w:tcBorders>
              <w:top w:val="nil"/>
              <w:left w:val="nil"/>
              <w:bottom w:val="nil"/>
              <w:right w:val="nil"/>
            </w:tcBorders>
            <w:tcMar>
              <w:top w:w="100" w:type="dxa"/>
              <w:left w:w="43" w:type="dxa"/>
              <w:bottom w:w="43" w:type="dxa"/>
              <w:right w:w="43" w:type="dxa"/>
            </w:tcMar>
            <w:vAlign w:val="bottom"/>
          </w:tcPr>
          <w:p w14:paraId="6ADC852C" w14:textId="77777777" w:rsidR="00B80CBD" w:rsidRPr="005E4823" w:rsidRDefault="00B80CBD" w:rsidP="00DB4C4B">
            <w:pPr>
              <w:jc w:val="right"/>
              <w:rPr>
                <w:sz w:val="21"/>
              </w:rPr>
            </w:pPr>
            <w:r w:rsidRPr="005E4823">
              <w:rPr>
                <w:sz w:val="21"/>
              </w:rPr>
              <w:t>39,3</w:t>
            </w:r>
          </w:p>
        </w:tc>
        <w:tc>
          <w:tcPr>
            <w:tcW w:w="820" w:type="dxa"/>
            <w:tcBorders>
              <w:top w:val="nil"/>
              <w:left w:val="nil"/>
              <w:bottom w:val="nil"/>
              <w:right w:val="nil"/>
            </w:tcBorders>
            <w:tcMar>
              <w:top w:w="100" w:type="dxa"/>
              <w:left w:w="43" w:type="dxa"/>
              <w:bottom w:w="43" w:type="dxa"/>
              <w:right w:w="43" w:type="dxa"/>
            </w:tcMar>
            <w:vAlign w:val="bottom"/>
          </w:tcPr>
          <w:p w14:paraId="28EDCF54" w14:textId="77777777" w:rsidR="00B80CBD" w:rsidRPr="005E4823" w:rsidRDefault="00B80CBD" w:rsidP="00DB4C4B">
            <w:pPr>
              <w:jc w:val="right"/>
              <w:rPr>
                <w:sz w:val="21"/>
              </w:rPr>
            </w:pPr>
            <w:r w:rsidRPr="005E4823">
              <w:rPr>
                <w:sz w:val="21"/>
              </w:rPr>
              <w:t>38,8</w:t>
            </w:r>
          </w:p>
        </w:tc>
        <w:tc>
          <w:tcPr>
            <w:tcW w:w="820" w:type="dxa"/>
            <w:tcBorders>
              <w:top w:val="nil"/>
              <w:left w:val="nil"/>
              <w:bottom w:val="nil"/>
              <w:right w:val="nil"/>
            </w:tcBorders>
            <w:tcMar>
              <w:top w:w="100" w:type="dxa"/>
              <w:left w:w="43" w:type="dxa"/>
              <w:bottom w:w="43" w:type="dxa"/>
              <w:right w:w="43" w:type="dxa"/>
            </w:tcMar>
            <w:vAlign w:val="bottom"/>
          </w:tcPr>
          <w:p w14:paraId="463798DD" w14:textId="77777777" w:rsidR="00B80CBD" w:rsidRPr="005E4823" w:rsidRDefault="00B80CBD" w:rsidP="00DB4C4B">
            <w:pPr>
              <w:jc w:val="right"/>
              <w:rPr>
                <w:sz w:val="21"/>
              </w:rPr>
            </w:pPr>
            <w:r w:rsidRPr="005E4823">
              <w:rPr>
                <w:sz w:val="21"/>
              </w:rPr>
              <w:t>39,2</w:t>
            </w:r>
          </w:p>
        </w:tc>
        <w:tc>
          <w:tcPr>
            <w:tcW w:w="820" w:type="dxa"/>
            <w:tcBorders>
              <w:top w:val="nil"/>
              <w:left w:val="nil"/>
              <w:bottom w:val="nil"/>
              <w:right w:val="nil"/>
            </w:tcBorders>
            <w:tcMar>
              <w:top w:w="100" w:type="dxa"/>
              <w:left w:w="43" w:type="dxa"/>
              <w:bottom w:w="43" w:type="dxa"/>
              <w:right w:w="43" w:type="dxa"/>
            </w:tcMar>
            <w:vAlign w:val="bottom"/>
          </w:tcPr>
          <w:p w14:paraId="5DF03DD6" w14:textId="77777777" w:rsidR="00B80CBD" w:rsidRPr="005E4823" w:rsidRDefault="00B80CBD" w:rsidP="00DB4C4B">
            <w:pPr>
              <w:jc w:val="right"/>
              <w:rPr>
                <w:sz w:val="21"/>
              </w:rPr>
            </w:pPr>
            <w:r w:rsidRPr="005E4823">
              <w:rPr>
                <w:sz w:val="21"/>
              </w:rPr>
              <w:t>38,5</w:t>
            </w:r>
          </w:p>
        </w:tc>
      </w:tr>
      <w:tr w:rsidR="0051393F" w:rsidRPr="005E4823" w14:paraId="41877BCF" w14:textId="77777777" w:rsidTr="00DC7E94">
        <w:trPr>
          <w:trHeight w:val="600"/>
        </w:trPr>
        <w:tc>
          <w:tcPr>
            <w:tcW w:w="280" w:type="dxa"/>
            <w:tcBorders>
              <w:top w:val="nil"/>
              <w:left w:val="nil"/>
              <w:bottom w:val="nil"/>
              <w:right w:val="nil"/>
            </w:tcBorders>
            <w:tcMar>
              <w:top w:w="100" w:type="dxa"/>
              <w:left w:w="43" w:type="dxa"/>
              <w:bottom w:w="43" w:type="dxa"/>
              <w:right w:w="43" w:type="dxa"/>
            </w:tcMar>
          </w:tcPr>
          <w:p w14:paraId="4727A7FD"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57648155" w14:textId="77777777" w:rsidR="00B80CBD" w:rsidRPr="005E4823" w:rsidRDefault="00B80CBD" w:rsidP="005E4823">
            <w:pPr>
              <w:rPr>
                <w:sz w:val="21"/>
              </w:rPr>
            </w:pPr>
            <w:r w:rsidRPr="005E4823">
              <w:rPr>
                <w:sz w:val="21"/>
              </w:rPr>
              <w:t>Påløpte skatter utenom petroleumsvirksomhet.</w:t>
            </w:r>
          </w:p>
          <w:p w14:paraId="45C26D59" w14:textId="77777777" w:rsidR="00B80CBD" w:rsidRPr="005E4823" w:rsidRDefault="00B80CBD" w:rsidP="005E4823">
            <w:pPr>
              <w:rPr>
                <w:sz w:val="21"/>
              </w:rPr>
            </w:pPr>
            <w:r w:rsidRPr="005E4823">
              <w:rPr>
                <w:sz w:val="21"/>
              </w:rPr>
              <w:t xml:space="preserve">Prosent av BNP for Fastlands-Norge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4EE9D682" w14:textId="77777777" w:rsidR="00B80CBD" w:rsidRPr="005E4823" w:rsidRDefault="00B80CBD" w:rsidP="00DB4C4B">
            <w:pPr>
              <w:jc w:val="right"/>
              <w:rPr>
                <w:sz w:val="21"/>
              </w:rPr>
            </w:pPr>
            <w:r w:rsidRPr="005E4823">
              <w:rPr>
                <w:sz w:val="21"/>
              </w:rPr>
              <w:t>41,4</w:t>
            </w:r>
          </w:p>
        </w:tc>
        <w:tc>
          <w:tcPr>
            <w:tcW w:w="820" w:type="dxa"/>
            <w:tcBorders>
              <w:top w:val="nil"/>
              <w:left w:val="nil"/>
              <w:bottom w:val="nil"/>
              <w:right w:val="nil"/>
            </w:tcBorders>
            <w:tcMar>
              <w:top w:w="100" w:type="dxa"/>
              <w:left w:w="43" w:type="dxa"/>
              <w:bottom w:w="43" w:type="dxa"/>
              <w:right w:w="43" w:type="dxa"/>
            </w:tcMar>
            <w:vAlign w:val="bottom"/>
          </w:tcPr>
          <w:p w14:paraId="7BD717A2" w14:textId="77777777" w:rsidR="00B80CBD" w:rsidRPr="005E4823" w:rsidRDefault="00B80CBD" w:rsidP="00DB4C4B">
            <w:pPr>
              <w:jc w:val="right"/>
              <w:rPr>
                <w:sz w:val="21"/>
              </w:rPr>
            </w:pPr>
            <w:r w:rsidRPr="005E4823">
              <w:rPr>
                <w:sz w:val="21"/>
              </w:rPr>
              <w:t>41,5</w:t>
            </w:r>
          </w:p>
        </w:tc>
        <w:tc>
          <w:tcPr>
            <w:tcW w:w="820" w:type="dxa"/>
            <w:tcBorders>
              <w:top w:val="nil"/>
              <w:left w:val="nil"/>
              <w:bottom w:val="nil"/>
              <w:right w:val="nil"/>
            </w:tcBorders>
            <w:tcMar>
              <w:top w:w="100" w:type="dxa"/>
              <w:left w:w="43" w:type="dxa"/>
              <w:bottom w:w="43" w:type="dxa"/>
              <w:right w:w="43" w:type="dxa"/>
            </w:tcMar>
            <w:vAlign w:val="bottom"/>
          </w:tcPr>
          <w:p w14:paraId="05B29CF6" w14:textId="77777777" w:rsidR="00B80CBD" w:rsidRPr="005E4823" w:rsidRDefault="00B80CBD" w:rsidP="00DB4C4B">
            <w:pPr>
              <w:jc w:val="right"/>
              <w:rPr>
                <w:sz w:val="21"/>
              </w:rPr>
            </w:pPr>
            <w:r w:rsidRPr="005E4823">
              <w:rPr>
                <w:sz w:val="21"/>
              </w:rPr>
              <w:t>43,3</w:t>
            </w:r>
          </w:p>
        </w:tc>
        <w:tc>
          <w:tcPr>
            <w:tcW w:w="820" w:type="dxa"/>
            <w:tcBorders>
              <w:top w:val="nil"/>
              <w:left w:val="nil"/>
              <w:bottom w:val="nil"/>
              <w:right w:val="nil"/>
            </w:tcBorders>
            <w:tcMar>
              <w:top w:w="100" w:type="dxa"/>
              <w:left w:w="43" w:type="dxa"/>
              <w:bottom w:w="43" w:type="dxa"/>
              <w:right w:w="43" w:type="dxa"/>
            </w:tcMar>
            <w:vAlign w:val="bottom"/>
          </w:tcPr>
          <w:p w14:paraId="303C4DA1" w14:textId="77777777" w:rsidR="00B80CBD" w:rsidRPr="005E4823" w:rsidRDefault="00B80CBD" w:rsidP="00DB4C4B">
            <w:pPr>
              <w:jc w:val="right"/>
              <w:rPr>
                <w:sz w:val="21"/>
              </w:rPr>
            </w:pPr>
            <w:r w:rsidRPr="005E4823">
              <w:rPr>
                <w:sz w:val="21"/>
              </w:rPr>
              <w:t>41,7</w:t>
            </w:r>
          </w:p>
        </w:tc>
        <w:tc>
          <w:tcPr>
            <w:tcW w:w="820" w:type="dxa"/>
            <w:tcBorders>
              <w:top w:val="nil"/>
              <w:left w:val="nil"/>
              <w:bottom w:val="nil"/>
              <w:right w:val="nil"/>
            </w:tcBorders>
            <w:tcMar>
              <w:top w:w="100" w:type="dxa"/>
              <w:left w:w="43" w:type="dxa"/>
              <w:bottom w:w="43" w:type="dxa"/>
              <w:right w:w="43" w:type="dxa"/>
            </w:tcMar>
            <w:vAlign w:val="bottom"/>
          </w:tcPr>
          <w:p w14:paraId="147ADF2D" w14:textId="77777777" w:rsidR="00B80CBD" w:rsidRPr="005E4823" w:rsidRDefault="00B80CBD" w:rsidP="00DB4C4B">
            <w:pPr>
              <w:jc w:val="right"/>
              <w:rPr>
                <w:sz w:val="21"/>
              </w:rPr>
            </w:pPr>
            <w:r w:rsidRPr="005E4823">
              <w:rPr>
                <w:sz w:val="21"/>
              </w:rPr>
              <w:t>41,3</w:t>
            </w:r>
          </w:p>
        </w:tc>
        <w:tc>
          <w:tcPr>
            <w:tcW w:w="820" w:type="dxa"/>
            <w:tcBorders>
              <w:top w:val="nil"/>
              <w:left w:val="nil"/>
              <w:bottom w:val="nil"/>
              <w:right w:val="nil"/>
            </w:tcBorders>
            <w:tcMar>
              <w:top w:w="100" w:type="dxa"/>
              <w:left w:w="43" w:type="dxa"/>
              <w:bottom w:w="43" w:type="dxa"/>
              <w:right w:w="43" w:type="dxa"/>
            </w:tcMar>
            <w:vAlign w:val="bottom"/>
          </w:tcPr>
          <w:p w14:paraId="48D071FA" w14:textId="77777777" w:rsidR="00B80CBD" w:rsidRPr="005E4823" w:rsidRDefault="00B80CBD" w:rsidP="00DB4C4B">
            <w:pPr>
              <w:jc w:val="right"/>
              <w:rPr>
                <w:sz w:val="21"/>
              </w:rPr>
            </w:pPr>
            <w:r w:rsidRPr="005E4823">
              <w:rPr>
                <w:sz w:val="21"/>
              </w:rPr>
              <w:t>41,2</w:t>
            </w:r>
          </w:p>
        </w:tc>
        <w:tc>
          <w:tcPr>
            <w:tcW w:w="820" w:type="dxa"/>
            <w:tcBorders>
              <w:top w:val="nil"/>
              <w:left w:val="nil"/>
              <w:bottom w:val="nil"/>
              <w:right w:val="nil"/>
            </w:tcBorders>
            <w:tcMar>
              <w:top w:w="100" w:type="dxa"/>
              <w:left w:w="43" w:type="dxa"/>
              <w:bottom w:w="43" w:type="dxa"/>
              <w:right w:w="43" w:type="dxa"/>
            </w:tcMar>
            <w:vAlign w:val="bottom"/>
          </w:tcPr>
          <w:p w14:paraId="7FB1593C" w14:textId="77777777" w:rsidR="00B80CBD" w:rsidRPr="005E4823" w:rsidRDefault="00B80CBD" w:rsidP="00DB4C4B">
            <w:pPr>
              <w:jc w:val="right"/>
              <w:rPr>
                <w:sz w:val="21"/>
              </w:rPr>
            </w:pPr>
            <w:r w:rsidRPr="005E4823">
              <w:rPr>
                <w:sz w:val="21"/>
              </w:rPr>
              <w:t>41,4</w:t>
            </w:r>
          </w:p>
        </w:tc>
        <w:tc>
          <w:tcPr>
            <w:tcW w:w="820" w:type="dxa"/>
            <w:tcBorders>
              <w:top w:val="nil"/>
              <w:left w:val="nil"/>
              <w:bottom w:val="nil"/>
              <w:right w:val="nil"/>
            </w:tcBorders>
            <w:tcMar>
              <w:top w:w="100" w:type="dxa"/>
              <w:left w:w="43" w:type="dxa"/>
              <w:bottom w:w="43" w:type="dxa"/>
              <w:right w:w="43" w:type="dxa"/>
            </w:tcMar>
            <w:vAlign w:val="bottom"/>
          </w:tcPr>
          <w:p w14:paraId="51B955B2" w14:textId="77777777" w:rsidR="00B80CBD" w:rsidRPr="005E4823" w:rsidRDefault="00B80CBD" w:rsidP="00DB4C4B">
            <w:pPr>
              <w:jc w:val="right"/>
              <w:rPr>
                <w:sz w:val="21"/>
              </w:rPr>
            </w:pPr>
            <w:r w:rsidRPr="005E4823">
              <w:rPr>
                <w:sz w:val="21"/>
              </w:rPr>
              <w:t>41,0</w:t>
            </w:r>
          </w:p>
        </w:tc>
        <w:tc>
          <w:tcPr>
            <w:tcW w:w="820" w:type="dxa"/>
            <w:tcBorders>
              <w:top w:val="nil"/>
              <w:left w:val="nil"/>
              <w:bottom w:val="nil"/>
              <w:right w:val="nil"/>
            </w:tcBorders>
            <w:tcMar>
              <w:top w:w="100" w:type="dxa"/>
              <w:left w:w="43" w:type="dxa"/>
              <w:bottom w:w="43" w:type="dxa"/>
              <w:right w:w="43" w:type="dxa"/>
            </w:tcMar>
            <w:vAlign w:val="bottom"/>
          </w:tcPr>
          <w:p w14:paraId="4E197417" w14:textId="77777777" w:rsidR="00B80CBD" w:rsidRPr="005E4823" w:rsidRDefault="00B80CBD" w:rsidP="00DB4C4B">
            <w:pPr>
              <w:jc w:val="right"/>
              <w:rPr>
                <w:sz w:val="21"/>
              </w:rPr>
            </w:pPr>
            <w:r w:rsidRPr="005E4823">
              <w:rPr>
                <w:sz w:val="21"/>
              </w:rPr>
              <w:t>40,7</w:t>
            </w:r>
          </w:p>
        </w:tc>
      </w:tr>
      <w:tr w:rsidR="0051393F" w:rsidRPr="005E4823" w14:paraId="19271161"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05A58BCB"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3AF0AB2F" w14:textId="77777777" w:rsidR="00B80CBD" w:rsidRPr="005E4823" w:rsidRDefault="00B80CBD" w:rsidP="005E4823">
            <w:pPr>
              <w:rPr>
                <w:sz w:val="21"/>
              </w:rPr>
            </w:pPr>
            <w:r w:rsidRPr="005E4823">
              <w:rPr>
                <w:sz w:val="21"/>
              </w:rPr>
              <w:t xml:space="preserve">Offentlige utgifter. Prosent av BNP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3DE40C02" w14:textId="77777777" w:rsidR="00B80CBD" w:rsidRPr="005E4823" w:rsidRDefault="00B80CBD" w:rsidP="00DB4C4B">
            <w:pPr>
              <w:jc w:val="right"/>
              <w:rPr>
                <w:sz w:val="21"/>
              </w:rPr>
            </w:pPr>
            <w:r w:rsidRPr="005E4823">
              <w:rPr>
                <w:sz w:val="21"/>
              </w:rPr>
              <w:t>49,1</w:t>
            </w:r>
          </w:p>
        </w:tc>
        <w:tc>
          <w:tcPr>
            <w:tcW w:w="820" w:type="dxa"/>
            <w:tcBorders>
              <w:top w:val="nil"/>
              <w:left w:val="nil"/>
              <w:bottom w:val="nil"/>
              <w:right w:val="nil"/>
            </w:tcBorders>
            <w:tcMar>
              <w:top w:w="100" w:type="dxa"/>
              <w:left w:w="43" w:type="dxa"/>
              <w:bottom w:w="43" w:type="dxa"/>
              <w:right w:w="43" w:type="dxa"/>
            </w:tcMar>
            <w:vAlign w:val="bottom"/>
          </w:tcPr>
          <w:p w14:paraId="70AD6BB6" w14:textId="77777777" w:rsidR="00B80CBD" w:rsidRPr="005E4823" w:rsidRDefault="00B80CBD" w:rsidP="00DB4C4B">
            <w:pPr>
              <w:jc w:val="right"/>
              <w:rPr>
                <w:sz w:val="21"/>
              </w:rPr>
            </w:pPr>
            <w:r w:rsidRPr="005E4823">
              <w:rPr>
                <w:sz w:val="21"/>
              </w:rPr>
              <w:t>55,6</w:t>
            </w:r>
          </w:p>
        </w:tc>
        <w:tc>
          <w:tcPr>
            <w:tcW w:w="820" w:type="dxa"/>
            <w:tcBorders>
              <w:top w:val="nil"/>
              <w:left w:val="nil"/>
              <w:bottom w:val="nil"/>
              <w:right w:val="nil"/>
            </w:tcBorders>
            <w:tcMar>
              <w:top w:w="100" w:type="dxa"/>
              <w:left w:w="43" w:type="dxa"/>
              <w:bottom w:w="43" w:type="dxa"/>
              <w:right w:w="43" w:type="dxa"/>
            </w:tcMar>
            <w:vAlign w:val="bottom"/>
          </w:tcPr>
          <w:p w14:paraId="480A0DCB" w14:textId="77777777" w:rsidR="00B80CBD" w:rsidRPr="005E4823" w:rsidRDefault="00B80CBD" w:rsidP="00DB4C4B">
            <w:pPr>
              <w:jc w:val="right"/>
              <w:rPr>
                <w:sz w:val="21"/>
              </w:rPr>
            </w:pPr>
            <w:r w:rsidRPr="005E4823">
              <w:rPr>
                <w:sz w:val="21"/>
              </w:rPr>
              <w:t>45,5</w:t>
            </w:r>
          </w:p>
        </w:tc>
        <w:tc>
          <w:tcPr>
            <w:tcW w:w="820" w:type="dxa"/>
            <w:tcBorders>
              <w:top w:val="nil"/>
              <w:left w:val="nil"/>
              <w:bottom w:val="nil"/>
              <w:right w:val="nil"/>
            </w:tcBorders>
            <w:tcMar>
              <w:top w:w="100" w:type="dxa"/>
              <w:left w:w="43" w:type="dxa"/>
              <w:bottom w:w="43" w:type="dxa"/>
              <w:right w:w="43" w:type="dxa"/>
            </w:tcMar>
            <w:vAlign w:val="bottom"/>
          </w:tcPr>
          <w:p w14:paraId="44BFF525" w14:textId="77777777" w:rsidR="00B80CBD" w:rsidRPr="005E4823" w:rsidRDefault="00B80CBD" w:rsidP="00DB4C4B">
            <w:pPr>
              <w:jc w:val="right"/>
              <w:rPr>
                <w:sz w:val="21"/>
              </w:rPr>
            </w:pPr>
            <w:r w:rsidRPr="005E4823">
              <w:rPr>
                <w:sz w:val="21"/>
              </w:rPr>
              <w:t>37,0</w:t>
            </w:r>
          </w:p>
        </w:tc>
        <w:tc>
          <w:tcPr>
            <w:tcW w:w="820" w:type="dxa"/>
            <w:tcBorders>
              <w:top w:val="nil"/>
              <w:left w:val="nil"/>
              <w:bottom w:val="nil"/>
              <w:right w:val="nil"/>
            </w:tcBorders>
            <w:tcMar>
              <w:top w:w="100" w:type="dxa"/>
              <w:left w:w="43" w:type="dxa"/>
              <w:bottom w:w="43" w:type="dxa"/>
              <w:right w:w="43" w:type="dxa"/>
            </w:tcMar>
            <w:vAlign w:val="bottom"/>
          </w:tcPr>
          <w:p w14:paraId="132C6276" w14:textId="77777777" w:rsidR="00B80CBD" w:rsidRPr="005E4823" w:rsidRDefault="00B80CBD" w:rsidP="00DB4C4B">
            <w:pPr>
              <w:jc w:val="right"/>
              <w:rPr>
                <w:sz w:val="21"/>
              </w:rPr>
            </w:pPr>
            <w:r w:rsidRPr="005E4823">
              <w:rPr>
                <w:sz w:val="21"/>
              </w:rPr>
              <w:t>45,0</w:t>
            </w:r>
          </w:p>
        </w:tc>
        <w:tc>
          <w:tcPr>
            <w:tcW w:w="820" w:type="dxa"/>
            <w:tcBorders>
              <w:top w:val="nil"/>
              <w:left w:val="nil"/>
              <w:bottom w:val="nil"/>
              <w:right w:val="nil"/>
            </w:tcBorders>
            <w:tcMar>
              <w:top w:w="100" w:type="dxa"/>
              <w:left w:w="43" w:type="dxa"/>
              <w:bottom w:w="43" w:type="dxa"/>
              <w:right w:w="43" w:type="dxa"/>
            </w:tcMar>
            <w:vAlign w:val="bottom"/>
          </w:tcPr>
          <w:p w14:paraId="28CA106D" w14:textId="77777777" w:rsidR="00B80CBD" w:rsidRPr="005E4823" w:rsidRDefault="00B80CBD" w:rsidP="00DB4C4B">
            <w:pPr>
              <w:jc w:val="right"/>
              <w:rPr>
                <w:sz w:val="21"/>
              </w:rPr>
            </w:pPr>
            <w:r w:rsidRPr="005E4823">
              <w:rPr>
                <w:sz w:val="21"/>
              </w:rPr>
              <w:t>47,8</w:t>
            </w:r>
          </w:p>
        </w:tc>
        <w:tc>
          <w:tcPr>
            <w:tcW w:w="820" w:type="dxa"/>
            <w:tcBorders>
              <w:top w:val="nil"/>
              <w:left w:val="nil"/>
              <w:bottom w:val="nil"/>
              <w:right w:val="nil"/>
            </w:tcBorders>
            <w:tcMar>
              <w:top w:w="100" w:type="dxa"/>
              <w:left w:w="43" w:type="dxa"/>
              <w:bottom w:w="43" w:type="dxa"/>
              <w:right w:w="43" w:type="dxa"/>
            </w:tcMar>
            <w:vAlign w:val="bottom"/>
          </w:tcPr>
          <w:p w14:paraId="6AE4EAFB" w14:textId="77777777" w:rsidR="00B80CBD" w:rsidRPr="005E4823" w:rsidRDefault="00B80CBD" w:rsidP="00DB4C4B">
            <w:pPr>
              <w:jc w:val="right"/>
              <w:rPr>
                <w:sz w:val="21"/>
              </w:rPr>
            </w:pPr>
            <w:r w:rsidRPr="005E4823">
              <w:rPr>
                <w:sz w:val="21"/>
              </w:rPr>
              <w:t>49,4</w:t>
            </w:r>
          </w:p>
        </w:tc>
        <w:tc>
          <w:tcPr>
            <w:tcW w:w="820" w:type="dxa"/>
            <w:tcBorders>
              <w:top w:val="nil"/>
              <w:left w:val="nil"/>
              <w:bottom w:val="nil"/>
              <w:right w:val="nil"/>
            </w:tcBorders>
            <w:tcMar>
              <w:top w:w="100" w:type="dxa"/>
              <w:left w:w="43" w:type="dxa"/>
              <w:bottom w:w="43" w:type="dxa"/>
              <w:right w:w="43" w:type="dxa"/>
            </w:tcMar>
            <w:vAlign w:val="bottom"/>
          </w:tcPr>
          <w:p w14:paraId="6B1780AA" w14:textId="77777777" w:rsidR="00B80CBD" w:rsidRPr="005E4823" w:rsidRDefault="00B80CBD" w:rsidP="00DB4C4B">
            <w:pPr>
              <w:jc w:val="right"/>
              <w:rPr>
                <w:sz w:val="21"/>
              </w:rPr>
            </w:pPr>
            <w:r w:rsidRPr="005E4823">
              <w:rPr>
                <w:sz w:val="21"/>
              </w:rPr>
              <w:t>49,3</w:t>
            </w:r>
          </w:p>
        </w:tc>
        <w:tc>
          <w:tcPr>
            <w:tcW w:w="820" w:type="dxa"/>
            <w:tcBorders>
              <w:top w:val="nil"/>
              <w:left w:val="nil"/>
              <w:bottom w:val="nil"/>
              <w:right w:val="nil"/>
            </w:tcBorders>
            <w:tcMar>
              <w:top w:w="100" w:type="dxa"/>
              <w:left w:w="43" w:type="dxa"/>
              <w:bottom w:w="43" w:type="dxa"/>
              <w:right w:w="43" w:type="dxa"/>
            </w:tcMar>
            <w:vAlign w:val="bottom"/>
          </w:tcPr>
          <w:p w14:paraId="7FAFDFBB" w14:textId="77777777" w:rsidR="00B80CBD" w:rsidRPr="005E4823" w:rsidRDefault="00B80CBD" w:rsidP="00DB4C4B">
            <w:pPr>
              <w:jc w:val="right"/>
              <w:rPr>
                <w:sz w:val="21"/>
              </w:rPr>
            </w:pPr>
            <w:r w:rsidRPr="005E4823">
              <w:rPr>
                <w:sz w:val="21"/>
              </w:rPr>
              <w:t>51,6</w:t>
            </w:r>
          </w:p>
        </w:tc>
      </w:tr>
      <w:tr w:rsidR="0051393F" w:rsidRPr="005E4823" w14:paraId="5F60E6CD"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0AD2873D"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499AF033" w14:textId="77777777" w:rsidR="00B80CBD" w:rsidRPr="005E4823" w:rsidRDefault="00B80CBD" w:rsidP="005E4823">
            <w:pPr>
              <w:rPr>
                <w:sz w:val="21"/>
              </w:rPr>
            </w:pPr>
            <w:r w:rsidRPr="005E4823">
              <w:rPr>
                <w:sz w:val="21"/>
              </w:rPr>
              <w:t xml:space="preserve">Offentlige utgifter. Prosent av BNP for Fastlands-Norge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57FDA17A" w14:textId="77777777" w:rsidR="00B80CBD" w:rsidRPr="005E4823" w:rsidRDefault="00B80CBD" w:rsidP="00DB4C4B">
            <w:pPr>
              <w:jc w:val="right"/>
              <w:rPr>
                <w:sz w:val="21"/>
              </w:rPr>
            </w:pPr>
            <w:r w:rsidRPr="005E4823">
              <w:rPr>
                <w:sz w:val="21"/>
              </w:rPr>
              <w:t>57,4</w:t>
            </w:r>
          </w:p>
        </w:tc>
        <w:tc>
          <w:tcPr>
            <w:tcW w:w="820" w:type="dxa"/>
            <w:tcBorders>
              <w:top w:val="nil"/>
              <w:left w:val="nil"/>
              <w:bottom w:val="nil"/>
              <w:right w:val="nil"/>
            </w:tcBorders>
            <w:tcMar>
              <w:top w:w="100" w:type="dxa"/>
              <w:left w:w="43" w:type="dxa"/>
              <w:bottom w:w="43" w:type="dxa"/>
              <w:right w:w="43" w:type="dxa"/>
            </w:tcMar>
            <w:vAlign w:val="bottom"/>
          </w:tcPr>
          <w:p w14:paraId="3828B411" w14:textId="77777777" w:rsidR="00B80CBD" w:rsidRPr="005E4823" w:rsidRDefault="00B80CBD" w:rsidP="00DB4C4B">
            <w:pPr>
              <w:jc w:val="right"/>
              <w:rPr>
                <w:sz w:val="21"/>
              </w:rPr>
            </w:pPr>
            <w:r w:rsidRPr="005E4823">
              <w:rPr>
                <w:sz w:val="21"/>
              </w:rPr>
              <w:t>62,6</w:t>
            </w:r>
          </w:p>
        </w:tc>
        <w:tc>
          <w:tcPr>
            <w:tcW w:w="820" w:type="dxa"/>
            <w:tcBorders>
              <w:top w:val="nil"/>
              <w:left w:val="nil"/>
              <w:bottom w:val="nil"/>
              <w:right w:val="nil"/>
            </w:tcBorders>
            <w:tcMar>
              <w:top w:w="100" w:type="dxa"/>
              <w:left w:w="43" w:type="dxa"/>
              <w:bottom w:w="43" w:type="dxa"/>
              <w:right w:w="43" w:type="dxa"/>
            </w:tcMar>
            <w:vAlign w:val="bottom"/>
          </w:tcPr>
          <w:p w14:paraId="0C90B57D" w14:textId="77777777" w:rsidR="00B80CBD" w:rsidRPr="005E4823" w:rsidRDefault="00B80CBD" w:rsidP="00DB4C4B">
            <w:pPr>
              <w:jc w:val="right"/>
              <w:rPr>
                <w:sz w:val="21"/>
              </w:rPr>
            </w:pPr>
            <w:r w:rsidRPr="005E4823">
              <w:rPr>
                <w:sz w:val="21"/>
              </w:rPr>
              <w:t>58,9</w:t>
            </w:r>
          </w:p>
        </w:tc>
        <w:tc>
          <w:tcPr>
            <w:tcW w:w="820" w:type="dxa"/>
            <w:tcBorders>
              <w:top w:val="nil"/>
              <w:left w:val="nil"/>
              <w:bottom w:val="nil"/>
              <w:right w:val="nil"/>
            </w:tcBorders>
            <w:tcMar>
              <w:top w:w="100" w:type="dxa"/>
              <w:left w:w="43" w:type="dxa"/>
              <w:bottom w:w="43" w:type="dxa"/>
              <w:right w:w="43" w:type="dxa"/>
            </w:tcMar>
            <w:vAlign w:val="bottom"/>
          </w:tcPr>
          <w:p w14:paraId="268F3090" w14:textId="77777777" w:rsidR="00B80CBD" w:rsidRPr="005E4823" w:rsidRDefault="00B80CBD" w:rsidP="00DB4C4B">
            <w:pPr>
              <w:jc w:val="right"/>
              <w:rPr>
                <w:sz w:val="21"/>
              </w:rPr>
            </w:pPr>
            <w:r w:rsidRPr="005E4823">
              <w:rPr>
                <w:sz w:val="21"/>
              </w:rPr>
              <w:t>56,7</w:t>
            </w:r>
          </w:p>
        </w:tc>
        <w:tc>
          <w:tcPr>
            <w:tcW w:w="820" w:type="dxa"/>
            <w:tcBorders>
              <w:top w:val="nil"/>
              <w:left w:val="nil"/>
              <w:bottom w:val="nil"/>
              <w:right w:val="nil"/>
            </w:tcBorders>
            <w:tcMar>
              <w:top w:w="100" w:type="dxa"/>
              <w:left w:w="43" w:type="dxa"/>
              <w:bottom w:w="43" w:type="dxa"/>
              <w:right w:w="43" w:type="dxa"/>
            </w:tcMar>
            <w:vAlign w:val="bottom"/>
          </w:tcPr>
          <w:p w14:paraId="5E46C7F9" w14:textId="77777777" w:rsidR="00B80CBD" w:rsidRPr="005E4823" w:rsidRDefault="00B80CBD" w:rsidP="00DB4C4B">
            <w:pPr>
              <w:jc w:val="right"/>
              <w:rPr>
                <w:sz w:val="21"/>
              </w:rPr>
            </w:pPr>
            <w:r w:rsidRPr="005E4823">
              <w:rPr>
                <w:sz w:val="21"/>
              </w:rPr>
              <w:t>59,3</w:t>
            </w:r>
          </w:p>
        </w:tc>
        <w:tc>
          <w:tcPr>
            <w:tcW w:w="820" w:type="dxa"/>
            <w:tcBorders>
              <w:top w:val="nil"/>
              <w:left w:val="nil"/>
              <w:bottom w:val="nil"/>
              <w:right w:val="nil"/>
            </w:tcBorders>
            <w:tcMar>
              <w:top w:w="100" w:type="dxa"/>
              <w:left w:w="43" w:type="dxa"/>
              <w:bottom w:w="43" w:type="dxa"/>
              <w:right w:w="43" w:type="dxa"/>
            </w:tcMar>
            <w:vAlign w:val="bottom"/>
          </w:tcPr>
          <w:p w14:paraId="5C72761E" w14:textId="77777777" w:rsidR="00B80CBD" w:rsidRPr="005E4823" w:rsidRDefault="00B80CBD" w:rsidP="00DB4C4B">
            <w:pPr>
              <w:jc w:val="right"/>
              <w:rPr>
                <w:sz w:val="21"/>
              </w:rPr>
            </w:pPr>
            <w:r w:rsidRPr="005E4823">
              <w:rPr>
                <w:sz w:val="21"/>
              </w:rPr>
              <w:t>61,3</w:t>
            </w:r>
          </w:p>
        </w:tc>
        <w:tc>
          <w:tcPr>
            <w:tcW w:w="820" w:type="dxa"/>
            <w:tcBorders>
              <w:top w:val="nil"/>
              <w:left w:val="nil"/>
              <w:bottom w:val="nil"/>
              <w:right w:val="nil"/>
            </w:tcBorders>
            <w:tcMar>
              <w:top w:w="100" w:type="dxa"/>
              <w:left w:w="43" w:type="dxa"/>
              <w:bottom w:w="43" w:type="dxa"/>
              <w:right w:w="43" w:type="dxa"/>
            </w:tcMar>
            <w:vAlign w:val="bottom"/>
          </w:tcPr>
          <w:p w14:paraId="2E2A54DC" w14:textId="77777777" w:rsidR="00B80CBD" w:rsidRPr="005E4823" w:rsidRDefault="00B80CBD" w:rsidP="00DB4C4B">
            <w:pPr>
              <w:jc w:val="right"/>
              <w:rPr>
                <w:sz w:val="21"/>
              </w:rPr>
            </w:pPr>
            <w:r w:rsidRPr="005E4823">
              <w:rPr>
                <w:sz w:val="21"/>
              </w:rPr>
              <w:t>62,0</w:t>
            </w:r>
          </w:p>
        </w:tc>
        <w:tc>
          <w:tcPr>
            <w:tcW w:w="820" w:type="dxa"/>
            <w:tcBorders>
              <w:top w:val="nil"/>
              <w:left w:val="nil"/>
              <w:bottom w:val="nil"/>
              <w:right w:val="nil"/>
            </w:tcBorders>
            <w:tcMar>
              <w:top w:w="100" w:type="dxa"/>
              <w:left w:w="43" w:type="dxa"/>
              <w:bottom w:w="43" w:type="dxa"/>
              <w:right w:w="43" w:type="dxa"/>
            </w:tcMar>
            <w:vAlign w:val="bottom"/>
          </w:tcPr>
          <w:p w14:paraId="29064E58" w14:textId="77777777" w:rsidR="00B80CBD" w:rsidRPr="005E4823" w:rsidRDefault="00B80CBD" w:rsidP="00DB4C4B">
            <w:pPr>
              <w:jc w:val="right"/>
              <w:rPr>
                <w:sz w:val="21"/>
              </w:rPr>
            </w:pPr>
            <w:r w:rsidRPr="005E4823">
              <w:rPr>
                <w:sz w:val="21"/>
              </w:rPr>
              <w:t>63,2</w:t>
            </w:r>
          </w:p>
        </w:tc>
        <w:tc>
          <w:tcPr>
            <w:tcW w:w="820" w:type="dxa"/>
            <w:tcBorders>
              <w:top w:val="nil"/>
              <w:left w:val="nil"/>
              <w:bottom w:val="nil"/>
              <w:right w:val="nil"/>
            </w:tcBorders>
            <w:tcMar>
              <w:top w:w="100" w:type="dxa"/>
              <w:left w:w="43" w:type="dxa"/>
              <w:bottom w:w="43" w:type="dxa"/>
              <w:right w:w="43" w:type="dxa"/>
            </w:tcMar>
            <w:vAlign w:val="bottom"/>
          </w:tcPr>
          <w:p w14:paraId="71F85850" w14:textId="77777777" w:rsidR="00B80CBD" w:rsidRPr="005E4823" w:rsidRDefault="00B80CBD" w:rsidP="00DB4C4B">
            <w:pPr>
              <w:jc w:val="right"/>
              <w:rPr>
                <w:sz w:val="21"/>
              </w:rPr>
            </w:pPr>
            <w:r w:rsidRPr="005E4823">
              <w:rPr>
                <w:sz w:val="21"/>
              </w:rPr>
              <w:t>62,9</w:t>
            </w:r>
          </w:p>
        </w:tc>
      </w:tr>
      <w:tr w:rsidR="0051393F" w:rsidRPr="005E4823" w14:paraId="5695772A"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23833C7D"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7CB43E1B" w14:textId="77777777" w:rsidR="00B80CBD" w:rsidRPr="005E4823" w:rsidRDefault="00B80CBD" w:rsidP="005E4823">
            <w:pPr>
              <w:rPr>
                <w:sz w:val="21"/>
              </w:rPr>
            </w:pPr>
            <w:r w:rsidRPr="005E4823">
              <w:rPr>
                <w:sz w:val="21"/>
              </w:rPr>
              <w:t>Offentlig forvaltnings nettofordringer. Prosent av BNP</w:t>
            </w:r>
            <w:r w:rsidRPr="005E4823">
              <w:rPr>
                <w:rStyle w:val="skrift-hevet"/>
                <w:sz w:val="21"/>
              </w:rPr>
              <w:t>1</w:t>
            </w:r>
            <w:r w:rsidRPr="005E4823">
              <w:rPr>
                <w:sz w:val="21"/>
              </w:rPr>
              <w:t xml:space="preserve">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29BF8294" w14:textId="77777777" w:rsidR="00B80CBD" w:rsidRPr="005E4823" w:rsidRDefault="00B80CBD" w:rsidP="00DB4C4B">
            <w:pPr>
              <w:jc w:val="right"/>
              <w:rPr>
                <w:sz w:val="21"/>
              </w:rPr>
            </w:pPr>
            <w:r w:rsidRPr="005E4823">
              <w:rPr>
                <w:sz w:val="21"/>
              </w:rPr>
              <w:t>307,5</w:t>
            </w:r>
          </w:p>
        </w:tc>
        <w:tc>
          <w:tcPr>
            <w:tcW w:w="820" w:type="dxa"/>
            <w:tcBorders>
              <w:top w:val="nil"/>
              <w:left w:val="nil"/>
              <w:bottom w:val="nil"/>
              <w:right w:val="nil"/>
            </w:tcBorders>
            <w:tcMar>
              <w:top w:w="100" w:type="dxa"/>
              <w:left w:w="43" w:type="dxa"/>
              <w:bottom w:w="43" w:type="dxa"/>
              <w:right w:w="43" w:type="dxa"/>
            </w:tcMar>
            <w:vAlign w:val="bottom"/>
          </w:tcPr>
          <w:p w14:paraId="3301297B" w14:textId="77777777" w:rsidR="00B80CBD" w:rsidRPr="005E4823" w:rsidRDefault="00B80CBD" w:rsidP="00DB4C4B">
            <w:pPr>
              <w:jc w:val="right"/>
              <w:rPr>
                <w:sz w:val="21"/>
              </w:rPr>
            </w:pPr>
            <w:r w:rsidRPr="005E4823">
              <w:rPr>
                <w:sz w:val="21"/>
              </w:rPr>
              <w:t>343,3</w:t>
            </w:r>
          </w:p>
        </w:tc>
        <w:tc>
          <w:tcPr>
            <w:tcW w:w="820" w:type="dxa"/>
            <w:tcBorders>
              <w:top w:val="nil"/>
              <w:left w:val="nil"/>
              <w:bottom w:val="nil"/>
              <w:right w:val="nil"/>
            </w:tcBorders>
            <w:tcMar>
              <w:top w:w="100" w:type="dxa"/>
              <w:left w:w="43" w:type="dxa"/>
              <w:bottom w:w="43" w:type="dxa"/>
              <w:right w:w="43" w:type="dxa"/>
            </w:tcMar>
            <w:vAlign w:val="bottom"/>
          </w:tcPr>
          <w:p w14:paraId="4EA1129F" w14:textId="77777777" w:rsidR="00B80CBD" w:rsidRPr="005E4823" w:rsidRDefault="00B80CBD" w:rsidP="00DB4C4B">
            <w:pPr>
              <w:jc w:val="right"/>
              <w:rPr>
                <w:sz w:val="21"/>
              </w:rPr>
            </w:pPr>
            <w:r w:rsidRPr="005E4823">
              <w:rPr>
                <w:sz w:val="21"/>
              </w:rPr>
              <w:t>315,4</w:t>
            </w:r>
          </w:p>
        </w:tc>
        <w:tc>
          <w:tcPr>
            <w:tcW w:w="820" w:type="dxa"/>
            <w:tcBorders>
              <w:top w:val="nil"/>
              <w:left w:val="nil"/>
              <w:bottom w:val="nil"/>
              <w:right w:val="nil"/>
            </w:tcBorders>
            <w:tcMar>
              <w:top w:w="100" w:type="dxa"/>
              <w:left w:w="43" w:type="dxa"/>
              <w:bottom w:w="43" w:type="dxa"/>
              <w:right w:w="43" w:type="dxa"/>
            </w:tcMar>
            <w:vAlign w:val="bottom"/>
          </w:tcPr>
          <w:p w14:paraId="14544DC8" w14:textId="77777777" w:rsidR="00B80CBD" w:rsidRPr="005E4823" w:rsidRDefault="00B80CBD" w:rsidP="00DB4C4B">
            <w:pPr>
              <w:jc w:val="right"/>
              <w:rPr>
                <w:sz w:val="21"/>
              </w:rPr>
            </w:pPr>
            <w:r w:rsidRPr="005E4823">
              <w:rPr>
                <w:sz w:val="21"/>
              </w:rPr>
              <w:t>241,3</w:t>
            </w:r>
          </w:p>
        </w:tc>
        <w:tc>
          <w:tcPr>
            <w:tcW w:w="820" w:type="dxa"/>
            <w:tcBorders>
              <w:top w:val="nil"/>
              <w:left w:val="nil"/>
              <w:bottom w:val="nil"/>
              <w:right w:val="nil"/>
            </w:tcBorders>
            <w:tcMar>
              <w:top w:w="100" w:type="dxa"/>
              <w:left w:w="43" w:type="dxa"/>
              <w:bottom w:w="43" w:type="dxa"/>
              <w:right w:w="43" w:type="dxa"/>
            </w:tcMar>
            <w:vAlign w:val="bottom"/>
          </w:tcPr>
          <w:p w14:paraId="0138BA57" w14:textId="77777777" w:rsidR="00B80CBD" w:rsidRPr="005E4823" w:rsidRDefault="00B80CBD" w:rsidP="00DB4C4B">
            <w:pPr>
              <w:jc w:val="right"/>
              <w:rPr>
                <w:sz w:val="21"/>
              </w:rPr>
            </w:pPr>
            <w:r w:rsidRPr="005E4823">
              <w:rPr>
                <w:sz w:val="21"/>
              </w:rPr>
              <w:t>333,2</w:t>
            </w:r>
          </w:p>
        </w:tc>
        <w:tc>
          <w:tcPr>
            <w:tcW w:w="820" w:type="dxa"/>
            <w:tcBorders>
              <w:top w:val="nil"/>
              <w:left w:val="nil"/>
              <w:bottom w:val="nil"/>
              <w:right w:val="nil"/>
            </w:tcBorders>
            <w:tcMar>
              <w:top w:w="100" w:type="dxa"/>
              <w:left w:w="43" w:type="dxa"/>
              <w:bottom w:w="43" w:type="dxa"/>
              <w:right w:w="43" w:type="dxa"/>
            </w:tcMar>
            <w:vAlign w:val="bottom"/>
          </w:tcPr>
          <w:p w14:paraId="7851566C" w14:textId="77777777" w:rsidR="00B80CBD" w:rsidRPr="005E4823" w:rsidRDefault="00B80CBD" w:rsidP="00DB4C4B">
            <w:pPr>
              <w:jc w:val="right"/>
              <w:rPr>
                <w:sz w:val="21"/>
              </w:rPr>
            </w:pPr>
            <w:r w:rsidRPr="005E4823">
              <w:rPr>
                <w:sz w:val="21"/>
              </w:rPr>
              <w:t>404,3</w:t>
            </w:r>
          </w:p>
        </w:tc>
        <w:tc>
          <w:tcPr>
            <w:tcW w:w="820" w:type="dxa"/>
            <w:tcBorders>
              <w:top w:val="nil"/>
              <w:left w:val="nil"/>
              <w:bottom w:val="nil"/>
              <w:right w:val="nil"/>
            </w:tcBorders>
            <w:tcMar>
              <w:top w:w="100" w:type="dxa"/>
              <w:left w:w="43" w:type="dxa"/>
              <w:bottom w:w="43" w:type="dxa"/>
              <w:right w:w="43" w:type="dxa"/>
            </w:tcMar>
            <w:vAlign w:val="bottom"/>
          </w:tcPr>
          <w:p w14:paraId="636D5DA0" w14:textId="77777777" w:rsidR="00B80CBD" w:rsidRPr="005E4823" w:rsidRDefault="00B80CBD" w:rsidP="00DB4C4B">
            <w:pPr>
              <w:jc w:val="right"/>
              <w:rPr>
                <w:sz w:val="21"/>
              </w:rPr>
            </w:pPr>
            <w:r w:rsidRPr="005E4823">
              <w:rPr>
                <w:sz w:val="21"/>
              </w:rPr>
              <w:t>419,1</w:t>
            </w:r>
          </w:p>
        </w:tc>
        <w:tc>
          <w:tcPr>
            <w:tcW w:w="820" w:type="dxa"/>
            <w:tcBorders>
              <w:top w:val="nil"/>
              <w:left w:val="nil"/>
              <w:bottom w:val="nil"/>
              <w:right w:val="nil"/>
            </w:tcBorders>
            <w:tcMar>
              <w:top w:w="100" w:type="dxa"/>
              <w:left w:w="43" w:type="dxa"/>
              <w:bottom w:w="43" w:type="dxa"/>
              <w:right w:w="43" w:type="dxa"/>
            </w:tcMar>
            <w:vAlign w:val="bottom"/>
          </w:tcPr>
          <w:p w14:paraId="75ADBA2F" w14:textId="77777777" w:rsidR="00B80CBD" w:rsidRPr="005E4823" w:rsidRDefault="00B80CBD" w:rsidP="00DB4C4B">
            <w:pPr>
              <w:jc w:val="right"/>
              <w:rPr>
                <w:sz w:val="21"/>
              </w:rPr>
            </w:pPr>
            <w:r w:rsidRPr="005E4823">
              <w:rPr>
                <w:sz w:val="21"/>
              </w:rPr>
              <w:t>411,2</w:t>
            </w:r>
          </w:p>
        </w:tc>
        <w:tc>
          <w:tcPr>
            <w:tcW w:w="820" w:type="dxa"/>
            <w:tcBorders>
              <w:top w:val="nil"/>
              <w:left w:val="nil"/>
              <w:bottom w:val="nil"/>
              <w:right w:val="nil"/>
            </w:tcBorders>
            <w:tcMar>
              <w:top w:w="100" w:type="dxa"/>
              <w:left w:w="43" w:type="dxa"/>
              <w:bottom w:w="43" w:type="dxa"/>
              <w:right w:w="43" w:type="dxa"/>
            </w:tcMar>
            <w:vAlign w:val="bottom"/>
          </w:tcPr>
          <w:p w14:paraId="24CC8EF8" w14:textId="77777777" w:rsidR="00B80CBD" w:rsidRPr="005E4823" w:rsidRDefault="00B80CBD" w:rsidP="00DB4C4B">
            <w:pPr>
              <w:jc w:val="right"/>
              <w:rPr>
                <w:sz w:val="21"/>
              </w:rPr>
            </w:pPr>
            <w:r w:rsidRPr="005E4823">
              <w:rPr>
                <w:sz w:val="21"/>
              </w:rPr>
              <w:t>430,1</w:t>
            </w:r>
          </w:p>
        </w:tc>
      </w:tr>
      <w:tr w:rsidR="0051393F" w:rsidRPr="005E4823" w14:paraId="2D1262F3"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3F097381"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68A0EF42" w14:textId="77777777" w:rsidR="00B80CBD" w:rsidRPr="005E4823" w:rsidRDefault="00B80CBD" w:rsidP="005E4823">
            <w:pPr>
              <w:rPr>
                <w:sz w:val="21"/>
              </w:rPr>
            </w:pPr>
            <w:r w:rsidRPr="005E4823">
              <w:rPr>
                <w:sz w:val="21"/>
              </w:rPr>
              <w:t xml:space="preserve">Markedsverdien av Statens pensjonsfond. Prosent av BNP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01079730" w14:textId="77777777" w:rsidR="00B80CBD" w:rsidRPr="005E4823" w:rsidRDefault="00B80CBD" w:rsidP="00DB4C4B">
            <w:pPr>
              <w:jc w:val="right"/>
              <w:rPr>
                <w:sz w:val="21"/>
              </w:rPr>
            </w:pPr>
            <w:r w:rsidRPr="005E4823">
              <w:rPr>
                <w:sz w:val="21"/>
              </w:rPr>
              <w:t>277,4</w:t>
            </w:r>
          </w:p>
        </w:tc>
        <w:tc>
          <w:tcPr>
            <w:tcW w:w="820" w:type="dxa"/>
            <w:tcBorders>
              <w:top w:val="nil"/>
              <w:left w:val="nil"/>
              <w:bottom w:val="nil"/>
              <w:right w:val="nil"/>
            </w:tcBorders>
            <w:tcMar>
              <w:top w:w="100" w:type="dxa"/>
              <w:left w:w="43" w:type="dxa"/>
              <w:bottom w:w="43" w:type="dxa"/>
              <w:right w:w="43" w:type="dxa"/>
            </w:tcMar>
            <w:vAlign w:val="bottom"/>
          </w:tcPr>
          <w:p w14:paraId="1B3FC89C" w14:textId="77777777" w:rsidR="00B80CBD" w:rsidRPr="005E4823" w:rsidRDefault="00B80CBD" w:rsidP="00DB4C4B">
            <w:pPr>
              <w:jc w:val="right"/>
              <w:rPr>
                <w:sz w:val="21"/>
              </w:rPr>
            </w:pPr>
            <w:r w:rsidRPr="005E4823">
              <w:rPr>
                <w:sz w:val="21"/>
              </w:rPr>
              <w:t>311,2</w:t>
            </w:r>
          </w:p>
        </w:tc>
        <w:tc>
          <w:tcPr>
            <w:tcW w:w="820" w:type="dxa"/>
            <w:tcBorders>
              <w:top w:val="nil"/>
              <w:left w:val="nil"/>
              <w:bottom w:val="nil"/>
              <w:right w:val="nil"/>
            </w:tcBorders>
            <w:tcMar>
              <w:top w:w="100" w:type="dxa"/>
              <w:left w:w="43" w:type="dxa"/>
              <w:bottom w:w="43" w:type="dxa"/>
              <w:right w:w="43" w:type="dxa"/>
            </w:tcMar>
            <w:vAlign w:val="bottom"/>
          </w:tcPr>
          <w:p w14:paraId="78FFB6AD" w14:textId="77777777" w:rsidR="00B80CBD" w:rsidRPr="005E4823" w:rsidRDefault="00B80CBD" w:rsidP="00DB4C4B">
            <w:pPr>
              <w:jc w:val="right"/>
              <w:rPr>
                <w:sz w:val="21"/>
              </w:rPr>
            </w:pPr>
            <w:r w:rsidRPr="005E4823">
              <w:rPr>
                <w:sz w:val="21"/>
              </w:rPr>
              <w:t>283,2</w:t>
            </w:r>
          </w:p>
        </w:tc>
        <w:tc>
          <w:tcPr>
            <w:tcW w:w="820" w:type="dxa"/>
            <w:tcBorders>
              <w:top w:val="nil"/>
              <w:left w:val="nil"/>
              <w:bottom w:val="nil"/>
              <w:right w:val="nil"/>
            </w:tcBorders>
            <w:tcMar>
              <w:top w:w="100" w:type="dxa"/>
              <w:left w:w="43" w:type="dxa"/>
              <w:bottom w:w="43" w:type="dxa"/>
              <w:right w:w="43" w:type="dxa"/>
            </w:tcMar>
            <w:vAlign w:val="bottom"/>
          </w:tcPr>
          <w:p w14:paraId="0510046C" w14:textId="77777777" w:rsidR="00B80CBD" w:rsidRPr="005E4823" w:rsidRDefault="00B80CBD" w:rsidP="00DB4C4B">
            <w:pPr>
              <w:jc w:val="right"/>
              <w:rPr>
                <w:sz w:val="21"/>
              </w:rPr>
            </w:pPr>
            <w:r w:rsidRPr="005E4823">
              <w:rPr>
                <w:sz w:val="21"/>
              </w:rPr>
              <w:t>214,5</w:t>
            </w:r>
          </w:p>
        </w:tc>
        <w:tc>
          <w:tcPr>
            <w:tcW w:w="820" w:type="dxa"/>
            <w:tcBorders>
              <w:top w:val="nil"/>
              <w:left w:val="nil"/>
              <w:bottom w:val="nil"/>
              <w:right w:val="nil"/>
            </w:tcBorders>
            <w:tcMar>
              <w:top w:w="100" w:type="dxa"/>
              <w:left w:w="43" w:type="dxa"/>
              <w:bottom w:w="43" w:type="dxa"/>
              <w:right w:w="43" w:type="dxa"/>
            </w:tcMar>
            <w:vAlign w:val="bottom"/>
          </w:tcPr>
          <w:p w14:paraId="52865EF4" w14:textId="77777777" w:rsidR="00B80CBD" w:rsidRPr="005E4823" w:rsidRDefault="00B80CBD" w:rsidP="00DB4C4B">
            <w:pPr>
              <w:jc w:val="right"/>
              <w:rPr>
                <w:sz w:val="21"/>
              </w:rPr>
            </w:pPr>
            <w:r w:rsidRPr="005E4823">
              <w:rPr>
                <w:sz w:val="21"/>
              </w:rPr>
              <w:t>303,8</w:t>
            </w:r>
          </w:p>
        </w:tc>
        <w:tc>
          <w:tcPr>
            <w:tcW w:w="820" w:type="dxa"/>
            <w:tcBorders>
              <w:top w:val="nil"/>
              <w:left w:val="nil"/>
              <w:bottom w:val="nil"/>
              <w:right w:val="nil"/>
            </w:tcBorders>
            <w:tcMar>
              <w:top w:w="100" w:type="dxa"/>
              <w:left w:w="43" w:type="dxa"/>
              <w:bottom w:w="43" w:type="dxa"/>
              <w:right w:w="43" w:type="dxa"/>
            </w:tcMar>
            <w:vAlign w:val="bottom"/>
          </w:tcPr>
          <w:p w14:paraId="07F58791" w14:textId="77777777" w:rsidR="00B80CBD" w:rsidRPr="005E4823" w:rsidRDefault="00B80CBD" w:rsidP="00DB4C4B">
            <w:pPr>
              <w:jc w:val="right"/>
              <w:rPr>
                <w:sz w:val="21"/>
              </w:rPr>
            </w:pPr>
            <w:r w:rsidRPr="005E4823">
              <w:rPr>
                <w:sz w:val="21"/>
              </w:rPr>
              <w:t>373,7</w:t>
            </w:r>
          </w:p>
        </w:tc>
        <w:tc>
          <w:tcPr>
            <w:tcW w:w="820" w:type="dxa"/>
            <w:tcBorders>
              <w:top w:val="nil"/>
              <w:left w:val="nil"/>
              <w:bottom w:val="nil"/>
              <w:right w:val="nil"/>
            </w:tcBorders>
            <w:tcMar>
              <w:top w:w="100" w:type="dxa"/>
              <w:left w:w="43" w:type="dxa"/>
              <w:bottom w:w="43" w:type="dxa"/>
              <w:right w:w="43" w:type="dxa"/>
            </w:tcMar>
            <w:vAlign w:val="bottom"/>
          </w:tcPr>
          <w:p w14:paraId="715E7FBE" w14:textId="77777777" w:rsidR="00B80CBD" w:rsidRPr="005E4823" w:rsidRDefault="00B80CBD" w:rsidP="00DB4C4B">
            <w:pPr>
              <w:jc w:val="right"/>
              <w:rPr>
                <w:sz w:val="21"/>
              </w:rPr>
            </w:pPr>
            <w:r w:rsidRPr="005E4823">
              <w:rPr>
                <w:sz w:val="21"/>
              </w:rPr>
              <w:t>393,3</w:t>
            </w:r>
          </w:p>
        </w:tc>
        <w:tc>
          <w:tcPr>
            <w:tcW w:w="820" w:type="dxa"/>
            <w:tcBorders>
              <w:top w:val="nil"/>
              <w:left w:val="nil"/>
              <w:bottom w:val="nil"/>
              <w:right w:val="nil"/>
            </w:tcBorders>
            <w:tcMar>
              <w:top w:w="100" w:type="dxa"/>
              <w:left w:w="43" w:type="dxa"/>
              <w:bottom w:w="43" w:type="dxa"/>
              <w:right w:w="43" w:type="dxa"/>
            </w:tcMar>
            <w:vAlign w:val="bottom"/>
          </w:tcPr>
          <w:p w14:paraId="51579375" w14:textId="77777777" w:rsidR="00B80CBD" w:rsidRPr="005E4823" w:rsidRDefault="00B80CBD" w:rsidP="00DB4C4B">
            <w:pPr>
              <w:jc w:val="right"/>
              <w:rPr>
                <w:sz w:val="21"/>
              </w:rPr>
            </w:pPr>
            <w:r w:rsidRPr="005E4823">
              <w:rPr>
                <w:sz w:val="21"/>
              </w:rPr>
              <w:t>388,3</w:t>
            </w:r>
          </w:p>
        </w:tc>
        <w:tc>
          <w:tcPr>
            <w:tcW w:w="820" w:type="dxa"/>
            <w:tcBorders>
              <w:top w:val="nil"/>
              <w:left w:val="nil"/>
              <w:bottom w:val="nil"/>
              <w:right w:val="nil"/>
            </w:tcBorders>
            <w:tcMar>
              <w:top w:w="100" w:type="dxa"/>
              <w:left w:w="43" w:type="dxa"/>
              <w:bottom w:w="43" w:type="dxa"/>
              <w:right w:w="43" w:type="dxa"/>
            </w:tcMar>
            <w:vAlign w:val="bottom"/>
          </w:tcPr>
          <w:p w14:paraId="27C0DE06" w14:textId="77777777" w:rsidR="00B80CBD" w:rsidRPr="005E4823" w:rsidRDefault="00B80CBD" w:rsidP="00DB4C4B">
            <w:pPr>
              <w:jc w:val="right"/>
              <w:rPr>
                <w:sz w:val="21"/>
              </w:rPr>
            </w:pPr>
            <w:r w:rsidRPr="005E4823">
              <w:rPr>
                <w:sz w:val="21"/>
              </w:rPr>
              <w:t>407,9</w:t>
            </w:r>
          </w:p>
        </w:tc>
      </w:tr>
      <w:tr w:rsidR="0051393F" w:rsidRPr="005E4823" w14:paraId="3BEE2A9B" w14:textId="77777777" w:rsidTr="00DC7E94">
        <w:trPr>
          <w:trHeight w:val="340"/>
        </w:trPr>
        <w:tc>
          <w:tcPr>
            <w:tcW w:w="280" w:type="dxa"/>
            <w:tcBorders>
              <w:top w:val="nil"/>
              <w:left w:val="nil"/>
              <w:bottom w:val="nil"/>
              <w:right w:val="nil"/>
            </w:tcBorders>
            <w:tcMar>
              <w:top w:w="100" w:type="dxa"/>
              <w:left w:w="43" w:type="dxa"/>
              <w:bottom w:w="43" w:type="dxa"/>
              <w:right w:w="43" w:type="dxa"/>
            </w:tcMar>
          </w:tcPr>
          <w:p w14:paraId="356AC4CB" w14:textId="77777777" w:rsidR="00B80CBD" w:rsidRPr="005E4823" w:rsidRDefault="00B80CBD" w:rsidP="005E4823">
            <w:pPr>
              <w:rPr>
                <w:sz w:val="21"/>
              </w:rPr>
            </w:pPr>
          </w:p>
        </w:tc>
        <w:tc>
          <w:tcPr>
            <w:tcW w:w="6260" w:type="dxa"/>
            <w:tcBorders>
              <w:top w:val="nil"/>
              <w:left w:val="nil"/>
              <w:bottom w:val="nil"/>
              <w:right w:val="nil"/>
            </w:tcBorders>
            <w:tcMar>
              <w:top w:w="100" w:type="dxa"/>
              <w:left w:w="43" w:type="dxa"/>
              <w:bottom w:w="43" w:type="dxa"/>
              <w:right w:w="43" w:type="dxa"/>
            </w:tcMar>
          </w:tcPr>
          <w:p w14:paraId="5C0C6248" w14:textId="77777777" w:rsidR="00B80CBD" w:rsidRPr="005E4823" w:rsidRDefault="00B80CBD" w:rsidP="005E4823">
            <w:pPr>
              <w:rPr>
                <w:sz w:val="21"/>
              </w:rPr>
            </w:pPr>
            <w:r w:rsidRPr="005E4823">
              <w:rPr>
                <w:sz w:val="21"/>
              </w:rPr>
              <w:t xml:space="preserve">Offentlig gjeld. Prosent av BNP </w:t>
            </w:r>
            <w:r w:rsidRPr="005E4823">
              <w:rPr>
                <w:sz w:val="21"/>
              </w:rPr>
              <w:tab/>
            </w:r>
          </w:p>
        </w:tc>
        <w:tc>
          <w:tcPr>
            <w:tcW w:w="820" w:type="dxa"/>
            <w:tcBorders>
              <w:top w:val="nil"/>
              <w:left w:val="nil"/>
              <w:bottom w:val="nil"/>
              <w:right w:val="nil"/>
            </w:tcBorders>
            <w:tcMar>
              <w:top w:w="100" w:type="dxa"/>
              <w:left w:w="43" w:type="dxa"/>
              <w:bottom w:w="43" w:type="dxa"/>
              <w:right w:w="43" w:type="dxa"/>
            </w:tcMar>
            <w:vAlign w:val="bottom"/>
          </w:tcPr>
          <w:p w14:paraId="62234962" w14:textId="77777777" w:rsidR="00B80CBD" w:rsidRPr="005E4823" w:rsidRDefault="00B80CBD" w:rsidP="00DB4C4B">
            <w:pPr>
              <w:jc w:val="right"/>
              <w:rPr>
                <w:sz w:val="21"/>
              </w:rPr>
            </w:pPr>
            <w:r w:rsidRPr="005E4823">
              <w:rPr>
                <w:sz w:val="21"/>
              </w:rPr>
              <w:t>38,4</w:t>
            </w:r>
          </w:p>
        </w:tc>
        <w:tc>
          <w:tcPr>
            <w:tcW w:w="820" w:type="dxa"/>
            <w:tcBorders>
              <w:top w:val="nil"/>
              <w:left w:val="nil"/>
              <w:bottom w:val="nil"/>
              <w:right w:val="nil"/>
            </w:tcBorders>
            <w:tcMar>
              <w:top w:w="100" w:type="dxa"/>
              <w:left w:w="43" w:type="dxa"/>
              <w:bottom w:w="43" w:type="dxa"/>
              <w:right w:w="43" w:type="dxa"/>
            </w:tcMar>
            <w:vAlign w:val="bottom"/>
          </w:tcPr>
          <w:p w14:paraId="7EC31DA6" w14:textId="77777777" w:rsidR="00B80CBD" w:rsidRPr="005E4823" w:rsidRDefault="00B80CBD" w:rsidP="00DB4C4B">
            <w:pPr>
              <w:jc w:val="right"/>
              <w:rPr>
                <w:sz w:val="21"/>
              </w:rPr>
            </w:pPr>
            <w:r w:rsidRPr="005E4823">
              <w:rPr>
                <w:sz w:val="21"/>
              </w:rPr>
              <w:t>43,4</w:t>
            </w:r>
          </w:p>
        </w:tc>
        <w:tc>
          <w:tcPr>
            <w:tcW w:w="820" w:type="dxa"/>
            <w:tcBorders>
              <w:top w:val="nil"/>
              <w:left w:val="nil"/>
              <w:bottom w:val="nil"/>
              <w:right w:val="nil"/>
            </w:tcBorders>
            <w:tcMar>
              <w:top w:w="100" w:type="dxa"/>
              <w:left w:w="43" w:type="dxa"/>
              <w:bottom w:w="43" w:type="dxa"/>
              <w:right w:w="43" w:type="dxa"/>
            </w:tcMar>
            <w:vAlign w:val="bottom"/>
          </w:tcPr>
          <w:p w14:paraId="1E555C79" w14:textId="77777777" w:rsidR="00B80CBD" w:rsidRPr="005E4823" w:rsidRDefault="00B80CBD" w:rsidP="00DB4C4B">
            <w:pPr>
              <w:jc w:val="right"/>
              <w:rPr>
                <w:sz w:val="21"/>
              </w:rPr>
            </w:pPr>
            <w:r w:rsidRPr="005E4823">
              <w:rPr>
                <w:sz w:val="21"/>
              </w:rPr>
              <w:t>39,8</w:t>
            </w:r>
          </w:p>
        </w:tc>
        <w:tc>
          <w:tcPr>
            <w:tcW w:w="820" w:type="dxa"/>
            <w:tcBorders>
              <w:top w:val="nil"/>
              <w:left w:val="nil"/>
              <w:bottom w:val="nil"/>
              <w:right w:val="nil"/>
            </w:tcBorders>
            <w:tcMar>
              <w:top w:w="100" w:type="dxa"/>
              <w:left w:w="43" w:type="dxa"/>
              <w:bottom w:w="43" w:type="dxa"/>
              <w:right w:w="43" w:type="dxa"/>
            </w:tcMar>
            <w:vAlign w:val="bottom"/>
          </w:tcPr>
          <w:p w14:paraId="4BC9487A" w14:textId="77777777" w:rsidR="00B80CBD" w:rsidRPr="005E4823" w:rsidRDefault="00B80CBD" w:rsidP="00DB4C4B">
            <w:pPr>
              <w:jc w:val="right"/>
              <w:rPr>
                <w:sz w:val="21"/>
              </w:rPr>
            </w:pPr>
            <w:r w:rsidRPr="005E4823">
              <w:rPr>
                <w:sz w:val="21"/>
              </w:rPr>
              <w:t>35,1</w:t>
            </w:r>
          </w:p>
        </w:tc>
        <w:tc>
          <w:tcPr>
            <w:tcW w:w="820" w:type="dxa"/>
            <w:tcBorders>
              <w:top w:val="nil"/>
              <w:left w:val="nil"/>
              <w:bottom w:val="nil"/>
              <w:right w:val="nil"/>
            </w:tcBorders>
            <w:tcMar>
              <w:top w:w="100" w:type="dxa"/>
              <w:left w:w="43" w:type="dxa"/>
              <w:bottom w:w="43" w:type="dxa"/>
              <w:right w:w="43" w:type="dxa"/>
            </w:tcMar>
            <w:vAlign w:val="bottom"/>
          </w:tcPr>
          <w:p w14:paraId="03EE44D8" w14:textId="77777777" w:rsidR="00B80CBD" w:rsidRPr="005E4823" w:rsidRDefault="00B80CBD" w:rsidP="00DB4C4B">
            <w:pPr>
              <w:jc w:val="right"/>
              <w:rPr>
                <w:sz w:val="21"/>
              </w:rPr>
            </w:pPr>
            <w:r w:rsidRPr="005E4823">
              <w:rPr>
                <w:sz w:val="21"/>
              </w:rPr>
              <w:t>42,7</w:t>
            </w:r>
          </w:p>
        </w:tc>
        <w:tc>
          <w:tcPr>
            <w:tcW w:w="820" w:type="dxa"/>
            <w:tcBorders>
              <w:top w:val="nil"/>
              <w:left w:val="nil"/>
              <w:bottom w:val="nil"/>
              <w:right w:val="nil"/>
            </w:tcBorders>
            <w:tcMar>
              <w:top w:w="100" w:type="dxa"/>
              <w:left w:w="43" w:type="dxa"/>
              <w:bottom w:w="43" w:type="dxa"/>
              <w:right w:w="43" w:type="dxa"/>
            </w:tcMar>
            <w:vAlign w:val="bottom"/>
          </w:tcPr>
          <w:p w14:paraId="66D3C1BF" w14:textId="77777777" w:rsidR="00B80CBD" w:rsidRPr="005E4823" w:rsidRDefault="00B80CBD" w:rsidP="00DB4C4B">
            <w:pPr>
              <w:jc w:val="right"/>
              <w:rPr>
                <w:sz w:val="21"/>
              </w:rPr>
            </w:pPr>
            <w:r w:rsidRPr="005E4823">
              <w:rPr>
                <w:sz w:val="21"/>
              </w:rPr>
              <w:t>53,2</w:t>
            </w:r>
          </w:p>
        </w:tc>
        <w:tc>
          <w:tcPr>
            <w:tcW w:w="820" w:type="dxa"/>
            <w:tcBorders>
              <w:top w:val="nil"/>
              <w:left w:val="nil"/>
              <w:bottom w:val="nil"/>
              <w:right w:val="nil"/>
            </w:tcBorders>
            <w:tcMar>
              <w:top w:w="100" w:type="dxa"/>
              <w:left w:w="43" w:type="dxa"/>
              <w:bottom w:w="43" w:type="dxa"/>
              <w:right w:w="43" w:type="dxa"/>
            </w:tcMar>
            <w:vAlign w:val="bottom"/>
          </w:tcPr>
          <w:p w14:paraId="64BCADD4" w14:textId="77777777" w:rsidR="00B80CBD" w:rsidRPr="005E4823" w:rsidRDefault="00B80CBD" w:rsidP="00DB4C4B">
            <w:pPr>
              <w:jc w:val="right"/>
              <w:rPr>
                <w:sz w:val="21"/>
              </w:rPr>
            </w:pPr>
            <w:r w:rsidRPr="005E4823">
              <w:rPr>
                <w:sz w:val="21"/>
              </w:rPr>
              <w:t>54,4</w:t>
            </w:r>
          </w:p>
        </w:tc>
        <w:tc>
          <w:tcPr>
            <w:tcW w:w="820" w:type="dxa"/>
            <w:tcBorders>
              <w:top w:val="nil"/>
              <w:left w:val="nil"/>
              <w:bottom w:val="nil"/>
              <w:right w:val="nil"/>
            </w:tcBorders>
            <w:tcMar>
              <w:top w:w="100" w:type="dxa"/>
              <w:left w:w="43" w:type="dxa"/>
              <w:bottom w:w="43" w:type="dxa"/>
              <w:right w:w="43" w:type="dxa"/>
            </w:tcMar>
            <w:vAlign w:val="bottom"/>
          </w:tcPr>
          <w:p w14:paraId="35657801" w14:textId="77777777" w:rsidR="00B80CBD" w:rsidRPr="005E4823" w:rsidRDefault="00B80CBD" w:rsidP="00DB4C4B">
            <w:pPr>
              <w:jc w:val="right"/>
              <w:rPr>
                <w:sz w:val="21"/>
              </w:rPr>
            </w:pPr>
            <w:r w:rsidRPr="005E4823">
              <w:rPr>
                <w:sz w:val="21"/>
              </w:rPr>
              <w:t>63,6</w:t>
            </w:r>
          </w:p>
        </w:tc>
        <w:tc>
          <w:tcPr>
            <w:tcW w:w="820" w:type="dxa"/>
            <w:tcBorders>
              <w:top w:val="nil"/>
              <w:left w:val="nil"/>
              <w:bottom w:val="nil"/>
              <w:right w:val="nil"/>
            </w:tcBorders>
            <w:tcMar>
              <w:top w:w="100" w:type="dxa"/>
              <w:left w:w="43" w:type="dxa"/>
              <w:bottom w:w="43" w:type="dxa"/>
              <w:right w:w="43" w:type="dxa"/>
            </w:tcMar>
            <w:vAlign w:val="bottom"/>
          </w:tcPr>
          <w:p w14:paraId="10B99DFA" w14:textId="77777777" w:rsidR="00B80CBD" w:rsidRPr="005E4823" w:rsidRDefault="00B80CBD" w:rsidP="00DB4C4B">
            <w:pPr>
              <w:jc w:val="right"/>
              <w:rPr>
                <w:sz w:val="21"/>
              </w:rPr>
            </w:pPr>
            <w:r w:rsidRPr="005E4823">
              <w:rPr>
                <w:sz w:val="21"/>
              </w:rPr>
              <w:t>64,8</w:t>
            </w:r>
          </w:p>
        </w:tc>
      </w:tr>
      <w:tr w:rsidR="0051393F" w:rsidRPr="005E4823" w14:paraId="2BFDC516" w14:textId="77777777" w:rsidTr="00DC7E94">
        <w:trPr>
          <w:trHeight w:val="340"/>
        </w:trPr>
        <w:tc>
          <w:tcPr>
            <w:tcW w:w="280" w:type="dxa"/>
            <w:tcBorders>
              <w:top w:val="nil"/>
              <w:left w:val="nil"/>
              <w:bottom w:val="single" w:sz="4" w:space="0" w:color="000000"/>
              <w:right w:val="nil"/>
            </w:tcBorders>
            <w:tcMar>
              <w:top w:w="100" w:type="dxa"/>
              <w:left w:w="43" w:type="dxa"/>
              <w:bottom w:w="43" w:type="dxa"/>
              <w:right w:w="43" w:type="dxa"/>
            </w:tcMar>
          </w:tcPr>
          <w:p w14:paraId="3AE54B49" w14:textId="77777777" w:rsidR="00B80CBD" w:rsidRPr="005E4823" w:rsidRDefault="00B80CBD" w:rsidP="005E4823">
            <w:pPr>
              <w:rPr>
                <w:sz w:val="21"/>
              </w:rPr>
            </w:pPr>
          </w:p>
        </w:tc>
        <w:tc>
          <w:tcPr>
            <w:tcW w:w="6260" w:type="dxa"/>
            <w:tcBorders>
              <w:top w:val="nil"/>
              <w:left w:val="nil"/>
              <w:bottom w:val="single" w:sz="4" w:space="0" w:color="000000"/>
              <w:right w:val="nil"/>
            </w:tcBorders>
            <w:tcMar>
              <w:top w:w="100" w:type="dxa"/>
              <w:left w:w="43" w:type="dxa"/>
              <w:bottom w:w="43" w:type="dxa"/>
              <w:right w:w="43" w:type="dxa"/>
            </w:tcMar>
          </w:tcPr>
          <w:p w14:paraId="0985F43C" w14:textId="77777777" w:rsidR="00B80CBD" w:rsidRPr="005E4823" w:rsidRDefault="00B80CBD" w:rsidP="005E4823">
            <w:pPr>
              <w:rPr>
                <w:sz w:val="21"/>
              </w:rPr>
            </w:pPr>
            <w:r w:rsidRPr="005E4823">
              <w:rPr>
                <w:sz w:val="21"/>
              </w:rPr>
              <w:t xml:space="preserve">Offentlig gjeld eksklusive Statens pensjonsfond. Prosent av BNP </w:t>
            </w:r>
            <w:r w:rsidRPr="005E4823">
              <w:rPr>
                <w:sz w:val="21"/>
              </w:rPr>
              <w:tab/>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72F74490" w14:textId="77777777" w:rsidR="00B80CBD" w:rsidRPr="005E4823" w:rsidRDefault="00B80CBD" w:rsidP="00DB4C4B">
            <w:pPr>
              <w:jc w:val="right"/>
              <w:rPr>
                <w:sz w:val="21"/>
              </w:rPr>
            </w:pPr>
            <w:r w:rsidRPr="005E4823">
              <w:rPr>
                <w:sz w:val="21"/>
              </w:rPr>
              <w:t>28,5</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130E2CF2" w14:textId="77777777" w:rsidR="00B80CBD" w:rsidRPr="005E4823" w:rsidRDefault="00B80CBD" w:rsidP="00DB4C4B">
            <w:pPr>
              <w:jc w:val="right"/>
              <w:rPr>
                <w:sz w:val="21"/>
              </w:rPr>
            </w:pPr>
            <w:r w:rsidRPr="005E4823">
              <w:rPr>
                <w:sz w:val="21"/>
              </w:rPr>
              <w:t>31,3</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21DEF14B" w14:textId="77777777" w:rsidR="00B80CBD" w:rsidRPr="005E4823" w:rsidRDefault="00B80CBD" w:rsidP="00DB4C4B">
            <w:pPr>
              <w:jc w:val="right"/>
              <w:rPr>
                <w:sz w:val="21"/>
              </w:rPr>
            </w:pPr>
            <w:r w:rsidRPr="005E4823">
              <w:rPr>
                <w:sz w:val="21"/>
              </w:rPr>
              <w:t>25,5</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00DB98A0" w14:textId="77777777" w:rsidR="00B80CBD" w:rsidRPr="005E4823" w:rsidRDefault="00B80CBD" w:rsidP="00DB4C4B">
            <w:pPr>
              <w:jc w:val="right"/>
              <w:rPr>
                <w:sz w:val="21"/>
              </w:rPr>
            </w:pPr>
            <w:r w:rsidRPr="005E4823">
              <w:rPr>
                <w:sz w:val="21"/>
              </w:rPr>
              <w:t>19,6</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037AE574" w14:textId="77777777" w:rsidR="00B80CBD" w:rsidRPr="005E4823" w:rsidRDefault="00B80CBD" w:rsidP="00DB4C4B">
            <w:pPr>
              <w:jc w:val="right"/>
              <w:rPr>
                <w:sz w:val="21"/>
              </w:rPr>
            </w:pPr>
            <w:r w:rsidRPr="005E4823">
              <w:rPr>
                <w:sz w:val="21"/>
              </w:rPr>
              <w:t>23,4</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1CC156E1" w14:textId="77777777" w:rsidR="00B80CBD" w:rsidRPr="005E4823" w:rsidRDefault="00B80CBD" w:rsidP="00DB4C4B">
            <w:pPr>
              <w:jc w:val="right"/>
              <w:rPr>
                <w:sz w:val="21"/>
              </w:rPr>
            </w:pPr>
            <w:r w:rsidRPr="005E4823">
              <w:rPr>
                <w:sz w:val="21"/>
              </w:rPr>
              <w:t>24,4</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402EBC81" w14:textId="77777777" w:rsidR="00B80CBD" w:rsidRPr="005E4823" w:rsidRDefault="00B80CBD" w:rsidP="00DB4C4B">
            <w:pPr>
              <w:jc w:val="right"/>
              <w:rPr>
                <w:sz w:val="21"/>
              </w:rPr>
            </w:pPr>
            <w:r w:rsidRPr="005E4823">
              <w:rPr>
                <w:sz w:val="21"/>
              </w:rPr>
              <w:t>23,5</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5C027558" w14:textId="77777777" w:rsidR="00B80CBD" w:rsidRPr="005E4823" w:rsidRDefault="00B80CBD" w:rsidP="00DB4C4B">
            <w:pPr>
              <w:jc w:val="right"/>
              <w:rPr>
                <w:sz w:val="21"/>
              </w:rPr>
            </w:pPr>
            <w:r w:rsidRPr="005E4823">
              <w:rPr>
                <w:sz w:val="21"/>
              </w:rPr>
              <w:t>34,6</w:t>
            </w:r>
          </w:p>
        </w:tc>
        <w:tc>
          <w:tcPr>
            <w:tcW w:w="820" w:type="dxa"/>
            <w:tcBorders>
              <w:top w:val="nil"/>
              <w:left w:val="nil"/>
              <w:bottom w:val="single" w:sz="4" w:space="0" w:color="000000"/>
              <w:right w:val="nil"/>
            </w:tcBorders>
            <w:tcMar>
              <w:top w:w="100" w:type="dxa"/>
              <w:left w:w="43" w:type="dxa"/>
              <w:bottom w:w="43" w:type="dxa"/>
              <w:right w:w="43" w:type="dxa"/>
            </w:tcMar>
            <w:vAlign w:val="bottom"/>
          </w:tcPr>
          <w:p w14:paraId="655C9645" w14:textId="77777777" w:rsidR="00B80CBD" w:rsidRPr="005E4823" w:rsidRDefault="00B80CBD" w:rsidP="00DB4C4B">
            <w:pPr>
              <w:jc w:val="right"/>
              <w:rPr>
                <w:sz w:val="21"/>
              </w:rPr>
            </w:pPr>
            <w:r w:rsidRPr="005E4823">
              <w:rPr>
                <w:sz w:val="21"/>
              </w:rPr>
              <w:t>35,9</w:t>
            </w:r>
          </w:p>
        </w:tc>
      </w:tr>
    </w:tbl>
    <w:p w14:paraId="32A698AB"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Eksklusive fordringer og gjeld knyttet til skatter og avgifter.</w:t>
      </w:r>
    </w:p>
    <w:p w14:paraId="3C3BA227" w14:textId="77777777" w:rsidR="00B80CBD" w:rsidRDefault="00B80CBD" w:rsidP="005E4823">
      <w:pPr>
        <w:pStyle w:val="Kilde"/>
      </w:pPr>
      <w:r w:rsidRPr="005E4823">
        <w:t>Kilder: Statistisk sentralbyrå og Finansdepartementet.</w:t>
      </w:r>
    </w:p>
    <w:p w14:paraId="165185C9" w14:textId="77777777" w:rsidR="00DB4C4B" w:rsidRDefault="00DB4C4B" w:rsidP="00DB4C4B">
      <w:pPr>
        <w:sectPr w:rsidR="00DB4C4B" w:rsidSect="00DB4C4B">
          <w:pgSz w:w="16838" w:h="11905" w:orient="landscape"/>
          <w:pgMar w:top="1162" w:right="1531" w:bottom="1162" w:left="1213" w:header="709" w:footer="709" w:gutter="0"/>
          <w:cols w:space="708"/>
          <w:noEndnote/>
          <w:titlePg/>
        </w:sectPr>
      </w:pPr>
    </w:p>
    <w:p w14:paraId="7C56E6F7" w14:textId="2CE78067" w:rsidR="00DC7E94" w:rsidRPr="005E4823" w:rsidRDefault="00DC7E94" w:rsidP="005E4823">
      <w:pPr>
        <w:pStyle w:val="tabell-tittel"/>
      </w:pPr>
      <w:r w:rsidRPr="005E4823">
        <w:t>Indikatorer for kommuneøkonomien</w:t>
      </w:r>
    </w:p>
    <w:p w14:paraId="56C87753" w14:textId="77777777" w:rsidR="00B80CBD" w:rsidRPr="005E4823" w:rsidRDefault="00B80CBD" w:rsidP="005E4823">
      <w:pPr>
        <w:pStyle w:val="Tabellnavn"/>
      </w:pPr>
      <w:r w:rsidRPr="005E4823">
        <w:t>10J1xt2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4493"/>
        <w:gridCol w:w="560"/>
        <w:gridCol w:w="561"/>
        <w:gridCol w:w="561"/>
        <w:gridCol w:w="561"/>
        <w:gridCol w:w="560"/>
        <w:gridCol w:w="561"/>
        <w:gridCol w:w="561"/>
        <w:gridCol w:w="561"/>
        <w:gridCol w:w="561"/>
      </w:tblGrid>
      <w:tr w:rsidR="0051393F" w:rsidRPr="005E4823" w14:paraId="7263A1E5" w14:textId="77777777" w:rsidTr="00DB4C4B">
        <w:trPr>
          <w:trHeight w:val="360"/>
        </w:trPr>
        <w:tc>
          <w:tcPr>
            <w:tcW w:w="44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D90FAD" w14:textId="77777777" w:rsidR="00B80CBD" w:rsidRPr="005E4823" w:rsidRDefault="00B80CBD" w:rsidP="005E4823">
            <w:pPr>
              <w:rPr>
                <w:sz w:val="21"/>
              </w:rPr>
            </w:pP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3B387D" w14:textId="77777777" w:rsidR="00B80CBD" w:rsidRPr="005E4823" w:rsidRDefault="00B80CBD" w:rsidP="00DB4C4B">
            <w:pPr>
              <w:jc w:val="right"/>
              <w:rPr>
                <w:sz w:val="21"/>
              </w:rPr>
            </w:pPr>
            <w:r w:rsidRPr="005E4823">
              <w:rPr>
                <w:sz w:val="21"/>
              </w:rPr>
              <w:t>2019</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F2E8AE" w14:textId="77777777" w:rsidR="00B80CBD" w:rsidRPr="005E4823" w:rsidRDefault="00B80CBD" w:rsidP="00DB4C4B">
            <w:pPr>
              <w:jc w:val="right"/>
              <w:rPr>
                <w:sz w:val="21"/>
              </w:rPr>
            </w:pPr>
            <w:r w:rsidRPr="005E4823">
              <w:rPr>
                <w:sz w:val="21"/>
              </w:rPr>
              <w:t>2020</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D529D0" w14:textId="77777777" w:rsidR="00B80CBD" w:rsidRPr="005E4823" w:rsidRDefault="00B80CBD" w:rsidP="00DB4C4B">
            <w:pPr>
              <w:jc w:val="right"/>
              <w:rPr>
                <w:sz w:val="21"/>
              </w:rPr>
            </w:pPr>
            <w:r w:rsidRPr="005E4823">
              <w:rPr>
                <w:sz w:val="21"/>
              </w:rPr>
              <w:t>2021</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B1D8CB" w14:textId="77777777" w:rsidR="00B80CBD" w:rsidRPr="005E4823" w:rsidRDefault="00B80CBD" w:rsidP="00DB4C4B">
            <w:pPr>
              <w:jc w:val="right"/>
              <w:rPr>
                <w:sz w:val="21"/>
              </w:rPr>
            </w:pPr>
            <w:r w:rsidRPr="005E4823">
              <w:rPr>
                <w:sz w:val="21"/>
              </w:rPr>
              <w:t>2022</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D6C17B" w14:textId="77777777" w:rsidR="00B80CBD" w:rsidRPr="005E4823" w:rsidRDefault="00B80CBD" w:rsidP="00DB4C4B">
            <w:pPr>
              <w:jc w:val="right"/>
              <w:rPr>
                <w:sz w:val="21"/>
              </w:rPr>
            </w:pPr>
            <w:r w:rsidRPr="005E4823">
              <w:rPr>
                <w:sz w:val="21"/>
              </w:rPr>
              <w:t>2023</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C96E70" w14:textId="77777777" w:rsidR="00B80CBD" w:rsidRPr="005E4823" w:rsidRDefault="00B80CBD" w:rsidP="00DB4C4B">
            <w:pPr>
              <w:jc w:val="right"/>
              <w:rPr>
                <w:sz w:val="21"/>
              </w:rPr>
            </w:pPr>
            <w:r w:rsidRPr="005E4823">
              <w:rPr>
                <w:sz w:val="21"/>
              </w:rPr>
              <w:t>2024</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9EA7F7" w14:textId="77777777" w:rsidR="00B80CBD" w:rsidRPr="005E4823" w:rsidRDefault="00B80CBD" w:rsidP="00DB4C4B">
            <w:pPr>
              <w:jc w:val="right"/>
              <w:rPr>
                <w:sz w:val="21"/>
              </w:rPr>
            </w:pPr>
            <w:r w:rsidRPr="005E4823">
              <w:rPr>
                <w:sz w:val="21"/>
              </w:rPr>
              <w:t>2025</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9E6A25" w14:textId="77777777" w:rsidR="00B80CBD" w:rsidRPr="005E4823" w:rsidRDefault="00B80CBD" w:rsidP="00DB4C4B">
            <w:pPr>
              <w:jc w:val="right"/>
              <w:rPr>
                <w:sz w:val="21"/>
              </w:rPr>
            </w:pPr>
            <w:r w:rsidRPr="005E4823">
              <w:rPr>
                <w:sz w:val="21"/>
              </w:rPr>
              <w:t>2026</w:t>
            </w:r>
          </w:p>
        </w:tc>
        <w:tc>
          <w:tcPr>
            <w:tcW w:w="5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5B0F37" w14:textId="77777777" w:rsidR="00B80CBD" w:rsidRPr="005E4823" w:rsidRDefault="00B80CBD" w:rsidP="00DB4C4B">
            <w:pPr>
              <w:jc w:val="right"/>
              <w:rPr>
                <w:sz w:val="21"/>
              </w:rPr>
            </w:pPr>
            <w:r w:rsidRPr="005E4823">
              <w:rPr>
                <w:sz w:val="21"/>
              </w:rPr>
              <w:t>2027</w:t>
            </w:r>
          </w:p>
        </w:tc>
      </w:tr>
      <w:tr w:rsidR="0051393F" w:rsidRPr="005E4823" w14:paraId="4A395B2B" w14:textId="77777777" w:rsidTr="00DB4C4B">
        <w:trPr>
          <w:trHeight w:val="640"/>
        </w:trPr>
        <w:tc>
          <w:tcPr>
            <w:tcW w:w="4493" w:type="dxa"/>
            <w:tcBorders>
              <w:top w:val="single" w:sz="4" w:space="0" w:color="000000"/>
              <w:left w:val="nil"/>
              <w:bottom w:val="nil"/>
              <w:right w:val="nil"/>
            </w:tcBorders>
            <w:tcMar>
              <w:top w:w="128" w:type="dxa"/>
              <w:left w:w="43" w:type="dxa"/>
              <w:bottom w:w="43" w:type="dxa"/>
              <w:right w:w="43" w:type="dxa"/>
            </w:tcMar>
          </w:tcPr>
          <w:p w14:paraId="7346C420" w14:textId="77777777" w:rsidR="00B80CBD" w:rsidRPr="005E4823" w:rsidRDefault="00B80CBD" w:rsidP="005E4823">
            <w:pPr>
              <w:rPr>
                <w:sz w:val="21"/>
              </w:rPr>
            </w:pPr>
            <w:r w:rsidRPr="005E4823">
              <w:rPr>
                <w:sz w:val="21"/>
              </w:rPr>
              <w:t xml:space="preserve">Kommunalt konsum. Prosent av BNP </w:t>
            </w:r>
            <w:r w:rsidRPr="005E4823">
              <w:rPr>
                <w:sz w:val="21"/>
              </w:rPr>
              <w:br/>
              <w:t xml:space="preserve">for Fastlands-Norge </w:t>
            </w:r>
            <w:r w:rsidRPr="005E4823">
              <w:rPr>
                <w:sz w:val="21"/>
              </w:rPr>
              <w:tab/>
            </w:r>
          </w:p>
        </w:tc>
        <w:tc>
          <w:tcPr>
            <w:tcW w:w="560" w:type="dxa"/>
            <w:tcBorders>
              <w:top w:val="single" w:sz="4" w:space="0" w:color="000000"/>
              <w:left w:val="nil"/>
              <w:bottom w:val="nil"/>
              <w:right w:val="nil"/>
            </w:tcBorders>
            <w:tcMar>
              <w:top w:w="128" w:type="dxa"/>
              <w:left w:w="43" w:type="dxa"/>
              <w:bottom w:w="43" w:type="dxa"/>
              <w:right w:w="43" w:type="dxa"/>
            </w:tcMar>
            <w:vAlign w:val="bottom"/>
          </w:tcPr>
          <w:p w14:paraId="7CDEFC3A" w14:textId="77777777" w:rsidR="00B80CBD" w:rsidRPr="005E4823" w:rsidRDefault="00B80CBD" w:rsidP="00DB4C4B">
            <w:pPr>
              <w:jc w:val="right"/>
              <w:rPr>
                <w:sz w:val="21"/>
              </w:rPr>
            </w:pPr>
            <w:r w:rsidRPr="005E4823">
              <w:rPr>
                <w:sz w:val="21"/>
              </w:rPr>
              <w:t>13,8</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117F3FF9" w14:textId="77777777" w:rsidR="00B80CBD" w:rsidRPr="005E4823" w:rsidRDefault="00B80CBD" w:rsidP="00DB4C4B">
            <w:pPr>
              <w:jc w:val="right"/>
              <w:rPr>
                <w:sz w:val="21"/>
              </w:rPr>
            </w:pPr>
            <w:r w:rsidRPr="005E4823">
              <w:rPr>
                <w:sz w:val="21"/>
              </w:rPr>
              <w:t>14,3</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59C5F385" w14:textId="77777777" w:rsidR="00B80CBD" w:rsidRPr="005E4823" w:rsidRDefault="00B80CBD" w:rsidP="00DB4C4B">
            <w:pPr>
              <w:jc w:val="right"/>
              <w:rPr>
                <w:sz w:val="21"/>
              </w:rPr>
            </w:pPr>
            <w:r w:rsidRPr="005E4823">
              <w:rPr>
                <w:sz w:val="21"/>
              </w:rPr>
              <w:t>14,2</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1A1C1AC6" w14:textId="77777777" w:rsidR="00B80CBD" w:rsidRPr="005E4823" w:rsidRDefault="00B80CBD" w:rsidP="00DB4C4B">
            <w:pPr>
              <w:jc w:val="right"/>
              <w:rPr>
                <w:sz w:val="21"/>
              </w:rPr>
            </w:pPr>
            <w:r w:rsidRPr="005E4823">
              <w:rPr>
                <w:sz w:val="21"/>
              </w:rPr>
              <w:t>13,4</w:t>
            </w:r>
          </w:p>
        </w:tc>
        <w:tc>
          <w:tcPr>
            <w:tcW w:w="560" w:type="dxa"/>
            <w:tcBorders>
              <w:top w:val="single" w:sz="4" w:space="0" w:color="000000"/>
              <w:left w:val="nil"/>
              <w:bottom w:val="nil"/>
              <w:right w:val="nil"/>
            </w:tcBorders>
            <w:tcMar>
              <w:top w:w="128" w:type="dxa"/>
              <w:left w:w="43" w:type="dxa"/>
              <w:bottom w:w="43" w:type="dxa"/>
              <w:right w:w="43" w:type="dxa"/>
            </w:tcMar>
            <w:vAlign w:val="bottom"/>
          </w:tcPr>
          <w:p w14:paraId="433BCF28" w14:textId="77777777" w:rsidR="00B80CBD" w:rsidRPr="005E4823" w:rsidRDefault="00B80CBD" w:rsidP="00DB4C4B">
            <w:pPr>
              <w:jc w:val="right"/>
              <w:rPr>
                <w:sz w:val="21"/>
              </w:rPr>
            </w:pPr>
            <w:r w:rsidRPr="005E4823">
              <w:rPr>
                <w:sz w:val="21"/>
              </w:rPr>
              <w:t>13,8</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68871855" w14:textId="77777777" w:rsidR="00B80CBD" w:rsidRPr="005E4823" w:rsidRDefault="00B80CBD" w:rsidP="00DB4C4B">
            <w:pPr>
              <w:jc w:val="right"/>
              <w:rPr>
                <w:sz w:val="21"/>
              </w:rPr>
            </w:pPr>
            <w:r w:rsidRPr="005E4823">
              <w:rPr>
                <w:sz w:val="21"/>
              </w:rPr>
              <w:t>13,9</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21BD56D0" w14:textId="77777777" w:rsidR="00B80CBD" w:rsidRPr="005E4823" w:rsidRDefault="00B80CBD" w:rsidP="00DB4C4B">
            <w:pPr>
              <w:jc w:val="right"/>
              <w:rPr>
                <w:sz w:val="21"/>
              </w:rPr>
            </w:pPr>
            <w:r w:rsidRPr="005E4823">
              <w:rPr>
                <w:sz w:val="21"/>
              </w:rPr>
              <w:t>13,9</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77B82C8C" w14:textId="77777777" w:rsidR="00B80CBD" w:rsidRPr="005E4823" w:rsidRDefault="00B80CBD" w:rsidP="00DB4C4B">
            <w:pPr>
              <w:jc w:val="right"/>
              <w:rPr>
                <w:sz w:val="21"/>
              </w:rPr>
            </w:pPr>
            <w:r w:rsidRPr="005E4823">
              <w:rPr>
                <w:sz w:val="21"/>
              </w:rPr>
              <w:t>14,1</w:t>
            </w:r>
          </w:p>
        </w:tc>
        <w:tc>
          <w:tcPr>
            <w:tcW w:w="561" w:type="dxa"/>
            <w:tcBorders>
              <w:top w:val="single" w:sz="4" w:space="0" w:color="000000"/>
              <w:left w:val="nil"/>
              <w:bottom w:val="nil"/>
              <w:right w:val="nil"/>
            </w:tcBorders>
            <w:tcMar>
              <w:top w:w="128" w:type="dxa"/>
              <w:left w:w="43" w:type="dxa"/>
              <w:bottom w:w="43" w:type="dxa"/>
              <w:right w:w="43" w:type="dxa"/>
            </w:tcMar>
            <w:vAlign w:val="bottom"/>
          </w:tcPr>
          <w:p w14:paraId="6F91DF88" w14:textId="77777777" w:rsidR="00B80CBD" w:rsidRPr="005E4823" w:rsidRDefault="00B80CBD" w:rsidP="00DB4C4B">
            <w:pPr>
              <w:jc w:val="right"/>
              <w:rPr>
                <w:sz w:val="21"/>
              </w:rPr>
            </w:pPr>
            <w:r w:rsidRPr="005E4823">
              <w:rPr>
                <w:sz w:val="21"/>
              </w:rPr>
              <w:t>14,1</w:t>
            </w:r>
          </w:p>
        </w:tc>
      </w:tr>
      <w:tr w:rsidR="0051393F" w:rsidRPr="005E4823" w14:paraId="511ED8DC" w14:textId="77777777" w:rsidTr="00DB4C4B">
        <w:trPr>
          <w:trHeight w:val="640"/>
        </w:trPr>
        <w:tc>
          <w:tcPr>
            <w:tcW w:w="4493" w:type="dxa"/>
            <w:tcBorders>
              <w:top w:val="nil"/>
              <w:left w:val="nil"/>
              <w:bottom w:val="nil"/>
              <w:right w:val="nil"/>
            </w:tcBorders>
            <w:tcMar>
              <w:top w:w="128" w:type="dxa"/>
              <w:left w:w="43" w:type="dxa"/>
              <w:bottom w:w="43" w:type="dxa"/>
              <w:right w:w="43" w:type="dxa"/>
            </w:tcMar>
          </w:tcPr>
          <w:p w14:paraId="156B56B7" w14:textId="77777777" w:rsidR="00B80CBD" w:rsidRPr="005E4823" w:rsidRDefault="00B80CBD" w:rsidP="005E4823">
            <w:pPr>
              <w:rPr>
                <w:sz w:val="21"/>
              </w:rPr>
            </w:pPr>
            <w:r w:rsidRPr="005E4823">
              <w:rPr>
                <w:sz w:val="21"/>
              </w:rPr>
              <w:t xml:space="preserve">Inntekter i kommunesektoren. Prosent av </w:t>
            </w:r>
            <w:r w:rsidRPr="005E4823">
              <w:rPr>
                <w:sz w:val="21"/>
              </w:rPr>
              <w:br/>
              <w:t xml:space="preserve">BNP for Fastlands-Norge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51EA7901" w14:textId="77777777" w:rsidR="00B80CBD" w:rsidRPr="005E4823" w:rsidRDefault="00B80CBD" w:rsidP="00DB4C4B">
            <w:pPr>
              <w:jc w:val="right"/>
              <w:rPr>
                <w:sz w:val="21"/>
              </w:rPr>
            </w:pPr>
            <w:r w:rsidRPr="005E4823">
              <w:rPr>
                <w:sz w:val="21"/>
              </w:rPr>
              <w:t>17,8</w:t>
            </w:r>
          </w:p>
        </w:tc>
        <w:tc>
          <w:tcPr>
            <w:tcW w:w="561" w:type="dxa"/>
            <w:tcBorders>
              <w:top w:val="nil"/>
              <w:left w:val="nil"/>
              <w:bottom w:val="nil"/>
              <w:right w:val="nil"/>
            </w:tcBorders>
            <w:tcMar>
              <w:top w:w="128" w:type="dxa"/>
              <w:left w:w="43" w:type="dxa"/>
              <w:bottom w:w="43" w:type="dxa"/>
              <w:right w:w="43" w:type="dxa"/>
            </w:tcMar>
            <w:vAlign w:val="bottom"/>
          </w:tcPr>
          <w:p w14:paraId="2B3102FE" w14:textId="77777777" w:rsidR="00B80CBD" w:rsidRPr="005E4823" w:rsidRDefault="00B80CBD" w:rsidP="00DB4C4B">
            <w:pPr>
              <w:jc w:val="right"/>
              <w:rPr>
                <w:sz w:val="21"/>
              </w:rPr>
            </w:pPr>
            <w:r w:rsidRPr="005E4823">
              <w:rPr>
                <w:sz w:val="21"/>
              </w:rPr>
              <w:t>18,5</w:t>
            </w:r>
          </w:p>
        </w:tc>
        <w:tc>
          <w:tcPr>
            <w:tcW w:w="561" w:type="dxa"/>
            <w:tcBorders>
              <w:top w:val="nil"/>
              <w:left w:val="nil"/>
              <w:bottom w:val="nil"/>
              <w:right w:val="nil"/>
            </w:tcBorders>
            <w:tcMar>
              <w:top w:w="128" w:type="dxa"/>
              <w:left w:w="43" w:type="dxa"/>
              <w:bottom w:w="43" w:type="dxa"/>
              <w:right w:w="43" w:type="dxa"/>
            </w:tcMar>
            <w:vAlign w:val="bottom"/>
          </w:tcPr>
          <w:p w14:paraId="124C85C5" w14:textId="77777777" w:rsidR="00B80CBD" w:rsidRPr="005E4823" w:rsidRDefault="00B80CBD" w:rsidP="00DB4C4B">
            <w:pPr>
              <w:jc w:val="right"/>
              <w:rPr>
                <w:sz w:val="21"/>
              </w:rPr>
            </w:pPr>
            <w:r w:rsidRPr="005E4823">
              <w:rPr>
                <w:sz w:val="21"/>
              </w:rPr>
              <w:t>18,5</w:t>
            </w:r>
          </w:p>
        </w:tc>
        <w:tc>
          <w:tcPr>
            <w:tcW w:w="561" w:type="dxa"/>
            <w:tcBorders>
              <w:top w:val="nil"/>
              <w:left w:val="nil"/>
              <w:bottom w:val="nil"/>
              <w:right w:val="nil"/>
            </w:tcBorders>
            <w:tcMar>
              <w:top w:w="128" w:type="dxa"/>
              <w:left w:w="43" w:type="dxa"/>
              <w:bottom w:w="43" w:type="dxa"/>
              <w:right w:w="43" w:type="dxa"/>
            </w:tcMar>
            <w:vAlign w:val="bottom"/>
          </w:tcPr>
          <w:p w14:paraId="1CB49296" w14:textId="77777777" w:rsidR="00B80CBD" w:rsidRPr="005E4823" w:rsidRDefault="00B80CBD" w:rsidP="00DB4C4B">
            <w:pPr>
              <w:jc w:val="right"/>
              <w:rPr>
                <w:sz w:val="21"/>
              </w:rPr>
            </w:pPr>
            <w:r w:rsidRPr="005E4823">
              <w:rPr>
                <w:sz w:val="21"/>
              </w:rPr>
              <w:t>17,3</w:t>
            </w:r>
          </w:p>
        </w:tc>
        <w:tc>
          <w:tcPr>
            <w:tcW w:w="560" w:type="dxa"/>
            <w:tcBorders>
              <w:top w:val="nil"/>
              <w:left w:val="nil"/>
              <w:bottom w:val="nil"/>
              <w:right w:val="nil"/>
            </w:tcBorders>
            <w:tcMar>
              <w:top w:w="128" w:type="dxa"/>
              <w:left w:w="43" w:type="dxa"/>
              <w:bottom w:w="43" w:type="dxa"/>
              <w:right w:w="43" w:type="dxa"/>
            </w:tcMar>
            <w:vAlign w:val="bottom"/>
          </w:tcPr>
          <w:p w14:paraId="56684AEC" w14:textId="77777777" w:rsidR="00B80CBD" w:rsidRPr="005E4823" w:rsidRDefault="00B80CBD" w:rsidP="00DB4C4B">
            <w:pPr>
              <w:jc w:val="right"/>
              <w:rPr>
                <w:sz w:val="21"/>
              </w:rPr>
            </w:pPr>
            <w:r w:rsidRPr="005E4823">
              <w:rPr>
                <w:sz w:val="21"/>
              </w:rPr>
              <w:t>17,4</w:t>
            </w:r>
          </w:p>
        </w:tc>
        <w:tc>
          <w:tcPr>
            <w:tcW w:w="561" w:type="dxa"/>
            <w:tcBorders>
              <w:top w:val="nil"/>
              <w:left w:val="nil"/>
              <w:bottom w:val="nil"/>
              <w:right w:val="nil"/>
            </w:tcBorders>
            <w:tcMar>
              <w:top w:w="128" w:type="dxa"/>
              <w:left w:w="43" w:type="dxa"/>
              <w:bottom w:w="43" w:type="dxa"/>
              <w:right w:w="43" w:type="dxa"/>
            </w:tcMar>
            <w:vAlign w:val="bottom"/>
          </w:tcPr>
          <w:p w14:paraId="7A0F360B" w14:textId="77777777" w:rsidR="00B80CBD" w:rsidRPr="005E4823" w:rsidRDefault="00B80CBD" w:rsidP="00DB4C4B">
            <w:pPr>
              <w:jc w:val="right"/>
              <w:rPr>
                <w:sz w:val="21"/>
              </w:rPr>
            </w:pPr>
            <w:r w:rsidRPr="005E4823">
              <w:rPr>
                <w:sz w:val="21"/>
              </w:rPr>
              <w:t>17,7</w:t>
            </w:r>
          </w:p>
        </w:tc>
        <w:tc>
          <w:tcPr>
            <w:tcW w:w="561" w:type="dxa"/>
            <w:tcBorders>
              <w:top w:val="nil"/>
              <w:left w:val="nil"/>
              <w:bottom w:val="nil"/>
              <w:right w:val="nil"/>
            </w:tcBorders>
            <w:tcMar>
              <w:top w:w="128" w:type="dxa"/>
              <w:left w:w="43" w:type="dxa"/>
              <w:bottom w:w="43" w:type="dxa"/>
              <w:right w:w="43" w:type="dxa"/>
            </w:tcMar>
            <w:vAlign w:val="bottom"/>
          </w:tcPr>
          <w:p w14:paraId="34993CEE" w14:textId="77777777" w:rsidR="00B80CBD" w:rsidRPr="005E4823" w:rsidRDefault="00B80CBD" w:rsidP="00DB4C4B">
            <w:pPr>
              <w:jc w:val="right"/>
              <w:rPr>
                <w:sz w:val="21"/>
              </w:rPr>
            </w:pPr>
            <w:r w:rsidRPr="005E4823">
              <w:rPr>
                <w:sz w:val="21"/>
              </w:rPr>
              <w:t>18,0</w:t>
            </w:r>
          </w:p>
        </w:tc>
        <w:tc>
          <w:tcPr>
            <w:tcW w:w="561" w:type="dxa"/>
            <w:tcBorders>
              <w:top w:val="nil"/>
              <w:left w:val="nil"/>
              <w:bottom w:val="nil"/>
              <w:right w:val="nil"/>
            </w:tcBorders>
            <w:tcMar>
              <w:top w:w="128" w:type="dxa"/>
              <w:left w:w="43" w:type="dxa"/>
              <w:bottom w:w="43" w:type="dxa"/>
              <w:right w:w="43" w:type="dxa"/>
            </w:tcMar>
            <w:vAlign w:val="bottom"/>
          </w:tcPr>
          <w:p w14:paraId="75C356E4" w14:textId="77777777" w:rsidR="00B80CBD" w:rsidRPr="005E4823" w:rsidRDefault="00B80CBD" w:rsidP="00DB4C4B">
            <w:pPr>
              <w:jc w:val="right"/>
              <w:rPr>
                <w:sz w:val="21"/>
              </w:rPr>
            </w:pPr>
            <w:r w:rsidRPr="005E4823">
              <w:rPr>
                <w:sz w:val="21"/>
              </w:rPr>
              <w:t>18,0</w:t>
            </w:r>
          </w:p>
        </w:tc>
        <w:tc>
          <w:tcPr>
            <w:tcW w:w="561" w:type="dxa"/>
            <w:tcBorders>
              <w:top w:val="nil"/>
              <w:left w:val="nil"/>
              <w:bottom w:val="nil"/>
              <w:right w:val="nil"/>
            </w:tcBorders>
            <w:tcMar>
              <w:top w:w="128" w:type="dxa"/>
              <w:left w:w="43" w:type="dxa"/>
              <w:bottom w:w="43" w:type="dxa"/>
              <w:right w:w="43" w:type="dxa"/>
            </w:tcMar>
            <w:vAlign w:val="bottom"/>
          </w:tcPr>
          <w:p w14:paraId="61E96043" w14:textId="77777777" w:rsidR="00B80CBD" w:rsidRPr="005E4823" w:rsidRDefault="00B80CBD" w:rsidP="00DB4C4B">
            <w:pPr>
              <w:jc w:val="right"/>
              <w:rPr>
                <w:sz w:val="21"/>
              </w:rPr>
            </w:pPr>
            <w:r w:rsidRPr="005E4823">
              <w:rPr>
                <w:sz w:val="21"/>
              </w:rPr>
              <w:t>17,8</w:t>
            </w:r>
          </w:p>
        </w:tc>
      </w:tr>
      <w:tr w:rsidR="0051393F" w:rsidRPr="005E4823" w14:paraId="701C234E" w14:textId="77777777" w:rsidTr="00DB4C4B">
        <w:trPr>
          <w:trHeight w:val="640"/>
        </w:trPr>
        <w:tc>
          <w:tcPr>
            <w:tcW w:w="4493" w:type="dxa"/>
            <w:tcBorders>
              <w:top w:val="nil"/>
              <w:left w:val="nil"/>
              <w:bottom w:val="nil"/>
              <w:right w:val="nil"/>
            </w:tcBorders>
            <w:tcMar>
              <w:top w:w="128" w:type="dxa"/>
              <w:left w:w="43" w:type="dxa"/>
              <w:bottom w:w="43" w:type="dxa"/>
              <w:right w:w="43" w:type="dxa"/>
            </w:tcMar>
          </w:tcPr>
          <w:p w14:paraId="277246B1" w14:textId="77777777" w:rsidR="00B80CBD" w:rsidRPr="005E4823" w:rsidRDefault="00B80CBD" w:rsidP="005E4823">
            <w:pPr>
              <w:rPr>
                <w:sz w:val="21"/>
              </w:rPr>
            </w:pPr>
            <w:r w:rsidRPr="005E4823">
              <w:rPr>
                <w:sz w:val="21"/>
              </w:rPr>
              <w:t xml:space="preserve">Utførte timeverk i kommunesektoren. </w:t>
            </w:r>
            <w:r w:rsidRPr="005E4823">
              <w:rPr>
                <w:sz w:val="21"/>
              </w:rPr>
              <w:br/>
              <w:t xml:space="preserve">Prosent av landet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660EB4D0" w14:textId="77777777" w:rsidR="00B80CBD" w:rsidRPr="005E4823" w:rsidRDefault="00B80CBD" w:rsidP="00DB4C4B">
            <w:pPr>
              <w:jc w:val="right"/>
              <w:rPr>
                <w:sz w:val="21"/>
              </w:rPr>
            </w:pPr>
            <w:r w:rsidRPr="005E4823">
              <w:rPr>
                <w:sz w:val="21"/>
              </w:rPr>
              <w:t>17,6</w:t>
            </w:r>
          </w:p>
        </w:tc>
        <w:tc>
          <w:tcPr>
            <w:tcW w:w="561" w:type="dxa"/>
            <w:tcBorders>
              <w:top w:val="nil"/>
              <w:left w:val="nil"/>
              <w:bottom w:val="nil"/>
              <w:right w:val="nil"/>
            </w:tcBorders>
            <w:tcMar>
              <w:top w:w="128" w:type="dxa"/>
              <w:left w:w="43" w:type="dxa"/>
              <w:bottom w:w="43" w:type="dxa"/>
              <w:right w:w="43" w:type="dxa"/>
            </w:tcMar>
            <w:vAlign w:val="bottom"/>
          </w:tcPr>
          <w:p w14:paraId="5D3B7876" w14:textId="77777777" w:rsidR="00B80CBD" w:rsidRPr="005E4823" w:rsidRDefault="00B80CBD" w:rsidP="00DB4C4B">
            <w:pPr>
              <w:jc w:val="right"/>
              <w:rPr>
                <w:sz w:val="21"/>
              </w:rPr>
            </w:pPr>
            <w:r w:rsidRPr="005E4823">
              <w:rPr>
                <w:sz w:val="21"/>
              </w:rPr>
              <w:t>17,9</w:t>
            </w:r>
          </w:p>
        </w:tc>
        <w:tc>
          <w:tcPr>
            <w:tcW w:w="561" w:type="dxa"/>
            <w:tcBorders>
              <w:top w:val="nil"/>
              <w:left w:val="nil"/>
              <w:bottom w:val="nil"/>
              <w:right w:val="nil"/>
            </w:tcBorders>
            <w:tcMar>
              <w:top w:w="128" w:type="dxa"/>
              <w:left w:w="43" w:type="dxa"/>
              <w:bottom w:w="43" w:type="dxa"/>
              <w:right w:w="43" w:type="dxa"/>
            </w:tcMar>
            <w:vAlign w:val="bottom"/>
          </w:tcPr>
          <w:p w14:paraId="4D892C18" w14:textId="77777777" w:rsidR="00B80CBD" w:rsidRPr="005E4823" w:rsidRDefault="00B80CBD" w:rsidP="00DB4C4B">
            <w:pPr>
              <w:jc w:val="right"/>
              <w:rPr>
                <w:sz w:val="21"/>
              </w:rPr>
            </w:pPr>
            <w:r w:rsidRPr="005E4823">
              <w:rPr>
                <w:sz w:val="21"/>
              </w:rPr>
              <w:t>17,9</w:t>
            </w:r>
          </w:p>
        </w:tc>
        <w:tc>
          <w:tcPr>
            <w:tcW w:w="561" w:type="dxa"/>
            <w:tcBorders>
              <w:top w:val="nil"/>
              <w:left w:val="nil"/>
              <w:bottom w:val="nil"/>
              <w:right w:val="nil"/>
            </w:tcBorders>
            <w:tcMar>
              <w:top w:w="128" w:type="dxa"/>
              <w:left w:w="43" w:type="dxa"/>
              <w:bottom w:w="43" w:type="dxa"/>
              <w:right w:w="43" w:type="dxa"/>
            </w:tcMar>
            <w:vAlign w:val="bottom"/>
          </w:tcPr>
          <w:p w14:paraId="226D7DC5" w14:textId="77777777" w:rsidR="00B80CBD" w:rsidRPr="005E4823" w:rsidRDefault="00B80CBD" w:rsidP="00DB4C4B">
            <w:pPr>
              <w:jc w:val="right"/>
              <w:rPr>
                <w:sz w:val="21"/>
              </w:rPr>
            </w:pPr>
            <w:r w:rsidRPr="005E4823">
              <w:rPr>
                <w:sz w:val="21"/>
              </w:rPr>
              <w:t>17,4</w:t>
            </w:r>
          </w:p>
        </w:tc>
        <w:tc>
          <w:tcPr>
            <w:tcW w:w="560" w:type="dxa"/>
            <w:tcBorders>
              <w:top w:val="nil"/>
              <w:left w:val="nil"/>
              <w:bottom w:val="nil"/>
              <w:right w:val="nil"/>
            </w:tcBorders>
            <w:tcMar>
              <w:top w:w="128" w:type="dxa"/>
              <w:left w:w="43" w:type="dxa"/>
              <w:bottom w:w="43" w:type="dxa"/>
              <w:right w:w="43" w:type="dxa"/>
            </w:tcMar>
            <w:vAlign w:val="bottom"/>
          </w:tcPr>
          <w:p w14:paraId="5D7EBB5E" w14:textId="77777777" w:rsidR="00B80CBD" w:rsidRPr="005E4823" w:rsidRDefault="00B80CBD" w:rsidP="00DB4C4B">
            <w:pPr>
              <w:jc w:val="right"/>
              <w:rPr>
                <w:sz w:val="21"/>
              </w:rPr>
            </w:pPr>
            <w:r w:rsidRPr="005E4823">
              <w:rPr>
                <w:sz w:val="21"/>
              </w:rPr>
              <w:t>17,4</w:t>
            </w:r>
          </w:p>
        </w:tc>
        <w:tc>
          <w:tcPr>
            <w:tcW w:w="561" w:type="dxa"/>
            <w:tcBorders>
              <w:top w:val="nil"/>
              <w:left w:val="nil"/>
              <w:bottom w:val="nil"/>
              <w:right w:val="nil"/>
            </w:tcBorders>
            <w:tcMar>
              <w:top w:w="128" w:type="dxa"/>
              <w:left w:w="43" w:type="dxa"/>
              <w:bottom w:w="43" w:type="dxa"/>
              <w:right w:w="43" w:type="dxa"/>
            </w:tcMar>
            <w:vAlign w:val="bottom"/>
          </w:tcPr>
          <w:p w14:paraId="61E6E5F4" w14:textId="77777777" w:rsidR="00B80CBD" w:rsidRPr="005E4823" w:rsidRDefault="00B80CBD" w:rsidP="00DB4C4B">
            <w:pPr>
              <w:jc w:val="right"/>
              <w:rPr>
                <w:sz w:val="21"/>
              </w:rPr>
            </w:pPr>
            <w:r w:rsidRPr="005E4823">
              <w:rPr>
                <w:sz w:val="21"/>
              </w:rPr>
              <w:t>17,5</w:t>
            </w:r>
          </w:p>
        </w:tc>
        <w:tc>
          <w:tcPr>
            <w:tcW w:w="561" w:type="dxa"/>
            <w:tcBorders>
              <w:top w:val="nil"/>
              <w:left w:val="nil"/>
              <w:bottom w:val="nil"/>
              <w:right w:val="nil"/>
            </w:tcBorders>
            <w:tcMar>
              <w:top w:w="128" w:type="dxa"/>
              <w:left w:w="43" w:type="dxa"/>
              <w:bottom w:w="43" w:type="dxa"/>
              <w:right w:w="43" w:type="dxa"/>
            </w:tcMar>
            <w:vAlign w:val="bottom"/>
          </w:tcPr>
          <w:p w14:paraId="7210B58D" w14:textId="77777777" w:rsidR="00B80CBD" w:rsidRPr="005E4823" w:rsidRDefault="00B80CBD" w:rsidP="00DB4C4B">
            <w:pPr>
              <w:jc w:val="right"/>
              <w:rPr>
                <w:sz w:val="21"/>
              </w:rPr>
            </w:pPr>
            <w:r w:rsidRPr="005E4823">
              <w:rPr>
                <w:sz w:val="21"/>
              </w:rPr>
              <w:t>17,5</w:t>
            </w:r>
          </w:p>
        </w:tc>
        <w:tc>
          <w:tcPr>
            <w:tcW w:w="561" w:type="dxa"/>
            <w:tcBorders>
              <w:top w:val="nil"/>
              <w:left w:val="nil"/>
              <w:bottom w:val="nil"/>
              <w:right w:val="nil"/>
            </w:tcBorders>
            <w:tcMar>
              <w:top w:w="128" w:type="dxa"/>
              <w:left w:w="43" w:type="dxa"/>
              <w:bottom w:w="43" w:type="dxa"/>
              <w:right w:w="43" w:type="dxa"/>
            </w:tcMar>
            <w:vAlign w:val="bottom"/>
          </w:tcPr>
          <w:p w14:paraId="0611E25B" w14:textId="77777777" w:rsidR="00B80CBD" w:rsidRPr="005E4823" w:rsidRDefault="00B80CBD" w:rsidP="00DB4C4B">
            <w:pPr>
              <w:jc w:val="right"/>
              <w:rPr>
                <w:sz w:val="21"/>
              </w:rPr>
            </w:pPr>
            <w:r w:rsidRPr="005E4823">
              <w:rPr>
                <w:sz w:val="21"/>
              </w:rPr>
              <w:t>17,5</w:t>
            </w:r>
          </w:p>
        </w:tc>
        <w:tc>
          <w:tcPr>
            <w:tcW w:w="561" w:type="dxa"/>
            <w:tcBorders>
              <w:top w:val="nil"/>
              <w:left w:val="nil"/>
              <w:bottom w:val="nil"/>
              <w:right w:val="nil"/>
            </w:tcBorders>
            <w:tcMar>
              <w:top w:w="128" w:type="dxa"/>
              <w:left w:w="43" w:type="dxa"/>
              <w:bottom w:w="43" w:type="dxa"/>
              <w:right w:w="43" w:type="dxa"/>
            </w:tcMar>
            <w:vAlign w:val="bottom"/>
          </w:tcPr>
          <w:p w14:paraId="7725618C" w14:textId="77777777" w:rsidR="00B80CBD" w:rsidRPr="005E4823" w:rsidRDefault="00B80CBD" w:rsidP="00DB4C4B">
            <w:pPr>
              <w:jc w:val="right"/>
              <w:rPr>
                <w:sz w:val="21"/>
              </w:rPr>
            </w:pPr>
            <w:r w:rsidRPr="005E4823">
              <w:rPr>
                <w:sz w:val="21"/>
              </w:rPr>
              <w:t>17,5</w:t>
            </w:r>
          </w:p>
        </w:tc>
      </w:tr>
      <w:tr w:rsidR="0051393F" w:rsidRPr="005E4823" w14:paraId="29E5BFB2" w14:textId="77777777" w:rsidTr="00DB4C4B">
        <w:trPr>
          <w:trHeight w:val="640"/>
        </w:trPr>
        <w:tc>
          <w:tcPr>
            <w:tcW w:w="4493" w:type="dxa"/>
            <w:tcBorders>
              <w:top w:val="nil"/>
              <w:left w:val="nil"/>
              <w:bottom w:val="nil"/>
              <w:right w:val="nil"/>
            </w:tcBorders>
            <w:tcMar>
              <w:top w:w="128" w:type="dxa"/>
              <w:left w:w="43" w:type="dxa"/>
              <w:bottom w:w="43" w:type="dxa"/>
              <w:right w:w="43" w:type="dxa"/>
            </w:tcMar>
          </w:tcPr>
          <w:p w14:paraId="02835376" w14:textId="77777777" w:rsidR="00B80CBD" w:rsidRPr="005E4823" w:rsidRDefault="00B80CBD" w:rsidP="005E4823">
            <w:pPr>
              <w:rPr>
                <w:sz w:val="21"/>
              </w:rPr>
            </w:pPr>
            <w:r w:rsidRPr="005E4823">
              <w:rPr>
                <w:sz w:val="21"/>
              </w:rPr>
              <w:t xml:space="preserve">Sysselsatte personer i kommunesektoren. </w:t>
            </w:r>
            <w:r w:rsidRPr="005E4823">
              <w:rPr>
                <w:sz w:val="21"/>
              </w:rPr>
              <w:br/>
              <w:t xml:space="preserve">Prosent av landet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03258D8B" w14:textId="77777777" w:rsidR="00B80CBD" w:rsidRPr="005E4823" w:rsidRDefault="00B80CBD" w:rsidP="00DB4C4B">
            <w:pPr>
              <w:jc w:val="right"/>
              <w:rPr>
                <w:sz w:val="21"/>
              </w:rPr>
            </w:pPr>
            <w:r w:rsidRPr="005E4823">
              <w:rPr>
                <w:sz w:val="21"/>
              </w:rPr>
              <w:t>19,7</w:t>
            </w:r>
          </w:p>
        </w:tc>
        <w:tc>
          <w:tcPr>
            <w:tcW w:w="561" w:type="dxa"/>
            <w:tcBorders>
              <w:top w:val="nil"/>
              <w:left w:val="nil"/>
              <w:bottom w:val="nil"/>
              <w:right w:val="nil"/>
            </w:tcBorders>
            <w:tcMar>
              <w:top w:w="128" w:type="dxa"/>
              <w:left w:w="43" w:type="dxa"/>
              <w:bottom w:w="43" w:type="dxa"/>
              <w:right w:w="43" w:type="dxa"/>
            </w:tcMar>
            <w:vAlign w:val="bottom"/>
          </w:tcPr>
          <w:p w14:paraId="52B3BF66" w14:textId="77777777" w:rsidR="00B80CBD" w:rsidRPr="005E4823" w:rsidRDefault="00B80CBD" w:rsidP="00DB4C4B">
            <w:pPr>
              <w:jc w:val="right"/>
              <w:rPr>
                <w:sz w:val="21"/>
              </w:rPr>
            </w:pPr>
            <w:r w:rsidRPr="005E4823">
              <w:rPr>
                <w:sz w:val="21"/>
              </w:rPr>
              <w:t>19,8</w:t>
            </w:r>
          </w:p>
        </w:tc>
        <w:tc>
          <w:tcPr>
            <w:tcW w:w="561" w:type="dxa"/>
            <w:tcBorders>
              <w:top w:val="nil"/>
              <w:left w:val="nil"/>
              <w:bottom w:val="nil"/>
              <w:right w:val="nil"/>
            </w:tcBorders>
            <w:tcMar>
              <w:top w:w="128" w:type="dxa"/>
              <w:left w:w="43" w:type="dxa"/>
              <w:bottom w:w="43" w:type="dxa"/>
              <w:right w:w="43" w:type="dxa"/>
            </w:tcMar>
            <w:vAlign w:val="bottom"/>
          </w:tcPr>
          <w:p w14:paraId="54C29BD8" w14:textId="77777777" w:rsidR="00B80CBD" w:rsidRPr="005E4823" w:rsidRDefault="00B80CBD" w:rsidP="00DB4C4B">
            <w:pPr>
              <w:jc w:val="right"/>
              <w:rPr>
                <w:sz w:val="21"/>
              </w:rPr>
            </w:pPr>
            <w:r w:rsidRPr="005E4823">
              <w:rPr>
                <w:sz w:val="21"/>
              </w:rPr>
              <w:t>19,9</w:t>
            </w:r>
          </w:p>
        </w:tc>
        <w:tc>
          <w:tcPr>
            <w:tcW w:w="561" w:type="dxa"/>
            <w:tcBorders>
              <w:top w:val="nil"/>
              <w:left w:val="nil"/>
              <w:bottom w:val="nil"/>
              <w:right w:val="nil"/>
            </w:tcBorders>
            <w:tcMar>
              <w:top w:w="128" w:type="dxa"/>
              <w:left w:w="43" w:type="dxa"/>
              <w:bottom w:w="43" w:type="dxa"/>
              <w:right w:w="43" w:type="dxa"/>
            </w:tcMar>
            <w:vAlign w:val="bottom"/>
          </w:tcPr>
          <w:p w14:paraId="48E17FF7" w14:textId="77777777" w:rsidR="00B80CBD" w:rsidRPr="005E4823" w:rsidRDefault="00B80CBD" w:rsidP="00DB4C4B">
            <w:pPr>
              <w:jc w:val="right"/>
              <w:rPr>
                <w:sz w:val="21"/>
              </w:rPr>
            </w:pPr>
            <w:r w:rsidRPr="005E4823">
              <w:rPr>
                <w:sz w:val="21"/>
              </w:rPr>
              <w:t>19,3</w:t>
            </w:r>
          </w:p>
        </w:tc>
        <w:tc>
          <w:tcPr>
            <w:tcW w:w="560" w:type="dxa"/>
            <w:tcBorders>
              <w:top w:val="nil"/>
              <w:left w:val="nil"/>
              <w:bottom w:val="nil"/>
              <w:right w:val="nil"/>
            </w:tcBorders>
            <w:tcMar>
              <w:top w:w="128" w:type="dxa"/>
              <w:left w:w="43" w:type="dxa"/>
              <w:bottom w:w="43" w:type="dxa"/>
              <w:right w:w="43" w:type="dxa"/>
            </w:tcMar>
            <w:vAlign w:val="bottom"/>
          </w:tcPr>
          <w:p w14:paraId="0DF7000C" w14:textId="77777777" w:rsidR="00B80CBD" w:rsidRPr="005E4823" w:rsidRDefault="00B80CBD" w:rsidP="00DB4C4B">
            <w:pPr>
              <w:jc w:val="right"/>
              <w:rPr>
                <w:sz w:val="21"/>
              </w:rPr>
            </w:pPr>
            <w:r w:rsidRPr="005E4823">
              <w:rPr>
                <w:sz w:val="21"/>
              </w:rPr>
              <w:t>19,2</w:t>
            </w:r>
          </w:p>
        </w:tc>
        <w:tc>
          <w:tcPr>
            <w:tcW w:w="561" w:type="dxa"/>
            <w:tcBorders>
              <w:top w:val="nil"/>
              <w:left w:val="nil"/>
              <w:bottom w:val="nil"/>
              <w:right w:val="nil"/>
            </w:tcBorders>
            <w:tcMar>
              <w:top w:w="128" w:type="dxa"/>
              <w:left w:w="43" w:type="dxa"/>
              <w:bottom w:w="43" w:type="dxa"/>
              <w:right w:w="43" w:type="dxa"/>
            </w:tcMar>
            <w:vAlign w:val="bottom"/>
          </w:tcPr>
          <w:p w14:paraId="57C9939D" w14:textId="77777777" w:rsidR="00B80CBD" w:rsidRPr="005E4823" w:rsidRDefault="00B80CBD" w:rsidP="00DB4C4B">
            <w:pPr>
              <w:jc w:val="right"/>
              <w:rPr>
                <w:sz w:val="21"/>
              </w:rPr>
            </w:pPr>
            <w:r w:rsidRPr="005E4823">
              <w:rPr>
                <w:sz w:val="21"/>
              </w:rPr>
              <w:t>19,3</w:t>
            </w:r>
          </w:p>
        </w:tc>
        <w:tc>
          <w:tcPr>
            <w:tcW w:w="561" w:type="dxa"/>
            <w:tcBorders>
              <w:top w:val="nil"/>
              <w:left w:val="nil"/>
              <w:bottom w:val="nil"/>
              <w:right w:val="nil"/>
            </w:tcBorders>
            <w:tcMar>
              <w:top w:w="128" w:type="dxa"/>
              <w:left w:w="43" w:type="dxa"/>
              <w:bottom w:w="43" w:type="dxa"/>
              <w:right w:w="43" w:type="dxa"/>
            </w:tcMar>
            <w:vAlign w:val="bottom"/>
          </w:tcPr>
          <w:p w14:paraId="6B30E445" w14:textId="77777777" w:rsidR="00B80CBD" w:rsidRPr="005E4823" w:rsidRDefault="00B80CBD" w:rsidP="00DB4C4B">
            <w:pPr>
              <w:jc w:val="right"/>
              <w:rPr>
                <w:sz w:val="21"/>
              </w:rPr>
            </w:pPr>
            <w:r w:rsidRPr="005E4823">
              <w:rPr>
                <w:sz w:val="21"/>
              </w:rPr>
              <w:t>19,1</w:t>
            </w:r>
          </w:p>
        </w:tc>
        <w:tc>
          <w:tcPr>
            <w:tcW w:w="561" w:type="dxa"/>
            <w:tcBorders>
              <w:top w:val="nil"/>
              <w:left w:val="nil"/>
              <w:bottom w:val="nil"/>
              <w:right w:val="nil"/>
            </w:tcBorders>
            <w:tcMar>
              <w:top w:w="128" w:type="dxa"/>
              <w:left w:w="43" w:type="dxa"/>
              <w:bottom w:w="43" w:type="dxa"/>
              <w:right w:w="43" w:type="dxa"/>
            </w:tcMar>
            <w:vAlign w:val="bottom"/>
          </w:tcPr>
          <w:p w14:paraId="4DB21D08" w14:textId="77777777" w:rsidR="00B80CBD" w:rsidRPr="005E4823" w:rsidRDefault="00B80CBD" w:rsidP="00DB4C4B">
            <w:pPr>
              <w:jc w:val="right"/>
              <w:rPr>
                <w:sz w:val="21"/>
              </w:rPr>
            </w:pPr>
            <w:r w:rsidRPr="005E4823">
              <w:rPr>
                <w:sz w:val="21"/>
              </w:rPr>
              <w:t>19,1</w:t>
            </w:r>
          </w:p>
        </w:tc>
        <w:tc>
          <w:tcPr>
            <w:tcW w:w="561" w:type="dxa"/>
            <w:tcBorders>
              <w:top w:val="nil"/>
              <w:left w:val="nil"/>
              <w:bottom w:val="nil"/>
              <w:right w:val="nil"/>
            </w:tcBorders>
            <w:tcMar>
              <w:top w:w="128" w:type="dxa"/>
              <w:left w:w="43" w:type="dxa"/>
              <w:bottom w:w="43" w:type="dxa"/>
              <w:right w:w="43" w:type="dxa"/>
            </w:tcMar>
            <w:vAlign w:val="bottom"/>
          </w:tcPr>
          <w:p w14:paraId="4510A063" w14:textId="77777777" w:rsidR="00B80CBD" w:rsidRPr="005E4823" w:rsidRDefault="00B80CBD" w:rsidP="00DB4C4B">
            <w:pPr>
              <w:jc w:val="right"/>
              <w:rPr>
                <w:sz w:val="21"/>
              </w:rPr>
            </w:pPr>
            <w:r w:rsidRPr="005E4823">
              <w:rPr>
                <w:sz w:val="21"/>
              </w:rPr>
              <w:t>19,1</w:t>
            </w:r>
          </w:p>
        </w:tc>
      </w:tr>
      <w:tr w:rsidR="0051393F" w:rsidRPr="005E4823" w14:paraId="4B68496A" w14:textId="77777777" w:rsidTr="00DB4C4B">
        <w:trPr>
          <w:trHeight w:val="640"/>
        </w:trPr>
        <w:tc>
          <w:tcPr>
            <w:tcW w:w="4493" w:type="dxa"/>
            <w:tcBorders>
              <w:top w:val="nil"/>
              <w:left w:val="nil"/>
              <w:bottom w:val="nil"/>
              <w:right w:val="nil"/>
            </w:tcBorders>
            <w:tcMar>
              <w:top w:w="128" w:type="dxa"/>
              <w:left w:w="43" w:type="dxa"/>
              <w:bottom w:w="43" w:type="dxa"/>
              <w:right w:w="43" w:type="dxa"/>
            </w:tcMar>
          </w:tcPr>
          <w:p w14:paraId="6DF7DF4F" w14:textId="77777777" w:rsidR="00B80CBD" w:rsidRPr="005E4823" w:rsidRDefault="00B80CBD" w:rsidP="005E4823">
            <w:pPr>
              <w:rPr>
                <w:sz w:val="21"/>
              </w:rPr>
            </w:pPr>
            <w:r w:rsidRPr="005E4823">
              <w:rPr>
                <w:sz w:val="21"/>
              </w:rPr>
              <w:t xml:space="preserve">Inntekter i kommunesektoren, reell </w:t>
            </w:r>
            <w:r w:rsidRPr="005E4823">
              <w:rPr>
                <w:sz w:val="21"/>
              </w:rPr>
              <w:br/>
              <w:t>prosentvis endring fra året før</w:t>
            </w:r>
            <w:r w:rsidRPr="005E4823">
              <w:rPr>
                <w:rStyle w:val="skrift-hevet"/>
                <w:sz w:val="21"/>
              </w:rPr>
              <w:t>1</w:t>
            </w:r>
            <w:r w:rsidRPr="005E4823">
              <w:rPr>
                <w:sz w:val="21"/>
              </w:rPr>
              <w:t xml:space="preserve">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593EDD1F" w14:textId="77777777" w:rsidR="00B80CBD" w:rsidRPr="005E4823" w:rsidRDefault="00B80CBD" w:rsidP="00DB4C4B">
            <w:pPr>
              <w:jc w:val="right"/>
              <w:rPr>
                <w:sz w:val="21"/>
              </w:rPr>
            </w:pPr>
            <w:r w:rsidRPr="005E4823">
              <w:rPr>
                <w:sz w:val="21"/>
              </w:rPr>
              <w:t>1,3</w:t>
            </w:r>
          </w:p>
        </w:tc>
        <w:tc>
          <w:tcPr>
            <w:tcW w:w="561" w:type="dxa"/>
            <w:tcBorders>
              <w:top w:val="nil"/>
              <w:left w:val="nil"/>
              <w:bottom w:val="nil"/>
              <w:right w:val="nil"/>
            </w:tcBorders>
            <w:tcMar>
              <w:top w:w="128" w:type="dxa"/>
              <w:left w:w="43" w:type="dxa"/>
              <w:bottom w:w="43" w:type="dxa"/>
              <w:right w:w="43" w:type="dxa"/>
            </w:tcMar>
            <w:vAlign w:val="bottom"/>
          </w:tcPr>
          <w:p w14:paraId="5BB5DF2D" w14:textId="77777777" w:rsidR="00B80CBD" w:rsidRPr="005E4823" w:rsidRDefault="00B80CBD" w:rsidP="00DB4C4B">
            <w:pPr>
              <w:jc w:val="right"/>
              <w:rPr>
                <w:sz w:val="21"/>
              </w:rPr>
            </w:pPr>
            <w:r w:rsidRPr="005E4823">
              <w:rPr>
                <w:sz w:val="21"/>
              </w:rPr>
              <w:t>1,4</w:t>
            </w:r>
          </w:p>
        </w:tc>
        <w:tc>
          <w:tcPr>
            <w:tcW w:w="561" w:type="dxa"/>
            <w:tcBorders>
              <w:top w:val="nil"/>
              <w:left w:val="nil"/>
              <w:bottom w:val="nil"/>
              <w:right w:val="nil"/>
            </w:tcBorders>
            <w:tcMar>
              <w:top w:w="128" w:type="dxa"/>
              <w:left w:w="43" w:type="dxa"/>
              <w:bottom w:w="43" w:type="dxa"/>
              <w:right w:w="43" w:type="dxa"/>
            </w:tcMar>
            <w:vAlign w:val="bottom"/>
          </w:tcPr>
          <w:p w14:paraId="6B3FB748" w14:textId="77777777" w:rsidR="00B80CBD" w:rsidRPr="005E4823" w:rsidRDefault="00B80CBD" w:rsidP="00DB4C4B">
            <w:pPr>
              <w:jc w:val="right"/>
              <w:rPr>
                <w:sz w:val="21"/>
              </w:rPr>
            </w:pPr>
            <w:r w:rsidRPr="005E4823">
              <w:rPr>
                <w:sz w:val="21"/>
              </w:rPr>
              <w:t>2,1</w:t>
            </w:r>
          </w:p>
        </w:tc>
        <w:tc>
          <w:tcPr>
            <w:tcW w:w="561" w:type="dxa"/>
            <w:tcBorders>
              <w:top w:val="nil"/>
              <w:left w:val="nil"/>
              <w:bottom w:val="nil"/>
              <w:right w:val="nil"/>
            </w:tcBorders>
            <w:tcMar>
              <w:top w:w="128" w:type="dxa"/>
              <w:left w:w="43" w:type="dxa"/>
              <w:bottom w:w="43" w:type="dxa"/>
              <w:right w:w="43" w:type="dxa"/>
            </w:tcMar>
            <w:vAlign w:val="bottom"/>
          </w:tcPr>
          <w:p w14:paraId="0667419E" w14:textId="77777777" w:rsidR="00B80CBD" w:rsidRPr="005E4823" w:rsidRDefault="00B80CBD" w:rsidP="00DB4C4B">
            <w:pPr>
              <w:jc w:val="right"/>
              <w:rPr>
                <w:sz w:val="21"/>
              </w:rPr>
            </w:pPr>
            <w:r w:rsidRPr="005E4823">
              <w:rPr>
                <w:sz w:val="21"/>
              </w:rPr>
              <w:t>-0,9</w:t>
            </w:r>
          </w:p>
        </w:tc>
        <w:tc>
          <w:tcPr>
            <w:tcW w:w="560" w:type="dxa"/>
            <w:tcBorders>
              <w:top w:val="nil"/>
              <w:left w:val="nil"/>
              <w:bottom w:val="nil"/>
              <w:right w:val="nil"/>
            </w:tcBorders>
            <w:tcMar>
              <w:top w:w="128" w:type="dxa"/>
              <w:left w:w="43" w:type="dxa"/>
              <w:bottom w:w="43" w:type="dxa"/>
              <w:right w:w="43" w:type="dxa"/>
            </w:tcMar>
            <w:vAlign w:val="bottom"/>
          </w:tcPr>
          <w:p w14:paraId="424CF2A3" w14:textId="77777777" w:rsidR="00B80CBD" w:rsidRPr="005E4823" w:rsidRDefault="00B80CBD" w:rsidP="00DB4C4B">
            <w:pPr>
              <w:jc w:val="right"/>
              <w:rPr>
                <w:sz w:val="21"/>
              </w:rPr>
            </w:pPr>
            <w:r w:rsidRPr="005E4823">
              <w:rPr>
                <w:sz w:val="21"/>
              </w:rPr>
              <w:t>1,1</w:t>
            </w:r>
          </w:p>
        </w:tc>
        <w:tc>
          <w:tcPr>
            <w:tcW w:w="561" w:type="dxa"/>
            <w:tcBorders>
              <w:top w:val="nil"/>
              <w:left w:val="nil"/>
              <w:bottom w:val="nil"/>
              <w:right w:val="nil"/>
            </w:tcBorders>
            <w:tcMar>
              <w:top w:w="128" w:type="dxa"/>
              <w:left w:w="43" w:type="dxa"/>
              <w:bottom w:w="43" w:type="dxa"/>
              <w:right w:w="43" w:type="dxa"/>
            </w:tcMar>
            <w:vAlign w:val="bottom"/>
          </w:tcPr>
          <w:p w14:paraId="1D051F73" w14:textId="77777777" w:rsidR="00B80CBD" w:rsidRPr="005E4823" w:rsidRDefault="00B80CBD" w:rsidP="00DB4C4B">
            <w:pPr>
              <w:jc w:val="right"/>
              <w:rPr>
                <w:sz w:val="21"/>
              </w:rPr>
            </w:pPr>
            <w:r w:rsidRPr="005E4823">
              <w:rPr>
                <w:sz w:val="21"/>
              </w:rPr>
              <w:t>0,6</w:t>
            </w:r>
          </w:p>
        </w:tc>
        <w:tc>
          <w:tcPr>
            <w:tcW w:w="561" w:type="dxa"/>
            <w:tcBorders>
              <w:top w:val="nil"/>
              <w:left w:val="nil"/>
              <w:bottom w:val="nil"/>
              <w:right w:val="nil"/>
            </w:tcBorders>
            <w:tcMar>
              <w:top w:w="128" w:type="dxa"/>
              <w:left w:w="43" w:type="dxa"/>
              <w:bottom w:w="43" w:type="dxa"/>
              <w:right w:w="43" w:type="dxa"/>
            </w:tcMar>
            <w:vAlign w:val="bottom"/>
          </w:tcPr>
          <w:p w14:paraId="68943626" w14:textId="77777777" w:rsidR="00B80CBD" w:rsidRPr="005E4823" w:rsidRDefault="00B80CBD" w:rsidP="00DB4C4B">
            <w:pPr>
              <w:jc w:val="right"/>
              <w:rPr>
                <w:sz w:val="21"/>
              </w:rPr>
            </w:pPr>
            <w:r w:rsidRPr="005E4823">
              <w:rPr>
                <w:sz w:val="21"/>
              </w:rPr>
              <w:t>2,9</w:t>
            </w:r>
          </w:p>
        </w:tc>
        <w:tc>
          <w:tcPr>
            <w:tcW w:w="561" w:type="dxa"/>
            <w:tcBorders>
              <w:top w:val="nil"/>
              <w:left w:val="nil"/>
              <w:bottom w:val="nil"/>
              <w:right w:val="nil"/>
            </w:tcBorders>
            <w:tcMar>
              <w:top w:w="128" w:type="dxa"/>
              <w:left w:w="43" w:type="dxa"/>
              <w:bottom w:w="43" w:type="dxa"/>
              <w:right w:w="43" w:type="dxa"/>
            </w:tcMar>
            <w:vAlign w:val="bottom"/>
          </w:tcPr>
          <w:p w14:paraId="18EE3290" w14:textId="77777777" w:rsidR="00B80CBD" w:rsidRPr="005E4823" w:rsidRDefault="00B80CBD" w:rsidP="00DB4C4B">
            <w:pPr>
              <w:jc w:val="right"/>
              <w:rPr>
                <w:sz w:val="21"/>
              </w:rPr>
            </w:pPr>
            <w:r w:rsidRPr="005E4823">
              <w:rPr>
                <w:sz w:val="21"/>
              </w:rPr>
              <w:t>1,0</w:t>
            </w:r>
          </w:p>
        </w:tc>
        <w:tc>
          <w:tcPr>
            <w:tcW w:w="561" w:type="dxa"/>
            <w:tcBorders>
              <w:top w:val="nil"/>
              <w:left w:val="nil"/>
              <w:bottom w:val="nil"/>
              <w:right w:val="nil"/>
            </w:tcBorders>
            <w:tcMar>
              <w:top w:w="128" w:type="dxa"/>
              <w:left w:w="43" w:type="dxa"/>
              <w:bottom w:w="43" w:type="dxa"/>
              <w:right w:w="43" w:type="dxa"/>
            </w:tcMar>
            <w:vAlign w:val="bottom"/>
          </w:tcPr>
          <w:p w14:paraId="0516813A" w14:textId="77777777" w:rsidR="00B80CBD" w:rsidRPr="005E4823" w:rsidRDefault="00B80CBD" w:rsidP="00DB4C4B">
            <w:pPr>
              <w:jc w:val="right"/>
              <w:rPr>
                <w:sz w:val="21"/>
              </w:rPr>
            </w:pPr>
            <w:r w:rsidRPr="005E4823">
              <w:rPr>
                <w:sz w:val="21"/>
              </w:rPr>
              <w:t>1,0</w:t>
            </w:r>
          </w:p>
        </w:tc>
      </w:tr>
      <w:tr w:rsidR="0051393F" w:rsidRPr="005E4823" w14:paraId="09A99967" w14:textId="77777777" w:rsidTr="00DB4C4B">
        <w:trPr>
          <w:trHeight w:val="380"/>
        </w:trPr>
        <w:tc>
          <w:tcPr>
            <w:tcW w:w="4493" w:type="dxa"/>
            <w:tcBorders>
              <w:top w:val="nil"/>
              <w:left w:val="nil"/>
              <w:bottom w:val="nil"/>
              <w:right w:val="nil"/>
            </w:tcBorders>
            <w:tcMar>
              <w:top w:w="128" w:type="dxa"/>
              <w:left w:w="43" w:type="dxa"/>
              <w:bottom w:w="43" w:type="dxa"/>
              <w:right w:w="43" w:type="dxa"/>
            </w:tcMar>
          </w:tcPr>
          <w:p w14:paraId="7AD53BF3" w14:textId="77777777" w:rsidR="00B80CBD" w:rsidRPr="005E4823" w:rsidRDefault="00B80CBD" w:rsidP="005E4823">
            <w:pPr>
              <w:rPr>
                <w:sz w:val="21"/>
              </w:rPr>
            </w:pPr>
            <w:r w:rsidRPr="005E4823">
              <w:rPr>
                <w:sz w:val="21"/>
              </w:rPr>
              <w:t xml:space="preserve">Kommunal </w:t>
            </w:r>
            <w:proofErr w:type="spellStart"/>
            <w:r w:rsidRPr="005E4823">
              <w:rPr>
                <w:sz w:val="21"/>
              </w:rPr>
              <w:t>deflator</w:t>
            </w:r>
            <w:proofErr w:type="spellEnd"/>
            <w:r w:rsidRPr="005E4823">
              <w:rPr>
                <w:sz w:val="21"/>
              </w:rPr>
              <w:t xml:space="preserve">. Prosent endring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6169CE50" w14:textId="77777777" w:rsidR="00B80CBD" w:rsidRPr="005E4823" w:rsidRDefault="00B80CBD" w:rsidP="00DB4C4B">
            <w:pPr>
              <w:jc w:val="right"/>
              <w:rPr>
                <w:sz w:val="21"/>
              </w:rPr>
            </w:pPr>
            <w:r w:rsidRPr="005E4823">
              <w:rPr>
                <w:sz w:val="21"/>
              </w:rPr>
              <w:t>3,2</w:t>
            </w:r>
          </w:p>
        </w:tc>
        <w:tc>
          <w:tcPr>
            <w:tcW w:w="561" w:type="dxa"/>
            <w:tcBorders>
              <w:top w:val="nil"/>
              <w:left w:val="nil"/>
              <w:bottom w:val="nil"/>
              <w:right w:val="nil"/>
            </w:tcBorders>
            <w:tcMar>
              <w:top w:w="128" w:type="dxa"/>
              <w:left w:w="43" w:type="dxa"/>
              <w:bottom w:w="43" w:type="dxa"/>
              <w:right w:w="43" w:type="dxa"/>
            </w:tcMar>
            <w:vAlign w:val="bottom"/>
          </w:tcPr>
          <w:p w14:paraId="331CC8C7" w14:textId="77777777" w:rsidR="00B80CBD" w:rsidRPr="005E4823" w:rsidRDefault="00B80CBD" w:rsidP="00DB4C4B">
            <w:pPr>
              <w:jc w:val="right"/>
              <w:rPr>
                <w:sz w:val="21"/>
              </w:rPr>
            </w:pPr>
            <w:r w:rsidRPr="005E4823">
              <w:rPr>
                <w:sz w:val="21"/>
              </w:rPr>
              <w:t>1,0</w:t>
            </w:r>
          </w:p>
        </w:tc>
        <w:tc>
          <w:tcPr>
            <w:tcW w:w="561" w:type="dxa"/>
            <w:tcBorders>
              <w:top w:val="nil"/>
              <w:left w:val="nil"/>
              <w:bottom w:val="nil"/>
              <w:right w:val="nil"/>
            </w:tcBorders>
            <w:tcMar>
              <w:top w:w="128" w:type="dxa"/>
              <w:left w:w="43" w:type="dxa"/>
              <w:bottom w:w="43" w:type="dxa"/>
              <w:right w:w="43" w:type="dxa"/>
            </w:tcMar>
            <w:vAlign w:val="bottom"/>
          </w:tcPr>
          <w:p w14:paraId="724F3B7A" w14:textId="77777777" w:rsidR="00B80CBD" w:rsidRPr="005E4823" w:rsidRDefault="00B80CBD" w:rsidP="00DB4C4B">
            <w:pPr>
              <w:jc w:val="right"/>
              <w:rPr>
                <w:sz w:val="21"/>
              </w:rPr>
            </w:pPr>
            <w:r w:rsidRPr="005E4823">
              <w:rPr>
                <w:sz w:val="21"/>
              </w:rPr>
              <w:t>4,4</w:t>
            </w:r>
          </w:p>
        </w:tc>
        <w:tc>
          <w:tcPr>
            <w:tcW w:w="561" w:type="dxa"/>
            <w:tcBorders>
              <w:top w:val="nil"/>
              <w:left w:val="nil"/>
              <w:bottom w:val="nil"/>
              <w:right w:val="nil"/>
            </w:tcBorders>
            <w:tcMar>
              <w:top w:w="128" w:type="dxa"/>
              <w:left w:w="43" w:type="dxa"/>
              <w:bottom w:w="43" w:type="dxa"/>
              <w:right w:w="43" w:type="dxa"/>
            </w:tcMar>
            <w:vAlign w:val="bottom"/>
          </w:tcPr>
          <w:p w14:paraId="64A9B892" w14:textId="77777777" w:rsidR="00B80CBD" w:rsidRPr="005E4823" w:rsidRDefault="00B80CBD" w:rsidP="00DB4C4B">
            <w:pPr>
              <w:jc w:val="right"/>
              <w:rPr>
                <w:sz w:val="21"/>
              </w:rPr>
            </w:pPr>
            <w:r w:rsidRPr="005E4823">
              <w:rPr>
                <w:sz w:val="21"/>
              </w:rPr>
              <w:t>6,7</w:t>
            </w:r>
          </w:p>
        </w:tc>
        <w:tc>
          <w:tcPr>
            <w:tcW w:w="560" w:type="dxa"/>
            <w:tcBorders>
              <w:top w:val="nil"/>
              <w:left w:val="nil"/>
              <w:bottom w:val="nil"/>
              <w:right w:val="nil"/>
            </w:tcBorders>
            <w:tcMar>
              <w:top w:w="128" w:type="dxa"/>
              <w:left w:w="43" w:type="dxa"/>
              <w:bottom w:w="43" w:type="dxa"/>
              <w:right w:w="43" w:type="dxa"/>
            </w:tcMar>
            <w:vAlign w:val="bottom"/>
          </w:tcPr>
          <w:p w14:paraId="5E1A9F9D" w14:textId="77777777" w:rsidR="00B80CBD" w:rsidRPr="005E4823" w:rsidRDefault="00B80CBD" w:rsidP="00DB4C4B">
            <w:pPr>
              <w:jc w:val="right"/>
              <w:rPr>
                <w:sz w:val="21"/>
              </w:rPr>
            </w:pPr>
            <w:r w:rsidRPr="005E4823">
              <w:rPr>
                <w:sz w:val="21"/>
              </w:rPr>
              <w:t>4,3</w:t>
            </w:r>
          </w:p>
        </w:tc>
        <w:tc>
          <w:tcPr>
            <w:tcW w:w="561" w:type="dxa"/>
            <w:tcBorders>
              <w:top w:val="nil"/>
              <w:left w:val="nil"/>
              <w:bottom w:val="nil"/>
              <w:right w:val="nil"/>
            </w:tcBorders>
            <w:tcMar>
              <w:top w:w="128" w:type="dxa"/>
              <w:left w:w="43" w:type="dxa"/>
              <w:bottom w:w="43" w:type="dxa"/>
              <w:right w:w="43" w:type="dxa"/>
            </w:tcMar>
            <w:vAlign w:val="bottom"/>
          </w:tcPr>
          <w:p w14:paraId="3E6A3D6D" w14:textId="77777777" w:rsidR="00B80CBD" w:rsidRPr="005E4823" w:rsidRDefault="00B80CBD" w:rsidP="00DB4C4B">
            <w:pPr>
              <w:jc w:val="right"/>
              <w:rPr>
                <w:sz w:val="21"/>
              </w:rPr>
            </w:pPr>
            <w:r w:rsidRPr="005E4823">
              <w:rPr>
                <w:sz w:val="21"/>
              </w:rPr>
              <w:t>5,0</w:t>
            </w:r>
          </w:p>
        </w:tc>
        <w:tc>
          <w:tcPr>
            <w:tcW w:w="561" w:type="dxa"/>
            <w:tcBorders>
              <w:top w:val="nil"/>
              <w:left w:val="nil"/>
              <w:bottom w:val="nil"/>
              <w:right w:val="nil"/>
            </w:tcBorders>
            <w:tcMar>
              <w:top w:w="128" w:type="dxa"/>
              <w:left w:w="43" w:type="dxa"/>
              <w:bottom w:w="43" w:type="dxa"/>
              <w:right w:w="43" w:type="dxa"/>
            </w:tcMar>
            <w:vAlign w:val="bottom"/>
          </w:tcPr>
          <w:p w14:paraId="0CC34DF3" w14:textId="77777777" w:rsidR="00B80CBD" w:rsidRPr="005E4823" w:rsidRDefault="00B80CBD" w:rsidP="00DB4C4B">
            <w:pPr>
              <w:jc w:val="right"/>
              <w:rPr>
                <w:sz w:val="21"/>
              </w:rPr>
            </w:pPr>
            <w:r w:rsidRPr="005E4823">
              <w:rPr>
                <w:sz w:val="21"/>
              </w:rPr>
              <w:t>4,7</w:t>
            </w:r>
          </w:p>
        </w:tc>
        <w:tc>
          <w:tcPr>
            <w:tcW w:w="561" w:type="dxa"/>
            <w:tcBorders>
              <w:top w:val="nil"/>
              <w:left w:val="nil"/>
              <w:bottom w:val="nil"/>
              <w:right w:val="nil"/>
            </w:tcBorders>
            <w:tcMar>
              <w:top w:w="128" w:type="dxa"/>
              <w:left w:w="43" w:type="dxa"/>
              <w:bottom w:w="43" w:type="dxa"/>
              <w:right w:w="43" w:type="dxa"/>
            </w:tcMar>
            <w:vAlign w:val="bottom"/>
          </w:tcPr>
          <w:p w14:paraId="3B922477" w14:textId="77777777" w:rsidR="00B80CBD" w:rsidRPr="005E4823" w:rsidRDefault="00B80CBD" w:rsidP="00DB4C4B">
            <w:pPr>
              <w:jc w:val="right"/>
              <w:rPr>
                <w:sz w:val="21"/>
              </w:rPr>
            </w:pPr>
            <w:r w:rsidRPr="005E4823">
              <w:rPr>
                <w:sz w:val="21"/>
              </w:rPr>
              <w:t>4,0</w:t>
            </w:r>
          </w:p>
        </w:tc>
        <w:tc>
          <w:tcPr>
            <w:tcW w:w="561" w:type="dxa"/>
            <w:tcBorders>
              <w:top w:val="nil"/>
              <w:left w:val="nil"/>
              <w:bottom w:val="nil"/>
              <w:right w:val="nil"/>
            </w:tcBorders>
            <w:tcMar>
              <w:top w:w="128" w:type="dxa"/>
              <w:left w:w="43" w:type="dxa"/>
              <w:bottom w:w="43" w:type="dxa"/>
              <w:right w:w="43" w:type="dxa"/>
            </w:tcMar>
            <w:vAlign w:val="bottom"/>
          </w:tcPr>
          <w:p w14:paraId="708DC41E" w14:textId="77777777" w:rsidR="00B80CBD" w:rsidRPr="005E4823" w:rsidRDefault="00B80CBD" w:rsidP="00DB4C4B">
            <w:pPr>
              <w:jc w:val="right"/>
              <w:rPr>
                <w:sz w:val="21"/>
              </w:rPr>
            </w:pPr>
            <w:r w:rsidRPr="005E4823">
              <w:rPr>
                <w:sz w:val="21"/>
              </w:rPr>
              <w:t>3,8</w:t>
            </w:r>
          </w:p>
        </w:tc>
      </w:tr>
      <w:tr w:rsidR="0051393F" w:rsidRPr="005E4823" w14:paraId="5954303B" w14:textId="77777777" w:rsidTr="00DB4C4B">
        <w:trPr>
          <w:trHeight w:val="380"/>
        </w:trPr>
        <w:tc>
          <w:tcPr>
            <w:tcW w:w="4493" w:type="dxa"/>
            <w:tcBorders>
              <w:top w:val="nil"/>
              <w:left w:val="nil"/>
              <w:bottom w:val="nil"/>
              <w:right w:val="nil"/>
            </w:tcBorders>
            <w:tcMar>
              <w:top w:w="128" w:type="dxa"/>
              <w:left w:w="43" w:type="dxa"/>
              <w:bottom w:w="43" w:type="dxa"/>
              <w:right w:w="43" w:type="dxa"/>
            </w:tcMar>
          </w:tcPr>
          <w:p w14:paraId="4A6ECA7A" w14:textId="77777777" w:rsidR="00B80CBD" w:rsidRPr="005E4823" w:rsidRDefault="00B80CBD" w:rsidP="005E4823">
            <w:pPr>
              <w:rPr>
                <w:sz w:val="21"/>
              </w:rPr>
            </w:pPr>
            <w:r w:rsidRPr="005E4823">
              <w:rPr>
                <w:sz w:val="21"/>
              </w:rPr>
              <w:t xml:space="preserve">Frie inntekter i pst. av samlede inntekter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175A7DCB" w14:textId="77777777" w:rsidR="00B80CBD" w:rsidRPr="005E4823" w:rsidRDefault="00B80CBD" w:rsidP="00DB4C4B">
            <w:pPr>
              <w:jc w:val="right"/>
              <w:rPr>
                <w:sz w:val="21"/>
              </w:rPr>
            </w:pPr>
            <w:r w:rsidRPr="005E4823">
              <w:rPr>
                <w:sz w:val="21"/>
              </w:rPr>
              <w:t>71,3</w:t>
            </w:r>
          </w:p>
        </w:tc>
        <w:tc>
          <w:tcPr>
            <w:tcW w:w="561" w:type="dxa"/>
            <w:tcBorders>
              <w:top w:val="nil"/>
              <w:left w:val="nil"/>
              <w:bottom w:val="nil"/>
              <w:right w:val="nil"/>
            </w:tcBorders>
            <w:tcMar>
              <w:top w:w="128" w:type="dxa"/>
              <w:left w:w="43" w:type="dxa"/>
              <w:bottom w:w="43" w:type="dxa"/>
              <w:right w:w="43" w:type="dxa"/>
            </w:tcMar>
            <w:vAlign w:val="bottom"/>
          </w:tcPr>
          <w:p w14:paraId="05989590" w14:textId="77777777" w:rsidR="00B80CBD" w:rsidRPr="005E4823" w:rsidRDefault="00B80CBD" w:rsidP="00DB4C4B">
            <w:pPr>
              <w:jc w:val="right"/>
              <w:rPr>
                <w:sz w:val="21"/>
              </w:rPr>
            </w:pPr>
            <w:r w:rsidRPr="005E4823">
              <w:rPr>
                <w:sz w:val="21"/>
              </w:rPr>
              <w:t>71,7</w:t>
            </w:r>
          </w:p>
        </w:tc>
        <w:tc>
          <w:tcPr>
            <w:tcW w:w="561" w:type="dxa"/>
            <w:tcBorders>
              <w:top w:val="nil"/>
              <w:left w:val="nil"/>
              <w:bottom w:val="nil"/>
              <w:right w:val="nil"/>
            </w:tcBorders>
            <w:tcMar>
              <w:top w:w="128" w:type="dxa"/>
              <w:left w:w="43" w:type="dxa"/>
              <w:bottom w:w="43" w:type="dxa"/>
              <w:right w:w="43" w:type="dxa"/>
            </w:tcMar>
            <w:vAlign w:val="bottom"/>
          </w:tcPr>
          <w:p w14:paraId="49AE6D5C" w14:textId="77777777" w:rsidR="00B80CBD" w:rsidRPr="005E4823" w:rsidRDefault="00B80CBD" w:rsidP="00DB4C4B">
            <w:pPr>
              <w:jc w:val="right"/>
              <w:rPr>
                <w:sz w:val="21"/>
              </w:rPr>
            </w:pPr>
            <w:r w:rsidRPr="005E4823">
              <w:rPr>
                <w:sz w:val="21"/>
              </w:rPr>
              <w:t>72,0</w:t>
            </w:r>
          </w:p>
        </w:tc>
        <w:tc>
          <w:tcPr>
            <w:tcW w:w="561" w:type="dxa"/>
            <w:tcBorders>
              <w:top w:val="nil"/>
              <w:left w:val="nil"/>
              <w:bottom w:val="nil"/>
              <w:right w:val="nil"/>
            </w:tcBorders>
            <w:tcMar>
              <w:top w:w="128" w:type="dxa"/>
              <w:left w:w="43" w:type="dxa"/>
              <w:bottom w:w="43" w:type="dxa"/>
              <w:right w:w="43" w:type="dxa"/>
            </w:tcMar>
            <w:vAlign w:val="bottom"/>
          </w:tcPr>
          <w:p w14:paraId="43A6372A" w14:textId="77777777" w:rsidR="00B80CBD" w:rsidRPr="005E4823" w:rsidRDefault="00B80CBD" w:rsidP="00DB4C4B">
            <w:pPr>
              <w:jc w:val="right"/>
              <w:rPr>
                <w:sz w:val="21"/>
              </w:rPr>
            </w:pPr>
            <w:r w:rsidRPr="005E4823">
              <w:rPr>
                <w:sz w:val="21"/>
              </w:rPr>
              <w:t>72,6</w:t>
            </w:r>
          </w:p>
        </w:tc>
        <w:tc>
          <w:tcPr>
            <w:tcW w:w="560" w:type="dxa"/>
            <w:tcBorders>
              <w:top w:val="nil"/>
              <w:left w:val="nil"/>
              <w:bottom w:val="nil"/>
              <w:right w:val="nil"/>
            </w:tcBorders>
            <w:tcMar>
              <w:top w:w="128" w:type="dxa"/>
              <w:left w:w="43" w:type="dxa"/>
              <w:bottom w:w="43" w:type="dxa"/>
              <w:right w:w="43" w:type="dxa"/>
            </w:tcMar>
            <w:vAlign w:val="bottom"/>
          </w:tcPr>
          <w:p w14:paraId="5A9F30CE" w14:textId="77777777" w:rsidR="00B80CBD" w:rsidRPr="005E4823" w:rsidRDefault="00B80CBD" w:rsidP="00DB4C4B">
            <w:pPr>
              <w:jc w:val="right"/>
              <w:rPr>
                <w:sz w:val="21"/>
              </w:rPr>
            </w:pPr>
            <w:r w:rsidRPr="005E4823">
              <w:rPr>
                <w:sz w:val="21"/>
              </w:rPr>
              <w:t>72,0</w:t>
            </w:r>
          </w:p>
        </w:tc>
        <w:tc>
          <w:tcPr>
            <w:tcW w:w="561" w:type="dxa"/>
            <w:tcBorders>
              <w:top w:val="nil"/>
              <w:left w:val="nil"/>
              <w:bottom w:val="nil"/>
              <w:right w:val="nil"/>
            </w:tcBorders>
            <w:tcMar>
              <w:top w:w="128" w:type="dxa"/>
              <w:left w:w="43" w:type="dxa"/>
              <w:bottom w:w="43" w:type="dxa"/>
              <w:right w:w="43" w:type="dxa"/>
            </w:tcMar>
            <w:vAlign w:val="bottom"/>
          </w:tcPr>
          <w:p w14:paraId="282033EA" w14:textId="77777777" w:rsidR="00B80CBD" w:rsidRPr="005E4823" w:rsidRDefault="00B80CBD" w:rsidP="00DB4C4B">
            <w:pPr>
              <w:jc w:val="right"/>
              <w:rPr>
                <w:sz w:val="21"/>
              </w:rPr>
            </w:pPr>
            <w:r w:rsidRPr="005E4823">
              <w:rPr>
                <w:sz w:val="21"/>
              </w:rPr>
              <w:t>71,3</w:t>
            </w:r>
          </w:p>
        </w:tc>
        <w:tc>
          <w:tcPr>
            <w:tcW w:w="561" w:type="dxa"/>
            <w:tcBorders>
              <w:top w:val="nil"/>
              <w:left w:val="nil"/>
              <w:bottom w:val="nil"/>
              <w:right w:val="nil"/>
            </w:tcBorders>
            <w:tcMar>
              <w:top w:w="128" w:type="dxa"/>
              <w:left w:w="43" w:type="dxa"/>
              <w:bottom w:w="43" w:type="dxa"/>
              <w:right w:w="43" w:type="dxa"/>
            </w:tcMar>
            <w:vAlign w:val="bottom"/>
          </w:tcPr>
          <w:p w14:paraId="7674731E" w14:textId="77777777" w:rsidR="00B80CBD" w:rsidRPr="005E4823" w:rsidRDefault="00B80CBD" w:rsidP="00DB4C4B">
            <w:pPr>
              <w:jc w:val="right"/>
              <w:rPr>
                <w:sz w:val="21"/>
              </w:rPr>
            </w:pPr>
            <w:r w:rsidRPr="005E4823">
              <w:rPr>
                <w:sz w:val="21"/>
              </w:rPr>
              <w:t>73,0</w:t>
            </w:r>
          </w:p>
        </w:tc>
        <w:tc>
          <w:tcPr>
            <w:tcW w:w="561" w:type="dxa"/>
            <w:tcBorders>
              <w:top w:val="nil"/>
              <w:left w:val="nil"/>
              <w:bottom w:val="nil"/>
              <w:right w:val="nil"/>
            </w:tcBorders>
            <w:tcMar>
              <w:top w:w="128" w:type="dxa"/>
              <w:left w:w="43" w:type="dxa"/>
              <w:bottom w:w="43" w:type="dxa"/>
              <w:right w:w="43" w:type="dxa"/>
            </w:tcMar>
            <w:vAlign w:val="bottom"/>
          </w:tcPr>
          <w:p w14:paraId="6C71414E" w14:textId="77777777" w:rsidR="00B80CBD" w:rsidRPr="005E4823" w:rsidRDefault="00B80CBD" w:rsidP="00DB4C4B">
            <w:pPr>
              <w:jc w:val="right"/>
              <w:rPr>
                <w:sz w:val="21"/>
              </w:rPr>
            </w:pPr>
            <w:r w:rsidRPr="005E4823">
              <w:rPr>
                <w:sz w:val="21"/>
              </w:rPr>
              <w:t>73,4</w:t>
            </w:r>
          </w:p>
        </w:tc>
        <w:tc>
          <w:tcPr>
            <w:tcW w:w="561" w:type="dxa"/>
            <w:tcBorders>
              <w:top w:val="nil"/>
              <w:left w:val="nil"/>
              <w:bottom w:val="nil"/>
              <w:right w:val="nil"/>
            </w:tcBorders>
            <w:tcMar>
              <w:top w:w="128" w:type="dxa"/>
              <w:left w:w="43" w:type="dxa"/>
              <w:bottom w:w="43" w:type="dxa"/>
              <w:right w:w="43" w:type="dxa"/>
            </w:tcMar>
            <w:vAlign w:val="bottom"/>
          </w:tcPr>
          <w:p w14:paraId="4FE32D78" w14:textId="77777777" w:rsidR="00B80CBD" w:rsidRPr="005E4823" w:rsidRDefault="00B80CBD" w:rsidP="00DB4C4B">
            <w:pPr>
              <w:jc w:val="right"/>
              <w:rPr>
                <w:sz w:val="21"/>
              </w:rPr>
            </w:pPr>
            <w:r w:rsidRPr="005E4823">
              <w:rPr>
                <w:sz w:val="21"/>
              </w:rPr>
              <w:t>73,5</w:t>
            </w:r>
          </w:p>
        </w:tc>
      </w:tr>
      <w:tr w:rsidR="0051393F" w:rsidRPr="005E4823" w14:paraId="2DF0FBD3" w14:textId="77777777" w:rsidTr="00DB4C4B">
        <w:trPr>
          <w:trHeight w:val="380"/>
        </w:trPr>
        <w:tc>
          <w:tcPr>
            <w:tcW w:w="4493" w:type="dxa"/>
            <w:tcBorders>
              <w:top w:val="nil"/>
              <w:left w:val="nil"/>
              <w:bottom w:val="nil"/>
              <w:right w:val="nil"/>
            </w:tcBorders>
            <w:tcMar>
              <w:top w:w="128" w:type="dxa"/>
              <w:left w:w="43" w:type="dxa"/>
              <w:bottom w:w="43" w:type="dxa"/>
              <w:right w:w="43" w:type="dxa"/>
            </w:tcMar>
          </w:tcPr>
          <w:p w14:paraId="0DCB26E5" w14:textId="77777777" w:rsidR="00B80CBD" w:rsidRPr="005E4823" w:rsidRDefault="00B80CBD" w:rsidP="005E4823">
            <w:pPr>
              <w:rPr>
                <w:sz w:val="21"/>
              </w:rPr>
            </w:pPr>
            <w:r w:rsidRPr="005E4823">
              <w:rPr>
                <w:sz w:val="21"/>
              </w:rPr>
              <w:t>Frie inntekter, reell endring fra året før</w:t>
            </w:r>
            <w:r w:rsidRPr="005E4823">
              <w:rPr>
                <w:rStyle w:val="skrift-hevet"/>
                <w:sz w:val="21"/>
              </w:rPr>
              <w:t>1</w:t>
            </w:r>
            <w:r w:rsidRPr="005E4823">
              <w:rPr>
                <w:sz w:val="21"/>
              </w:rPr>
              <w:t xml:space="preserve">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459FE267" w14:textId="77777777" w:rsidR="00B80CBD" w:rsidRPr="005E4823" w:rsidRDefault="00B80CBD" w:rsidP="00DB4C4B">
            <w:pPr>
              <w:jc w:val="right"/>
              <w:rPr>
                <w:sz w:val="21"/>
              </w:rPr>
            </w:pPr>
            <w:r w:rsidRPr="005E4823">
              <w:rPr>
                <w:sz w:val="21"/>
              </w:rPr>
              <w:t>1,1</w:t>
            </w:r>
          </w:p>
        </w:tc>
        <w:tc>
          <w:tcPr>
            <w:tcW w:w="561" w:type="dxa"/>
            <w:tcBorders>
              <w:top w:val="nil"/>
              <w:left w:val="nil"/>
              <w:bottom w:val="nil"/>
              <w:right w:val="nil"/>
            </w:tcBorders>
            <w:tcMar>
              <w:top w:w="128" w:type="dxa"/>
              <w:left w:w="43" w:type="dxa"/>
              <w:bottom w:w="43" w:type="dxa"/>
              <w:right w:w="43" w:type="dxa"/>
            </w:tcMar>
            <w:vAlign w:val="bottom"/>
          </w:tcPr>
          <w:p w14:paraId="21BD60A3" w14:textId="77777777" w:rsidR="00B80CBD" w:rsidRPr="005E4823" w:rsidRDefault="00B80CBD" w:rsidP="00DB4C4B">
            <w:pPr>
              <w:jc w:val="right"/>
              <w:rPr>
                <w:sz w:val="21"/>
              </w:rPr>
            </w:pPr>
            <w:r w:rsidRPr="005E4823">
              <w:rPr>
                <w:sz w:val="21"/>
              </w:rPr>
              <w:t>-0,2</w:t>
            </w:r>
          </w:p>
        </w:tc>
        <w:tc>
          <w:tcPr>
            <w:tcW w:w="561" w:type="dxa"/>
            <w:tcBorders>
              <w:top w:val="nil"/>
              <w:left w:val="nil"/>
              <w:bottom w:val="nil"/>
              <w:right w:val="nil"/>
            </w:tcBorders>
            <w:tcMar>
              <w:top w:w="128" w:type="dxa"/>
              <w:left w:w="43" w:type="dxa"/>
              <w:bottom w:w="43" w:type="dxa"/>
              <w:right w:w="43" w:type="dxa"/>
            </w:tcMar>
            <w:vAlign w:val="bottom"/>
          </w:tcPr>
          <w:p w14:paraId="7931112C" w14:textId="77777777" w:rsidR="00B80CBD" w:rsidRPr="005E4823" w:rsidRDefault="00B80CBD" w:rsidP="00DB4C4B">
            <w:pPr>
              <w:jc w:val="right"/>
              <w:rPr>
                <w:sz w:val="21"/>
              </w:rPr>
            </w:pPr>
            <w:r w:rsidRPr="005E4823">
              <w:rPr>
                <w:sz w:val="21"/>
              </w:rPr>
              <w:t>3,4</w:t>
            </w:r>
          </w:p>
        </w:tc>
        <w:tc>
          <w:tcPr>
            <w:tcW w:w="561" w:type="dxa"/>
            <w:tcBorders>
              <w:top w:val="nil"/>
              <w:left w:val="nil"/>
              <w:bottom w:val="nil"/>
              <w:right w:val="nil"/>
            </w:tcBorders>
            <w:tcMar>
              <w:top w:w="128" w:type="dxa"/>
              <w:left w:w="43" w:type="dxa"/>
              <w:bottom w:w="43" w:type="dxa"/>
              <w:right w:w="43" w:type="dxa"/>
            </w:tcMar>
            <w:vAlign w:val="bottom"/>
          </w:tcPr>
          <w:p w14:paraId="6A6CBB85" w14:textId="77777777" w:rsidR="00B80CBD" w:rsidRPr="005E4823" w:rsidRDefault="00B80CBD" w:rsidP="00DB4C4B">
            <w:pPr>
              <w:jc w:val="right"/>
              <w:rPr>
                <w:sz w:val="21"/>
              </w:rPr>
            </w:pPr>
            <w:r w:rsidRPr="005E4823">
              <w:rPr>
                <w:sz w:val="21"/>
              </w:rPr>
              <w:t>-1,7</w:t>
            </w:r>
          </w:p>
        </w:tc>
        <w:tc>
          <w:tcPr>
            <w:tcW w:w="560" w:type="dxa"/>
            <w:tcBorders>
              <w:top w:val="nil"/>
              <w:left w:val="nil"/>
              <w:bottom w:val="nil"/>
              <w:right w:val="nil"/>
            </w:tcBorders>
            <w:tcMar>
              <w:top w:w="128" w:type="dxa"/>
              <w:left w:w="43" w:type="dxa"/>
              <w:bottom w:w="43" w:type="dxa"/>
              <w:right w:w="43" w:type="dxa"/>
            </w:tcMar>
            <w:vAlign w:val="bottom"/>
          </w:tcPr>
          <w:p w14:paraId="6862C4F1" w14:textId="77777777" w:rsidR="00B80CBD" w:rsidRPr="005E4823" w:rsidRDefault="00B80CBD" w:rsidP="00DB4C4B">
            <w:pPr>
              <w:jc w:val="right"/>
              <w:rPr>
                <w:sz w:val="21"/>
              </w:rPr>
            </w:pPr>
            <w:r w:rsidRPr="005E4823">
              <w:rPr>
                <w:sz w:val="21"/>
              </w:rPr>
              <w:t>0,1</w:t>
            </w:r>
          </w:p>
        </w:tc>
        <w:tc>
          <w:tcPr>
            <w:tcW w:w="561" w:type="dxa"/>
            <w:tcBorders>
              <w:top w:val="nil"/>
              <w:left w:val="nil"/>
              <w:bottom w:val="nil"/>
              <w:right w:val="nil"/>
            </w:tcBorders>
            <w:tcMar>
              <w:top w:w="128" w:type="dxa"/>
              <w:left w:w="43" w:type="dxa"/>
              <w:bottom w:w="43" w:type="dxa"/>
              <w:right w:w="43" w:type="dxa"/>
            </w:tcMar>
            <w:vAlign w:val="bottom"/>
          </w:tcPr>
          <w:p w14:paraId="302A3369" w14:textId="77777777" w:rsidR="00B80CBD" w:rsidRPr="005E4823" w:rsidRDefault="00B80CBD" w:rsidP="00DB4C4B">
            <w:pPr>
              <w:jc w:val="right"/>
              <w:rPr>
                <w:sz w:val="21"/>
              </w:rPr>
            </w:pPr>
            <w:r w:rsidRPr="005E4823">
              <w:rPr>
                <w:sz w:val="21"/>
              </w:rPr>
              <w:t>-1,7</w:t>
            </w:r>
          </w:p>
        </w:tc>
        <w:tc>
          <w:tcPr>
            <w:tcW w:w="561" w:type="dxa"/>
            <w:tcBorders>
              <w:top w:val="nil"/>
              <w:left w:val="nil"/>
              <w:bottom w:val="nil"/>
              <w:right w:val="nil"/>
            </w:tcBorders>
            <w:tcMar>
              <w:top w:w="128" w:type="dxa"/>
              <w:left w:w="43" w:type="dxa"/>
              <w:bottom w:w="43" w:type="dxa"/>
              <w:right w:w="43" w:type="dxa"/>
            </w:tcMar>
            <w:vAlign w:val="bottom"/>
          </w:tcPr>
          <w:p w14:paraId="5E02FF29" w14:textId="77777777" w:rsidR="00B80CBD" w:rsidRPr="005E4823" w:rsidRDefault="00B80CBD" w:rsidP="00DB4C4B">
            <w:pPr>
              <w:jc w:val="right"/>
              <w:rPr>
                <w:sz w:val="21"/>
              </w:rPr>
            </w:pPr>
            <w:r w:rsidRPr="005E4823">
              <w:rPr>
                <w:sz w:val="21"/>
              </w:rPr>
              <w:t>4,0</w:t>
            </w:r>
          </w:p>
        </w:tc>
        <w:tc>
          <w:tcPr>
            <w:tcW w:w="561" w:type="dxa"/>
            <w:tcBorders>
              <w:top w:val="nil"/>
              <w:left w:val="nil"/>
              <w:bottom w:val="nil"/>
              <w:right w:val="nil"/>
            </w:tcBorders>
            <w:tcMar>
              <w:top w:w="128" w:type="dxa"/>
              <w:left w:w="43" w:type="dxa"/>
              <w:bottom w:w="43" w:type="dxa"/>
              <w:right w:w="43" w:type="dxa"/>
            </w:tcMar>
            <w:vAlign w:val="bottom"/>
          </w:tcPr>
          <w:p w14:paraId="3403B4B1" w14:textId="77777777" w:rsidR="00B80CBD" w:rsidRPr="005E4823" w:rsidRDefault="00B80CBD" w:rsidP="00DB4C4B">
            <w:pPr>
              <w:jc w:val="right"/>
              <w:rPr>
                <w:sz w:val="21"/>
              </w:rPr>
            </w:pPr>
            <w:r w:rsidRPr="005E4823">
              <w:rPr>
                <w:sz w:val="21"/>
              </w:rPr>
              <w:t>0,7</w:t>
            </w:r>
          </w:p>
        </w:tc>
        <w:tc>
          <w:tcPr>
            <w:tcW w:w="561" w:type="dxa"/>
            <w:tcBorders>
              <w:top w:val="nil"/>
              <w:left w:val="nil"/>
              <w:bottom w:val="nil"/>
              <w:right w:val="nil"/>
            </w:tcBorders>
            <w:tcMar>
              <w:top w:w="128" w:type="dxa"/>
              <w:left w:w="43" w:type="dxa"/>
              <w:bottom w:w="43" w:type="dxa"/>
              <w:right w:w="43" w:type="dxa"/>
            </w:tcMar>
            <w:vAlign w:val="bottom"/>
          </w:tcPr>
          <w:p w14:paraId="0D37BA41" w14:textId="77777777" w:rsidR="00B80CBD" w:rsidRPr="005E4823" w:rsidRDefault="00B80CBD" w:rsidP="00DB4C4B">
            <w:pPr>
              <w:jc w:val="right"/>
              <w:rPr>
                <w:sz w:val="21"/>
              </w:rPr>
            </w:pPr>
            <w:r w:rsidRPr="005E4823">
              <w:rPr>
                <w:sz w:val="21"/>
              </w:rPr>
              <w:t>1,0</w:t>
            </w:r>
          </w:p>
        </w:tc>
      </w:tr>
      <w:tr w:rsidR="0051393F" w:rsidRPr="005E4823" w14:paraId="16637AE7" w14:textId="77777777" w:rsidTr="00DB4C4B">
        <w:trPr>
          <w:trHeight w:val="380"/>
        </w:trPr>
        <w:tc>
          <w:tcPr>
            <w:tcW w:w="4493" w:type="dxa"/>
            <w:tcBorders>
              <w:top w:val="nil"/>
              <w:left w:val="nil"/>
              <w:bottom w:val="nil"/>
              <w:right w:val="nil"/>
            </w:tcBorders>
            <w:tcMar>
              <w:top w:w="128" w:type="dxa"/>
              <w:left w:w="43" w:type="dxa"/>
              <w:bottom w:w="43" w:type="dxa"/>
              <w:right w:w="43" w:type="dxa"/>
            </w:tcMar>
          </w:tcPr>
          <w:p w14:paraId="10F98793" w14:textId="77777777" w:rsidR="00B80CBD" w:rsidRPr="005E4823" w:rsidRDefault="00B80CBD" w:rsidP="005E4823">
            <w:pPr>
              <w:rPr>
                <w:sz w:val="21"/>
              </w:rPr>
            </w:pPr>
            <w:r w:rsidRPr="005E4823">
              <w:rPr>
                <w:sz w:val="21"/>
              </w:rPr>
              <w:t>Aktivitetsendring i prosent fra året før</w:t>
            </w:r>
            <w:r w:rsidRPr="005E4823">
              <w:rPr>
                <w:rStyle w:val="skrift-hevet"/>
                <w:sz w:val="21"/>
              </w:rPr>
              <w:t>2</w:t>
            </w:r>
            <w:r w:rsidRPr="005E4823">
              <w:rPr>
                <w:sz w:val="21"/>
              </w:rPr>
              <w:t xml:space="preserve">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4FD2D58A" w14:textId="77777777" w:rsidR="00B80CBD" w:rsidRPr="005E4823" w:rsidRDefault="00B80CBD" w:rsidP="00DB4C4B">
            <w:pPr>
              <w:jc w:val="right"/>
              <w:rPr>
                <w:sz w:val="21"/>
              </w:rPr>
            </w:pPr>
            <w:r w:rsidRPr="005E4823">
              <w:rPr>
                <w:sz w:val="21"/>
              </w:rPr>
              <w:t>2,8</w:t>
            </w:r>
          </w:p>
        </w:tc>
        <w:tc>
          <w:tcPr>
            <w:tcW w:w="561" w:type="dxa"/>
            <w:tcBorders>
              <w:top w:val="nil"/>
              <w:left w:val="nil"/>
              <w:bottom w:val="nil"/>
              <w:right w:val="nil"/>
            </w:tcBorders>
            <w:tcMar>
              <w:top w:w="128" w:type="dxa"/>
              <w:left w:w="43" w:type="dxa"/>
              <w:bottom w:w="43" w:type="dxa"/>
              <w:right w:w="43" w:type="dxa"/>
            </w:tcMar>
            <w:vAlign w:val="bottom"/>
          </w:tcPr>
          <w:p w14:paraId="6656DF61" w14:textId="77777777" w:rsidR="00B80CBD" w:rsidRPr="005E4823" w:rsidRDefault="00B80CBD" w:rsidP="00DB4C4B">
            <w:pPr>
              <w:jc w:val="right"/>
              <w:rPr>
                <w:sz w:val="21"/>
              </w:rPr>
            </w:pPr>
            <w:r w:rsidRPr="005E4823">
              <w:rPr>
                <w:sz w:val="21"/>
              </w:rPr>
              <w:t>1,0</w:t>
            </w:r>
          </w:p>
        </w:tc>
        <w:tc>
          <w:tcPr>
            <w:tcW w:w="561" w:type="dxa"/>
            <w:tcBorders>
              <w:top w:val="nil"/>
              <w:left w:val="nil"/>
              <w:bottom w:val="nil"/>
              <w:right w:val="nil"/>
            </w:tcBorders>
            <w:tcMar>
              <w:top w:w="128" w:type="dxa"/>
              <w:left w:w="43" w:type="dxa"/>
              <w:bottom w:w="43" w:type="dxa"/>
              <w:right w:w="43" w:type="dxa"/>
            </w:tcMar>
            <w:vAlign w:val="bottom"/>
          </w:tcPr>
          <w:p w14:paraId="2DC47AAF" w14:textId="77777777" w:rsidR="00B80CBD" w:rsidRPr="005E4823" w:rsidRDefault="00B80CBD" w:rsidP="00DB4C4B">
            <w:pPr>
              <w:jc w:val="right"/>
              <w:rPr>
                <w:sz w:val="21"/>
              </w:rPr>
            </w:pPr>
            <w:r w:rsidRPr="005E4823">
              <w:rPr>
                <w:sz w:val="21"/>
              </w:rPr>
              <w:t>0,8</w:t>
            </w:r>
          </w:p>
        </w:tc>
        <w:tc>
          <w:tcPr>
            <w:tcW w:w="561" w:type="dxa"/>
            <w:tcBorders>
              <w:top w:val="nil"/>
              <w:left w:val="nil"/>
              <w:bottom w:val="nil"/>
              <w:right w:val="nil"/>
            </w:tcBorders>
            <w:tcMar>
              <w:top w:w="128" w:type="dxa"/>
              <w:left w:w="43" w:type="dxa"/>
              <w:bottom w:w="43" w:type="dxa"/>
              <w:right w:w="43" w:type="dxa"/>
            </w:tcMar>
            <w:vAlign w:val="bottom"/>
          </w:tcPr>
          <w:p w14:paraId="65A35B5F" w14:textId="77777777" w:rsidR="00B80CBD" w:rsidRPr="005E4823" w:rsidRDefault="00B80CBD" w:rsidP="00DB4C4B">
            <w:pPr>
              <w:jc w:val="right"/>
              <w:rPr>
                <w:sz w:val="21"/>
              </w:rPr>
            </w:pPr>
            <w:r w:rsidRPr="005E4823">
              <w:rPr>
                <w:sz w:val="21"/>
              </w:rPr>
              <w:t>0,2</w:t>
            </w:r>
          </w:p>
        </w:tc>
        <w:tc>
          <w:tcPr>
            <w:tcW w:w="560" w:type="dxa"/>
            <w:tcBorders>
              <w:top w:val="nil"/>
              <w:left w:val="nil"/>
              <w:bottom w:val="nil"/>
              <w:right w:val="nil"/>
            </w:tcBorders>
            <w:tcMar>
              <w:top w:w="128" w:type="dxa"/>
              <w:left w:w="43" w:type="dxa"/>
              <w:bottom w:w="43" w:type="dxa"/>
              <w:right w:w="43" w:type="dxa"/>
            </w:tcMar>
            <w:vAlign w:val="bottom"/>
          </w:tcPr>
          <w:p w14:paraId="46F53682" w14:textId="77777777" w:rsidR="00B80CBD" w:rsidRPr="005E4823" w:rsidRDefault="00B80CBD" w:rsidP="00DB4C4B">
            <w:pPr>
              <w:jc w:val="right"/>
              <w:rPr>
                <w:sz w:val="21"/>
              </w:rPr>
            </w:pPr>
            <w:r w:rsidRPr="005E4823">
              <w:rPr>
                <w:sz w:val="21"/>
              </w:rPr>
              <w:t>2,1</w:t>
            </w:r>
          </w:p>
        </w:tc>
        <w:tc>
          <w:tcPr>
            <w:tcW w:w="561" w:type="dxa"/>
            <w:tcBorders>
              <w:top w:val="nil"/>
              <w:left w:val="nil"/>
              <w:bottom w:val="nil"/>
              <w:right w:val="nil"/>
            </w:tcBorders>
            <w:tcMar>
              <w:top w:w="128" w:type="dxa"/>
              <w:left w:w="43" w:type="dxa"/>
              <w:bottom w:w="43" w:type="dxa"/>
              <w:right w:w="43" w:type="dxa"/>
            </w:tcMar>
            <w:vAlign w:val="bottom"/>
          </w:tcPr>
          <w:p w14:paraId="483901C0" w14:textId="77777777" w:rsidR="00B80CBD" w:rsidRPr="005E4823" w:rsidRDefault="00B80CBD" w:rsidP="00DB4C4B">
            <w:pPr>
              <w:jc w:val="right"/>
              <w:rPr>
                <w:sz w:val="21"/>
              </w:rPr>
            </w:pPr>
            <w:r w:rsidRPr="005E4823">
              <w:rPr>
                <w:sz w:val="21"/>
              </w:rPr>
              <w:t>1,1</w:t>
            </w:r>
          </w:p>
        </w:tc>
        <w:tc>
          <w:tcPr>
            <w:tcW w:w="561" w:type="dxa"/>
            <w:tcBorders>
              <w:top w:val="nil"/>
              <w:left w:val="nil"/>
              <w:bottom w:val="nil"/>
              <w:right w:val="nil"/>
            </w:tcBorders>
            <w:tcMar>
              <w:top w:w="128" w:type="dxa"/>
              <w:left w:w="43" w:type="dxa"/>
              <w:bottom w:w="43" w:type="dxa"/>
              <w:right w:w="43" w:type="dxa"/>
            </w:tcMar>
            <w:vAlign w:val="bottom"/>
          </w:tcPr>
          <w:p w14:paraId="4E050B80" w14:textId="77777777" w:rsidR="00B80CBD" w:rsidRPr="005E4823" w:rsidRDefault="00B80CBD" w:rsidP="00DB4C4B">
            <w:pPr>
              <w:jc w:val="right"/>
              <w:rPr>
                <w:sz w:val="21"/>
              </w:rPr>
            </w:pPr>
            <w:r w:rsidRPr="005E4823">
              <w:rPr>
                <w:sz w:val="21"/>
              </w:rPr>
              <w:t>-1,5</w:t>
            </w:r>
          </w:p>
        </w:tc>
        <w:tc>
          <w:tcPr>
            <w:tcW w:w="561" w:type="dxa"/>
            <w:tcBorders>
              <w:top w:val="nil"/>
              <w:left w:val="nil"/>
              <w:bottom w:val="nil"/>
              <w:right w:val="nil"/>
            </w:tcBorders>
            <w:tcMar>
              <w:top w:w="128" w:type="dxa"/>
              <w:left w:w="43" w:type="dxa"/>
              <w:bottom w:w="43" w:type="dxa"/>
              <w:right w:w="43" w:type="dxa"/>
            </w:tcMar>
            <w:vAlign w:val="bottom"/>
          </w:tcPr>
          <w:p w14:paraId="329704CB" w14:textId="77777777" w:rsidR="00B80CBD" w:rsidRPr="005E4823" w:rsidRDefault="00B80CBD" w:rsidP="00DB4C4B">
            <w:pPr>
              <w:jc w:val="right"/>
              <w:rPr>
                <w:sz w:val="21"/>
              </w:rPr>
            </w:pPr>
            <w:r w:rsidRPr="005E4823">
              <w:rPr>
                <w:sz w:val="21"/>
              </w:rPr>
              <w:t>1,5</w:t>
            </w:r>
          </w:p>
        </w:tc>
        <w:tc>
          <w:tcPr>
            <w:tcW w:w="561" w:type="dxa"/>
            <w:tcBorders>
              <w:top w:val="nil"/>
              <w:left w:val="nil"/>
              <w:bottom w:val="nil"/>
              <w:right w:val="nil"/>
            </w:tcBorders>
            <w:tcMar>
              <w:top w:w="128" w:type="dxa"/>
              <w:left w:w="43" w:type="dxa"/>
              <w:bottom w:w="43" w:type="dxa"/>
              <w:right w:w="43" w:type="dxa"/>
            </w:tcMar>
            <w:vAlign w:val="bottom"/>
          </w:tcPr>
          <w:p w14:paraId="669FAAAC" w14:textId="77777777" w:rsidR="00B80CBD" w:rsidRPr="005E4823" w:rsidRDefault="00B80CBD" w:rsidP="00DB4C4B">
            <w:pPr>
              <w:jc w:val="right"/>
              <w:rPr>
                <w:sz w:val="21"/>
              </w:rPr>
            </w:pPr>
            <w:r w:rsidRPr="005E4823">
              <w:rPr>
                <w:sz w:val="21"/>
              </w:rPr>
              <w:t>1,3</w:t>
            </w:r>
          </w:p>
        </w:tc>
      </w:tr>
      <w:tr w:rsidR="0051393F" w:rsidRPr="005E4823" w14:paraId="16CDCDCB" w14:textId="77777777" w:rsidTr="00DB4C4B">
        <w:trPr>
          <w:trHeight w:val="640"/>
        </w:trPr>
        <w:tc>
          <w:tcPr>
            <w:tcW w:w="4493" w:type="dxa"/>
            <w:tcBorders>
              <w:top w:val="nil"/>
              <w:left w:val="nil"/>
              <w:bottom w:val="nil"/>
              <w:right w:val="nil"/>
            </w:tcBorders>
            <w:tcMar>
              <w:top w:w="128" w:type="dxa"/>
              <w:left w:w="43" w:type="dxa"/>
              <w:bottom w:w="43" w:type="dxa"/>
              <w:right w:w="43" w:type="dxa"/>
            </w:tcMar>
          </w:tcPr>
          <w:p w14:paraId="016EB169" w14:textId="77777777" w:rsidR="00B80CBD" w:rsidRPr="005E4823" w:rsidRDefault="00B80CBD" w:rsidP="005E4823">
            <w:pPr>
              <w:rPr>
                <w:sz w:val="21"/>
              </w:rPr>
            </w:pPr>
            <w:r w:rsidRPr="005E4823">
              <w:rPr>
                <w:sz w:val="21"/>
              </w:rPr>
              <w:t xml:space="preserve">Brutto realinvesteringer i prosent </w:t>
            </w:r>
            <w:r w:rsidRPr="005E4823">
              <w:rPr>
                <w:sz w:val="21"/>
              </w:rPr>
              <w:br/>
              <w:t xml:space="preserve">av inntekter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0E98B32F" w14:textId="77777777" w:rsidR="00B80CBD" w:rsidRPr="005E4823" w:rsidRDefault="00B80CBD" w:rsidP="00DB4C4B">
            <w:pPr>
              <w:jc w:val="right"/>
              <w:rPr>
                <w:sz w:val="21"/>
              </w:rPr>
            </w:pPr>
            <w:r w:rsidRPr="005E4823">
              <w:rPr>
                <w:sz w:val="21"/>
              </w:rPr>
              <w:t>15,3</w:t>
            </w:r>
          </w:p>
        </w:tc>
        <w:tc>
          <w:tcPr>
            <w:tcW w:w="561" w:type="dxa"/>
            <w:tcBorders>
              <w:top w:val="nil"/>
              <w:left w:val="nil"/>
              <w:bottom w:val="nil"/>
              <w:right w:val="nil"/>
            </w:tcBorders>
            <w:tcMar>
              <w:top w:w="128" w:type="dxa"/>
              <w:left w:w="43" w:type="dxa"/>
              <w:bottom w:w="43" w:type="dxa"/>
              <w:right w:w="43" w:type="dxa"/>
            </w:tcMar>
            <w:vAlign w:val="bottom"/>
          </w:tcPr>
          <w:p w14:paraId="131EC1BC" w14:textId="77777777" w:rsidR="00B80CBD" w:rsidRPr="005E4823" w:rsidRDefault="00B80CBD" w:rsidP="00DB4C4B">
            <w:pPr>
              <w:jc w:val="right"/>
              <w:rPr>
                <w:sz w:val="21"/>
              </w:rPr>
            </w:pPr>
            <w:r w:rsidRPr="005E4823">
              <w:rPr>
                <w:sz w:val="21"/>
              </w:rPr>
              <w:t>14,6</w:t>
            </w:r>
          </w:p>
        </w:tc>
        <w:tc>
          <w:tcPr>
            <w:tcW w:w="561" w:type="dxa"/>
            <w:tcBorders>
              <w:top w:val="nil"/>
              <w:left w:val="nil"/>
              <w:bottom w:val="nil"/>
              <w:right w:val="nil"/>
            </w:tcBorders>
            <w:tcMar>
              <w:top w:w="128" w:type="dxa"/>
              <w:left w:w="43" w:type="dxa"/>
              <w:bottom w:w="43" w:type="dxa"/>
              <w:right w:w="43" w:type="dxa"/>
            </w:tcMar>
            <w:vAlign w:val="bottom"/>
          </w:tcPr>
          <w:p w14:paraId="1DFAF5FE" w14:textId="77777777" w:rsidR="00B80CBD" w:rsidRPr="005E4823" w:rsidRDefault="00B80CBD" w:rsidP="00DB4C4B">
            <w:pPr>
              <w:jc w:val="right"/>
              <w:rPr>
                <w:sz w:val="21"/>
              </w:rPr>
            </w:pPr>
            <w:r w:rsidRPr="005E4823">
              <w:rPr>
                <w:sz w:val="21"/>
              </w:rPr>
              <w:t>13,4</w:t>
            </w:r>
          </w:p>
        </w:tc>
        <w:tc>
          <w:tcPr>
            <w:tcW w:w="561" w:type="dxa"/>
            <w:tcBorders>
              <w:top w:val="nil"/>
              <w:left w:val="nil"/>
              <w:bottom w:val="nil"/>
              <w:right w:val="nil"/>
            </w:tcBorders>
            <w:tcMar>
              <w:top w:w="128" w:type="dxa"/>
              <w:left w:w="43" w:type="dxa"/>
              <w:bottom w:w="43" w:type="dxa"/>
              <w:right w:w="43" w:type="dxa"/>
            </w:tcMar>
            <w:vAlign w:val="bottom"/>
          </w:tcPr>
          <w:p w14:paraId="3FBBE54E" w14:textId="77777777" w:rsidR="00B80CBD" w:rsidRPr="005E4823" w:rsidRDefault="00B80CBD" w:rsidP="00DB4C4B">
            <w:pPr>
              <w:jc w:val="right"/>
              <w:rPr>
                <w:sz w:val="21"/>
              </w:rPr>
            </w:pPr>
            <w:r w:rsidRPr="005E4823">
              <w:rPr>
                <w:sz w:val="21"/>
              </w:rPr>
              <w:t>14,2</w:t>
            </w:r>
          </w:p>
        </w:tc>
        <w:tc>
          <w:tcPr>
            <w:tcW w:w="560" w:type="dxa"/>
            <w:tcBorders>
              <w:top w:val="nil"/>
              <w:left w:val="nil"/>
              <w:bottom w:val="nil"/>
              <w:right w:val="nil"/>
            </w:tcBorders>
            <w:tcMar>
              <w:top w:w="128" w:type="dxa"/>
              <w:left w:w="43" w:type="dxa"/>
              <w:bottom w:w="43" w:type="dxa"/>
              <w:right w:w="43" w:type="dxa"/>
            </w:tcMar>
            <w:vAlign w:val="bottom"/>
          </w:tcPr>
          <w:p w14:paraId="2658C33B" w14:textId="77777777" w:rsidR="00B80CBD" w:rsidRPr="005E4823" w:rsidRDefault="00B80CBD" w:rsidP="00DB4C4B">
            <w:pPr>
              <w:jc w:val="right"/>
              <w:rPr>
                <w:sz w:val="21"/>
              </w:rPr>
            </w:pPr>
            <w:r w:rsidRPr="005E4823">
              <w:rPr>
                <w:sz w:val="21"/>
              </w:rPr>
              <w:t>14,0</w:t>
            </w:r>
          </w:p>
        </w:tc>
        <w:tc>
          <w:tcPr>
            <w:tcW w:w="561" w:type="dxa"/>
            <w:tcBorders>
              <w:top w:val="nil"/>
              <w:left w:val="nil"/>
              <w:bottom w:val="nil"/>
              <w:right w:val="nil"/>
            </w:tcBorders>
            <w:tcMar>
              <w:top w:w="128" w:type="dxa"/>
              <w:left w:w="43" w:type="dxa"/>
              <w:bottom w:w="43" w:type="dxa"/>
              <w:right w:w="43" w:type="dxa"/>
            </w:tcMar>
            <w:vAlign w:val="bottom"/>
          </w:tcPr>
          <w:p w14:paraId="36468128" w14:textId="77777777" w:rsidR="00B80CBD" w:rsidRPr="005E4823" w:rsidRDefault="00B80CBD" w:rsidP="00DB4C4B">
            <w:pPr>
              <w:jc w:val="right"/>
              <w:rPr>
                <w:sz w:val="21"/>
              </w:rPr>
            </w:pPr>
            <w:r w:rsidRPr="005E4823">
              <w:rPr>
                <w:sz w:val="21"/>
              </w:rPr>
              <w:t>14,2</w:t>
            </w:r>
          </w:p>
        </w:tc>
        <w:tc>
          <w:tcPr>
            <w:tcW w:w="561" w:type="dxa"/>
            <w:tcBorders>
              <w:top w:val="nil"/>
              <w:left w:val="nil"/>
              <w:bottom w:val="nil"/>
              <w:right w:val="nil"/>
            </w:tcBorders>
            <w:tcMar>
              <w:top w:w="128" w:type="dxa"/>
              <w:left w:w="43" w:type="dxa"/>
              <w:bottom w:w="43" w:type="dxa"/>
              <w:right w:w="43" w:type="dxa"/>
            </w:tcMar>
            <w:vAlign w:val="bottom"/>
          </w:tcPr>
          <w:p w14:paraId="49D5A363" w14:textId="77777777" w:rsidR="00B80CBD" w:rsidRPr="005E4823" w:rsidRDefault="00B80CBD" w:rsidP="00DB4C4B">
            <w:pPr>
              <w:jc w:val="right"/>
              <w:rPr>
                <w:sz w:val="21"/>
              </w:rPr>
            </w:pPr>
            <w:r w:rsidRPr="005E4823">
              <w:rPr>
                <w:sz w:val="21"/>
              </w:rPr>
              <w:t>12,9</w:t>
            </w:r>
          </w:p>
        </w:tc>
        <w:tc>
          <w:tcPr>
            <w:tcW w:w="561" w:type="dxa"/>
            <w:tcBorders>
              <w:top w:val="nil"/>
              <w:left w:val="nil"/>
              <w:bottom w:val="nil"/>
              <w:right w:val="nil"/>
            </w:tcBorders>
            <w:tcMar>
              <w:top w:w="128" w:type="dxa"/>
              <w:left w:w="43" w:type="dxa"/>
              <w:bottom w:w="43" w:type="dxa"/>
              <w:right w:w="43" w:type="dxa"/>
            </w:tcMar>
            <w:vAlign w:val="bottom"/>
          </w:tcPr>
          <w:p w14:paraId="23E9EE39" w14:textId="77777777" w:rsidR="00B80CBD" w:rsidRPr="005E4823" w:rsidRDefault="00B80CBD" w:rsidP="00DB4C4B">
            <w:pPr>
              <w:jc w:val="right"/>
              <w:rPr>
                <w:sz w:val="21"/>
              </w:rPr>
            </w:pPr>
            <w:r w:rsidRPr="005E4823">
              <w:rPr>
                <w:sz w:val="21"/>
              </w:rPr>
              <w:t>12,9</w:t>
            </w:r>
          </w:p>
        </w:tc>
        <w:tc>
          <w:tcPr>
            <w:tcW w:w="561" w:type="dxa"/>
            <w:tcBorders>
              <w:top w:val="nil"/>
              <w:left w:val="nil"/>
              <w:bottom w:val="nil"/>
              <w:right w:val="nil"/>
            </w:tcBorders>
            <w:tcMar>
              <w:top w:w="128" w:type="dxa"/>
              <w:left w:w="43" w:type="dxa"/>
              <w:bottom w:w="43" w:type="dxa"/>
              <w:right w:w="43" w:type="dxa"/>
            </w:tcMar>
            <w:vAlign w:val="bottom"/>
          </w:tcPr>
          <w:p w14:paraId="6064D1B4" w14:textId="77777777" w:rsidR="00B80CBD" w:rsidRPr="005E4823" w:rsidRDefault="00B80CBD" w:rsidP="00DB4C4B">
            <w:pPr>
              <w:jc w:val="right"/>
              <w:rPr>
                <w:sz w:val="21"/>
              </w:rPr>
            </w:pPr>
            <w:r w:rsidRPr="005E4823">
              <w:rPr>
                <w:sz w:val="21"/>
              </w:rPr>
              <w:t>13,2</w:t>
            </w:r>
          </w:p>
        </w:tc>
      </w:tr>
      <w:tr w:rsidR="0051393F" w:rsidRPr="005E4823" w14:paraId="20F5202C" w14:textId="77777777" w:rsidTr="00DB4C4B">
        <w:trPr>
          <w:trHeight w:val="380"/>
        </w:trPr>
        <w:tc>
          <w:tcPr>
            <w:tcW w:w="4493" w:type="dxa"/>
            <w:tcBorders>
              <w:top w:val="nil"/>
              <w:left w:val="nil"/>
              <w:bottom w:val="nil"/>
              <w:right w:val="nil"/>
            </w:tcBorders>
            <w:tcMar>
              <w:top w:w="128" w:type="dxa"/>
              <w:left w:w="43" w:type="dxa"/>
              <w:bottom w:w="43" w:type="dxa"/>
              <w:right w:w="43" w:type="dxa"/>
            </w:tcMar>
          </w:tcPr>
          <w:p w14:paraId="705CB1B2" w14:textId="77777777" w:rsidR="00B80CBD" w:rsidRPr="005E4823" w:rsidRDefault="00B80CBD" w:rsidP="005E4823">
            <w:pPr>
              <w:rPr>
                <w:sz w:val="21"/>
              </w:rPr>
            </w:pPr>
            <w:r w:rsidRPr="005E4823">
              <w:rPr>
                <w:sz w:val="21"/>
              </w:rPr>
              <w:t xml:space="preserve">Netto driftsresultat i pst. Kommunekonsern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2F19E869" w14:textId="77777777" w:rsidR="00B80CBD" w:rsidRPr="005E4823" w:rsidRDefault="00B80CBD" w:rsidP="00DB4C4B">
            <w:pPr>
              <w:jc w:val="right"/>
              <w:rPr>
                <w:sz w:val="21"/>
              </w:rPr>
            </w:pPr>
            <w:r w:rsidRPr="005E4823">
              <w:rPr>
                <w:sz w:val="21"/>
              </w:rPr>
              <w:t>2,0</w:t>
            </w:r>
          </w:p>
        </w:tc>
        <w:tc>
          <w:tcPr>
            <w:tcW w:w="561" w:type="dxa"/>
            <w:tcBorders>
              <w:top w:val="nil"/>
              <w:left w:val="nil"/>
              <w:bottom w:val="nil"/>
              <w:right w:val="nil"/>
            </w:tcBorders>
            <w:tcMar>
              <w:top w:w="128" w:type="dxa"/>
              <w:left w:w="43" w:type="dxa"/>
              <w:bottom w:w="43" w:type="dxa"/>
              <w:right w:w="43" w:type="dxa"/>
            </w:tcMar>
            <w:vAlign w:val="bottom"/>
          </w:tcPr>
          <w:p w14:paraId="0FF5C99B" w14:textId="77777777" w:rsidR="00B80CBD" w:rsidRPr="005E4823" w:rsidRDefault="00B80CBD" w:rsidP="00DB4C4B">
            <w:pPr>
              <w:jc w:val="right"/>
              <w:rPr>
                <w:sz w:val="21"/>
              </w:rPr>
            </w:pPr>
            <w:r w:rsidRPr="005E4823">
              <w:rPr>
                <w:sz w:val="21"/>
              </w:rPr>
              <w:t>3,1</w:t>
            </w:r>
          </w:p>
        </w:tc>
        <w:tc>
          <w:tcPr>
            <w:tcW w:w="561" w:type="dxa"/>
            <w:tcBorders>
              <w:top w:val="nil"/>
              <w:left w:val="nil"/>
              <w:bottom w:val="nil"/>
              <w:right w:val="nil"/>
            </w:tcBorders>
            <w:tcMar>
              <w:top w:w="128" w:type="dxa"/>
              <w:left w:w="43" w:type="dxa"/>
              <w:bottom w:w="43" w:type="dxa"/>
              <w:right w:w="43" w:type="dxa"/>
            </w:tcMar>
            <w:vAlign w:val="bottom"/>
          </w:tcPr>
          <w:p w14:paraId="63440165" w14:textId="77777777" w:rsidR="00B80CBD" w:rsidRPr="005E4823" w:rsidRDefault="00B80CBD" w:rsidP="00DB4C4B">
            <w:pPr>
              <w:jc w:val="right"/>
              <w:rPr>
                <w:sz w:val="21"/>
              </w:rPr>
            </w:pPr>
            <w:r w:rsidRPr="005E4823">
              <w:rPr>
                <w:sz w:val="21"/>
              </w:rPr>
              <w:t>4,7</w:t>
            </w:r>
          </w:p>
        </w:tc>
        <w:tc>
          <w:tcPr>
            <w:tcW w:w="561" w:type="dxa"/>
            <w:tcBorders>
              <w:top w:val="nil"/>
              <w:left w:val="nil"/>
              <w:bottom w:val="nil"/>
              <w:right w:val="nil"/>
            </w:tcBorders>
            <w:tcMar>
              <w:top w:w="128" w:type="dxa"/>
              <w:left w:w="43" w:type="dxa"/>
              <w:bottom w:w="43" w:type="dxa"/>
              <w:right w:w="43" w:type="dxa"/>
            </w:tcMar>
            <w:vAlign w:val="bottom"/>
          </w:tcPr>
          <w:p w14:paraId="42F66179" w14:textId="77777777" w:rsidR="00B80CBD" w:rsidRPr="005E4823" w:rsidRDefault="00B80CBD" w:rsidP="00DB4C4B">
            <w:pPr>
              <w:jc w:val="right"/>
              <w:rPr>
                <w:sz w:val="21"/>
              </w:rPr>
            </w:pPr>
            <w:r w:rsidRPr="005E4823">
              <w:rPr>
                <w:sz w:val="21"/>
              </w:rPr>
              <w:t>3,5</w:t>
            </w:r>
          </w:p>
        </w:tc>
        <w:tc>
          <w:tcPr>
            <w:tcW w:w="560" w:type="dxa"/>
            <w:tcBorders>
              <w:top w:val="nil"/>
              <w:left w:val="nil"/>
              <w:bottom w:val="nil"/>
              <w:right w:val="nil"/>
            </w:tcBorders>
            <w:tcMar>
              <w:top w:w="128" w:type="dxa"/>
              <w:left w:w="43" w:type="dxa"/>
              <w:bottom w:w="43" w:type="dxa"/>
              <w:right w:w="43" w:type="dxa"/>
            </w:tcMar>
            <w:vAlign w:val="bottom"/>
          </w:tcPr>
          <w:p w14:paraId="01063A60" w14:textId="77777777" w:rsidR="00B80CBD" w:rsidRPr="005E4823" w:rsidRDefault="00B80CBD" w:rsidP="00DB4C4B">
            <w:pPr>
              <w:jc w:val="right"/>
              <w:rPr>
                <w:sz w:val="21"/>
              </w:rPr>
            </w:pPr>
            <w:r w:rsidRPr="005E4823">
              <w:rPr>
                <w:sz w:val="21"/>
              </w:rPr>
              <w:t>1,3</w:t>
            </w:r>
          </w:p>
        </w:tc>
        <w:tc>
          <w:tcPr>
            <w:tcW w:w="561" w:type="dxa"/>
            <w:tcBorders>
              <w:top w:val="nil"/>
              <w:left w:val="nil"/>
              <w:bottom w:val="nil"/>
              <w:right w:val="nil"/>
            </w:tcBorders>
            <w:tcMar>
              <w:top w:w="128" w:type="dxa"/>
              <w:left w:w="43" w:type="dxa"/>
              <w:bottom w:w="43" w:type="dxa"/>
              <w:right w:w="43" w:type="dxa"/>
            </w:tcMar>
            <w:vAlign w:val="bottom"/>
          </w:tcPr>
          <w:p w14:paraId="66FA1910" w14:textId="77777777" w:rsidR="00B80CBD" w:rsidRPr="005E4823" w:rsidRDefault="00B80CBD" w:rsidP="00DB4C4B">
            <w:pPr>
              <w:jc w:val="right"/>
              <w:rPr>
                <w:sz w:val="21"/>
              </w:rPr>
            </w:pPr>
            <w:r w:rsidRPr="005E4823">
              <w:rPr>
                <w:sz w:val="21"/>
              </w:rPr>
              <w:t>0,1</w:t>
            </w:r>
          </w:p>
        </w:tc>
        <w:tc>
          <w:tcPr>
            <w:tcW w:w="561" w:type="dxa"/>
            <w:tcBorders>
              <w:top w:val="nil"/>
              <w:left w:val="nil"/>
              <w:bottom w:val="nil"/>
              <w:right w:val="nil"/>
            </w:tcBorders>
            <w:tcMar>
              <w:top w:w="128" w:type="dxa"/>
              <w:left w:w="43" w:type="dxa"/>
              <w:bottom w:w="43" w:type="dxa"/>
              <w:right w:w="43" w:type="dxa"/>
            </w:tcMar>
            <w:vAlign w:val="bottom"/>
          </w:tcPr>
          <w:p w14:paraId="23A070C1" w14:textId="77777777" w:rsidR="00B80CBD" w:rsidRPr="005E4823" w:rsidRDefault="00B80CBD" w:rsidP="00DB4C4B">
            <w:pPr>
              <w:jc w:val="right"/>
              <w:rPr>
                <w:sz w:val="21"/>
              </w:rPr>
            </w:pPr>
            <w:r w:rsidRPr="005E4823">
              <w:rPr>
                <w:sz w:val="21"/>
              </w:rPr>
              <w:t>2,6</w:t>
            </w:r>
          </w:p>
        </w:tc>
        <w:tc>
          <w:tcPr>
            <w:tcW w:w="561" w:type="dxa"/>
            <w:tcBorders>
              <w:top w:val="nil"/>
              <w:left w:val="nil"/>
              <w:bottom w:val="nil"/>
              <w:right w:val="nil"/>
            </w:tcBorders>
            <w:tcMar>
              <w:top w:w="128" w:type="dxa"/>
              <w:left w:w="43" w:type="dxa"/>
              <w:bottom w:w="43" w:type="dxa"/>
              <w:right w:w="43" w:type="dxa"/>
            </w:tcMar>
            <w:vAlign w:val="bottom"/>
          </w:tcPr>
          <w:p w14:paraId="5D12574E" w14:textId="77777777" w:rsidR="00B80CBD" w:rsidRPr="005E4823" w:rsidRDefault="00B80CBD" w:rsidP="00DB4C4B">
            <w:pPr>
              <w:jc w:val="right"/>
              <w:rPr>
                <w:sz w:val="21"/>
              </w:rPr>
            </w:pPr>
            <w:r w:rsidRPr="005E4823">
              <w:rPr>
                <w:sz w:val="21"/>
              </w:rPr>
              <w:t>-</w:t>
            </w:r>
          </w:p>
        </w:tc>
        <w:tc>
          <w:tcPr>
            <w:tcW w:w="561" w:type="dxa"/>
            <w:tcBorders>
              <w:top w:val="nil"/>
              <w:left w:val="nil"/>
              <w:bottom w:val="nil"/>
              <w:right w:val="nil"/>
            </w:tcBorders>
            <w:tcMar>
              <w:top w:w="128" w:type="dxa"/>
              <w:left w:w="43" w:type="dxa"/>
              <w:bottom w:w="43" w:type="dxa"/>
              <w:right w:w="43" w:type="dxa"/>
            </w:tcMar>
            <w:vAlign w:val="bottom"/>
          </w:tcPr>
          <w:p w14:paraId="23AC3835" w14:textId="77777777" w:rsidR="00B80CBD" w:rsidRPr="005E4823" w:rsidRDefault="00B80CBD" w:rsidP="00DB4C4B">
            <w:pPr>
              <w:jc w:val="right"/>
              <w:rPr>
                <w:sz w:val="21"/>
              </w:rPr>
            </w:pPr>
            <w:r w:rsidRPr="005E4823">
              <w:rPr>
                <w:sz w:val="21"/>
              </w:rPr>
              <w:t>-</w:t>
            </w:r>
          </w:p>
        </w:tc>
      </w:tr>
      <w:tr w:rsidR="0051393F" w:rsidRPr="005E4823" w14:paraId="23FDB5FD" w14:textId="77777777" w:rsidTr="00DB4C4B">
        <w:trPr>
          <w:trHeight w:val="640"/>
        </w:trPr>
        <w:tc>
          <w:tcPr>
            <w:tcW w:w="4493" w:type="dxa"/>
            <w:tcBorders>
              <w:top w:val="nil"/>
              <w:left w:val="nil"/>
              <w:bottom w:val="nil"/>
              <w:right w:val="nil"/>
            </w:tcBorders>
            <w:tcMar>
              <w:top w:w="128" w:type="dxa"/>
              <w:left w:w="43" w:type="dxa"/>
              <w:bottom w:w="43" w:type="dxa"/>
              <w:right w:w="43" w:type="dxa"/>
            </w:tcMar>
          </w:tcPr>
          <w:p w14:paraId="76E0066E" w14:textId="77777777" w:rsidR="00B80CBD" w:rsidRPr="005E4823" w:rsidRDefault="00B80CBD" w:rsidP="005E4823">
            <w:pPr>
              <w:rPr>
                <w:sz w:val="21"/>
              </w:rPr>
            </w:pPr>
            <w:r w:rsidRPr="005E4823">
              <w:rPr>
                <w:sz w:val="21"/>
              </w:rPr>
              <w:t xml:space="preserve">Netto finansinvesteringer. Prosent av </w:t>
            </w:r>
            <w:r w:rsidRPr="005E4823">
              <w:rPr>
                <w:sz w:val="21"/>
              </w:rPr>
              <w:br/>
              <w:t xml:space="preserve">inntekter </w:t>
            </w:r>
            <w:r w:rsidRPr="005E4823">
              <w:rPr>
                <w:sz w:val="21"/>
              </w:rPr>
              <w:tab/>
            </w:r>
          </w:p>
        </w:tc>
        <w:tc>
          <w:tcPr>
            <w:tcW w:w="560" w:type="dxa"/>
            <w:tcBorders>
              <w:top w:val="nil"/>
              <w:left w:val="nil"/>
              <w:bottom w:val="nil"/>
              <w:right w:val="nil"/>
            </w:tcBorders>
            <w:tcMar>
              <w:top w:w="128" w:type="dxa"/>
              <w:left w:w="43" w:type="dxa"/>
              <w:bottom w:w="43" w:type="dxa"/>
              <w:right w:w="43" w:type="dxa"/>
            </w:tcMar>
            <w:vAlign w:val="bottom"/>
          </w:tcPr>
          <w:p w14:paraId="0B63B0FC" w14:textId="77777777" w:rsidR="00B80CBD" w:rsidRPr="005E4823" w:rsidRDefault="00B80CBD" w:rsidP="00DB4C4B">
            <w:pPr>
              <w:jc w:val="right"/>
              <w:rPr>
                <w:sz w:val="21"/>
              </w:rPr>
            </w:pPr>
            <w:r w:rsidRPr="005E4823">
              <w:rPr>
                <w:sz w:val="21"/>
              </w:rPr>
              <w:t>-6,2</w:t>
            </w:r>
          </w:p>
        </w:tc>
        <w:tc>
          <w:tcPr>
            <w:tcW w:w="561" w:type="dxa"/>
            <w:tcBorders>
              <w:top w:val="nil"/>
              <w:left w:val="nil"/>
              <w:bottom w:val="nil"/>
              <w:right w:val="nil"/>
            </w:tcBorders>
            <w:tcMar>
              <w:top w:w="128" w:type="dxa"/>
              <w:left w:w="43" w:type="dxa"/>
              <w:bottom w:w="43" w:type="dxa"/>
              <w:right w:w="43" w:type="dxa"/>
            </w:tcMar>
            <w:vAlign w:val="bottom"/>
          </w:tcPr>
          <w:p w14:paraId="0A897350" w14:textId="77777777" w:rsidR="00B80CBD" w:rsidRPr="005E4823" w:rsidRDefault="00B80CBD" w:rsidP="00DB4C4B">
            <w:pPr>
              <w:jc w:val="right"/>
              <w:rPr>
                <w:sz w:val="21"/>
              </w:rPr>
            </w:pPr>
            <w:r w:rsidRPr="005E4823">
              <w:rPr>
                <w:sz w:val="21"/>
              </w:rPr>
              <w:t>-4,9</w:t>
            </w:r>
          </w:p>
        </w:tc>
        <w:tc>
          <w:tcPr>
            <w:tcW w:w="561" w:type="dxa"/>
            <w:tcBorders>
              <w:top w:val="nil"/>
              <w:left w:val="nil"/>
              <w:bottom w:val="nil"/>
              <w:right w:val="nil"/>
            </w:tcBorders>
            <w:tcMar>
              <w:top w:w="128" w:type="dxa"/>
              <w:left w:w="43" w:type="dxa"/>
              <w:bottom w:w="43" w:type="dxa"/>
              <w:right w:w="43" w:type="dxa"/>
            </w:tcMar>
            <w:vAlign w:val="bottom"/>
          </w:tcPr>
          <w:p w14:paraId="56198DA4" w14:textId="77777777" w:rsidR="00B80CBD" w:rsidRPr="005E4823" w:rsidRDefault="00B80CBD" w:rsidP="00DB4C4B">
            <w:pPr>
              <w:jc w:val="right"/>
              <w:rPr>
                <w:sz w:val="21"/>
              </w:rPr>
            </w:pPr>
            <w:r w:rsidRPr="005E4823">
              <w:rPr>
                <w:sz w:val="21"/>
              </w:rPr>
              <w:t>-2,4</w:t>
            </w:r>
          </w:p>
        </w:tc>
        <w:tc>
          <w:tcPr>
            <w:tcW w:w="561" w:type="dxa"/>
            <w:tcBorders>
              <w:top w:val="nil"/>
              <w:left w:val="nil"/>
              <w:bottom w:val="nil"/>
              <w:right w:val="nil"/>
            </w:tcBorders>
            <w:tcMar>
              <w:top w:w="128" w:type="dxa"/>
              <w:left w:w="43" w:type="dxa"/>
              <w:bottom w:w="43" w:type="dxa"/>
              <w:right w:w="43" w:type="dxa"/>
            </w:tcMar>
            <w:vAlign w:val="bottom"/>
          </w:tcPr>
          <w:p w14:paraId="2D5BB4A8" w14:textId="77777777" w:rsidR="00B80CBD" w:rsidRPr="005E4823" w:rsidRDefault="00B80CBD" w:rsidP="00DB4C4B">
            <w:pPr>
              <w:jc w:val="right"/>
              <w:rPr>
                <w:sz w:val="21"/>
              </w:rPr>
            </w:pPr>
            <w:r w:rsidRPr="005E4823">
              <w:rPr>
                <w:sz w:val="21"/>
              </w:rPr>
              <w:t>-3,4</w:t>
            </w:r>
          </w:p>
        </w:tc>
        <w:tc>
          <w:tcPr>
            <w:tcW w:w="560" w:type="dxa"/>
            <w:tcBorders>
              <w:top w:val="nil"/>
              <w:left w:val="nil"/>
              <w:bottom w:val="nil"/>
              <w:right w:val="nil"/>
            </w:tcBorders>
            <w:tcMar>
              <w:top w:w="128" w:type="dxa"/>
              <w:left w:w="43" w:type="dxa"/>
              <w:bottom w:w="43" w:type="dxa"/>
              <w:right w:w="43" w:type="dxa"/>
            </w:tcMar>
            <w:vAlign w:val="bottom"/>
          </w:tcPr>
          <w:p w14:paraId="322E4FF9" w14:textId="77777777" w:rsidR="00B80CBD" w:rsidRPr="005E4823" w:rsidRDefault="00B80CBD" w:rsidP="00DB4C4B">
            <w:pPr>
              <w:jc w:val="right"/>
              <w:rPr>
                <w:sz w:val="21"/>
              </w:rPr>
            </w:pPr>
            <w:r w:rsidRPr="005E4823">
              <w:rPr>
                <w:sz w:val="21"/>
              </w:rPr>
              <w:t>-6,1</w:t>
            </w:r>
          </w:p>
        </w:tc>
        <w:tc>
          <w:tcPr>
            <w:tcW w:w="561" w:type="dxa"/>
            <w:tcBorders>
              <w:top w:val="nil"/>
              <w:left w:val="nil"/>
              <w:bottom w:val="nil"/>
              <w:right w:val="nil"/>
            </w:tcBorders>
            <w:tcMar>
              <w:top w:w="128" w:type="dxa"/>
              <w:left w:w="43" w:type="dxa"/>
              <w:bottom w:w="43" w:type="dxa"/>
              <w:right w:w="43" w:type="dxa"/>
            </w:tcMar>
            <w:vAlign w:val="bottom"/>
          </w:tcPr>
          <w:p w14:paraId="35BECD1D" w14:textId="77777777" w:rsidR="00B80CBD" w:rsidRPr="005E4823" w:rsidRDefault="00B80CBD" w:rsidP="00DB4C4B">
            <w:pPr>
              <w:jc w:val="right"/>
              <w:rPr>
                <w:sz w:val="21"/>
              </w:rPr>
            </w:pPr>
            <w:r w:rsidRPr="005E4823">
              <w:rPr>
                <w:sz w:val="21"/>
              </w:rPr>
              <w:t>-7,8</w:t>
            </w:r>
          </w:p>
        </w:tc>
        <w:tc>
          <w:tcPr>
            <w:tcW w:w="561" w:type="dxa"/>
            <w:tcBorders>
              <w:top w:val="nil"/>
              <w:left w:val="nil"/>
              <w:bottom w:val="nil"/>
              <w:right w:val="nil"/>
            </w:tcBorders>
            <w:tcMar>
              <w:top w:w="128" w:type="dxa"/>
              <w:left w:w="43" w:type="dxa"/>
              <w:bottom w:w="43" w:type="dxa"/>
              <w:right w:w="43" w:type="dxa"/>
            </w:tcMar>
            <w:vAlign w:val="bottom"/>
          </w:tcPr>
          <w:p w14:paraId="73CF9A36" w14:textId="77777777" w:rsidR="00B80CBD" w:rsidRPr="005E4823" w:rsidRDefault="00B80CBD" w:rsidP="00DB4C4B">
            <w:pPr>
              <w:jc w:val="right"/>
              <w:rPr>
                <w:sz w:val="21"/>
              </w:rPr>
            </w:pPr>
            <w:r w:rsidRPr="005E4823">
              <w:rPr>
                <w:sz w:val="21"/>
              </w:rPr>
              <w:t>-4,3</w:t>
            </w:r>
          </w:p>
        </w:tc>
        <w:tc>
          <w:tcPr>
            <w:tcW w:w="561" w:type="dxa"/>
            <w:tcBorders>
              <w:top w:val="nil"/>
              <w:left w:val="nil"/>
              <w:bottom w:val="nil"/>
              <w:right w:val="nil"/>
            </w:tcBorders>
            <w:tcMar>
              <w:top w:w="128" w:type="dxa"/>
              <w:left w:w="43" w:type="dxa"/>
              <w:bottom w:w="43" w:type="dxa"/>
              <w:right w:w="43" w:type="dxa"/>
            </w:tcMar>
            <w:vAlign w:val="bottom"/>
          </w:tcPr>
          <w:p w14:paraId="7E5C1129" w14:textId="77777777" w:rsidR="00B80CBD" w:rsidRPr="005E4823" w:rsidRDefault="00B80CBD" w:rsidP="00DB4C4B">
            <w:pPr>
              <w:jc w:val="right"/>
              <w:rPr>
                <w:sz w:val="21"/>
              </w:rPr>
            </w:pPr>
            <w:r w:rsidRPr="005E4823">
              <w:rPr>
                <w:sz w:val="21"/>
              </w:rPr>
              <w:t>-5,1</w:t>
            </w:r>
          </w:p>
        </w:tc>
        <w:tc>
          <w:tcPr>
            <w:tcW w:w="561" w:type="dxa"/>
            <w:tcBorders>
              <w:top w:val="nil"/>
              <w:left w:val="nil"/>
              <w:bottom w:val="nil"/>
              <w:right w:val="nil"/>
            </w:tcBorders>
            <w:tcMar>
              <w:top w:w="128" w:type="dxa"/>
              <w:left w:w="43" w:type="dxa"/>
              <w:bottom w:w="43" w:type="dxa"/>
              <w:right w:w="43" w:type="dxa"/>
            </w:tcMar>
            <w:vAlign w:val="bottom"/>
          </w:tcPr>
          <w:p w14:paraId="2D0B425D" w14:textId="77777777" w:rsidR="00B80CBD" w:rsidRPr="005E4823" w:rsidRDefault="00B80CBD" w:rsidP="00DB4C4B">
            <w:pPr>
              <w:jc w:val="right"/>
              <w:rPr>
                <w:sz w:val="21"/>
              </w:rPr>
            </w:pPr>
            <w:r w:rsidRPr="005E4823">
              <w:rPr>
                <w:sz w:val="21"/>
              </w:rPr>
              <w:t>-6,4</w:t>
            </w:r>
          </w:p>
        </w:tc>
      </w:tr>
      <w:tr w:rsidR="0051393F" w:rsidRPr="005E4823" w14:paraId="72C64A23" w14:textId="77777777" w:rsidTr="00DB4C4B">
        <w:trPr>
          <w:trHeight w:val="640"/>
        </w:trPr>
        <w:tc>
          <w:tcPr>
            <w:tcW w:w="4493" w:type="dxa"/>
            <w:tcBorders>
              <w:top w:val="nil"/>
              <w:left w:val="nil"/>
              <w:bottom w:val="single" w:sz="4" w:space="0" w:color="000000"/>
              <w:right w:val="nil"/>
            </w:tcBorders>
            <w:tcMar>
              <w:top w:w="128" w:type="dxa"/>
              <w:left w:w="43" w:type="dxa"/>
              <w:bottom w:w="43" w:type="dxa"/>
              <w:right w:w="43" w:type="dxa"/>
            </w:tcMar>
          </w:tcPr>
          <w:p w14:paraId="573B7A55" w14:textId="77777777" w:rsidR="00B80CBD" w:rsidRPr="005E4823" w:rsidRDefault="00B80CBD" w:rsidP="005E4823">
            <w:pPr>
              <w:rPr>
                <w:sz w:val="21"/>
              </w:rPr>
            </w:pPr>
            <w:r w:rsidRPr="005E4823">
              <w:rPr>
                <w:sz w:val="21"/>
              </w:rPr>
              <w:t xml:space="preserve">Netto gjeld uten pensjonsreserver. </w:t>
            </w:r>
            <w:r w:rsidRPr="005E4823">
              <w:rPr>
                <w:sz w:val="21"/>
              </w:rPr>
              <w:br/>
              <w:t>Prosent av inntekter</w:t>
            </w:r>
            <w:r w:rsidRPr="005E4823">
              <w:rPr>
                <w:rStyle w:val="skrift-hevet"/>
                <w:sz w:val="21"/>
              </w:rPr>
              <w:t>3</w:t>
            </w:r>
            <w:r w:rsidRPr="005E4823">
              <w:rPr>
                <w:sz w:val="21"/>
              </w:rPr>
              <w:t xml:space="preserve"> </w:t>
            </w:r>
            <w:r w:rsidRPr="005E4823">
              <w:rPr>
                <w:sz w:val="21"/>
              </w:rPr>
              <w:tab/>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1FD0FD67" w14:textId="77777777" w:rsidR="00B80CBD" w:rsidRPr="005E4823" w:rsidRDefault="00B80CBD" w:rsidP="00DB4C4B">
            <w:pPr>
              <w:jc w:val="right"/>
              <w:rPr>
                <w:sz w:val="21"/>
              </w:rPr>
            </w:pPr>
            <w:r w:rsidRPr="005E4823">
              <w:rPr>
                <w:sz w:val="21"/>
              </w:rPr>
              <w:t>46,6</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2F9608D3" w14:textId="77777777" w:rsidR="00B80CBD" w:rsidRPr="005E4823" w:rsidRDefault="00B80CBD" w:rsidP="00DB4C4B">
            <w:pPr>
              <w:jc w:val="right"/>
              <w:rPr>
                <w:sz w:val="21"/>
              </w:rPr>
            </w:pPr>
            <w:r w:rsidRPr="005E4823">
              <w:rPr>
                <w:sz w:val="21"/>
              </w:rPr>
              <w:t>47,5</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29DD472B" w14:textId="77777777" w:rsidR="00B80CBD" w:rsidRPr="005E4823" w:rsidRDefault="00B80CBD" w:rsidP="00DB4C4B">
            <w:pPr>
              <w:jc w:val="right"/>
              <w:rPr>
                <w:sz w:val="21"/>
              </w:rPr>
            </w:pPr>
            <w:r w:rsidRPr="005E4823">
              <w:rPr>
                <w:sz w:val="21"/>
              </w:rPr>
              <w:t>46,0</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28FFFF29" w14:textId="77777777" w:rsidR="00B80CBD" w:rsidRPr="005E4823" w:rsidRDefault="00B80CBD" w:rsidP="00DB4C4B">
            <w:pPr>
              <w:jc w:val="right"/>
              <w:rPr>
                <w:sz w:val="21"/>
              </w:rPr>
            </w:pPr>
            <w:r w:rsidRPr="005E4823">
              <w:rPr>
                <w:sz w:val="21"/>
              </w:rPr>
              <w:t>47,1</w:t>
            </w:r>
          </w:p>
        </w:tc>
        <w:tc>
          <w:tcPr>
            <w:tcW w:w="560" w:type="dxa"/>
            <w:tcBorders>
              <w:top w:val="nil"/>
              <w:left w:val="nil"/>
              <w:bottom w:val="single" w:sz="4" w:space="0" w:color="000000"/>
              <w:right w:val="nil"/>
            </w:tcBorders>
            <w:tcMar>
              <w:top w:w="128" w:type="dxa"/>
              <w:left w:w="43" w:type="dxa"/>
              <w:bottom w:w="43" w:type="dxa"/>
              <w:right w:w="43" w:type="dxa"/>
            </w:tcMar>
            <w:vAlign w:val="bottom"/>
          </w:tcPr>
          <w:p w14:paraId="7FEC86C1" w14:textId="77777777" w:rsidR="00B80CBD" w:rsidRPr="005E4823" w:rsidRDefault="00B80CBD" w:rsidP="00DB4C4B">
            <w:pPr>
              <w:jc w:val="right"/>
              <w:rPr>
                <w:sz w:val="21"/>
              </w:rPr>
            </w:pPr>
            <w:r w:rsidRPr="005E4823">
              <w:rPr>
                <w:sz w:val="21"/>
              </w:rPr>
              <w:t>52,9</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2FFAA987" w14:textId="77777777" w:rsidR="00B80CBD" w:rsidRPr="005E4823" w:rsidRDefault="00B80CBD" w:rsidP="00DB4C4B">
            <w:pPr>
              <w:jc w:val="right"/>
              <w:rPr>
                <w:sz w:val="21"/>
              </w:rPr>
            </w:pPr>
            <w:r w:rsidRPr="005E4823">
              <w:rPr>
                <w:sz w:val="21"/>
              </w:rPr>
              <w:t>57,2</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3E466CFF" w14:textId="77777777" w:rsidR="00B80CBD" w:rsidRPr="005E4823" w:rsidRDefault="00B80CBD" w:rsidP="00DB4C4B">
            <w:pPr>
              <w:jc w:val="right"/>
              <w:rPr>
                <w:sz w:val="21"/>
              </w:rPr>
            </w:pPr>
            <w:r w:rsidRPr="005E4823">
              <w:rPr>
                <w:sz w:val="21"/>
              </w:rPr>
              <w:t>56,3</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2ED03B05" w14:textId="77777777" w:rsidR="00B80CBD" w:rsidRPr="005E4823" w:rsidRDefault="00B80CBD" w:rsidP="00DB4C4B">
            <w:pPr>
              <w:jc w:val="right"/>
              <w:rPr>
                <w:sz w:val="21"/>
              </w:rPr>
            </w:pPr>
            <w:r w:rsidRPr="005E4823">
              <w:rPr>
                <w:sz w:val="21"/>
              </w:rPr>
              <w:t>-</w:t>
            </w:r>
          </w:p>
        </w:tc>
        <w:tc>
          <w:tcPr>
            <w:tcW w:w="561" w:type="dxa"/>
            <w:tcBorders>
              <w:top w:val="nil"/>
              <w:left w:val="nil"/>
              <w:bottom w:val="single" w:sz="4" w:space="0" w:color="000000"/>
              <w:right w:val="nil"/>
            </w:tcBorders>
            <w:tcMar>
              <w:top w:w="128" w:type="dxa"/>
              <w:left w:w="43" w:type="dxa"/>
              <w:bottom w:w="43" w:type="dxa"/>
              <w:right w:w="43" w:type="dxa"/>
            </w:tcMar>
            <w:vAlign w:val="bottom"/>
          </w:tcPr>
          <w:p w14:paraId="0574F421" w14:textId="77777777" w:rsidR="00B80CBD" w:rsidRPr="005E4823" w:rsidRDefault="00B80CBD" w:rsidP="00DB4C4B">
            <w:pPr>
              <w:jc w:val="right"/>
              <w:rPr>
                <w:sz w:val="21"/>
              </w:rPr>
            </w:pPr>
            <w:r w:rsidRPr="005E4823">
              <w:rPr>
                <w:sz w:val="21"/>
              </w:rPr>
              <w:t>-</w:t>
            </w:r>
          </w:p>
        </w:tc>
      </w:tr>
    </w:tbl>
    <w:p w14:paraId="5B03CF66" w14:textId="77777777" w:rsidR="00B80CBD" w:rsidRPr="005E4823" w:rsidRDefault="00B80CBD" w:rsidP="005E4823">
      <w:pPr>
        <w:pStyle w:val="tabell-noter"/>
        <w:rPr>
          <w:rStyle w:val="skrift-hevet"/>
        </w:rPr>
      </w:pPr>
      <w:r w:rsidRPr="005E4823">
        <w:rPr>
          <w:rStyle w:val="skrift-hevet"/>
        </w:rPr>
        <w:t>1</w:t>
      </w:r>
      <w:r w:rsidRPr="005E4823">
        <w:tab/>
        <w:t>Innenfor det økonomiske opplegget for kommuneøkonomien. Ved beregning av inntektsvekst er det korrigert for oppgaveendringer og midlertidige tiltak.</w:t>
      </w:r>
    </w:p>
    <w:p w14:paraId="3C38549F"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 xml:space="preserve">Aktivitetsendringen viser vekst i aktivitetsnivå, gitt ved summen av lønnskostnader, produktinnsats produktkjøp til husholdningene, overføringer til ideelle organisasjoner og bruttorealinvesteringer, alt i faste priser omregnet med kommunal </w:t>
      </w:r>
      <w:proofErr w:type="spellStart"/>
      <w:r w:rsidRPr="005E4823">
        <w:t>deflator</w:t>
      </w:r>
      <w:proofErr w:type="spellEnd"/>
      <w:r w:rsidRPr="005E4823">
        <w:t>.</w:t>
      </w:r>
    </w:p>
    <w:p w14:paraId="58132610" w14:textId="77777777" w:rsidR="00B80CBD" w:rsidRPr="005E4823" w:rsidRDefault="00B80CBD" w:rsidP="005E4823">
      <w:pPr>
        <w:pStyle w:val="tabell-noter"/>
        <w:rPr>
          <w:rStyle w:val="skrift-hevet"/>
        </w:rPr>
      </w:pPr>
      <w:r w:rsidRPr="005E4823">
        <w:rPr>
          <w:rStyle w:val="skrift-hevet"/>
        </w:rPr>
        <w:t>3</w:t>
      </w:r>
      <w:r w:rsidRPr="005E4823">
        <w:rPr>
          <w:rStyle w:val="skrift-hevet"/>
        </w:rPr>
        <w:tab/>
      </w:r>
      <w:r w:rsidRPr="005E4823">
        <w:t>Eksklusive fordringer og gjeld knyttet til skatter og avgifter.</w:t>
      </w:r>
    </w:p>
    <w:p w14:paraId="71A80688" w14:textId="77777777" w:rsidR="00B80CBD" w:rsidRPr="005E4823" w:rsidRDefault="00B80CBD" w:rsidP="005E4823">
      <w:pPr>
        <w:pStyle w:val="Kilde"/>
      </w:pPr>
      <w:r w:rsidRPr="005E4823">
        <w:t>Kilder: Statistisk sentralbyrå og Finansdepartementet.</w:t>
      </w:r>
    </w:p>
    <w:p w14:paraId="1C389729" w14:textId="420BD3F7" w:rsidR="00DC7E94" w:rsidRPr="005E4823" w:rsidRDefault="00DC7E94" w:rsidP="005E4823">
      <w:pPr>
        <w:pStyle w:val="tabell-tittel"/>
      </w:pPr>
      <w:r w:rsidRPr="005E4823">
        <w:t>Inntekter og utgifter i Statens pensjonsfond utland. Mill. kroner</w:t>
      </w:r>
    </w:p>
    <w:p w14:paraId="560F7DA0" w14:textId="77777777" w:rsidR="00B80CBD" w:rsidRPr="005E4823" w:rsidRDefault="00B80CBD" w:rsidP="005E4823">
      <w:pPr>
        <w:pStyle w:val="Tabellnavn"/>
      </w:pPr>
      <w:r w:rsidRPr="005E4823">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1393F" w:rsidRPr="005E4823" w14:paraId="1CEABBD1"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FC22E0" w14:textId="77777777" w:rsidR="00B80CBD" w:rsidRPr="005E4823" w:rsidRDefault="00B80CBD" w:rsidP="005E4823">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D2B8B3" w14:textId="77777777" w:rsidR="00B80CBD" w:rsidRPr="005E4823" w:rsidRDefault="00B80CBD" w:rsidP="00DB4C4B">
            <w:pPr>
              <w:jc w:val="right"/>
              <w:rPr>
                <w:sz w:val="21"/>
              </w:rPr>
            </w:pPr>
            <w:r w:rsidRPr="005E4823">
              <w:rPr>
                <w:sz w:val="21"/>
              </w:rPr>
              <w:t>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049640" w14:textId="77777777" w:rsidR="00B80CBD" w:rsidRPr="005E4823" w:rsidRDefault="00B80CBD" w:rsidP="00DB4C4B">
            <w:pPr>
              <w:jc w:val="right"/>
              <w:rPr>
                <w:sz w:val="21"/>
              </w:rPr>
            </w:pPr>
            <w:r w:rsidRPr="005E4823">
              <w:rPr>
                <w:sz w:val="21"/>
              </w:rPr>
              <w:t>2026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04EC52" w14:textId="77777777" w:rsidR="00B80CBD" w:rsidRPr="005E4823" w:rsidRDefault="00B80CBD" w:rsidP="00DB4C4B">
            <w:pPr>
              <w:jc w:val="right"/>
              <w:rPr>
                <w:sz w:val="21"/>
              </w:rPr>
            </w:pPr>
            <w:r w:rsidRPr="005E4823">
              <w:rPr>
                <w:sz w:val="21"/>
              </w:rPr>
              <w:t>2027</w:t>
            </w:r>
          </w:p>
        </w:tc>
      </w:tr>
      <w:tr w:rsidR="0051393F" w:rsidRPr="005E4823" w14:paraId="3ECAB5AB"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7433F2FA" w14:textId="77777777" w:rsidR="00B80CBD" w:rsidRPr="005E4823" w:rsidRDefault="00B80CBD" w:rsidP="005E4823">
            <w:pPr>
              <w:rPr>
                <w:sz w:val="21"/>
              </w:rPr>
            </w:pPr>
            <w:r w:rsidRPr="005E4823">
              <w:rPr>
                <w:sz w:val="21"/>
              </w:rPr>
              <w:t xml:space="preserve">Inntekter </w:t>
            </w:r>
            <w:r w:rsidRPr="005E4823">
              <w:rPr>
                <w:sz w:val="21"/>
              </w:rPr>
              <w:tab/>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7FD478D" w14:textId="77777777" w:rsidR="00B80CBD" w:rsidRPr="005E4823" w:rsidRDefault="00B80CBD" w:rsidP="00DB4C4B">
            <w:pPr>
              <w:jc w:val="right"/>
              <w:rPr>
                <w:sz w:val="21"/>
              </w:rPr>
            </w:pPr>
            <w:r w:rsidRPr="005E4823">
              <w:rPr>
                <w:sz w:val="21"/>
              </w:rPr>
              <w:t>1 108 378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AAEA0E6" w14:textId="77777777" w:rsidR="00B80CBD" w:rsidRPr="005E4823" w:rsidRDefault="00B80CBD" w:rsidP="00DB4C4B">
            <w:pPr>
              <w:jc w:val="right"/>
              <w:rPr>
                <w:sz w:val="21"/>
              </w:rPr>
            </w:pPr>
            <w:r w:rsidRPr="005E4823">
              <w:rPr>
                <w:sz w:val="21"/>
              </w:rPr>
              <w:t>1 110 688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85F65A1" w14:textId="77777777" w:rsidR="00B80CBD" w:rsidRPr="005E4823" w:rsidRDefault="00B80CBD" w:rsidP="00DB4C4B">
            <w:pPr>
              <w:jc w:val="right"/>
              <w:rPr>
                <w:sz w:val="21"/>
              </w:rPr>
            </w:pPr>
            <w:r w:rsidRPr="005E4823">
              <w:rPr>
                <w:sz w:val="21"/>
              </w:rPr>
              <w:t>1 062 127</w:t>
            </w:r>
          </w:p>
        </w:tc>
      </w:tr>
      <w:tr w:rsidR="0051393F" w:rsidRPr="005E4823" w14:paraId="24BF8F0C" w14:textId="77777777">
        <w:trPr>
          <w:trHeight w:val="380"/>
        </w:trPr>
        <w:tc>
          <w:tcPr>
            <w:tcW w:w="5320" w:type="dxa"/>
            <w:tcBorders>
              <w:top w:val="nil"/>
              <w:left w:val="nil"/>
              <w:bottom w:val="nil"/>
              <w:right w:val="nil"/>
            </w:tcBorders>
            <w:tcMar>
              <w:top w:w="128" w:type="dxa"/>
              <w:left w:w="43" w:type="dxa"/>
              <w:bottom w:w="43" w:type="dxa"/>
              <w:right w:w="43" w:type="dxa"/>
            </w:tcMar>
          </w:tcPr>
          <w:p w14:paraId="01A83558" w14:textId="77777777" w:rsidR="00B80CBD" w:rsidRPr="005E4823" w:rsidRDefault="00B80CBD" w:rsidP="005E4823">
            <w:pPr>
              <w:rPr>
                <w:sz w:val="21"/>
              </w:rPr>
            </w:pPr>
            <w:r w:rsidRPr="005E4823">
              <w:rPr>
                <w:sz w:val="21"/>
              </w:rPr>
              <w:t xml:space="preserve">- </w:t>
            </w:r>
            <w:r w:rsidRPr="005E4823">
              <w:rPr>
                <w:sz w:val="21"/>
              </w:rPr>
              <w:tab/>
              <w:t xml:space="preserve">Netto kontantstrøm fra petroleumsvirksomhet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2D132ABD" w14:textId="77777777" w:rsidR="00B80CBD" w:rsidRPr="005E4823" w:rsidRDefault="00B80CBD" w:rsidP="00DB4C4B">
            <w:pPr>
              <w:jc w:val="right"/>
              <w:rPr>
                <w:sz w:val="21"/>
              </w:rPr>
            </w:pPr>
            <w:r w:rsidRPr="005E4823">
              <w:rPr>
                <w:sz w:val="21"/>
              </w:rPr>
              <w:t>664 005</w:t>
            </w:r>
          </w:p>
        </w:tc>
        <w:tc>
          <w:tcPr>
            <w:tcW w:w="1400" w:type="dxa"/>
            <w:tcBorders>
              <w:top w:val="nil"/>
              <w:left w:val="nil"/>
              <w:bottom w:val="nil"/>
              <w:right w:val="nil"/>
            </w:tcBorders>
            <w:tcMar>
              <w:top w:w="128" w:type="dxa"/>
              <w:left w:w="43" w:type="dxa"/>
              <w:bottom w:w="43" w:type="dxa"/>
              <w:right w:w="43" w:type="dxa"/>
            </w:tcMar>
            <w:vAlign w:val="bottom"/>
          </w:tcPr>
          <w:p w14:paraId="535B7039" w14:textId="77777777" w:rsidR="00B80CBD" w:rsidRPr="005E4823" w:rsidRDefault="00B80CBD" w:rsidP="00DB4C4B">
            <w:pPr>
              <w:jc w:val="right"/>
              <w:rPr>
                <w:sz w:val="21"/>
              </w:rPr>
            </w:pPr>
            <w:r w:rsidRPr="005E4823">
              <w:rPr>
                <w:sz w:val="21"/>
              </w:rPr>
              <w:t>670 588</w:t>
            </w:r>
          </w:p>
        </w:tc>
        <w:tc>
          <w:tcPr>
            <w:tcW w:w="1400" w:type="dxa"/>
            <w:tcBorders>
              <w:top w:val="nil"/>
              <w:left w:val="nil"/>
              <w:bottom w:val="nil"/>
              <w:right w:val="nil"/>
            </w:tcBorders>
            <w:tcMar>
              <w:top w:w="128" w:type="dxa"/>
              <w:left w:w="43" w:type="dxa"/>
              <w:bottom w:w="43" w:type="dxa"/>
              <w:right w:w="43" w:type="dxa"/>
            </w:tcMar>
            <w:vAlign w:val="bottom"/>
          </w:tcPr>
          <w:p w14:paraId="75ED1EB2" w14:textId="77777777" w:rsidR="00B80CBD" w:rsidRPr="005E4823" w:rsidRDefault="00B80CBD" w:rsidP="00DB4C4B">
            <w:pPr>
              <w:jc w:val="right"/>
              <w:rPr>
                <w:sz w:val="21"/>
              </w:rPr>
            </w:pPr>
            <w:r w:rsidRPr="005E4823">
              <w:rPr>
                <w:sz w:val="21"/>
              </w:rPr>
              <w:t>568 427</w:t>
            </w:r>
          </w:p>
        </w:tc>
      </w:tr>
      <w:tr w:rsidR="0051393F" w:rsidRPr="005E4823" w14:paraId="5716A04C" w14:textId="77777777">
        <w:trPr>
          <w:trHeight w:val="380"/>
        </w:trPr>
        <w:tc>
          <w:tcPr>
            <w:tcW w:w="5320" w:type="dxa"/>
            <w:tcBorders>
              <w:top w:val="nil"/>
              <w:left w:val="nil"/>
              <w:bottom w:val="nil"/>
              <w:right w:val="nil"/>
            </w:tcBorders>
            <w:tcMar>
              <w:top w:w="128" w:type="dxa"/>
              <w:left w:w="43" w:type="dxa"/>
              <w:bottom w:w="43" w:type="dxa"/>
              <w:right w:w="43" w:type="dxa"/>
            </w:tcMar>
          </w:tcPr>
          <w:p w14:paraId="63DF86EA" w14:textId="77777777" w:rsidR="00B80CBD" w:rsidRPr="005E4823" w:rsidRDefault="00B80CBD" w:rsidP="005E4823">
            <w:pPr>
              <w:rPr>
                <w:sz w:val="21"/>
              </w:rPr>
            </w:pPr>
            <w:r w:rsidRPr="005E4823">
              <w:rPr>
                <w:sz w:val="21"/>
              </w:rPr>
              <w:t xml:space="preserve">- </w:t>
            </w:r>
            <w:r w:rsidRPr="005E4823">
              <w:rPr>
                <w:sz w:val="21"/>
              </w:rPr>
              <w:tab/>
              <w:t xml:space="preserve">Renteinntekter og utbytte mv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1147AAC2" w14:textId="77777777" w:rsidR="00B80CBD" w:rsidRPr="005E4823" w:rsidRDefault="00B80CBD" w:rsidP="00DB4C4B">
            <w:pPr>
              <w:jc w:val="right"/>
              <w:rPr>
                <w:sz w:val="21"/>
              </w:rPr>
            </w:pPr>
            <w:r w:rsidRPr="005E4823">
              <w:rPr>
                <w:sz w:val="21"/>
              </w:rPr>
              <w:t>444 373</w:t>
            </w:r>
          </w:p>
        </w:tc>
        <w:tc>
          <w:tcPr>
            <w:tcW w:w="1400" w:type="dxa"/>
            <w:tcBorders>
              <w:top w:val="nil"/>
              <w:left w:val="nil"/>
              <w:bottom w:val="nil"/>
              <w:right w:val="nil"/>
            </w:tcBorders>
            <w:tcMar>
              <w:top w:w="128" w:type="dxa"/>
              <w:left w:w="43" w:type="dxa"/>
              <w:bottom w:w="43" w:type="dxa"/>
              <w:right w:w="43" w:type="dxa"/>
            </w:tcMar>
            <w:vAlign w:val="bottom"/>
          </w:tcPr>
          <w:p w14:paraId="056E8F99" w14:textId="77777777" w:rsidR="00B80CBD" w:rsidRPr="005E4823" w:rsidRDefault="00B80CBD" w:rsidP="00DB4C4B">
            <w:pPr>
              <w:jc w:val="right"/>
              <w:rPr>
                <w:sz w:val="21"/>
              </w:rPr>
            </w:pPr>
            <w:r w:rsidRPr="005E4823">
              <w:rPr>
                <w:sz w:val="21"/>
              </w:rPr>
              <w:t>440 100</w:t>
            </w:r>
          </w:p>
        </w:tc>
        <w:tc>
          <w:tcPr>
            <w:tcW w:w="1400" w:type="dxa"/>
            <w:tcBorders>
              <w:top w:val="nil"/>
              <w:left w:val="nil"/>
              <w:bottom w:val="nil"/>
              <w:right w:val="nil"/>
            </w:tcBorders>
            <w:tcMar>
              <w:top w:w="128" w:type="dxa"/>
              <w:left w:w="43" w:type="dxa"/>
              <w:bottom w:w="43" w:type="dxa"/>
              <w:right w:w="43" w:type="dxa"/>
            </w:tcMar>
            <w:vAlign w:val="bottom"/>
          </w:tcPr>
          <w:p w14:paraId="7D87A01E" w14:textId="77777777" w:rsidR="00B80CBD" w:rsidRPr="005E4823" w:rsidRDefault="00B80CBD" w:rsidP="00DB4C4B">
            <w:pPr>
              <w:jc w:val="right"/>
              <w:rPr>
                <w:sz w:val="21"/>
              </w:rPr>
            </w:pPr>
            <w:r w:rsidRPr="005E4823">
              <w:rPr>
                <w:sz w:val="21"/>
              </w:rPr>
              <w:t>493 700</w:t>
            </w:r>
          </w:p>
        </w:tc>
      </w:tr>
      <w:tr w:rsidR="0051393F" w:rsidRPr="005E4823" w14:paraId="64D55DF2" w14:textId="77777777">
        <w:trPr>
          <w:trHeight w:val="380"/>
        </w:trPr>
        <w:tc>
          <w:tcPr>
            <w:tcW w:w="5320" w:type="dxa"/>
            <w:tcBorders>
              <w:top w:val="nil"/>
              <w:left w:val="nil"/>
              <w:bottom w:val="nil"/>
              <w:right w:val="nil"/>
            </w:tcBorders>
            <w:tcMar>
              <w:top w:w="128" w:type="dxa"/>
              <w:left w:w="43" w:type="dxa"/>
              <w:bottom w:w="43" w:type="dxa"/>
              <w:right w:w="43" w:type="dxa"/>
            </w:tcMar>
          </w:tcPr>
          <w:p w14:paraId="1A107820" w14:textId="77777777" w:rsidR="00B80CBD" w:rsidRPr="005E4823" w:rsidRDefault="00B80CBD" w:rsidP="005E4823">
            <w:pPr>
              <w:rPr>
                <w:sz w:val="21"/>
              </w:rPr>
            </w:pPr>
            <w:r w:rsidRPr="005E4823">
              <w:rPr>
                <w:sz w:val="21"/>
              </w:rPr>
              <w:t xml:space="preserve">Utgifter </w:t>
            </w:r>
            <w:r w:rsidRPr="005E4823">
              <w:rPr>
                <w:sz w:val="21"/>
              </w:rPr>
              <w:tab/>
            </w:r>
          </w:p>
        </w:tc>
        <w:tc>
          <w:tcPr>
            <w:tcW w:w="1400" w:type="dxa"/>
            <w:tcBorders>
              <w:top w:val="nil"/>
              <w:left w:val="nil"/>
              <w:bottom w:val="nil"/>
              <w:right w:val="nil"/>
            </w:tcBorders>
            <w:tcMar>
              <w:top w:w="128" w:type="dxa"/>
              <w:left w:w="43" w:type="dxa"/>
              <w:bottom w:w="43" w:type="dxa"/>
              <w:right w:w="43" w:type="dxa"/>
            </w:tcMar>
            <w:vAlign w:val="bottom"/>
          </w:tcPr>
          <w:p w14:paraId="04DD286A" w14:textId="77777777" w:rsidR="00B80CBD" w:rsidRPr="005E4823" w:rsidRDefault="00B80CBD" w:rsidP="00DB4C4B">
            <w:pPr>
              <w:jc w:val="right"/>
              <w:rPr>
                <w:sz w:val="21"/>
              </w:rPr>
            </w:pPr>
            <w:r w:rsidRPr="005E4823">
              <w:rPr>
                <w:sz w:val="21"/>
              </w:rPr>
              <w:t>480 197</w:t>
            </w:r>
          </w:p>
        </w:tc>
        <w:tc>
          <w:tcPr>
            <w:tcW w:w="1400" w:type="dxa"/>
            <w:tcBorders>
              <w:top w:val="nil"/>
              <w:left w:val="nil"/>
              <w:bottom w:val="nil"/>
              <w:right w:val="nil"/>
            </w:tcBorders>
            <w:tcMar>
              <w:top w:w="128" w:type="dxa"/>
              <w:left w:w="43" w:type="dxa"/>
              <w:bottom w:w="43" w:type="dxa"/>
              <w:right w:w="43" w:type="dxa"/>
            </w:tcMar>
            <w:vAlign w:val="bottom"/>
          </w:tcPr>
          <w:p w14:paraId="3364143E" w14:textId="77777777" w:rsidR="00B80CBD" w:rsidRPr="005E4823" w:rsidRDefault="00B80CBD" w:rsidP="00DB4C4B">
            <w:pPr>
              <w:jc w:val="right"/>
              <w:rPr>
                <w:sz w:val="21"/>
              </w:rPr>
            </w:pPr>
            <w:r w:rsidRPr="005E4823">
              <w:rPr>
                <w:sz w:val="21"/>
              </w:rPr>
              <w:t>454 776</w:t>
            </w:r>
          </w:p>
        </w:tc>
        <w:tc>
          <w:tcPr>
            <w:tcW w:w="1400" w:type="dxa"/>
            <w:tcBorders>
              <w:top w:val="nil"/>
              <w:left w:val="nil"/>
              <w:bottom w:val="nil"/>
              <w:right w:val="nil"/>
            </w:tcBorders>
            <w:tcMar>
              <w:top w:w="128" w:type="dxa"/>
              <w:left w:w="43" w:type="dxa"/>
              <w:bottom w:w="43" w:type="dxa"/>
              <w:right w:w="43" w:type="dxa"/>
            </w:tcMar>
            <w:vAlign w:val="bottom"/>
          </w:tcPr>
          <w:p w14:paraId="21696F09" w14:textId="77777777" w:rsidR="00B80CBD" w:rsidRPr="005E4823" w:rsidRDefault="00B80CBD" w:rsidP="00DB4C4B">
            <w:pPr>
              <w:jc w:val="right"/>
              <w:rPr>
                <w:sz w:val="21"/>
              </w:rPr>
            </w:pPr>
            <w:r w:rsidRPr="005E4823">
              <w:rPr>
                <w:sz w:val="21"/>
              </w:rPr>
              <w:t>561 741</w:t>
            </w:r>
          </w:p>
        </w:tc>
      </w:tr>
      <w:tr w:rsidR="0051393F" w:rsidRPr="005E4823" w14:paraId="32719713"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6881F729" w14:textId="77777777" w:rsidR="00B80CBD" w:rsidRPr="005E4823" w:rsidRDefault="00B80CBD" w:rsidP="005E4823">
            <w:pPr>
              <w:rPr>
                <w:sz w:val="21"/>
              </w:rPr>
            </w:pPr>
            <w:r w:rsidRPr="005E4823">
              <w:rPr>
                <w:sz w:val="21"/>
              </w:rPr>
              <w:t xml:space="preserve">- </w:t>
            </w:r>
            <w:r w:rsidRPr="005E4823">
              <w:rPr>
                <w:sz w:val="21"/>
              </w:rPr>
              <w:tab/>
              <w:t xml:space="preserve">Overføring til statskassen </w:t>
            </w:r>
            <w:r w:rsidRPr="005E4823">
              <w:rPr>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CF3CF76" w14:textId="77777777" w:rsidR="00B80CBD" w:rsidRPr="005E4823" w:rsidRDefault="00B80CBD" w:rsidP="00DB4C4B">
            <w:pPr>
              <w:jc w:val="right"/>
              <w:rPr>
                <w:sz w:val="21"/>
              </w:rPr>
            </w:pPr>
            <w:r w:rsidRPr="005E4823">
              <w:rPr>
                <w:sz w:val="21"/>
              </w:rPr>
              <w:t>480 197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6ACD78" w14:textId="77777777" w:rsidR="00B80CBD" w:rsidRPr="005E4823" w:rsidRDefault="00B80CBD" w:rsidP="00DB4C4B">
            <w:pPr>
              <w:jc w:val="right"/>
              <w:rPr>
                <w:sz w:val="21"/>
              </w:rPr>
            </w:pPr>
            <w:r w:rsidRPr="005E4823">
              <w:rPr>
                <w:sz w:val="21"/>
              </w:rPr>
              <w:t>454 776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C5921C6" w14:textId="77777777" w:rsidR="00B80CBD" w:rsidRPr="005E4823" w:rsidRDefault="00B80CBD" w:rsidP="00DB4C4B">
            <w:pPr>
              <w:jc w:val="right"/>
              <w:rPr>
                <w:sz w:val="21"/>
              </w:rPr>
            </w:pPr>
            <w:r w:rsidRPr="005E4823">
              <w:rPr>
                <w:sz w:val="21"/>
              </w:rPr>
              <w:t>561 741</w:t>
            </w:r>
          </w:p>
        </w:tc>
      </w:tr>
      <w:tr w:rsidR="0051393F" w:rsidRPr="005E4823" w14:paraId="04E333C5" w14:textId="77777777">
        <w:trPr>
          <w:trHeight w:val="380"/>
        </w:trPr>
        <w:tc>
          <w:tcPr>
            <w:tcW w:w="5320" w:type="dxa"/>
            <w:tcBorders>
              <w:top w:val="single" w:sz="4" w:space="0" w:color="000000"/>
              <w:left w:val="nil"/>
              <w:bottom w:val="single" w:sz="4" w:space="0" w:color="000000"/>
              <w:right w:val="nil"/>
            </w:tcBorders>
            <w:tcMar>
              <w:top w:w="128" w:type="dxa"/>
              <w:left w:w="43" w:type="dxa"/>
              <w:bottom w:w="43" w:type="dxa"/>
              <w:right w:w="43" w:type="dxa"/>
            </w:tcMar>
          </w:tcPr>
          <w:p w14:paraId="4ABD8E57" w14:textId="77777777" w:rsidR="00B80CBD" w:rsidRPr="005E4823" w:rsidRDefault="00B80CBD" w:rsidP="005E4823">
            <w:pPr>
              <w:rPr>
                <w:sz w:val="21"/>
              </w:rPr>
            </w:pPr>
            <w:r w:rsidRPr="005E4823">
              <w:rPr>
                <w:sz w:val="21"/>
              </w:rPr>
              <w:t xml:space="preserve">Overskudd i Statens pensjonsfond utland </w:t>
            </w:r>
            <w:r w:rsidRPr="005E4823">
              <w:rPr>
                <w:sz w:val="21"/>
              </w:rPr>
              <w:tab/>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0A82A9" w14:textId="77777777" w:rsidR="00B80CBD" w:rsidRPr="005E4823" w:rsidRDefault="00B80CBD" w:rsidP="00DB4C4B">
            <w:pPr>
              <w:jc w:val="right"/>
              <w:rPr>
                <w:sz w:val="21"/>
              </w:rPr>
            </w:pPr>
            <w:r w:rsidRPr="005E4823">
              <w:rPr>
                <w:sz w:val="21"/>
              </w:rPr>
              <w:t>628 182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436C2D" w14:textId="77777777" w:rsidR="00B80CBD" w:rsidRPr="005E4823" w:rsidRDefault="00B80CBD" w:rsidP="00DB4C4B">
            <w:pPr>
              <w:jc w:val="right"/>
              <w:rPr>
                <w:sz w:val="21"/>
              </w:rPr>
            </w:pPr>
            <w:r w:rsidRPr="005E4823">
              <w:rPr>
                <w:sz w:val="21"/>
              </w:rPr>
              <w:t>655 911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99F1EF" w14:textId="77777777" w:rsidR="00B80CBD" w:rsidRPr="005E4823" w:rsidRDefault="00B80CBD" w:rsidP="00DB4C4B">
            <w:pPr>
              <w:jc w:val="right"/>
              <w:rPr>
                <w:sz w:val="21"/>
              </w:rPr>
            </w:pPr>
            <w:r w:rsidRPr="005E4823">
              <w:rPr>
                <w:sz w:val="21"/>
              </w:rPr>
              <w:t>500 386</w:t>
            </w:r>
          </w:p>
        </w:tc>
      </w:tr>
      <w:tr w:rsidR="0051393F" w:rsidRPr="005E4823" w14:paraId="0B5DBE42"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1B45CD28" w14:textId="77777777" w:rsidR="00B80CBD" w:rsidRPr="005E4823" w:rsidRDefault="00B80CBD" w:rsidP="005E4823">
            <w:pPr>
              <w:rPr>
                <w:sz w:val="21"/>
              </w:rPr>
            </w:pPr>
            <w:r w:rsidRPr="005E4823">
              <w:rPr>
                <w:sz w:val="21"/>
              </w:rPr>
              <w:t>Kapital i fondet pr. 31.12 målt til markedsverdi</w:t>
            </w:r>
            <w:r w:rsidRPr="005E4823">
              <w:rPr>
                <w:rStyle w:val="skrift-hevet"/>
                <w:sz w:val="21"/>
              </w:rPr>
              <w:t>1</w:t>
            </w:r>
            <w:r w:rsidRPr="005E4823">
              <w:rPr>
                <w:sz w:val="21"/>
              </w:rPr>
              <w:t xml:space="preserve"> </w:t>
            </w:r>
            <w:r w:rsidRPr="005E4823">
              <w:rPr>
                <w:sz w:val="21"/>
              </w:rPr>
              <w:tab/>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DC4109" w14:textId="77777777" w:rsidR="00B80CBD" w:rsidRPr="005E4823" w:rsidRDefault="00B80CBD" w:rsidP="00DB4C4B">
            <w:pPr>
              <w:jc w:val="right"/>
              <w:rPr>
                <w:sz w:val="21"/>
              </w:rPr>
            </w:pPr>
            <w:r w:rsidRPr="005E4823">
              <w:rPr>
                <w:sz w:val="21"/>
              </w:rPr>
              <w:t>21 257 825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B7D761" w14:textId="77777777" w:rsidR="00B80CBD" w:rsidRPr="005E4823" w:rsidRDefault="00B80CBD" w:rsidP="00DB4C4B">
            <w:pPr>
              <w:jc w:val="right"/>
              <w:rPr>
                <w:sz w:val="21"/>
              </w:rPr>
            </w:pPr>
            <w:r w:rsidRPr="005E4823">
              <w:rPr>
                <w:sz w:val="21"/>
              </w:rPr>
              <w:t>22 400 000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ACE674C" w14:textId="77777777" w:rsidR="00B80CBD" w:rsidRPr="005E4823" w:rsidRDefault="00B80CBD" w:rsidP="00DB4C4B">
            <w:pPr>
              <w:jc w:val="right"/>
              <w:rPr>
                <w:sz w:val="21"/>
              </w:rPr>
            </w:pPr>
            <w:r w:rsidRPr="005E4823">
              <w:rPr>
                <w:sz w:val="21"/>
              </w:rPr>
              <w:t>23 540 280</w:t>
            </w:r>
          </w:p>
        </w:tc>
      </w:tr>
    </w:tbl>
    <w:p w14:paraId="2E97D418"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Medregnet netto finanstransaksjoner på 139,6 mrd. kroner i 2025 og 32,5 mrd. kroner i 2026, som overføres til Statens pensjonsfond utland.</w:t>
      </w:r>
    </w:p>
    <w:p w14:paraId="11B05CA3" w14:textId="77777777" w:rsidR="00B80CBD" w:rsidRPr="005E4823" w:rsidRDefault="00B80CBD" w:rsidP="005E4823">
      <w:pPr>
        <w:pStyle w:val="Kilde"/>
      </w:pPr>
      <w:r w:rsidRPr="005E4823">
        <w:t>Kilde: Finansdepartementet.</w:t>
      </w:r>
    </w:p>
    <w:p w14:paraId="53630ABF" w14:textId="19A0353B" w:rsidR="00DC7E94" w:rsidRPr="005E4823" w:rsidRDefault="00DC7E94" w:rsidP="005E4823">
      <w:pPr>
        <w:pStyle w:val="tabell-tittel"/>
      </w:pPr>
      <w:r w:rsidRPr="005E4823">
        <w:t>Statsbudsjettets inntekter og utgifter. Mill. kroner</w:t>
      </w:r>
    </w:p>
    <w:p w14:paraId="35DE8A5E" w14:textId="77777777" w:rsidR="00B80CBD" w:rsidRPr="005E4823" w:rsidRDefault="00B80CBD" w:rsidP="005E4823">
      <w:pPr>
        <w:pStyle w:val="Tabellnavn"/>
      </w:pPr>
      <w:r w:rsidRPr="005E4823">
        <w:t>05J1tx2</w:t>
      </w:r>
    </w:p>
    <w:tbl>
      <w:tblPr>
        <w:tblW w:w="0" w:type="auto"/>
        <w:tblInd w:w="43" w:type="dxa"/>
        <w:tblLayout w:type="fixed"/>
        <w:tblCellMar>
          <w:top w:w="100" w:type="dxa"/>
          <w:left w:w="43" w:type="dxa"/>
          <w:bottom w:w="43" w:type="dxa"/>
          <w:right w:w="43" w:type="dxa"/>
        </w:tblCellMar>
        <w:tblLook w:val="0000" w:firstRow="0" w:lastRow="0" w:firstColumn="0" w:lastColumn="0" w:noHBand="0" w:noVBand="0"/>
      </w:tblPr>
      <w:tblGrid>
        <w:gridCol w:w="380"/>
        <w:gridCol w:w="5920"/>
        <w:gridCol w:w="1080"/>
        <w:gridCol w:w="1080"/>
        <w:gridCol w:w="1080"/>
      </w:tblGrid>
      <w:tr w:rsidR="0051393F" w:rsidRPr="005E4823" w14:paraId="6F86D220" w14:textId="77777777">
        <w:trPr>
          <w:trHeight w:val="320"/>
        </w:trPr>
        <w:tc>
          <w:tcPr>
            <w:tcW w:w="3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D158CC6" w14:textId="77777777" w:rsidR="00B80CBD" w:rsidRPr="005E4823" w:rsidRDefault="00B80CBD" w:rsidP="005E4823">
            <w:pPr>
              <w:rPr>
                <w:sz w:val="21"/>
              </w:rPr>
            </w:pPr>
          </w:p>
        </w:tc>
        <w:tc>
          <w:tcPr>
            <w:tcW w:w="592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EC64DC3" w14:textId="77777777" w:rsidR="00B80CBD" w:rsidRPr="005E4823" w:rsidRDefault="00B80CBD" w:rsidP="005E4823">
            <w:pPr>
              <w:rPr>
                <w:sz w:val="21"/>
              </w:rPr>
            </w:pP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78A22DC5" w14:textId="77777777" w:rsidR="00B80CBD" w:rsidRPr="005E4823" w:rsidRDefault="00B80CBD" w:rsidP="00DB4C4B">
            <w:pPr>
              <w:jc w:val="right"/>
              <w:rPr>
                <w:sz w:val="21"/>
              </w:rPr>
            </w:pPr>
            <w:r w:rsidRPr="005E4823">
              <w:rPr>
                <w:sz w:val="21"/>
              </w:rPr>
              <w:t>2025</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0C2C90B" w14:textId="77777777" w:rsidR="00B80CBD" w:rsidRPr="005E4823" w:rsidRDefault="00B80CBD" w:rsidP="00DB4C4B">
            <w:pPr>
              <w:jc w:val="right"/>
              <w:rPr>
                <w:sz w:val="21"/>
              </w:rPr>
            </w:pPr>
            <w:r w:rsidRPr="005E4823">
              <w:rPr>
                <w:sz w:val="21"/>
              </w:rPr>
              <w:t>2026</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BA762D1" w14:textId="77777777" w:rsidR="00B80CBD" w:rsidRPr="005E4823" w:rsidRDefault="00B80CBD" w:rsidP="00DB4C4B">
            <w:pPr>
              <w:jc w:val="right"/>
              <w:rPr>
                <w:sz w:val="21"/>
              </w:rPr>
            </w:pPr>
            <w:r w:rsidRPr="005E4823">
              <w:rPr>
                <w:sz w:val="21"/>
              </w:rPr>
              <w:t>2027</w:t>
            </w:r>
          </w:p>
        </w:tc>
      </w:tr>
      <w:tr w:rsidR="0051393F" w:rsidRPr="005E4823" w14:paraId="18FD6E8F"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22381801" w14:textId="77777777" w:rsidR="00B80CBD" w:rsidRPr="005E4823" w:rsidRDefault="00B80CBD" w:rsidP="005E4823">
            <w:pPr>
              <w:rPr>
                <w:sz w:val="21"/>
              </w:rPr>
            </w:pPr>
            <w:r w:rsidRPr="005E4823">
              <w:rPr>
                <w:sz w:val="21"/>
              </w:rPr>
              <w:t>A</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5CFD93F0" w14:textId="77777777" w:rsidR="00B80CBD" w:rsidRPr="005E4823" w:rsidRDefault="00B80CBD" w:rsidP="005E4823">
            <w:pPr>
              <w:rPr>
                <w:sz w:val="21"/>
              </w:rPr>
            </w:pPr>
            <w:r w:rsidRPr="005E4823">
              <w:rPr>
                <w:sz w:val="21"/>
              </w:rPr>
              <w:t xml:space="preserve">Inntekter utenom overføringer fra Statens pensjonsfond utland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7213329" w14:textId="77777777" w:rsidR="00B80CBD" w:rsidRPr="005E4823" w:rsidRDefault="00B80CBD" w:rsidP="00DB4C4B">
            <w:pPr>
              <w:jc w:val="right"/>
              <w:rPr>
                <w:sz w:val="21"/>
              </w:rPr>
            </w:pPr>
            <w:r w:rsidRPr="005E4823">
              <w:rPr>
                <w:sz w:val="21"/>
              </w:rPr>
              <w:t>2 290 081</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FB45EA0" w14:textId="77777777" w:rsidR="00B80CBD" w:rsidRPr="005E4823" w:rsidRDefault="00B80CBD" w:rsidP="00DB4C4B">
            <w:pPr>
              <w:jc w:val="right"/>
              <w:rPr>
                <w:sz w:val="21"/>
              </w:rPr>
            </w:pPr>
            <w:r w:rsidRPr="005E4823">
              <w:rPr>
                <w:sz w:val="21"/>
              </w:rPr>
              <w:t>2 455 183</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659ED27A" w14:textId="77777777" w:rsidR="00B80CBD" w:rsidRPr="005E4823" w:rsidRDefault="00B80CBD" w:rsidP="00DB4C4B">
            <w:pPr>
              <w:jc w:val="right"/>
              <w:rPr>
                <w:sz w:val="21"/>
              </w:rPr>
            </w:pPr>
            <w:r w:rsidRPr="005E4823">
              <w:rPr>
                <w:sz w:val="21"/>
              </w:rPr>
              <w:t>2 328 484</w:t>
            </w:r>
          </w:p>
        </w:tc>
      </w:tr>
      <w:tr w:rsidR="0051393F" w:rsidRPr="005E4823" w14:paraId="4458ED31"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4D872E6D" w14:textId="77777777" w:rsidR="00B80CBD" w:rsidRPr="005E4823" w:rsidRDefault="00B80CBD" w:rsidP="005E4823">
            <w:pPr>
              <w:rPr>
                <w:sz w:val="21"/>
              </w:rPr>
            </w:pPr>
            <w:r w:rsidRPr="005E4823">
              <w:rPr>
                <w:sz w:val="21"/>
              </w:rPr>
              <w:t>A.1</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560CFA91" w14:textId="77777777" w:rsidR="00B80CBD" w:rsidRPr="005E4823" w:rsidRDefault="00B80CBD" w:rsidP="005E4823">
            <w:pPr>
              <w:rPr>
                <w:sz w:val="21"/>
              </w:rPr>
            </w:pPr>
            <w:r w:rsidRPr="005E4823">
              <w:rPr>
                <w:sz w:val="21"/>
              </w:rPr>
              <w:t xml:space="preserve">Inntekter fra petroleumsvirksomhet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AF566E4" w14:textId="77777777" w:rsidR="00B80CBD" w:rsidRPr="005E4823" w:rsidRDefault="00B80CBD" w:rsidP="00DB4C4B">
            <w:pPr>
              <w:jc w:val="right"/>
              <w:rPr>
                <w:sz w:val="21"/>
              </w:rPr>
            </w:pPr>
            <w:r w:rsidRPr="005E4823">
              <w:rPr>
                <w:sz w:val="21"/>
              </w:rPr>
              <w:t>692 719</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37906FA" w14:textId="77777777" w:rsidR="00B80CBD" w:rsidRPr="005E4823" w:rsidRDefault="00B80CBD" w:rsidP="00DB4C4B">
            <w:pPr>
              <w:jc w:val="right"/>
              <w:rPr>
                <w:sz w:val="21"/>
              </w:rPr>
            </w:pPr>
            <w:r w:rsidRPr="005E4823">
              <w:rPr>
                <w:sz w:val="21"/>
              </w:rPr>
              <w:t>706 088</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50D8FF9" w14:textId="77777777" w:rsidR="00B80CBD" w:rsidRPr="005E4823" w:rsidRDefault="00B80CBD" w:rsidP="00DB4C4B">
            <w:pPr>
              <w:jc w:val="right"/>
              <w:rPr>
                <w:sz w:val="21"/>
              </w:rPr>
            </w:pPr>
            <w:r w:rsidRPr="005E4823">
              <w:rPr>
                <w:sz w:val="21"/>
              </w:rPr>
              <w:t>603 427</w:t>
            </w:r>
          </w:p>
        </w:tc>
      </w:tr>
      <w:tr w:rsidR="0051393F" w:rsidRPr="005E4823" w14:paraId="5EC6C181" w14:textId="77777777">
        <w:trPr>
          <w:trHeight w:val="340"/>
        </w:trPr>
        <w:tc>
          <w:tcPr>
            <w:tcW w:w="380" w:type="dxa"/>
            <w:tcBorders>
              <w:top w:val="nil"/>
              <w:left w:val="nil"/>
              <w:bottom w:val="nil"/>
              <w:right w:val="nil"/>
            </w:tcBorders>
            <w:tcMar>
              <w:top w:w="100" w:type="dxa"/>
              <w:left w:w="43" w:type="dxa"/>
              <w:bottom w:w="43" w:type="dxa"/>
              <w:right w:w="43" w:type="dxa"/>
            </w:tcMar>
          </w:tcPr>
          <w:p w14:paraId="2290514F"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158C1BBE" w14:textId="77777777" w:rsidR="00B80CBD" w:rsidRPr="005E4823" w:rsidRDefault="00B80CBD" w:rsidP="005E4823">
            <w:pPr>
              <w:rPr>
                <w:sz w:val="21"/>
              </w:rPr>
            </w:pPr>
            <w:r w:rsidRPr="005E4823">
              <w:rPr>
                <w:sz w:val="21"/>
              </w:rPr>
              <w:t xml:space="preserve">Skatter og avgifter fra petroleumsvirksomhet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3B110BE9" w14:textId="77777777" w:rsidR="00B80CBD" w:rsidRPr="005E4823" w:rsidRDefault="00B80CBD" w:rsidP="00DB4C4B">
            <w:pPr>
              <w:jc w:val="right"/>
              <w:rPr>
                <w:sz w:val="21"/>
              </w:rPr>
            </w:pPr>
            <w:r w:rsidRPr="005E4823">
              <w:rPr>
                <w:sz w:val="21"/>
              </w:rPr>
              <w:t>382 899</w:t>
            </w:r>
          </w:p>
        </w:tc>
        <w:tc>
          <w:tcPr>
            <w:tcW w:w="1080" w:type="dxa"/>
            <w:tcBorders>
              <w:top w:val="nil"/>
              <w:left w:val="nil"/>
              <w:bottom w:val="nil"/>
              <w:right w:val="nil"/>
            </w:tcBorders>
            <w:tcMar>
              <w:top w:w="100" w:type="dxa"/>
              <w:left w:w="43" w:type="dxa"/>
              <w:bottom w:w="43" w:type="dxa"/>
              <w:right w:w="43" w:type="dxa"/>
            </w:tcMar>
            <w:vAlign w:val="bottom"/>
          </w:tcPr>
          <w:p w14:paraId="1802B2DA" w14:textId="77777777" w:rsidR="00B80CBD" w:rsidRPr="005E4823" w:rsidRDefault="00B80CBD" w:rsidP="00DB4C4B">
            <w:pPr>
              <w:jc w:val="right"/>
              <w:rPr>
                <w:sz w:val="21"/>
              </w:rPr>
            </w:pPr>
            <w:r w:rsidRPr="005E4823">
              <w:rPr>
                <w:sz w:val="21"/>
              </w:rPr>
              <w:t>389 101</w:t>
            </w:r>
          </w:p>
        </w:tc>
        <w:tc>
          <w:tcPr>
            <w:tcW w:w="1080" w:type="dxa"/>
            <w:tcBorders>
              <w:top w:val="nil"/>
              <w:left w:val="nil"/>
              <w:bottom w:val="nil"/>
              <w:right w:val="nil"/>
            </w:tcBorders>
            <w:tcMar>
              <w:top w:w="100" w:type="dxa"/>
              <w:left w:w="43" w:type="dxa"/>
              <w:bottom w:w="43" w:type="dxa"/>
              <w:right w:w="43" w:type="dxa"/>
            </w:tcMar>
            <w:vAlign w:val="bottom"/>
          </w:tcPr>
          <w:p w14:paraId="3A941A6E" w14:textId="77777777" w:rsidR="00B80CBD" w:rsidRPr="005E4823" w:rsidRDefault="00B80CBD" w:rsidP="00DB4C4B">
            <w:pPr>
              <w:jc w:val="right"/>
              <w:rPr>
                <w:sz w:val="21"/>
              </w:rPr>
            </w:pPr>
            <w:r w:rsidRPr="005E4823">
              <w:rPr>
                <w:sz w:val="21"/>
              </w:rPr>
              <w:t>358 901</w:t>
            </w:r>
          </w:p>
        </w:tc>
      </w:tr>
      <w:tr w:rsidR="0051393F" w:rsidRPr="005E4823" w14:paraId="36450E4B" w14:textId="77777777">
        <w:trPr>
          <w:trHeight w:val="340"/>
        </w:trPr>
        <w:tc>
          <w:tcPr>
            <w:tcW w:w="380" w:type="dxa"/>
            <w:tcBorders>
              <w:top w:val="nil"/>
              <w:left w:val="nil"/>
              <w:bottom w:val="nil"/>
              <w:right w:val="nil"/>
            </w:tcBorders>
            <w:tcMar>
              <w:top w:w="100" w:type="dxa"/>
              <w:left w:w="43" w:type="dxa"/>
              <w:bottom w:w="43" w:type="dxa"/>
              <w:right w:w="43" w:type="dxa"/>
            </w:tcMar>
          </w:tcPr>
          <w:p w14:paraId="09FA6003"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65420703" w14:textId="77777777" w:rsidR="00B80CBD" w:rsidRPr="005E4823" w:rsidRDefault="00B80CBD" w:rsidP="005E4823">
            <w:pPr>
              <w:rPr>
                <w:sz w:val="21"/>
              </w:rPr>
            </w:pPr>
            <w:r w:rsidRPr="005E4823">
              <w:rPr>
                <w:sz w:val="21"/>
              </w:rPr>
              <w:t xml:space="preserve">Inntekter fra statlig petroleumsvirksomhet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3113F993" w14:textId="77777777" w:rsidR="00B80CBD" w:rsidRPr="005E4823" w:rsidRDefault="00B80CBD" w:rsidP="00DB4C4B">
            <w:pPr>
              <w:jc w:val="right"/>
              <w:rPr>
                <w:sz w:val="21"/>
              </w:rPr>
            </w:pPr>
            <w:r w:rsidRPr="005E4823">
              <w:rPr>
                <w:sz w:val="21"/>
              </w:rPr>
              <w:t>309 821</w:t>
            </w:r>
          </w:p>
        </w:tc>
        <w:tc>
          <w:tcPr>
            <w:tcW w:w="1080" w:type="dxa"/>
            <w:tcBorders>
              <w:top w:val="nil"/>
              <w:left w:val="nil"/>
              <w:bottom w:val="nil"/>
              <w:right w:val="nil"/>
            </w:tcBorders>
            <w:tcMar>
              <w:top w:w="100" w:type="dxa"/>
              <w:left w:w="43" w:type="dxa"/>
              <w:bottom w:w="43" w:type="dxa"/>
              <w:right w:w="43" w:type="dxa"/>
            </w:tcMar>
            <w:vAlign w:val="bottom"/>
          </w:tcPr>
          <w:p w14:paraId="665A3D10" w14:textId="77777777" w:rsidR="00B80CBD" w:rsidRPr="005E4823" w:rsidRDefault="00B80CBD" w:rsidP="00DB4C4B">
            <w:pPr>
              <w:jc w:val="right"/>
              <w:rPr>
                <w:sz w:val="21"/>
              </w:rPr>
            </w:pPr>
            <w:r w:rsidRPr="005E4823">
              <w:rPr>
                <w:sz w:val="21"/>
              </w:rPr>
              <w:t>316 986</w:t>
            </w:r>
          </w:p>
        </w:tc>
        <w:tc>
          <w:tcPr>
            <w:tcW w:w="1080" w:type="dxa"/>
            <w:tcBorders>
              <w:top w:val="nil"/>
              <w:left w:val="nil"/>
              <w:bottom w:val="nil"/>
              <w:right w:val="nil"/>
            </w:tcBorders>
            <w:tcMar>
              <w:top w:w="100" w:type="dxa"/>
              <w:left w:w="43" w:type="dxa"/>
              <w:bottom w:w="43" w:type="dxa"/>
              <w:right w:w="43" w:type="dxa"/>
            </w:tcMar>
            <w:vAlign w:val="bottom"/>
          </w:tcPr>
          <w:p w14:paraId="2EE585A6" w14:textId="77777777" w:rsidR="00B80CBD" w:rsidRPr="005E4823" w:rsidRDefault="00B80CBD" w:rsidP="00DB4C4B">
            <w:pPr>
              <w:jc w:val="right"/>
              <w:rPr>
                <w:sz w:val="21"/>
              </w:rPr>
            </w:pPr>
            <w:r w:rsidRPr="005E4823">
              <w:rPr>
                <w:sz w:val="21"/>
              </w:rPr>
              <w:t>244 526</w:t>
            </w:r>
          </w:p>
        </w:tc>
      </w:tr>
      <w:tr w:rsidR="0051393F" w:rsidRPr="005E4823" w14:paraId="093FB55A" w14:textId="77777777">
        <w:trPr>
          <w:trHeight w:val="340"/>
        </w:trPr>
        <w:tc>
          <w:tcPr>
            <w:tcW w:w="380" w:type="dxa"/>
            <w:tcBorders>
              <w:top w:val="nil"/>
              <w:left w:val="nil"/>
              <w:bottom w:val="nil"/>
              <w:right w:val="nil"/>
            </w:tcBorders>
            <w:tcMar>
              <w:top w:w="100" w:type="dxa"/>
              <w:left w:w="43" w:type="dxa"/>
              <w:bottom w:w="43" w:type="dxa"/>
              <w:right w:w="43" w:type="dxa"/>
            </w:tcMar>
          </w:tcPr>
          <w:p w14:paraId="124216AF"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0C6CFD56" w14:textId="77777777" w:rsidR="00B80CBD" w:rsidRPr="005E4823" w:rsidRDefault="00B80CBD" w:rsidP="005E4823">
            <w:pPr>
              <w:rPr>
                <w:sz w:val="21"/>
              </w:rPr>
            </w:pPr>
            <w:r w:rsidRPr="005E4823">
              <w:rPr>
                <w:sz w:val="21"/>
              </w:rPr>
              <w:t xml:space="preserve">– Driftsresultat i statlig petroleumsvirksomhet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4C3F83D7" w14:textId="77777777" w:rsidR="00B80CBD" w:rsidRPr="005E4823" w:rsidRDefault="00B80CBD" w:rsidP="00DB4C4B">
            <w:pPr>
              <w:jc w:val="right"/>
              <w:rPr>
                <w:sz w:val="21"/>
              </w:rPr>
            </w:pPr>
            <w:r w:rsidRPr="005E4823">
              <w:rPr>
                <w:sz w:val="21"/>
              </w:rPr>
              <w:t>231 623</w:t>
            </w:r>
          </w:p>
        </w:tc>
        <w:tc>
          <w:tcPr>
            <w:tcW w:w="1080" w:type="dxa"/>
            <w:tcBorders>
              <w:top w:val="nil"/>
              <w:left w:val="nil"/>
              <w:bottom w:val="nil"/>
              <w:right w:val="nil"/>
            </w:tcBorders>
            <w:tcMar>
              <w:top w:w="100" w:type="dxa"/>
              <w:left w:w="43" w:type="dxa"/>
              <w:bottom w:w="43" w:type="dxa"/>
              <w:right w:w="43" w:type="dxa"/>
            </w:tcMar>
            <w:vAlign w:val="bottom"/>
          </w:tcPr>
          <w:p w14:paraId="3BB1A067" w14:textId="77777777" w:rsidR="00B80CBD" w:rsidRPr="005E4823" w:rsidRDefault="00B80CBD" w:rsidP="00DB4C4B">
            <w:pPr>
              <w:jc w:val="right"/>
              <w:rPr>
                <w:sz w:val="21"/>
              </w:rPr>
            </w:pPr>
            <w:r w:rsidRPr="005E4823">
              <w:rPr>
                <w:sz w:val="21"/>
              </w:rPr>
              <w:t>242 200</w:t>
            </w:r>
          </w:p>
        </w:tc>
        <w:tc>
          <w:tcPr>
            <w:tcW w:w="1080" w:type="dxa"/>
            <w:tcBorders>
              <w:top w:val="nil"/>
              <w:left w:val="nil"/>
              <w:bottom w:val="nil"/>
              <w:right w:val="nil"/>
            </w:tcBorders>
            <w:tcMar>
              <w:top w:w="100" w:type="dxa"/>
              <w:left w:w="43" w:type="dxa"/>
              <w:bottom w:w="43" w:type="dxa"/>
              <w:right w:w="43" w:type="dxa"/>
            </w:tcMar>
            <w:vAlign w:val="bottom"/>
          </w:tcPr>
          <w:p w14:paraId="28636C55" w14:textId="77777777" w:rsidR="00B80CBD" w:rsidRPr="005E4823" w:rsidRDefault="00B80CBD" w:rsidP="00DB4C4B">
            <w:pPr>
              <w:jc w:val="right"/>
              <w:rPr>
                <w:sz w:val="21"/>
              </w:rPr>
            </w:pPr>
            <w:r w:rsidRPr="005E4823">
              <w:rPr>
                <w:sz w:val="21"/>
              </w:rPr>
              <w:t>169 300</w:t>
            </w:r>
          </w:p>
        </w:tc>
      </w:tr>
      <w:tr w:rsidR="0051393F" w:rsidRPr="005E4823" w14:paraId="13622FDF" w14:textId="77777777">
        <w:trPr>
          <w:trHeight w:val="340"/>
        </w:trPr>
        <w:tc>
          <w:tcPr>
            <w:tcW w:w="380" w:type="dxa"/>
            <w:tcBorders>
              <w:top w:val="nil"/>
              <w:left w:val="nil"/>
              <w:bottom w:val="nil"/>
              <w:right w:val="nil"/>
            </w:tcBorders>
            <w:tcMar>
              <w:top w:w="100" w:type="dxa"/>
              <w:left w:w="43" w:type="dxa"/>
              <w:bottom w:w="43" w:type="dxa"/>
              <w:right w:w="43" w:type="dxa"/>
            </w:tcMar>
          </w:tcPr>
          <w:p w14:paraId="6C1CE135"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2AF8B234" w14:textId="77777777" w:rsidR="00B80CBD" w:rsidRPr="005E4823" w:rsidRDefault="00B80CBD" w:rsidP="005E4823">
            <w:pPr>
              <w:rPr>
                <w:sz w:val="21"/>
              </w:rPr>
            </w:pPr>
            <w:r w:rsidRPr="005E4823">
              <w:rPr>
                <w:sz w:val="21"/>
              </w:rPr>
              <w:t xml:space="preserve">– Renteinntekter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21D949C9" w14:textId="77777777" w:rsidR="00B80CBD" w:rsidRPr="005E4823" w:rsidRDefault="00B80CBD" w:rsidP="00DB4C4B">
            <w:pPr>
              <w:jc w:val="right"/>
              <w:rPr>
                <w:sz w:val="21"/>
              </w:rPr>
            </w:pPr>
            <w:r w:rsidRPr="005E4823">
              <w:rPr>
                <w:sz w:val="21"/>
              </w:rPr>
              <w:t>5 254</w:t>
            </w:r>
          </w:p>
        </w:tc>
        <w:tc>
          <w:tcPr>
            <w:tcW w:w="1080" w:type="dxa"/>
            <w:tcBorders>
              <w:top w:val="nil"/>
              <w:left w:val="nil"/>
              <w:bottom w:val="nil"/>
              <w:right w:val="nil"/>
            </w:tcBorders>
            <w:tcMar>
              <w:top w:w="100" w:type="dxa"/>
              <w:left w:w="43" w:type="dxa"/>
              <w:bottom w:w="43" w:type="dxa"/>
              <w:right w:w="43" w:type="dxa"/>
            </w:tcMar>
            <w:vAlign w:val="bottom"/>
          </w:tcPr>
          <w:p w14:paraId="27F07625" w14:textId="77777777" w:rsidR="00B80CBD" w:rsidRPr="005E4823" w:rsidRDefault="00B80CBD" w:rsidP="00DB4C4B">
            <w:pPr>
              <w:jc w:val="right"/>
              <w:rPr>
                <w:sz w:val="21"/>
              </w:rPr>
            </w:pPr>
            <w:r w:rsidRPr="005E4823">
              <w:rPr>
                <w:sz w:val="21"/>
              </w:rPr>
              <w:t>5 600</w:t>
            </w:r>
          </w:p>
        </w:tc>
        <w:tc>
          <w:tcPr>
            <w:tcW w:w="1080" w:type="dxa"/>
            <w:tcBorders>
              <w:top w:val="nil"/>
              <w:left w:val="nil"/>
              <w:bottom w:val="nil"/>
              <w:right w:val="nil"/>
            </w:tcBorders>
            <w:tcMar>
              <w:top w:w="100" w:type="dxa"/>
              <w:left w:w="43" w:type="dxa"/>
              <w:bottom w:w="43" w:type="dxa"/>
              <w:right w:w="43" w:type="dxa"/>
            </w:tcMar>
            <w:vAlign w:val="bottom"/>
          </w:tcPr>
          <w:p w14:paraId="4EF11FEA" w14:textId="77777777" w:rsidR="00B80CBD" w:rsidRPr="005E4823" w:rsidRDefault="00B80CBD" w:rsidP="00DB4C4B">
            <w:pPr>
              <w:jc w:val="right"/>
              <w:rPr>
                <w:sz w:val="21"/>
              </w:rPr>
            </w:pPr>
            <w:r w:rsidRPr="005E4823">
              <w:rPr>
                <w:sz w:val="21"/>
              </w:rPr>
              <w:t>5 800</w:t>
            </w:r>
          </w:p>
        </w:tc>
      </w:tr>
      <w:tr w:rsidR="0051393F" w:rsidRPr="005E4823" w14:paraId="0E97169C" w14:textId="77777777">
        <w:trPr>
          <w:trHeight w:val="340"/>
        </w:trPr>
        <w:tc>
          <w:tcPr>
            <w:tcW w:w="380" w:type="dxa"/>
            <w:tcBorders>
              <w:top w:val="nil"/>
              <w:left w:val="nil"/>
              <w:bottom w:val="nil"/>
              <w:right w:val="nil"/>
            </w:tcBorders>
            <w:tcMar>
              <w:top w:w="100" w:type="dxa"/>
              <w:left w:w="43" w:type="dxa"/>
              <w:bottom w:w="43" w:type="dxa"/>
              <w:right w:w="43" w:type="dxa"/>
            </w:tcMar>
          </w:tcPr>
          <w:p w14:paraId="38D34C03"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1D17EC4E" w14:textId="77777777" w:rsidR="00B80CBD" w:rsidRPr="005E4823" w:rsidRDefault="00B80CBD" w:rsidP="005E4823">
            <w:pPr>
              <w:rPr>
                <w:sz w:val="21"/>
              </w:rPr>
            </w:pPr>
            <w:r w:rsidRPr="005E4823">
              <w:rPr>
                <w:sz w:val="21"/>
              </w:rPr>
              <w:t xml:space="preserve">– Tilbakeføring av kapitalinnskudd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39D11E50" w14:textId="77777777" w:rsidR="00B80CBD" w:rsidRPr="005E4823" w:rsidRDefault="00B80CBD" w:rsidP="00DB4C4B">
            <w:pPr>
              <w:jc w:val="right"/>
              <w:rPr>
                <w:sz w:val="21"/>
              </w:rPr>
            </w:pPr>
            <w:r w:rsidRPr="005E4823">
              <w:rPr>
                <w:sz w:val="21"/>
              </w:rPr>
              <w:t>38 288</w:t>
            </w:r>
          </w:p>
        </w:tc>
        <w:tc>
          <w:tcPr>
            <w:tcW w:w="1080" w:type="dxa"/>
            <w:tcBorders>
              <w:top w:val="nil"/>
              <w:left w:val="nil"/>
              <w:bottom w:val="nil"/>
              <w:right w:val="nil"/>
            </w:tcBorders>
            <w:tcMar>
              <w:top w:w="100" w:type="dxa"/>
              <w:left w:w="43" w:type="dxa"/>
              <w:bottom w:w="43" w:type="dxa"/>
              <w:right w:w="43" w:type="dxa"/>
            </w:tcMar>
            <w:vAlign w:val="bottom"/>
          </w:tcPr>
          <w:p w14:paraId="2684C2D3" w14:textId="77777777" w:rsidR="00B80CBD" w:rsidRPr="005E4823" w:rsidRDefault="00B80CBD" w:rsidP="00DB4C4B">
            <w:pPr>
              <w:jc w:val="right"/>
              <w:rPr>
                <w:sz w:val="21"/>
              </w:rPr>
            </w:pPr>
            <w:r w:rsidRPr="005E4823">
              <w:rPr>
                <w:sz w:val="21"/>
              </w:rPr>
              <w:t>43 800</w:t>
            </w:r>
          </w:p>
        </w:tc>
        <w:tc>
          <w:tcPr>
            <w:tcW w:w="1080" w:type="dxa"/>
            <w:tcBorders>
              <w:top w:val="nil"/>
              <w:left w:val="nil"/>
              <w:bottom w:val="nil"/>
              <w:right w:val="nil"/>
            </w:tcBorders>
            <w:tcMar>
              <w:top w:w="100" w:type="dxa"/>
              <w:left w:w="43" w:type="dxa"/>
              <w:bottom w:w="43" w:type="dxa"/>
              <w:right w:w="43" w:type="dxa"/>
            </w:tcMar>
            <w:vAlign w:val="bottom"/>
          </w:tcPr>
          <w:p w14:paraId="4E32D15F" w14:textId="77777777" w:rsidR="00B80CBD" w:rsidRPr="005E4823" w:rsidRDefault="00B80CBD" w:rsidP="00DB4C4B">
            <w:pPr>
              <w:jc w:val="right"/>
              <w:rPr>
                <w:sz w:val="21"/>
              </w:rPr>
            </w:pPr>
            <w:r w:rsidRPr="005E4823">
              <w:rPr>
                <w:sz w:val="21"/>
              </w:rPr>
              <w:t>44 700</w:t>
            </w:r>
          </w:p>
        </w:tc>
      </w:tr>
      <w:tr w:rsidR="0051393F" w:rsidRPr="005E4823" w14:paraId="50E263CE"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554B2421"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3EB5EE70" w14:textId="77777777" w:rsidR="00B80CBD" w:rsidRPr="005E4823" w:rsidRDefault="00B80CBD" w:rsidP="005E4823">
            <w:pPr>
              <w:rPr>
                <w:sz w:val="21"/>
              </w:rPr>
            </w:pPr>
            <w:r w:rsidRPr="005E4823">
              <w:rPr>
                <w:sz w:val="21"/>
              </w:rPr>
              <w:t xml:space="preserve">– Andre petroleumsinntekter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64892078" w14:textId="77777777" w:rsidR="00B80CBD" w:rsidRPr="005E4823" w:rsidRDefault="00B80CBD" w:rsidP="00DB4C4B">
            <w:pPr>
              <w:jc w:val="right"/>
              <w:rPr>
                <w:sz w:val="21"/>
              </w:rPr>
            </w:pPr>
            <w:r w:rsidRPr="005E4823">
              <w:rPr>
                <w:sz w:val="21"/>
              </w:rPr>
              <w:t>34 656</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7BAF7701" w14:textId="77777777" w:rsidR="00B80CBD" w:rsidRPr="005E4823" w:rsidRDefault="00B80CBD" w:rsidP="00DB4C4B">
            <w:pPr>
              <w:jc w:val="right"/>
              <w:rPr>
                <w:sz w:val="21"/>
              </w:rPr>
            </w:pPr>
            <w:r w:rsidRPr="005E4823">
              <w:rPr>
                <w:sz w:val="21"/>
              </w:rPr>
              <w:t>25 386</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15755248" w14:textId="77777777" w:rsidR="00B80CBD" w:rsidRPr="005E4823" w:rsidRDefault="00B80CBD" w:rsidP="00DB4C4B">
            <w:pPr>
              <w:jc w:val="right"/>
              <w:rPr>
                <w:sz w:val="21"/>
              </w:rPr>
            </w:pPr>
            <w:r w:rsidRPr="005E4823">
              <w:rPr>
                <w:sz w:val="21"/>
              </w:rPr>
              <w:t>24 726</w:t>
            </w:r>
          </w:p>
        </w:tc>
      </w:tr>
      <w:tr w:rsidR="0051393F" w:rsidRPr="005E4823" w14:paraId="01C3E125"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181BB2E6" w14:textId="77777777" w:rsidR="00B80CBD" w:rsidRPr="005E4823" w:rsidRDefault="00B80CBD" w:rsidP="005E4823">
            <w:pPr>
              <w:rPr>
                <w:sz w:val="21"/>
              </w:rPr>
            </w:pPr>
            <w:r w:rsidRPr="005E4823">
              <w:rPr>
                <w:sz w:val="21"/>
              </w:rPr>
              <w:t>A.2</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79AAEBF5" w14:textId="77777777" w:rsidR="00B80CBD" w:rsidRPr="005E4823" w:rsidRDefault="00B80CBD" w:rsidP="005E4823">
            <w:pPr>
              <w:rPr>
                <w:sz w:val="21"/>
              </w:rPr>
            </w:pPr>
            <w:r w:rsidRPr="005E4823">
              <w:rPr>
                <w:sz w:val="21"/>
              </w:rPr>
              <w:t xml:space="preserve">Inntekter utenom petroleumsvirksomhet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2D2AFE01" w14:textId="77777777" w:rsidR="00B80CBD" w:rsidRPr="005E4823" w:rsidRDefault="00B80CBD" w:rsidP="00DB4C4B">
            <w:pPr>
              <w:jc w:val="right"/>
              <w:rPr>
                <w:sz w:val="21"/>
              </w:rPr>
            </w:pPr>
            <w:r w:rsidRPr="005E4823">
              <w:rPr>
                <w:sz w:val="21"/>
              </w:rPr>
              <w:t>1 597 361</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655F4AB2" w14:textId="77777777" w:rsidR="00B80CBD" w:rsidRPr="005E4823" w:rsidRDefault="00B80CBD" w:rsidP="00DB4C4B">
            <w:pPr>
              <w:jc w:val="right"/>
              <w:rPr>
                <w:sz w:val="21"/>
              </w:rPr>
            </w:pPr>
            <w:r w:rsidRPr="005E4823">
              <w:rPr>
                <w:sz w:val="21"/>
              </w:rPr>
              <w:t>1 749 096</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3C182CE" w14:textId="77777777" w:rsidR="00B80CBD" w:rsidRPr="005E4823" w:rsidRDefault="00B80CBD" w:rsidP="00DB4C4B">
            <w:pPr>
              <w:jc w:val="right"/>
              <w:rPr>
                <w:sz w:val="21"/>
              </w:rPr>
            </w:pPr>
            <w:r w:rsidRPr="005E4823">
              <w:rPr>
                <w:sz w:val="21"/>
              </w:rPr>
              <w:t>1 725 057</w:t>
            </w:r>
          </w:p>
        </w:tc>
      </w:tr>
      <w:tr w:rsidR="0051393F" w:rsidRPr="005E4823" w14:paraId="708FD53E" w14:textId="77777777">
        <w:trPr>
          <w:trHeight w:val="340"/>
        </w:trPr>
        <w:tc>
          <w:tcPr>
            <w:tcW w:w="380" w:type="dxa"/>
            <w:tcBorders>
              <w:top w:val="nil"/>
              <w:left w:val="nil"/>
              <w:bottom w:val="nil"/>
              <w:right w:val="nil"/>
            </w:tcBorders>
            <w:tcMar>
              <w:top w:w="100" w:type="dxa"/>
              <w:left w:w="43" w:type="dxa"/>
              <w:bottom w:w="43" w:type="dxa"/>
              <w:right w:w="43" w:type="dxa"/>
            </w:tcMar>
          </w:tcPr>
          <w:p w14:paraId="52A106C8"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068E054C" w14:textId="77777777" w:rsidR="00B80CBD" w:rsidRPr="005E4823" w:rsidRDefault="00B80CBD" w:rsidP="005E4823">
            <w:pPr>
              <w:rPr>
                <w:sz w:val="21"/>
              </w:rPr>
            </w:pPr>
            <w:r w:rsidRPr="005E4823">
              <w:rPr>
                <w:sz w:val="21"/>
              </w:rPr>
              <w:t xml:space="preserve">Skatter fra Fastlands-Norge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116DE88A" w14:textId="77777777" w:rsidR="00B80CBD" w:rsidRPr="005E4823" w:rsidRDefault="00B80CBD" w:rsidP="00DB4C4B">
            <w:pPr>
              <w:jc w:val="right"/>
              <w:rPr>
                <w:sz w:val="21"/>
              </w:rPr>
            </w:pPr>
            <w:r w:rsidRPr="005E4823">
              <w:rPr>
                <w:sz w:val="21"/>
              </w:rPr>
              <w:t>1 416 363</w:t>
            </w:r>
          </w:p>
        </w:tc>
        <w:tc>
          <w:tcPr>
            <w:tcW w:w="1080" w:type="dxa"/>
            <w:tcBorders>
              <w:top w:val="nil"/>
              <w:left w:val="nil"/>
              <w:bottom w:val="nil"/>
              <w:right w:val="nil"/>
            </w:tcBorders>
            <w:tcMar>
              <w:top w:w="100" w:type="dxa"/>
              <w:left w:w="43" w:type="dxa"/>
              <w:bottom w:w="43" w:type="dxa"/>
              <w:right w:w="43" w:type="dxa"/>
            </w:tcMar>
            <w:vAlign w:val="bottom"/>
          </w:tcPr>
          <w:p w14:paraId="407EA4E3" w14:textId="77777777" w:rsidR="00B80CBD" w:rsidRPr="005E4823" w:rsidRDefault="00B80CBD" w:rsidP="00DB4C4B">
            <w:pPr>
              <w:jc w:val="right"/>
              <w:rPr>
                <w:sz w:val="21"/>
              </w:rPr>
            </w:pPr>
            <w:r w:rsidRPr="005E4823">
              <w:rPr>
                <w:sz w:val="21"/>
              </w:rPr>
              <w:t>1 591 591</w:t>
            </w:r>
          </w:p>
        </w:tc>
        <w:tc>
          <w:tcPr>
            <w:tcW w:w="1080" w:type="dxa"/>
            <w:tcBorders>
              <w:top w:val="nil"/>
              <w:left w:val="nil"/>
              <w:bottom w:val="nil"/>
              <w:right w:val="nil"/>
            </w:tcBorders>
            <w:tcMar>
              <w:top w:w="100" w:type="dxa"/>
              <w:left w:w="43" w:type="dxa"/>
              <w:bottom w:w="43" w:type="dxa"/>
              <w:right w:w="43" w:type="dxa"/>
            </w:tcMar>
            <w:vAlign w:val="bottom"/>
          </w:tcPr>
          <w:p w14:paraId="55887F7E" w14:textId="77777777" w:rsidR="00B80CBD" w:rsidRPr="005E4823" w:rsidRDefault="00B80CBD" w:rsidP="00DB4C4B">
            <w:pPr>
              <w:jc w:val="right"/>
              <w:rPr>
                <w:sz w:val="21"/>
              </w:rPr>
            </w:pPr>
            <w:r w:rsidRPr="005E4823">
              <w:rPr>
                <w:sz w:val="21"/>
              </w:rPr>
              <w:t>1 560 424</w:t>
            </w:r>
          </w:p>
        </w:tc>
      </w:tr>
      <w:tr w:rsidR="0051393F" w:rsidRPr="005E4823" w14:paraId="3FCF59CA" w14:textId="77777777">
        <w:trPr>
          <w:trHeight w:val="340"/>
        </w:trPr>
        <w:tc>
          <w:tcPr>
            <w:tcW w:w="380" w:type="dxa"/>
            <w:tcBorders>
              <w:top w:val="nil"/>
              <w:left w:val="nil"/>
              <w:bottom w:val="nil"/>
              <w:right w:val="nil"/>
            </w:tcBorders>
            <w:tcMar>
              <w:top w:w="100" w:type="dxa"/>
              <w:left w:w="43" w:type="dxa"/>
              <w:bottom w:w="43" w:type="dxa"/>
              <w:right w:w="43" w:type="dxa"/>
            </w:tcMar>
          </w:tcPr>
          <w:p w14:paraId="58F4AEDF"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3DE58AE3" w14:textId="77777777" w:rsidR="00B80CBD" w:rsidRPr="005E4823" w:rsidRDefault="00B80CBD" w:rsidP="005E4823">
            <w:pPr>
              <w:rPr>
                <w:sz w:val="21"/>
              </w:rPr>
            </w:pPr>
            <w:r w:rsidRPr="005E4823">
              <w:rPr>
                <w:sz w:val="21"/>
              </w:rPr>
              <w:t xml:space="preserve">– Skatt på inntekt, formue og kapital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2A0DF331" w14:textId="77777777" w:rsidR="00B80CBD" w:rsidRPr="005E4823" w:rsidRDefault="00B80CBD" w:rsidP="00DB4C4B">
            <w:pPr>
              <w:jc w:val="right"/>
              <w:rPr>
                <w:sz w:val="21"/>
              </w:rPr>
            </w:pPr>
            <w:r w:rsidRPr="005E4823">
              <w:rPr>
                <w:sz w:val="21"/>
              </w:rPr>
              <w:t>904 113</w:t>
            </w:r>
          </w:p>
        </w:tc>
        <w:tc>
          <w:tcPr>
            <w:tcW w:w="1080" w:type="dxa"/>
            <w:tcBorders>
              <w:top w:val="nil"/>
              <w:left w:val="nil"/>
              <w:bottom w:val="nil"/>
              <w:right w:val="nil"/>
            </w:tcBorders>
            <w:tcMar>
              <w:top w:w="100" w:type="dxa"/>
              <w:left w:w="43" w:type="dxa"/>
              <w:bottom w:w="43" w:type="dxa"/>
              <w:right w:w="43" w:type="dxa"/>
            </w:tcMar>
            <w:vAlign w:val="bottom"/>
          </w:tcPr>
          <w:p w14:paraId="743778A3" w14:textId="77777777" w:rsidR="00B80CBD" w:rsidRPr="005E4823" w:rsidRDefault="00B80CBD" w:rsidP="00DB4C4B">
            <w:pPr>
              <w:jc w:val="right"/>
              <w:rPr>
                <w:sz w:val="21"/>
              </w:rPr>
            </w:pPr>
            <w:r w:rsidRPr="005E4823">
              <w:rPr>
                <w:sz w:val="21"/>
              </w:rPr>
              <w:t>1 064 936</w:t>
            </w:r>
          </w:p>
        </w:tc>
        <w:tc>
          <w:tcPr>
            <w:tcW w:w="1080" w:type="dxa"/>
            <w:tcBorders>
              <w:top w:val="nil"/>
              <w:left w:val="nil"/>
              <w:bottom w:val="nil"/>
              <w:right w:val="nil"/>
            </w:tcBorders>
            <w:tcMar>
              <w:top w:w="100" w:type="dxa"/>
              <w:left w:w="43" w:type="dxa"/>
              <w:bottom w:w="43" w:type="dxa"/>
              <w:right w:w="43" w:type="dxa"/>
            </w:tcMar>
            <w:vAlign w:val="bottom"/>
          </w:tcPr>
          <w:p w14:paraId="0F1BFD41" w14:textId="77777777" w:rsidR="00B80CBD" w:rsidRPr="005E4823" w:rsidRDefault="00B80CBD" w:rsidP="00DB4C4B">
            <w:pPr>
              <w:jc w:val="right"/>
              <w:rPr>
                <w:sz w:val="21"/>
              </w:rPr>
            </w:pPr>
            <w:r w:rsidRPr="005E4823">
              <w:rPr>
                <w:sz w:val="21"/>
              </w:rPr>
              <w:t>1 003 539</w:t>
            </w:r>
          </w:p>
        </w:tc>
      </w:tr>
      <w:tr w:rsidR="0051393F" w:rsidRPr="005E4823" w14:paraId="15E583E1" w14:textId="77777777">
        <w:trPr>
          <w:trHeight w:val="340"/>
        </w:trPr>
        <w:tc>
          <w:tcPr>
            <w:tcW w:w="380" w:type="dxa"/>
            <w:tcBorders>
              <w:top w:val="nil"/>
              <w:left w:val="nil"/>
              <w:bottom w:val="nil"/>
              <w:right w:val="nil"/>
            </w:tcBorders>
            <w:tcMar>
              <w:top w:w="100" w:type="dxa"/>
              <w:left w:w="43" w:type="dxa"/>
              <w:bottom w:w="43" w:type="dxa"/>
              <w:right w:w="43" w:type="dxa"/>
            </w:tcMar>
          </w:tcPr>
          <w:p w14:paraId="10B4768C"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76349C5E" w14:textId="77777777" w:rsidR="00B80CBD" w:rsidRPr="005E4823" w:rsidRDefault="00B80CBD" w:rsidP="005E4823">
            <w:pPr>
              <w:rPr>
                <w:sz w:val="21"/>
              </w:rPr>
            </w:pPr>
            <w:r w:rsidRPr="005E4823">
              <w:rPr>
                <w:sz w:val="21"/>
              </w:rPr>
              <w:t xml:space="preserve">– Produksjonsavgifter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5B5FB53D" w14:textId="77777777" w:rsidR="00B80CBD" w:rsidRPr="005E4823" w:rsidRDefault="00B80CBD" w:rsidP="00DB4C4B">
            <w:pPr>
              <w:jc w:val="right"/>
              <w:rPr>
                <w:sz w:val="21"/>
              </w:rPr>
            </w:pPr>
            <w:r w:rsidRPr="005E4823">
              <w:rPr>
                <w:sz w:val="21"/>
              </w:rPr>
              <w:t>512 250</w:t>
            </w:r>
          </w:p>
        </w:tc>
        <w:tc>
          <w:tcPr>
            <w:tcW w:w="1080" w:type="dxa"/>
            <w:tcBorders>
              <w:top w:val="nil"/>
              <w:left w:val="nil"/>
              <w:bottom w:val="nil"/>
              <w:right w:val="nil"/>
            </w:tcBorders>
            <w:tcMar>
              <w:top w:w="100" w:type="dxa"/>
              <w:left w:w="43" w:type="dxa"/>
              <w:bottom w:w="43" w:type="dxa"/>
              <w:right w:w="43" w:type="dxa"/>
            </w:tcMar>
            <w:vAlign w:val="bottom"/>
          </w:tcPr>
          <w:p w14:paraId="01B8BF01" w14:textId="77777777" w:rsidR="00B80CBD" w:rsidRPr="005E4823" w:rsidRDefault="00B80CBD" w:rsidP="00DB4C4B">
            <w:pPr>
              <w:jc w:val="right"/>
              <w:rPr>
                <w:sz w:val="21"/>
              </w:rPr>
            </w:pPr>
            <w:r w:rsidRPr="005E4823">
              <w:rPr>
                <w:sz w:val="21"/>
              </w:rPr>
              <w:t>526 656</w:t>
            </w:r>
          </w:p>
        </w:tc>
        <w:tc>
          <w:tcPr>
            <w:tcW w:w="1080" w:type="dxa"/>
            <w:tcBorders>
              <w:top w:val="nil"/>
              <w:left w:val="nil"/>
              <w:bottom w:val="nil"/>
              <w:right w:val="nil"/>
            </w:tcBorders>
            <w:tcMar>
              <w:top w:w="100" w:type="dxa"/>
              <w:left w:w="43" w:type="dxa"/>
              <w:bottom w:w="43" w:type="dxa"/>
              <w:right w:w="43" w:type="dxa"/>
            </w:tcMar>
            <w:vAlign w:val="bottom"/>
          </w:tcPr>
          <w:p w14:paraId="278434AC" w14:textId="77777777" w:rsidR="00B80CBD" w:rsidRPr="005E4823" w:rsidRDefault="00B80CBD" w:rsidP="00DB4C4B">
            <w:pPr>
              <w:jc w:val="right"/>
              <w:rPr>
                <w:sz w:val="21"/>
              </w:rPr>
            </w:pPr>
            <w:r w:rsidRPr="005E4823">
              <w:rPr>
                <w:sz w:val="21"/>
              </w:rPr>
              <w:t>556 884</w:t>
            </w:r>
          </w:p>
        </w:tc>
      </w:tr>
      <w:tr w:rsidR="0051393F" w:rsidRPr="005E4823" w14:paraId="1E051FB4" w14:textId="77777777">
        <w:trPr>
          <w:trHeight w:val="340"/>
        </w:trPr>
        <w:tc>
          <w:tcPr>
            <w:tcW w:w="380" w:type="dxa"/>
            <w:tcBorders>
              <w:top w:val="nil"/>
              <w:left w:val="nil"/>
              <w:bottom w:val="nil"/>
              <w:right w:val="nil"/>
            </w:tcBorders>
            <w:tcMar>
              <w:top w:w="100" w:type="dxa"/>
              <w:left w:w="43" w:type="dxa"/>
              <w:bottom w:w="43" w:type="dxa"/>
              <w:right w:w="43" w:type="dxa"/>
            </w:tcMar>
          </w:tcPr>
          <w:p w14:paraId="21010D9B"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4073B5FF" w14:textId="77777777" w:rsidR="00B80CBD" w:rsidRPr="005E4823" w:rsidRDefault="00B80CBD" w:rsidP="005E4823">
            <w:pPr>
              <w:rPr>
                <w:sz w:val="21"/>
              </w:rPr>
            </w:pPr>
            <w:r w:rsidRPr="005E4823">
              <w:rPr>
                <w:sz w:val="21"/>
              </w:rPr>
              <w:t xml:space="preserve">Overført fra Norges Bank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3219C470" w14:textId="77777777" w:rsidR="00B80CBD" w:rsidRPr="005E4823" w:rsidRDefault="00B80CBD" w:rsidP="00DB4C4B">
            <w:pPr>
              <w:jc w:val="right"/>
              <w:rPr>
                <w:sz w:val="21"/>
              </w:rPr>
            </w:pPr>
            <w:r w:rsidRPr="005E4823">
              <w:rPr>
                <w:sz w:val="21"/>
              </w:rPr>
              <w:t>30 103</w:t>
            </w:r>
          </w:p>
        </w:tc>
        <w:tc>
          <w:tcPr>
            <w:tcW w:w="1080" w:type="dxa"/>
            <w:tcBorders>
              <w:top w:val="nil"/>
              <w:left w:val="nil"/>
              <w:bottom w:val="nil"/>
              <w:right w:val="nil"/>
            </w:tcBorders>
            <w:tcMar>
              <w:top w:w="100" w:type="dxa"/>
              <w:left w:w="43" w:type="dxa"/>
              <w:bottom w:w="43" w:type="dxa"/>
              <w:right w:w="43" w:type="dxa"/>
            </w:tcMar>
            <w:vAlign w:val="bottom"/>
          </w:tcPr>
          <w:p w14:paraId="2191DD7F" w14:textId="77777777" w:rsidR="00B80CBD" w:rsidRPr="005E4823" w:rsidRDefault="00B80CBD" w:rsidP="00DB4C4B">
            <w:pPr>
              <w:jc w:val="right"/>
              <w:rPr>
                <w:sz w:val="21"/>
              </w:rPr>
            </w:pPr>
            <w:r w:rsidRPr="005E4823">
              <w:rPr>
                <w:sz w:val="21"/>
              </w:rPr>
              <w:t>20 069</w:t>
            </w:r>
          </w:p>
        </w:tc>
        <w:tc>
          <w:tcPr>
            <w:tcW w:w="1080" w:type="dxa"/>
            <w:tcBorders>
              <w:top w:val="nil"/>
              <w:left w:val="nil"/>
              <w:bottom w:val="nil"/>
              <w:right w:val="nil"/>
            </w:tcBorders>
            <w:tcMar>
              <w:top w:w="100" w:type="dxa"/>
              <w:left w:w="43" w:type="dxa"/>
              <w:bottom w:w="43" w:type="dxa"/>
              <w:right w:w="43" w:type="dxa"/>
            </w:tcMar>
            <w:vAlign w:val="bottom"/>
          </w:tcPr>
          <w:p w14:paraId="73EB1EAF" w14:textId="77777777" w:rsidR="00B80CBD" w:rsidRPr="005E4823" w:rsidRDefault="00B80CBD" w:rsidP="00DB4C4B">
            <w:pPr>
              <w:jc w:val="right"/>
              <w:rPr>
                <w:sz w:val="21"/>
              </w:rPr>
            </w:pPr>
            <w:r w:rsidRPr="005E4823">
              <w:rPr>
                <w:sz w:val="21"/>
              </w:rPr>
              <w:t>13 400</w:t>
            </w:r>
          </w:p>
        </w:tc>
      </w:tr>
      <w:tr w:rsidR="0051393F" w:rsidRPr="005E4823" w14:paraId="703F9856" w14:textId="77777777">
        <w:trPr>
          <w:trHeight w:val="340"/>
        </w:trPr>
        <w:tc>
          <w:tcPr>
            <w:tcW w:w="380" w:type="dxa"/>
            <w:tcBorders>
              <w:top w:val="nil"/>
              <w:left w:val="nil"/>
              <w:bottom w:val="nil"/>
              <w:right w:val="nil"/>
            </w:tcBorders>
            <w:tcMar>
              <w:top w:w="100" w:type="dxa"/>
              <w:left w:w="43" w:type="dxa"/>
              <w:bottom w:w="43" w:type="dxa"/>
              <w:right w:w="43" w:type="dxa"/>
            </w:tcMar>
          </w:tcPr>
          <w:p w14:paraId="459E073E"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5A88C0F8" w14:textId="77777777" w:rsidR="00B80CBD" w:rsidRPr="005E4823" w:rsidRDefault="00B80CBD" w:rsidP="005E4823">
            <w:pPr>
              <w:rPr>
                <w:sz w:val="21"/>
              </w:rPr>
            </w:pPr>
            <w:r w:rsidRPr="005E4823">
              <w:rPr>
                <w:sz w:val="21"/>
              </w:rPr>
              <w:t xml:space="preserve">Renteinntekter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4B5FD611" w14:textId="77777777" w:rsidR="00B80CBD" w:rsidRPr="005E4823" w:rsidRDefault="00B80CBD" w:rsidP="00DB4C4B">
            <w:pPr>
              <w:jc w:val="right"/>
              <w:rPr>
                <w:sz w:val="21"/>
              </w:rPr>
            </w:pPr>
            <w:r w:rsidRPr="005E4823">
              <w:rPr>
                <w:sz w:val="21"/>
              </w:rPr>
              <w:t>45 973</w:t>
            </w:r>
          </w:p>
        </w:tc>
        <w:tc>
          <w:tcPr>
            <w:tcW w:w="1080" w:type="dxa"/>
            <w:tcBorders>
              <w:top w:val="nil"/>
              <w:left w:val="nil"/>
              <w:bottom w:val="nil"/>
              <w:right w:val="nil"/>
            </w:tcBorders>
            <w:tcMar>
              <w:top w:w="100" w:type="dxa"/>
              <w:left w:w="43" w:type="dxa"/>
              <w:bottom w:w="43" w:type="dxa"/>
              <w:right w:w="43" w:type="dxa"/>
            </w:tcMar>
            <w:vAlign w:val="bottom"/>
          </w:tcPr>
          <w:p w14:paraId="36A41A33" w14:textId="77777777" w:rsidR="00B80CBD" w:rsidRPr="005E4823" w:rsidRDefault="00B80CBD" w:rsidP="00DB4C4B">
            <w:pPr>
              <w:jc w:val="right"/>
              <w:rPr>
                <w:sz w:val="21"/>
              </w:rPr>
            </w:pPr>
            <w:r w:rsidRPr="005E4823">
              <w:rPr>
                <w:sz w:val="21"/>
              </w:rPr>
              <w:t>40 777</w:t>
            </w:r>
          </w:p>
        </w:tc>
        <w:tc>
          <w:tcPr>
            <w:tcW w:w="1080" w:type="dxa"/>
            <w:tcBorders>
              <w:top w:val="nil"/>
              <w:left w:val="nil"/>
              <w:bottom w:val="nil"/>
              <w:right w:val="nil"/>
            </w:tcBorders>
            <w:tcMar>
              <w:top w:w="100" w:type="dxa"/>
              <w:left w:w="43" w:type="dxa"/>
              <w:bottom w:w="43" w:type="dxa"/>
              <w:right w:w="43" w:type="dxa"/>
            </w:tcMar>
            <w:vAlign w:val="bottom"/>
          </w:tcPr>
          <w:p w14:paraId="508DF011" w14:textId="77777777" w:rsidR="00B80CBD" w:rsidRPr="005E4823" w:rsidRDefault="00B80CBD" w:rsidP="00DB4C4B">
            <w:pPr>
              <w:jc w:val="right"/>
              <w:rPr>
                <w:sz w:val="21"/>
              </w:rPr>
            </w:pPr>
            <w:r w:rsidRPr="005E4823">
              <w:rPr>
                <w:sz w:val="21"/>
              </w:rPr>
              <w:t>47 510</w:t>
            </w:r>
          </w:p>
        </w:tc>
      </w:tr>
      <w:tr w:rsidR="0051393F" w:rsidRPr="005E4823" w14:paraId="5A26EAAA"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52C4051D"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45051CB3" w14:textId="77777777" w:rsidR="00B80CBD" w:rsidRPr="005E4823" w:rsidRDefault="00B80CBD" w:rsidP="005E4823">
            <w:pPr>
              <w:rPr>
                <w:sz w:val="21"/>
              </w:rPr>
            </w:pPr>
            <w:r w:rsidRPr="005E4823">
              <w:rPr>
                <w:sz w:val="21"/>
              </w:rPr>
              <w:t xml:space="preserve">Andre inntekter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702ADFD5" w14:textId="77777777" w:rsidR="00B80CBD" w:rsidRPr="005E4823" w:rsidRDefault="00B80CBD" w:rsidP="00DB4C4B">
            <w:pPr>
              <w:jc w:val="right"/>
              <w:rPr>
                <w:sz w:val="21"/>
              </w:rPr>
            </w:pPr>
            <w:r w:rsidRPr="005E4823">
              <w:rPr>
                <w:sz w:val="21"/>
              </w:rPr>
              <w:t>104 923</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37D9E24B" w14:textId="77777777" w:rsidR="00B80CBD" w:rsidRPr="005E4823" w:rsidRDefault="00B80CBD" w:rsidP="00DB4C4B">
            <w:pPr>
              <w:jc w:val="right"/>
              <w:rPr>
                <w:sz w:val="21"/>
              </w:rPr>
            </w:pPr>
            <w:r w:rsidRPr="005E4823">
              <w:rPr>
                <w:sz w:val="21"/>
              </w:rPr>
              <w:t>96 659</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3CCB3116" w14:textId="77777777" w:rsidR="00B80CBD" w:rsidRPr="005E4823" w:rsidRDefault="00B80CBD" w:rsidP="00DB4C4B">
            <w:pPr>
              <w:jc w:val="right"/>
              <w:rPr>
                <w:sz w:val="21"/>
              </w:rPr>
            </w:pPr>
            <w:r w:rsidRPr="005E4823">
              <w:rPr>
                <w:sz w:val="21"/>
              </w:rPr>
              <w:t>103 723</w:t>
            </w:r>
          </w:p>
        </w:tc>
      </w:tr>
      <w:tr w:rsidR="0051393F" w:rsidRPr="005E4823" w14:paraId="1BC0FE37"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22055526" w14:textId="77777777" w:rsidR="00B80CBD" w:rsidRPr="005E4823" w:rsidRDefault="00B80CBD" w:rsidP="005E4823">
            <w:pPr>
              <w:rPr>
                <w:sz w:val="21"/>
              </w:rPr>
            </w:pPr>
            <w:r w:rsidRPr="005E4823">
              <w:rPr>
                <w:sz w:val="21"/>
              </w:rPr>
              <w:t>B</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41A06108" w14:textId="77777777" w:rsidR="00B80CBD" w:rsidRPr="005E4823" w:rsidRDefault="00B80CBD" w:rsidP="005E4823">
            <w:pPr>
              <w:rPr>
                <w:sz w:val="21"/>
              </w:rPr>
            </w:pPr>
            <w:r w:rsidRPr="005E4823">
              <w:rPr>
                <w:sz w:val="21"/>
              </w:rPr>
              <w:t xml:space="preserve">Utgifter ekskl. overføringer til Statens pensjonsfond utland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0B73BA9" w14:textId="77777777" w:rsidR="00B80CBD" w:rsidRPr="005E4823" w:rsidRDefault="00B80CBD" w:rsidP="00DB4C4B">
            <w:pPr>
              <w:jc w:val="right"/>
              <w:rPr>
                <w:sz w:val="21"/>
              </w:rPr>
            </w:pPr>
            <w:r w:rsidRPr="005E4823">
              <w:rPr>
                <w:sz w:val="21"/>
              </w:rPr>
              <w:t>2 101 784</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0788E5F" w14:textId="77777777" w:rsidR="00B80CBD" w:rsidRPr="005E4823" w:rsidRDefault="00B80CBD" w:rsidP="00DB4C4B">
            <w:pPr>
              <w:jc w:val="right"/>
              <w:rPr>
                <w:sz w:val="21"/>
              </w:rPr>
            </w:pPr>
            <w:r w:rsidRPr="005E4823">
              <w:rPr>
                <w:sz w:val="21"/>
              </w:rPr>
              <w:t>2 239 372</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BFAB365" w14:textId="77777777" w:rsidR="00B80CBD" w:rsidRPr="005E4823" w:rsidRDefault="00B80CBD" w:rsidP="00DB4C4B">
            <w:pPr>
              <w:jc w:val="right"/>
              <w:rPr>
                <w:sz w:val="21"/>
              </w:rPr>
            </w:pPr>
            <w:r w:rsidRPr="005E4823">
              <w:rPr>
                <w:sz w:val="21"/>
              </w:rPr>
              <w:t>2 321 798</w:t>
            </w:r>
          </w:p>
        </w:tc>
      </w:tr>
      <w:tr w:rsidR="0051393F" w:rsidRPr="005E4823" w14:paraId="4771958F"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55E53342" w14:textId="77777777" w:rsidR="00B80CBD" w:rsidRPr="005E4823" w:rsidRDefault="00B80CBD" w:rsidP="005E4823">
            <w:pPr>
              <w:rPr>
                <w:sz w:val="21"/>
              </w:rPr>
            </w:pPr>
            <w:r w:rsidRPr="005E4823">
              <w:rPr>
                <w:sz w:val="21"/>
              </w:rPr>
              <w:t>B.1</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54EC5C6B" w14:textId="77777777" w:rsidR="00B80CBD" w:rsidRPr="005E4823" w:rsidRDefault="00B80CBD" w:rsidP="005E4823">
            <w:pPr>
              <w:rPr>
                <w:sz w:val="21"/>
              </w:rPr>
            </w:pPr>
            <w:r w:rsidRPr="005E4823">
              <w:rPr>
                <w:sz w:val="21"/>
              </w:rPr>
              <w:t xml:space="preserve">Utgifter til statlig petroleumsvirksomhet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AA24EDD" w14:textId="77777777" w:rsidR="00B80CBD" w:rsidRPr="005E4823" w:rsidRDefault="00B80CBD" w:rsidP="00DB4C4B">
            <w:pPr>
              <w:jc w:val="right"/>
              <w:rPr>
                <w:sz w:val="21"/>
              </w:rPr>
            </w:pPr>
            <w:r w:rsidRPr="005E4823">
              <w:rPr>
                <w:sz w:val="21"/>
              </w:rPr>
              <w:t>28 714</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FB82D89" w14:textId="77777777" w:rsidR="00B80CBD" w:rsidRPr="005E4823" w:rsidRDefault="00B80CBD" w:rsidP="00DB4C4B">
            <w:pPr>
              <w:jc w:val="right"/>
              <w:rPr>
                <w:sz w:val="21"/>
              </w:rPr>
            </w:pPr>
            <w:r w:rsidRPr="005E4823">
              <w:rPr>
                <w:sz w:val="21"/>
              </w:rPr>
              <w:t>35 500</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27B78B8E" w14:textId="77777777" w:rsidR="00B80CBD" w:rsidRPr="005E4823" w:rsidRDefault="00B80CBD" w:rsidP="00DB4C4B">
            <w:pPr>
              <w:jc w:val="right"/>
              <w:rPr>
                <w:sz w:val="21"/>
              </w:rPr>
            </w:pPr>
            <w:r w:rsidRPr="005E4823">
              <w:rPr>
                <w:sz w:val="21"/>
              </w:rPr>
              <w:t>35 000</w:t>
            </w:r>
          </w:p>
        </w:tc>
      </w:tr>
      <w:tr w:rsidR="0051393F" w:rsidRPr="005E4823" w14:paraId="762A2C3B" w14:textId="77777777">
        <w:trPr>
          <w:trHeight w:val="340"/>
        </w:trPr>
        <w:tc>
          <w:tcPr>
            <w:tcW w:w="380" w:type="dxa"/>
            <w:tcBorders>
              <w:top w:val="nil"/>
              <w:left w:val="nil"/>
              <w:bottom w:val="nil"/>
              <w:right w:val="nil"/>
            </w:tcBorders>
            <w:tcMar>
              <w:top w:w="100" w:type="dxa"/>
              <w:left w:w="43" w:type="dxa"/>
              <w:bottom w:w="43" w:type="dxa"/>
              <w:right w:w="43" w:type="dxa"/>
            </w:tcMar>
          </w:tcPr>
          <w:p w14:paraId="6B837A05"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2DED0150" w14:textId="77777777" w:rsidR="00B80CBD" w:rsidRPr="005E4823" w:rsidRDefault="00B80CBD" w:rsidP="005E4823">
            <w:pPr>
              <w:rPr>
                <w:sz w:val="21"/>
              </w:rPr>
            </w:pPr>
            <w:r w:rsidRPr="005E4823">
              <w:rPr>
                <w:sz w:val="21"/>
              </w:rPr>
              <w:t xml:space="preserve">- Investeringer i statlig petroleumsvirksomhet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78581853" w14:textId="77777777" w:rsidR="00B80CBD" w:rsidRPr="005E4823" w:rsidRDefault="00B80CBD" w:rsidP="00DB4C4B">
            <w:pPr>
              <w:jc w:val="right"/>
              <w:rPr>
                <w:sz w:val="21"/>
              </w:rPr>
            </w:pPr>
            <w:r w:rsidRPr="005E4823">
              <w:rPr>
                <w:sz w:val="21"/>
              </w:rPr>
              <w:t>30 579</w:t>
            </w:r>
          </w:p>
        </w:tc>
        <w:tc>
          <w:tcPr>
            <w:tcW w:w="1080" w:type="dxa"/>
            <w:tcBorders>
              <w:top w:val="nil"/>
              <w:left w:val="nil"/>
              <w:bottom w:val="nil"/>
              <w:right w:val="nil"/>
            </w:tcBorders>
            <w:tcMar>
              <w:top w:w="100" w:type="dxa"/>
              <w:left w:w="43" w:type="dxa"/>
              <w:bottom w:w="43" w:type="dxa"/>
              <w:right w:w="43" w:type="dxa"/>
            </w:tcMar>
            <w:vAlign w:val="bottom"/>
          </w:tcPr>
          <w:p w14:paraId="66AA262E" w14:textId="77777777" w:rsidR="00B80CBD" w:rsidRPr="005E4823" w:rsidRDefault="00B80CBD" w:rsidP="00DB4C4B">
            <w:pPr>
              <w:jc w:val="right"/>
              <w:rPr>
                <w:sz w:val="21"/>
              </w:rPr>
            </w:pPr>
            <w:r w:rsidRPr="005E4823">
              <w:rPr>
                <w:sz w:val="21"/>
              </w:rPr>
              <w:t>35 500</w:t>
            </w:r>
          </w:p>
        </w:tc>
        <w:tc>
          <w:tcPr>
            <w:tcW w:w="1080" w:type="dxa"/>
            <w:tcBorders>
              <w:top w:val="nil"/>
              <w:left w:val="nil"/>
              <w:bottom w:val="nil"/>
              <w:right w:val="nil"/>
            </w:tcBorders>
            <w:tcMar>
              <w:top w:w="100" w:type="dxa"/>
              <w:left w:w="43" w:type="dxa"/>
              <w:bottom w:w="43" w:type="dxa"/>
              <w:right w:w="43" w:type="dxa"/>
            </w:tcMar>
            <w:vAlign w:val="bottom"/>
          </w:tcPr>
          <w:p w14:paraId="2887A0A2" w14:textId="77777777" w:rsidR="00B80CBD" w:rsidRPr="005E4823" w:rsidRDefault="00B80CBD" w:rsidP="00DB4C4B">
            <w:pPr>
              <w:jc w:val="right"/>
              <w:rPr>
                <w:sz w:val="21"/>
              </w:rPr>
            </w:pPr>
            <w:r w:rsidRPr="005E4823">
              <w:rPr>
                <w:sz w:val="21"/>
              </w:rPr>
              <w:t>35 000</w:t>
            </w:r>
          </w:p>
        </w:tc>
      </w:tr>
      <w:tr w:rsidR="0051393F" w:rsidRPr="005E4823" w14:paraId="77F816E1"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4AEFDB47"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6EBC18C5" w14:textId="77777777" w:rsidR="00B80CBD" w:rsidRPr="005E4823" w:rsidRDefault="00B80CBD" w:rsidP="005E4823">
            <w:pPr>
              <w:rPr>
                <w:sz w:val="21"/>
              </w:rPr>
            </w:pPr>
            <w:r w:rsidRPr="005E4823">
              <w:rPr>
                <w:sz w:val="21"/>
              </w:rPr>
              <w:t xml:space="preserve">- Andre utgifter i statlig petroleumsvirksomhet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410F1F93" w14:textId="77777777" w:rsidR="00B80CBD" w:rsidRPr="005E4823" w:rsidRDefault="00B80CBD" w:rsidP="00DB4C4B">
            <w:pPr>
              <w:jc w:val="right"/>
              <w:rPr>
                <w:sz w:val="21"/>
              </w:rPr>
            </w:pPr>
            <w:r w:rsidRPr="005E4823">
              <w:rPr>
                <w:sz w:val="21"/>
              </w:rPr>
              <w:t>-1 865</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7C3B145A" w14:textId="77777777" w:rsidR="00B80CBD" w:rsidRPr="005E4823" w:rsidRDefault="00B80CBD" w:rsidP="00DB4C4B">
            <w:pPr>
              <w:jc w:val="right"/>
              <w:rPr>
                <w:sz w:val="21"/>
              </w:rPr>
            </w:pPr>
            <w:r w:rsidRPr="005E4823">
              <w:rPr>
                <w:sz w:val="21"/>
              </w:rPr>
              <w:t>0</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0188CB9E" w14:textId="77777777" w:rsidR="00B80CBD" w:rsidRPr="005E4823" w:rsidRDefault="00B80CBD" w:rsidP="00DB4C4B">
            <w:pPr>
              <w:jc w:val="right"/>
              <w:rPr>
                <w:sz w:val="21"/>
              </w:rPr>
            </w:pPr>
            <w:r w:rsidRPr="005E4823">
              <w:rPr>
                <w:sz w:val="21"/>
              </w:rPr>
              <w:t>0</w:t>
            </w:r>
          </w:p>
        </w:tc>
      </w:tr>
      <w:tr w:rsidR="0051393F" w:rsidRPr="005E4823" w14:paraId="575BA169"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0392B592" w14:textId="77777777" w:rsidR="00B80CBD" w:rsidRPr="005E4823" w:rsidRDefault="00B80CBD" w:rsidP="005E4823">
            <w:pPr>
              <w:rPr>
                <w:sz w:val="21"/>
              </w:rPr>
            </w:pPr>
            <w:r w:rsidRPr="005E4823">
              <w:rPr>
                <w:sz w:val="21"/>
              </w:rPr>
              <w:t>B.2</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2E4C5C69" w14:textId="77777777" w:rsidR="00B80CBD" w:rsidRPr="005E4823" w:rsidRDefault="00B80CBD" w:rsidP="005E4823">
            <w:pPr>
              <w:rPr>
                <w:sz w:val="21"/>
              </w:rPr>
            </w:pPr>
            <w:r w:rsidRPr="005E4823">
              <w:rPr>
                <w:sz w:val="21"/>
              </w:rPr>
              <w:t xml:space="preserve">Utgifter utenom petroleumsvirksomhet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281EEBA" w14:textId="77777777" w:rsidR="00B80CBD" w:rsidRPr="005E4823" w:rsidRDefault="00B80CBD" w:rsidP="00DB4C4B">
            <w:pPr>
              <w:jc w:val="right"/>
              <w:rPr>
                <w:sz w:val="21"/>
              </w:rPr>
            </w:pPr>
            <w:r w:rsidRPr="005E4823">
              <w:rPr>
                <w:sz w:val="21"/>
              </w:rPr>
              <w:t>2 073 070</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DB03375" w14:textId="77777777" w:rsidR="00B80CBD" w:rsidRPr="005E4823" w:rsidRDefault="00B80CBD" w:rsidP="00DB4C4B">
            <w:pPr>
              <w:jc w:val="right"/>
              <w:rPr>
                <w:sz w:val="21"/>
              </w:rPr>
            </w:pPr>
            <w:r w:rsidRPr="005E4823">
              <w:rPr>
                <w:sz w:val="21"/>
              </w:rPr>
              <w:t>2 203 872</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BB2D9D5" w14:textId="77777777" w:rsidR="00B80CBD" w:rsidRPr="005E4823" w:rsidRDefault="00B80CBD" w:rsidP="00DB4C4B">
            <w:pPr>
              <w:jc w:val="right"/>
              <w:rPr>
                <w:sz w:val="21"/>
              </w:rPr>
            </w:pPr>
            <w:r w:rsidRPr="005E4823">
              <w:rPr>
                <w:sz w:val="21"/>
              </w:rPr>
              <w:t>2 286 798</w:t>
            </w:r>
          </w:p>
        </w:tc>
      </w:tr>
      <w:tr w:rsidR="0051393F" w:rsidRPr="005E4823" w14:paraId="0B3EF6D3" w14:textId="77777777">
        <w:trPr>
          <w:trHeight w:val="340"/>
        </w:trPr>
        <w:tc>
          <w:tcPr>
            <w:tcW w:w="380" w:type="dxa"/>
            <w:tcBorders>
              <w:top w:val="nil"/>
              <w:left w:val="nil"/>
              <w:bottom w:val="nil"/>
              <w:right w:val="nil"/>
            </w:tcBorders>
            <w:tcMar>
              <w:top w:w="100" w:type="dxa"/>
              <w:left w:w="43" w:type="dxa"/>
              <w:bottom w:w="43" w:type="dxa"/>
              <w:right w:w="43" w:type="dxa"/>
            </w:tcMar>
          </w:tcPr>
          <w:p w14:paraId="714C1B99"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0FCBB059" w14:textId="77777777" w:rsidR="00B80CBD" w:rsidRPr="005E4823" w:rsidRDefault="00B80CBD" w:rsidP="005E4823">
            <w:pPr>
              <w:rPr>
                <w:sz w:val="21"/>
              </w:rPr>
            </w:pPr>
            <w:r w:rsidRPr="005E4823">
              <w:rPr>
                <w:sz w:val="21"/>
              </w:rPr>
              <w:t xml:space="preserve">Kjøp av varer og tjenester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1439123D" w14:textId="77777777" w:rsidR="00B80CBD" w:rsidRPr="005E4823" w:rsidRDefault="00B80CBD" w:rsidP="00DB4C4B">
            <w:pPr>
              <w:jc w:val="right"/>
              <w:rPr>
                <w:sz w:val="21"/>
              </w:rPr>
            </w:pPr>
            <w:r w:rsidRPr="005E4823">
              <w:rPr>
                <w:sz w:val="21"/>
              </w:rPr>
              <w:t>362 695</w:t>
            </w:r>
          </w:p>
        </w:tc>
        <w:tc>
          <w:tcPr>
            <w:tcW w:w="1080" w:type="dxa"/>
            <w:tcBorders>
              <w:top w:val="nil"/>
              <w:left w:val="nil"/>
              <w:bottom w:val="nil"/>
              <w:right w:val="nil"/>
            </w:tcBorders>
            <w:tcMar>
              <w:top w:w="100" w:type="dxa"/>
              <w:left w:w="43" w:type="dxa"/>
              <w:bottom w:w="43" w:type="dxa"/>
              <w:right w:w="43" w:type="dxa"/>
            </w:tcMar>
            <w:vAlign w:val="bottom"/>
          </w:tcPr>
          <w:p w14:paraId="6C7D61B5" w14:textId="77777777" w:rsidR="00B80CBD" w:rsidRPr="005E4823" w:rsidRDefault="00B80CBD" w:rsidP="00DB4C4B">
            <w:pPr>
              <w:jc w:val="right"/>
              <w:rPr>
                <w:sz w:val="21"/>
              </w:rPr>
            </w:pPr>
            <w:r w:rsidRPr="005E4823">
              <w:rPr>
                <w:sz w:val="21"/>
              </w:rPr>
              <w:t>412 588</w:t>
            </w:r>
          </w:p>
        </w:tc>
        <w:tc>
          <w:tcPr>
            <w:tcW w:w="1080" w:type="dxa"/>
            <w:tcBorders>
              <w:top w:val="nil"/>
              <w:left w:val="nil"/>
              <w:bottom w:val="nil"/>
              <w:right w:val="nil"/>
            </w:tcBorders>
            <w:tcMar>
              <w:top w:w="100" w:type="dxa"/>
              <w:left w:w="43" w:type="dxa"/>
              <w:bottom w:w="43" w:type="dxa"/>
              <w:right w:w="43" w:type="dxa"/>
            </w:tcMar>
            <w:vAlign w:val="bottom"/>
          </w:tcPr>
          <w:p w14:paraId="211A5BC2" w14:textId="77777777" w:rsidR="00B80CBD" w:rsidRPr="005E4823" w:rsidRDefault="00B80CBD" w:rsidP="00DB4C4B">
            <w:pPr>
              <w:jc w:val="right"/>
              <w:rPr>
                <w:sz w:val="21"/>
              </w:rPr>
            </w:pPr>
            <w:r w:rsidRPr="005E4823">
              <w:rPr>
                <w:sz w:val="21"/>
              </w:rPr>
              <w:t>421 358</w:t>
            </w:r>
          </w:p>
        </w:tc>
      </w:tr>
      <w:tr w:rsidR="0051393F" w:rsidRPr="005E4823" w14:paraId="356639C3" w14:textId="77777777">
        <w:trPr>
          <w:trHeight w:val="340"/>
        </w:trPr>
        <w:tc>
          <w:tcPr>
            <w:tcW w:w="380" w:type="dxa"/>
            <w:tcBorders>
              <w:top w:val="nil"/>
              <w:left w:val="nil"/>
              <w:bottom w:val="nil"/>
              <w:right w:val="nil"/>
            </w:tcBorders>
            <w:tcMar>
              <w:top w:w="100" w:type="dxa"/>
              <w:left w:w="43" w:type="dxa"/>
              <w:bottom w:w="43" w:type="dxa"/>
              <w:right w:w="43" w:type="dxa"/>
            </w:tcMar>
          </w:tcPr>
          <w:p w14:paraId="098FABDC"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67C0DB08" w14:textId="77777777" w:rsidR="00B80CBD" w:rsidRPr="005E4823" w:rsidRDefault="00B80CBD" w:rsidP="005E4823">
            <w:pPr>
              <w:rPr>
                <w:sz w:val="21"/>
              </w:rPr>
            </w:pPr>
            <w:r w:rsidRPr="005E4823">
              <w:rPr>
                <w:sz w:val="21"/>
              </w:rPr>
              <w:t xml:space="preserve">- Sivile formål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6C9FA004" w14:textId="77777777" w:rsidR="00B80CBD" w:rsidRPr="005E4823" w:rsidRDefault="00B80CBD" w:rsidP="00DB4C4B">
            <w:pPr>
              <w:jc w:val="right"/>
              <w:rPr>
                <w:sz w:val="21"/>
              </w:rPr>
            </w:pPr>
            <w:r w:rsidRPr="005E4823">
              <w:rPr>
                <w:sz w:val="21"/>
              </w:rPr>
              <w:t>239 802</w:t>
            </w:r>
          </w:p>
        </w:tc>
        <w:tc>
          <w:tcPr>
            <w:tcW w:w="1080" w:type="dxa"/>
            <w:tcBorders>
              <w:top w:val="nil"/>
              <w:left w:val="nil"/>
              <w:bottom w:val="nil"/>
              <w:right w:val="nil"/>
            </w:tcBorders>
            <w:tcMar>
              <w:top w:w="100" w:type="dxa"/>
              <w:left w:w="43" w:type="dxa"/>
              <w:bottom w:w="43" w:type="dxa"/>
              <w:right w:w="43" w:type="dxa"/>
            </w:tcMar>
            <w:vAlign w:val="bottom"/>
          </w:tcPr>
          <w:p w14:paraId="42CA98B0" w14:textId="77777777" w:rsidR="00B80CBD" w:rsidRPr="005E4823" w:rsidRDefault="00B80CBD" w:rsidP="00DB4C4B">
            <w:pPr>
              <w:jc w:val="right"/>
              <w:rPr>
                <w:sz w:val="21"/>
              </w:rPr>
            </w:pPr>
            <w:r w:rsidRPr="005E4823">
              <w:rPr>
                <w:sz w:val="21"/>
              </w:rPr>
              <w:t>254 376</w:t>
            </w:r>
          </w:p>
        </w:tc>
        <w:tc>
          <w:tcPr>
            <w:tcW w:w="1080" w:type="dxa"/>
            <w:tcBorders>
              <w:top w:val="nil"/>
              <w:left w:val="nil"/>
              <w:bottom w:val="nil"/>
              <w:right w:val="nil"/>
            </w:tcBorders>
            <w:tcMar>
              <w:top w:w="100" w:type="dxa"/>
              <w:left w:w="43" w:type="dxa"/>
              <w:bottom w:w="43" w:type="dxa"/>
              <w:right w:w="43" w:type="dxa"/>
            </w:tcMar>
            <w:vAlign w:val="bottom"/>
          </w:tcPr>
          <w:p w14:paraId="71506CAE" w14:textId="77777777" w:rsidR="00B80CBD" w:rsidRPr="005E4823" w:rsidRDefault="00B80CBD" w:rsidP="00DB4C4B">
            <w:pPr>
              <w:jc w:val="right"/>
              <w:rPr>
                <w:sz w:val="21"/>
              </w:rPr>
            </w:pPr>
            <w:r w:rsidRPr="005E4823">
              <w:rPr>
                <w:sz w:val="21"/>
              </w:rPr>
              <w:t>260 640</w:t>
            </w:r>
          </w:p>
        </w:tc>
      </w:tr>
      <w:tr w:rsidR="0051393F" w:rsidRPr="005E4823" w14:paraId="5BC882C6" w14:textId="77777777">
        <w:trPr>
          <w:trHeight w:val="340"/>
        </w:trPr>
        <w:tc>
          <w:tcPr>
            <w:tcW w:w="380" w:type="dxa"/>
            <w:tcBorders>
              <w:top w:val="nil"/>
              <w:left w:val="nil"/>
              <w:bottom w:val="nil"/>
              <w:right w:val="nil"/>
            </w:tcBorders>
            <w:tcMar>
              <w:top w:w="100" w:type="dxa"/>
              <w:left w:w="43" w:type="dxa"/>
              <w:bottom w:w="43" w:type="dxa"/>
              <w:right w:w="43" w:type="dxa"/>
            </w:tcMar>
          </w:tcPr>
          <w:p w14:paraId="2DC2ACB5"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20685E71" w14:textId="77777777" w:rsidR="00B80CBD" w:rsidRPr="005E4823" w:rsidRDefault="00B80CBD" w:rsidP="005E4823">
            <w:pPr>
              <w:rPr>
                <w:sz w:val="21"/>
              </w:rPr>
            </w:pPr>
            <w:r w:rsidRPr="005E4823">
              <w:rPr>
                <w:sz w:val="21"/>
              </w:rPr>
              <w:t xml:space="preserve">- Forsvarsformål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5EFBE1DA" w14:textId="77777777" w:rsidR="00B80CBD" w:rsidRPr="005E4823" w:rsidRDefault="00B80CBD" w:rsidP="00DB4C4B">
            <w:pPr>
              <w:jc w:val="right"/>
              <w:rPr>
                <w:sz w:val="21"/>
              </w:rPr>
            </w:pPr>
            <w:r w:rsidRPr="005E4823">
              <w:rPr>
                <w:sz w:val="21"/>
              </w:rPr>
              <w:t>122 893</w:t>
            </w:r>
          </w:p>
        </w:tc>
        <w:tc>
          <w:tcPr>
            <w:tcW w:w="1080" w:type="dxa"/>
            <w:tcBorders>
              <w:top w:val="nil"/>
              <w:left w:val="nil"/>
              <w:bottom w:val="nil"/>
              <w:right w:val="nil"/>
            </w:tcBorders>
            <w:tcMar>
              <w:top w:w="100" w:type="dxa"/>
              <w:left w:w="43" w:type="dxa"/>
              <w:bottom w:w="43" w:type="dxa"/>
              <w:right w:w="43" w:type="dxa"/>
            </w:tcMar>
            <w:vAlign w:val="bottom"/>
          </w:tcPr>
          <w:p w14:paraId="00144902" w14:textId="77777777" w:rsidR="00B80CBD" w:rsidRPr="005E4823" w:rsidRDefault="00B80CBD" w:rsidP="00DB4C4B">
            <w:pPr>
              <w:jc w:val="right"/>
              <w:rPr>
                <w:sz w:val="21"/>
              </w:rPr>
            </w:pPr>
            <w:r w:rsidRPr="005E4823">
              <w:rPr>
                <w:sz w:val="21"/>
              </w:rPr>
              <w:t>158 212</w:t>
            </w:r>
          </w:p>
        </w:tc>
        <w:tc>
          <w:tcPr>
            <w:tcW w:w="1080" w:type="dxa"/>
            <w:tcBorders>
              <w:top w:val="nil"/>
              <w:left w:val="nil"/>
              <w:bottom w:val="nil"/>
              <w:right w:val="nil"/>
            </w:tcBorders>
            <w:tcMar>
              <w:top w:w="100" w:type="dxa"/>
              <w:left w:w="43" w:type="dxa"/>
              <w:bottom w:w="43" w:type="dxa"/>
              <w:right w:w="43" w:type="dxa"/>
            </w:tcMar>
            <w:vAlign w:val="bottom"/>
          </w:tcPr>
          <w:p w14:paraId="254178EB" w14:textId="77777777" w:rsidR="00B80CBD" w:rsidRPr="005E4823" w:rsidRDefault="00B80CBD" w:rsidP="00DB4C4B">
            <w:pPr>
              <w:jc w:val="right"/>
              <w:rPr>
                <w:sz w:val="21"/>
              </w:rPr>
            </w:pPr>
            <w:r w:rsidRPr="005E4823">
              <w:rPr>
                <w:sz w:val="21"/>
              </w:rPr>
              <w:t>160 718</w:t>
            </w:r>
          </w:p>
        </w:tc>
      </w:tr>
      <w:tr w:rsidR="0051393F" w:rsidRPr="005E4823" w14:paraId="7113F041" w14:textId="77777777">
        <w:trPr>
          <w:trHeight w:val="340"/>
        </w:trPr>
        <w:tc>
          <w:tcPr>
            <w:tcW w:w="380" w:type="dxa"/>
            <w:tcBorders>
              <w:top w:val="nil"/>
              <w:left w:val="nil"/>
              <w:bottom w:val="nil"/>
              <w:right w:val="nil"/>
            </w:tcBorders>
            <w:tcMar>
              <w:top w:w="100" w:type="dxa"/>
              <w:left w:w="43" w:type="dxa"/>
              <w:bottom w:w="43" w:type="dxa"/>
              <w:right w:w="43" w:type="dxa"/>
            </w:tcMar>
          </w:tcPr>
          <w:p w14:paraId="364DBE45"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5F893CD3" w14:textId="77777777" w:rsidR="00B80CBD" w:rsidRPr="005E4823" w:rsidRDefault="00B80CBD" w:rsidP="005E4823">
            <w:pPr>
              <w:rPr>
                <w:sz w:val="21"/>
              </w:rPr>
            </w:pPr>
            <w:r w:rsidRPr="005E4823">
              <w:rPr>
                <w:sz w:val="21"/>
              </w:rPr>
              <w:t xml:space="preserve">Overføringer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2EEF49BD" w14:textId="77777777" w:rsidR="00B80CBD" w:rsidRPr="005E4823" w:rsidRDefault="00B80CBD" w:rsidP="00DB4C4B">
            <w:pPr>
              <w:jc w:val="right"/>
              <w:rPr>
                <w:sz w:val="21"/>
              </w:rPr>
            </w:pPr>
            <w:r w:rsidRPr="005E4823">
              <w:rPr>
                <w:sz w:val="21"/>
              </w:rPr>
              <w:t>1 710 375</w:t>
            </w:r>
          </w:p>
        </w:tc>
        <w:tc>
          <w:tcPr>
            <w:tcW w:w="1080" w:type="dxa"/>
            <w:tcBorders>
              <w:top w:val="nil"/>
              <w:left w:val="nil"/>
              <w:bottom w:val="nil"/>
              <w:right w:val="nil"/>
            </w:tcBorders>
            <w:tcMar>
              <w:top w:w="100" w:type="dxa"/>
              <w:left w:w="43" w:type="dxa"/>
              <w:bottom w:w="43" w:type="dxa"/>
              <w:right w:w="43" w:type="dxa"/>
            </w:tcMar>
            <w:vAlign w:val="bottom"/>
          </w:tcPr>
          <w:p w14:paraId="2CEC9E65" w14:textId="77777777" w:rsidR="00B80CBD" w:rsidRPr="005E4823" w:rsidRDefault="00B80CBD" w:rsidP="00DB4C4B">
            <w:pPr>
              <w:jc w:val="right"/>
              <w:rPr>
                <w:sz w:val="21"/>
              </w:rPr>
            </w:pPr>
            <w:r w:rsidRPr="005E4823">
              <w:rPr>
                <w:sz w:val="21"/>
              </w:rPr>
              <w:t>1 791 284</w:t>
            </w:r>
          </w:p>
        </w:tc>
        <w:tc>
          <w:tcPr>
            <w:tcW w:w="1080" w:type="dxa"/>
            <w:tcBorders>
              <w:top w:val="nil"/>
              <w:left w:val="nil"/>
              <w:bottom w:val="nil"/>
              <w:right w:val="nil"/>
            </w:tcBorders>
            <w:tcMar>
              <w:top w:w="100" w:type="dxa"/>
              <w:left w:w="43" w:type="dxa"/>
              <w:bottom w:w="43" w:type="dxa"/>
              <w:right w:w="43" w:type="dxa"/>
            </w:tcMar>
            <w:vAlign w:val="bottom"/>
          </w:tcPr>
          <w:p w14:paraId="0C854E27" w14:textId="77777777" w:rsidR="00B80CBD" w:rsidRPr="005E4823" w:rsidRDefault="00B80CBD" w:rsidP="00DB4C4B">
            <w:pPr>
              <w:jc w:val="right"/>
              <w:rPr>
                <w:sz w:val="21"/>
              </w:rPr>
            </w:pPr>
            <w:r w:rsidRPr="005E4823">
              <w:rPr>
                <w:sz w:val="21"/>
              </w:rPr>
              <w:t>1 865 440</w:t>
            </w:r>
          </w:p>
        </w:tc>
      </w:tr>
      <w:tr w:rsidR="0051393F" w:rsidRPr="005E4823" w14:paraId="5C4256FF" w14:textId="77777777">
        <w:trPr>
          <w:trHeight w:val="340"/>
        </w:trPr>
        <w:tc>
          <w:tcPr>
            <w:tcW w:w="380" w:type="dxa"/>
            <w:tcBorders>
              <w:top w:val="nil"/>
              <w:left w:val="nil"/>
              <w:bottom w:val="nil"/>
              <w:right w:val="nil"/>
            </w:tcBorders>
            <w:tcMar>
              <w:top w:w="100" w:type="dxa"/>
              <w:left w:w="43" w:type="dxa"/>
              <w:bottom w:w="43" w:type="dxa"/>
              <w:right w:w="43" w:type="dxa"/>
            </w:tcMar>
          </w:tcPr>
          <w:p w14:paraId="24F4CF66"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5EC5312D" w14:textId="77777777" w:rsidR="00B80CBD" w:rsidRPr="005E4823" w:rsidRDefault="00B80CBD" w:rsidP="005E4823">
            <w:pPr>
              <w:rPr>
                <w:sz w:val="21"/>
              </w:rPr>
            </w:pPr>
            <w:r w:rsidRPr="005E4823">
              <w:rPr>
                <w:sz w:val="21"/>
              </w:rPr>
              <w:t xml:space="preserve">- Til kommuneforvaltningen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4DFC833B" w14:textId="77777777" w:rsidR="00B80CBD" w:rsidRPr="005E4823" w:rsidRDefault="00B80CBD" w:rsidP="00DB4C4B">
            <w:pPr>
              <w:jc w:val="right"/>
              <w:rPr>
                <w:sz w:val="21"/>
              </w:rPr>
            </w:pPr>
            <w:r w:rsidRPr="005E4823">
              <w:rPr>
                <w:sz w:val="21"/>
              </w:rPr>
              <w:t>349 661</w:t>
            </w:r>
          </w:p>
        </w:tc>
        <w:tc>
          <w:tcPr>
            <w:tcW w:w="1080" w:type="dxa"/>
            <w:tcBorders>
              <w:top w:val="nil"/>
              <w:left w:val="nil"/>
              <w:bottom w:val="nil"/>
              <w:right w:val="nil"/>
            </w:tcBorders>
            <w:tcMar>
              <w:top w:w="100" w:type="dxa"/>
              <w:left w:w="43" w:type="dxa"/>
              <w:bottom w:w="43" w:type="dxa"/>
              <w:right w:w="43" w:type="dxa"/>
            </w:tcMar>
            <w:vAlign w:val="bottom"/>
          </w:tcPr>
          <w:p w14:paraId="6B43603F" w14:textId="77777777" w:rsidR="00B80CBD" w:rsidRPr="005E4823" w:rsidRDefault="00B80CBD" w:rsidP="00DB4C4B">
            <w:pPr>
              <w:jc w:val="right"/>
              <w:rPr>
                <w:sz w:val="21"/>
              </w:rPr>
            </w:pPr>
            <w:r w:rsidRPr="005E4823">
              <w:rPr>
                <w:sz w:val="21"/>
              </w:rPr>
              <w:t>362 778</w:t>
            </w:r>
          </w:p>
        </w:tc>
        <w:tc>
          <w:tcPr>
            <w:tcW w:w="1080" w:type="dxa"/>
            <w:tcBorders>
              <w:top w:val="nil"/>
              <w:left w:val="nil"/>
              <w:bottom w:val="nil"/>
              <w:right w:val="nil"/>
            </w:tcBorders>
            <w:tcMar>
              <w:top w:w="100" w:type="dxa"/>
              <w:left w:w="43" w:type="dxa"/>
              <w:bottom w:w="43" w:type="dxa"/>
              <w:right w:w="43" w:type="dxa"/>
            </w:tcMar>
            <w:vAlign w:val="bottom"/>
          </w:tcPr>
          <w:p w14:paraId="12D04DB8" w14:textId="77777777" w:rsidR="00B80CBD" w:rsidRPr="005E4823" w:rsidRDefault="00B80CBD" w:rsidP="00DB4C4B">
            <w:pPr>
              <w:jc w:val="right"/>
              <w:rPr>
                <w:sz w:val="21"/>
              </w:rPr>
            </w:pPr>
            <w:r w:rsidRPr="005E4823">
              <w:rPr>
                <w:sz w:val="21"/>
              </w:rPr>
              <w:t>373 239</w:t>
            </w:r>
          </w:p>
        </w:tc>
      </w:tr>
      <w:tr w:rsidR="0051393F" w:rsidRPr="005E4823" w14:paraId="30415844" w14:textId="77777777">
        <w:trPr>
          <w:trHeight w:val="340"/>
        </w:trPr>
        <w:tc>
          <w:tcPr>
            <w:tcW w:w="380" w:type="dxa"/>
            <w:tcBorders>
              <w:top w:val="nil"/>
              <w:left w:val="nil"/>
              <w:bottom w:val="nil"/>
              <w:right w:val="nil"/>
            </w:tcBorders>
            <w:tcMar>
              <w:top w:w="100" w:type="dxa"/>
              <w:left w:w="43" w:type="dxa"/>
              <w:bottom w:w="43" w:type="dxa"/>
              <w:right w:w="43" w:type="dxa"/>
            </w:tcMar>
          </w:tcPr>
          <w:p w14:paraId="78105597"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25B083B5" w14:textId="77777777" w:rsidR="00B80CBD" w:rsidRPr="005E4823" w:rsidRDefault="00B80CBD" w:rsidP="005E4823">
            <w:pPr>
              <w:rPr>
                <w:sz w:val="21"/>
              </w:rPr>
            </w:pPr>
            <w:r w:rsidRPr="005E4823">
              <w:rPr>
                <w:sz w:val="21"/>
              </w:rPr>
              <w:t xml:space="preserve">- Renteutgifter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7FB98859" w14:textId="77777777" w:rsidR="00B80CBD" w:rsidRPr="005E4823" w:rsidRDefault="00B80CBD" w:rsidP="00DB4C4B">
            <w:pPr>
              <w:jc w:val="right"/>
              <w:rPr>
                <w:sz w:val="21"/>
              </w:rPr>
            </w:pPr>
            <w:r w:rsidRPr="005E4823">
              <w:rPr>
                <w:sz w:val="21"/>
              </w:rPr>
              <w:t>19 314</w:t>
            </w:r>
          </w:p>
        </w:tc>
        <w:tc>
          <w:tcPr>
            <w:tcW w:w="1080" w:type="dxa"/>
            <w:tcBorders>
              <w:top w:val="nil"/>
              <w:left w:val="nil"/>
              <w:bottom w:val="nil"/>
              <w:right w:val="nil"/>
            </w:tcBorders>
            <w:tcMar>
              <w:top w:w="100" w:type="dxa"/>
              <w:left w:w="43" w:type="dxa"/>
              <w:bottom w:w="43" w:type="dxa"/>
              <w:right w:w="43" w:type="dxa"/>
            </w:tcMar>
            <w:vAlign w:val="bottom"/>
          </w:tcPr>
          <w:p w14:paraId="0BB0B71F" w14:textId="77777777" w:rsidR="00B80CBD" w:rsidRPr="005E4823" w:rsidRDefault="00B80CBD" w:rsidP="00DB4C4B">
            <w:pPr>
              <w:jc w:val="right"/>
              <w:rPr>
                <w:sz w:val="21"/>
              </w:rPr>
            </w:pPr>
            <w:r w:rsidRPr="005E4823">
              <w:rPr>
                <w:sz w:val="21"/>
              </w:rPr>
              <w:t>21 524</w:t>
            </w:r>
          </w:p>
        </w:tc>
        <w:tc>
          <w:tcPr>
            <w:tcW w:w="1080" w:type="dxa"/>
            <w:tcBorders>
              <w:top w:val="nil"/>
              <w:left w:val="nil"/>
              <w:bottom w:val="nil"/>
              <w:right w:val="nil"/>
            </w:tcBorders>
            <w:tcMar>
              <w:top w:w="100" w:type="dxa"/>
              <w:left w:w="43" w:type="dxa"/>
              <w:bottom w:w="43" w:type="dxa"/>
              <w:right w:w="43" w:type="dxa"/>
            </w:tcMar>
            <w:vAlign w:val="bottom"/>
          </w:tcPr>
          <w:p w14:paraId="156DCC3F" w14:textId="77777777" w:rsidR="00B80CBD" w:rsidRPr="005E4823" w:rsidRDefault="00B80CBD" w:rsidP="00DB4C4B">
            <w:pPr>
              <w:jc w:val="right"/>
              <w:rPr>
                <w:sz w:val="21"/>
              </w:rPr>
            </w:pPr>
            <w:r w:rsidRPr="005E4823">
              <w:rPr>
                <w:sz w:val="21"/>
              </w:rPr>
              <w:t>25 300</w:t>
            </w:r>
          </w:p>
        </w:tc>
      </w:tr>
      <w:tr w:rsidR="0051393F" w:rsidRPr="005E4823" w14:paraId="51AA52AC"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55E3F833"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25B5B204" w14:textId="77777777" w:rsidR="00B80CBD" w:rsidRPr="005E4823" w:rsidRDefault="00B80CBD" w:rsidP="005E4823">
            <w:pPr>
              <w:rPr>
                <w:sz w:val="21"/>
              </w:rPr>
            </w:pPr>
            <w:r w:rsidRPr="005E4823">
              <w:rPr>
                <w:sz w:val="21"/>
              </w:rPr>
              <w:t xml:space="preserve">- Til private og utlandet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467B1619" w14:textId="77777777" w:rsidR="00B80CBD" w:rsidRPr="005E4823" w:rsidRDefault="00B80CBD" w:rsidP="00DB4C4B">
            <w:pPr>
              <w:jc w:val="right"/>
              <w:rPr>
                <w:sz w:val="21"/>
              </w:rPr>
            </w:pPr>
            <w:r w:rsidRPr="005E4823">
              <w:rPr>
                <w:sz w:val="21"/>
              </w:rPr>
              <w:t>1 341 400</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7B0BA454" w14:textId="77777777" w:rsidR="00B80CBD" w:rsidRPr="005E4823" w:rsidRDefault="00B80CBD" w:rsidP="00DB4C4B">
            <w:pPr>
              <w:jc w:val="right"/>
              <w:rPr>
                <w:sz w:val="21"/>
              </w:rPr>
            </w:pPr>
            <w:r w:rsidRPr="005E4823">
              <w:rPr>
                <w:sz w:val="21"/>
              </w:rPr>
              <w:t>1 406 982</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08AC3643" w14:textId="77777777" w:rsidR="00B80CBD" w:rsidRPr="005E4823" w:rsidRDefault="00B80CBD" w:rsidP="00DB4C4B">
            <w:pPr>
              <w:jc w:val="right"/>
              <w:rPr>
                <w:sz w:val="21"/>
              </w:rPr>
            </w:pPr>
            <w:r w:rsidRPr="005E4823">
              <w:rPr>
                <w:sz w:val="21"/>
              </w:rPr>
              <w:t>1 466 901</w:t>
            </w:r>
          </w:p>
        </w:tc>
      </w:tr>
      <w:tr w:rsidR="0051393F" w:rsidRPr="005E4823" w14:paraId="27C41CAF"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0E328261" w14:textId="77777777" w:rsidR="00B80CBD" w:rsidRPr="005E4823" w:rsidRDefault="00B80CBD" w:rsidP="005E4823">
            <w:pPr>
              <w:rPr>
                <w:sz w:val="21"/>
              </w:rPr>
            </w:pPr>
            <w:r w:rsidRPr="005E4823">
              <w:rPr>
                <w:sz w:val="21"/>
              </w:rPr>
              <w:t>C.1</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42C07A50" w14:textId="77777777" w:rsidR="00B80CBD" w:rsidRPr="005E4823" w:rsidRDefault="00B80CBD" w:rsidP="005E4823">
            <w:pPr>
              <w:rPr>
                <w:sz w:val="21"/>
              </w:rPr>
            </w:pPr>
            <w:r w:rsidRPr="005E4823">
              <w:rPr>
                <w:sz w:val="21"/>
              </w:rPr>
              <w:t xml:space="preserve">Overskudd før overføringer til Statens pensjonsfond utland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6D2115F1" w14:textId="77777777" w:rsidR="00B80CBD" w:rsidRPr="005E4823" w:rsidRDefault="00B80CBD" w:rsidP="00DB4C4B">
            <w:pPr>
              <w:jc w:val="right"/>
              <w:rPr>
                <w:sz w:val="21"/>
              </w:rPr>
            </w:pPr>
            <w:r w:rsidRPr="005E4823">
              <w:rPr>
                <w:sz w:val="21"/>
              </w:rPr>
              <w:t>188 297</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2953B850" w14:textId="77777777" w:rsidR="00B80CBD" w:rsidRPr="005E4823" w:rsidRDefault="00B80CBD" w:rsidP="00DB4C4B">
            <w:pPr>
              <w:jc w:val="right"/>
              <w:rPr>
                <w:sz w:val="21"/>
              </w:rPr>
            </w:pPr>
            <w:r w:rsidRPr="005E4823">
              <w:rPr>
                <w:sz w:val="21"/>
              </w:rPr>
              <w:t>215 811</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BD28EFC" w14:textId="77777777" w:rsidR="00B80CBD" w:rsidRPr="005E4823" w:rsidRDefault="00B80CBD" w:rsidP="00DB4C4B">
            <w:pPr>
              <w:jc w:val="right"/>
              <w:rPr>
                <w:sz w:val="21"/>
              </w:rPr>
            </w:pPr>
            <w:r w:rsidRPr="005E4823">
              <w:rPr>
                <w:sz w:val="21"/>
              </w:rPr>
              <w:t>6 686</w:t>
            </w:r>
          </w:p>
        </w:tc>
      </w:tr>
      <w:tr w:rsidR="0051393F" w:rsidRPr="005E4823" w14:paraId="609C0E1D"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298D35D3"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2956A7BC" w14:textId="77777777" w:rsidR="00B80CBD" w:rsidRPr="005E4823" w:rsidRDefault="00B80CBD" w:rsidP="005E4823">
            <w:pPr>
              <w:rPr>
                <w:sz w:val="21"/>
              </w:rPr>
            </w:pPr>
            <w:r w:rsidRPr="005E4823">
              <w:rPr>
                <w:sz w:val="21"/>
              </w:rPr>
              <w:t xml:space="preserve">- Netto kontantstrøm fra petroleumsvirksomhet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7C6DA718" w14:textId="77777777" w:rsidR="00B80CBD" w:rsidRPr="005E4823" w:rsidRDefault="00B80CBD" w:rsidP="00DB4C4B">
            <w:pPr>
              <w:jc w:val="right"/>
              <w:rPr>
                <w:sz w:val="21"/>
              </w:rPr>
            </w:pPr>
            <w:r w:rsidRPr="005E4823">
              <w:rPr>
                <w:sz w:val="21"/>
              </w:rPr>
              <w:t>664 005</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15B02EB8" w14:textId="77777777" w:rsidR="00B80CBD" w:rsidRPr="005E4823" w:rsidRDefault="00B80CBD" w:rsidP="00DB4C4B">
            <w:pPr>
              <w:jc w:val="right"/>
              <w:rPr>
                <w:sz w:val="21"/>
              </w:rPr>
            </w:pPr>
            <w:r w:rsidRPr="005E4823">
              <w:rPr>
                <w:sz w:val="21"/>
              </w:rPr>
              <w:t>670 588</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22FD0B02" w14:textId="77777777" w:rsidR="00B80CBD" w:rsidRPr="005E4823" w:rsidRDefault="00B80CBD" w:rsidP="00DB4C4B">
            <w:pPr>
              <w:jc w:val="right"/>
              <w:rPr>
                <w:sz w:val="21"/>
              </w:rPr>
            </w:pPr>
            <w:r w:rsidRPr="005E4823">
              <w:rPr>
                <w:sz w:val="21"/>
              </w:rPr>
              <w:t>568 427</w:t>
            </w:r>
          </w:p>
        </w:tc>
      </w:tr>
      <w:tr w:rsidR="0051393F" w:rsidRPr="005E4823" w14:paraId="0FB67A3C"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5DD645D3" w14:textId="77777777" w:rsidR="00B80CBD" w:rsidRPr="005E4823" w:rsidRDefault="00B80CBD" w:rsidP="005E4823">
            <w:pPr>
              <w:rPr>
                <w:sz w:val="21"/>
              </w:rPr>
            </w:pPr>
            <w:r w:rsidRPr="005E4823">
              <w:rPr>
                <w:sz w:val="21"/>
              </w:rPr>
              <w:t>C.2</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0041A0F3" w14:textId="77777777" w:rsidR="00B80CBD" w:rsidRPr="005E4823" w:rsidRDefault="00B80CBD" w:rsidP="005E4823">
            <w:pPr>
              <w:rPr>
                <w:sz w:val="21"/>
              </w:rPr>
            </w:pPr>
            <w:r w:rsidRPr="005E4823">
              <w:rPr>
                <w:sz w:val="21"/>
              </w:rPr>
              <w:t xml:space="preserve">Oljekorrigert overskudd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70C82FF7" w14:textId="77777777" w:rsidR="00B80CBD" w:rsidRPr="005E4823" w:rsidRDefault="00B80CBD" w:rsidP="00DB4C4B">
            <w:pPr>
              <w:jc w:val="right"/>
              <w:rPr>
                <w:sz w:val="21"/>
              </w:rPr>
            </w:pPr>
            <w:r w:rsidRPr="005E4823">
              <w:rPr>
                <w:sz w:val="21"/>
              </w:rPr>
              <w:t>-475 709</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AE4FE95" w14:textId="77777777" w:rsidR="00B80CBD" w:rsidRPr="005E4823" w:rsidRDefault="00B80CBD" w:rsidP="00DB4C4B">
            <w:pPr>
              <w:jc w:val="right"/>
              <w:rPr>
                <w:sz w:val="21"/>
              </w:rPr>
            </w:pPr>
            <w:r w:rsidRPr="005E4823">
              <w:rPr>
                <w:sz w:val="21"/>
              </w:rPr>
              <w:t>-454 776</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E0778EA" w14:textId="77777777" w:rsidR="00B80CBD" w:rsidRPr="005E4823" w:rsidRDefault="00B80CBD" w:rsidP="00DB4C4B">
            <w:pPr>
              <w:jc w:val="right"/>
              <w:rPr>
                <w:sz w:val="21"/>
              </w:rPr>
            </w:pPr>
            <w:r w:rsidRPr="005E4823">
              <w:rPr>
                <w:sz w:val="21"/>
              </w:rPr>
              <w:t>-561 741</w:t>
            </w:r>
          </w:p>
        </w:tc>
      </w:tr>
      <w:tr w:rsidR="0051393F" w:rsidRPr="005E4823" w14:paraId="1B60CDAD"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667BFF60"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3E00ECD4" w14:textId="77777777" w:rsidR="00B80CBD" w:rsidRPr="005E4823" w:rsidRDefault="00B80CBD" w:rsidP="005E4823">
            <w:pPr>
              <w:rPr>
                <w:sz w:val="21"/>
              </w:rPr>
            </w:pPr>
            <w:r w:rsidRPr="005E4823">
              <w:rPr>
                <w:sz w:val="21"/>
              </w:rPr>
              <w:t xml:space="preserve">+ Overføring fra Statens pensjonsfond utland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448A4A85" w14:textId="77777777" w:rsidR="00B80CBD" w:rsidRPr="005E4823" w:rsidRDefault="00B80CBD" w:rsidP="00DB4C4B">
            <w:pPr>
              <w:jc w:val="right"/>
              <w:rPr>
                <w:sz w:val="21"/>
              </w:rPr>
            </w:pPr>
            <w:r w:rsidRPr="005E4823">
              <w:rPr>
                <w:sz w:val="21"/>
              </w:rPr>
              <w:t>480 197</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0859B16D" w14:textId="77777777" w:rsidR="00B80CBD" w:rsidRPr="005E4823" w:rsidRDefault="00B80CBD" w:rsidP="00DB4C4B">
            <w:pPr>
              <w:jc w:val="right"/>
              <w:rPr>
                <w:sz w:val="21"/>
              </w:rPr>
            </w:pPr>
            <w:r w:rsidRPr="005E4823">
              <w:rPr>
                <w:sz w:val="21"/>
              </w:rPr>
              <w:t>454 776</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73F865A8" w14:textId="77777777" w:rsidR="00B80CBD" w:rsidRPr="005E4823" w:rsidRDefault="00B80CBD" w:rsidP="00DB4C4B">
            <w:pPr>
              <w:jc w:val="right"/>
              <w:rPr>
                <w:sz w:val="21"/>
              </w:rPr>
            </w:pPr>
            <w:r w:rsidRPr="005E4823">
              <w:rPr>
                <w:sz w:val="21"/>
              </w:rPr>
              <w:t>561 741</w:t>
            </w:r>
          </w:p>
        </w:tc>
      </w:tr>
      <w:tr w:rsidR="0051393F" w:rsidRPr="005E4823" w14:paraId="2880C031"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6BBF3232" w14:textId="77777777" w:rsidR="00B80CBD" w:rsidRPr="005E4823" w:rsidRDefault="00B80CBD" w:rsidP="005E4823">
            <w:pPr>
              <w:rPr>
                <w:sz w:val="21"/>
              </w:rPr>
            </w:pPr>
            <w:r w:rsidRPr="005E4823">
              <w:rPr>
                <w:sz w:val="21"/>
              </w:rPr>
              <w:t>C.3</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20F5ABE4" w14:textId="77777777" w:rsidR="00B80CBD" w:rsidRPr="005E4823" w:rsidRDefault="00B80CBD" w:rsidP="005E4823">
            <w:pPr>
              <w:rPr>
                <w:sz w:val="21"/>
              </w:rPr>
            </w:pPr>
            <w:r w:rsidRPr="005E4823">
              <w:rPr>
                <w:sz w:val="21"/>
              </w:rPr>
              <w:t xml:space="preserve">= Overskudd før lånetransaksjoner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BD009E5" w14:textId="77777777" w:rsidR="00B80CBD" w:rsidRPr="005E4823" w:rsidRDefault="00B80CBD" w:rsidP="00DB4C4B">
            <w:pPr>
              <w:jc w:val="right"/>
              <w:rPr>
                <w:sz w:val="21"/>
              </w:rPr>
            </w:pPr>
            <w:r w:rsidRPr="005E4823">
              <w:rPr>
                <w:sz w:val="21"/>
              </w:rPr>
              <w:t>4 488</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47185548" w14:textId="77777777" w:rsidR="00B80CBD" w:rsidRPr="005E4823" w:rsidRDefault="00B80CBD" w:rsidP="00DB4C4B">
            <w:pPr>
              <w:jc w:val="right"/>
              <w:rPr>
                <w:sz w:val="21"/>
              </w:rPr>
            </w:pPr>
            <w:r w:rsidRPr="005E4823">
              <w:rPr>
                <w:sz w:val="21"/>
              </w:rPr>
              <w:t>0</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0B8C82C0" w14:textId="77777777" w:rsidR="00B80CBD" w:rsidRPr="005E4823" w:rsidRDefault="00B80CBD" w:rsidP="00DB4C4B">
            <w:pPr>
              <w:jc w:val="right"/>
              <w:rPr>
                <w:sz w:val="21"/>
              </w:rPr>
            </w:pPr>
            <w:r w:rsidRPr="005E4823">
              <w:rPr>
                <w:sz w:val="21"/>
              </w:rPr>
              <w:t>0</w:t>
            </w:r>
          </w:p>
        </w:tc>
      </w:tr>
      <w:tr w:rsidR="0051393F" w:rsidRPr="005E4823" w14:paraId="3AC42409"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6E59D35E" w14:textId="77777777" w:rsidR="00B80CBD" w:rsidRPr="005E4823" w:rsidRDefault="00B80CBD" w:rsidP="005E4823">
            <w:pPr>
              <w:rPr>
                <w:sz w:val="21"/>
              </w:rPr>
            </w:pPr>
            <w:r w:rsidRPr="005E4823">
              <w:rPr>
                <w:sz w:val="21"/>
              </w:rPr>
              <w:t>D</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070EA680" w14:textId="77777777" w:rsidR="00B80CBD" w:rsidRPr="005E4823" w:rsidRDefault="00B80CBD" w:rsidP="005E4823">
            <w:pPr>
              <w:rPr>
                <w:sz w:val="21"/>
              </w:rPr>
            </w:pPr>
            <w:r w:rsidRPr="005E4823">
              <w:rPr>
                <w:sz w:val="21"/>
              </w:rPr>
              <w:t xml:space="preserve">Lånetransaksjoner, netto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8163EF6" w14:textId="77777777" w:rsidR="00B80CBD" w:rsidRPr="005E4823" w:rsidRDefault="00B80CBD" w:rsidP="00DB4C4B">
            <w:pPr>
              <w:jc w:val="right"/>
              <w:rPr>
                <w:sz w:val="21"/>
              </w:rPr>
            </w:pPr>
            <w:r w:rsidRPr="005E4823">
              <w:rPr>
                <w:sz w:val="21"/>
              </w:rPr>
              <w:t>146 459</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687A41A0" w14:textId="77777777" w:rsidR="00B80CBD" w:rsidRPr="005E4823" w:rsidRDefault="00B80CBD" w:rsidP="00DB4C4B">
            <w:pPr>
              <w:jc w:val="right"/>
              <w:rPr>
                <w:sz w:val="21"/>
              </w:rPr>
            </w:pPr>
            <w:r w:rsidRPr="005E4823">
              <w:rPr>
                <w:sz w:val="21"/>
              </w:rPr>
              <w:t>77 736</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3534844C" w14:textId="77777777" w:rsidR="00B80CBD" w:rsidRPr="005E4823" w:rsidRDefault="00B80CBD" w:rsidP="00DB4C4B">
            <w:pPr>
              <w:jc w:val="right"/>
              <w:rPr>
                <w:sz w:val="21"/>
              </w:rPr>
            </w:pPr>
            <w:r w:rsidRPr="005E4823">
              <w:rPr>
                <w:sz w:val="21"/>
              </w:rPr>
              <w:t>93 609</w:t>
            </w:r>
          </w:p>
        </w:tc>
      </w:tr>
      <w:tr w:rsidR="0051393F" w:rsidRPr="005E4823" w14:paraId="1665F0D5" w14:textId="77777777">
        <w:trPr>
          <w:trHeight w:val="340"/>
        </w:trPr>
        <w:tc>
          <w:tcPr>
            <w:tcW w:w="380" w:type="dxa"/>
            <w:tcBorders>
              <w:top w:val="nil"/>
              <w:left w:val="nil"/>
              <w:bottom w:val="nil"/>
              <w:right w:val="nil"/>
            </w:tcBorders>
            <w:tcMar>
              <w:top w:w="100" w:type="dxa"/>
              <w:left w:w="43" w:type="dxa"/>
              <w:bottom w:w="43" w:type="dxa"/>
              <w:right w:w="43" w:type="dxa"/>
            </w:tcMar>
          </w:tcPr>
          <w:p w14:paraId="11A7519A" w14:textId="77777777" w:rsidR="00B80CBD" w:rsidRPr="005E4823" w:rsidRDefault="00B80CBD" w:rsidP="005E4823">
            <w:pPr>
              <w:rPr>
                <w:sz w:val="21"/>
              </w:rPr>
            </w:pPr>
          </w:p>
        </w:tc>
        <w:tc>
          <w:tcPr>
            <w:tcW w:w="5920" w:type="dxa"/>
            <w:tcBorders>
              <w:top w:val="nil"/>
              <w:left w:val="nil"/>
              <w:bottom w:val="nil"/>
              <w:right w:val="nil"/>
            </w:tcBorders>
            <w:tcMar>
              <w:top w:w="100" w:type="dxa"/>
              <w:left w:w="43" w:type="dxa"/>
              <w:bottom w:w="43" w:type="dxa"/>
              <w:right w:w="43" w:type="dxa"/>
            </w:tcMar>
          </w:tcPr>
          <w:p w14:paraId="5AF23CBD" w14:textId="77777777" w:rsidR="00B80CBD" w:rsidRPr="005E4823" w:rsidRDefault="00B80CBD" w:rsidP="005E4823">
            <w:pPr>
              <w:rPr>
                <w:sz w:val="21"/>
              </w:rPr>
            </w:pPr>
            <w:r w:rsidRPr="005E4823">
              <w:rPr>
                <w:sz w:val="21"/>
              </w:rPr>
              <w:t>1 Utlån, aksjetegning mv.</w:t>
            </w:r>
            <w:r w:rsidRPr="005E4823">
              <w:rPr>
                <w:rStyle w:val="skrift-hevet"/>
                <w:sz w:val="21"/>
              </w:rPr>
              <w:t>1</w:t>
            </w:r>
            <w:r w:rsidRPr="005E4823">
              <w:rPr>
                <w:sz w:val="21"/>
              </w:rPr>
              <w:t xml:space="preserve"> </w:t>
            </w:r>
            <w:r w:rsidRPr="005E4823">
              <w:rPr>
                <w:sz w:val="21"/>
              </w:rPr>
              <w:tab/>
            </w:r>
          </w:p>
        </w:tc>
        <w:tc>
          <w:tcPr>
            <w:tcW w:w="1080" w:type="dxa"/>
            <w:tcBorders>
              <w:top w:val="nil"/>
              <w:left w:val="nil"/>
              <w:bottom w:val="nil"/>
              <w:right w:val="nil"/>
            </w:tcBorders>
            <w:tcMar>
              <w:top w:w="100" w:type="dxa"/>
              <w:left w:w="43" w:type="dxa"/>
              <w:bottom w:w="43" w:type="dxa"/>
              <w:right w:w="43" w:type="dxa"/>
            </w:tcMar>
            <w:vAlign w:val="bottom"/>
          </w:tcPr>
          <w:p w14:paraId="1A10F68E" w14:textId="77777777" w:rsidR="00B80CBD" w:rsidRPr="005E4823" w:rsidRDefault="00B80CBD" w:rsidP="00DB4C4B">
            <w:pPr>
              <w:jc w:val="right"/>
              <w:rPr>
                <w:sz w:val="21"/>
              </w:rPr>
            </w:pPr>
            <w:r w:rsidRPr="005E4823">
              <w:rPr>
                <w:sz w:val="21"/>
              </w:rPr>
              <w:t>-28 221</w:t>
            </w:r>
          </w:p>
        </w:tc>
        <w:tc>
          <w:tcPr>
            <w:tcW w:w="1080" w:type="dxa"/>
            <w:tcBorders>
              <w:top w:val="nil"/>
              <w:left w:val="nil"/>
              <w:bottom w:val="nil"/>
              <w:right w:val="nil"/>
            </w:tcBorders>
            <w:tcMar>
              <w:top w:w="100" w:type="dxa"/>
              <w:left w:w="43" w:type="dxa"/>
              <w:bottom w:w="43" w:type="dxa"/>
              <w:right w:w="43" w:type="dxa"/>
            </w:tcMar>
            <w:vAlign w:val="bottom"/>
          </w:tcPr>
          <w:p w14:paraId="17CF5B89" w14:textId="77777777" w:rsidR="00B80CBD" w:rsidRPr="005E4823" w:rsidRDefault="00B80CBD" w:rsidP="00DB4C4B">
            <w:pPr>
              <w:jc w:val="right"/>
              <w:rPr>
                <w:sz w:val="21"/>
              </w:rPr>
            </w:pPr>
            <w:r w:rsidRPr="005E4823">
              <w:rPr>
                <w:sz w:val="21"/>
              </w:rPr>
              <w:t>28 091</w:t>
            </w:r>
          </w:p>
        </w:tc>
        <w:tc>
          <w:tcPr>
            <w:tcW w:w="1080" w:type="dxa"/>
            <w:tcBorders>
              <w:top w:val="nil"/>
              <w:left w:val="nil"/>
              <w:bottom w:val="nil"/>
              <w:right w:val="nil"/>
            </w:tcBorders>
            <w:tcMar>
              <w:top w:w="100" w:type="dxa"/>
              <w:left w:w="43" w:type="dxa"/>
              <w:bottom w:w="43" w:type="dxa"/>
              <w:right w:w="43" w:type="dxa"/>
            </w:tcMar>
            <w:vAlign w:val="bottom"/>
          </w:tcPr>
          <w:p w14:paraId="08F76838" w14:textId="77777777" w:rsidR="00B80CBD" w:rsidRPr="005E4823" w:rsidRDefault="00B80CBD" w:rsidP="00DB4C4B">
            <w:pPr>
              <w:jc w:val="right"/>
              <w:rPr>
                <w:sz w:val="21"/>
              </w:rPr>
            </w:pPr>
            <w:r w:rsidRPr="005E4823">
              <w:rPr>
                <w:sz w:val="21"/>
              </w:rPr>
              <w:t>38 634</w:t>
            </w:r>
          </w:p>
        </w:tc>
      </w:tr>
      <w:tr w:rsidR="0051393F" w:rsidRPr="005E4823" w14:paraId="68935F1C" w14:textId="77777777">
        <w:trPr>
          <w:trHeight w:val="340"/>
        </w:trPr>
        <w:tc>
          <w:tcPr>
            <w:tcW w:w="380" w:type="dxa"/>
            <w:tcBorders>
              <w:top w:val="nil"/>
              <w:left w:val="nil"/>
              <w:bottom w:val="single" w:sz="4" w:space="0" w:color="000000"/>
              <w:right w:val="nil"/>
            </w:tcBorders>
            <w:tcMar>
              <w:top w:w="100" w:type="dxa"/>
              <w:left w:w="43" w:type="dxa"/>
              <w:bottom w:w="43" w:type="dxa"/>
              <w:right w:w="43" w:type="dxa"/>
            </w:tcMar>
          </w:tcPr>
          <w:p w14:paraId="5FD4CF9A" w14:textId="77777777" w:rsidR="00B80CBD" w:rsidRPr="005E4823" w:rsidRDefault="00B80CBD" w:rsidP="005E4823">
            <w:pPr>
              <w:rPr>
                <w:sz w:val="21"/>
              </w:rPr>
            </w:pPr>
          </w:p>
        </w:tc>
        <w:tc>
          <w:tcPr>
            <w:tcW w:w="5920" w:type="dxa"/>
            <w:tcBorders>
              <w:top w:val="nil"/>
              <w:left w:val="nil"/>
              <w:bottom w:val="single" w:sz="4" w:space="0" w:color="000000"/>
              <w:right w:val="nil"/>
            </w:tcBorders>
            <w:tcMar>
              <w:top w:w="100" w:type="dxa"/>
              <w:left w:w="43" w:type="dxa"/>
              <w:bottom w:w="43" w:type="dxa"/>
              <w:right w:w="43" w:type="dxa"/>
            </w:tcMar>
          </w:tcPr>
          <w:p w14:paraId="022D37F1" w14:textId="77777777" w:rsidR="00B80CBD" w:rsidRPr="005E4823" w:rsidRDefault="00B80CBD" w:rsidP="005E4823">
            <w:pPr>
              <w:rPr>
                <w:sz w:val="21"/>
              </w:rPr>
            </w:pPr>
            <w:r w:rsidRPr="005E4823">
              <w:rPr>
                <w:sz w:val="21"/>
              </w:rPr>
              <w:t xml:space="preserve">2 Gjeldsavdrag </w:t>
            </w:r>
            <w:r w:rsidRPr="005E4823">
              <w:rPr>
                <w:sz w:val="21"/>
              </w:rPr>
              <w:tab/>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1BC7C8BB" w14:textId="77777777" w:rsidR="00B80CBD" w:rsidRPr="005E4823" w:rsidRDefault="00B80CBD" w:rsidP="00DB4C4B">
            <w:pPr>
              <w:jc w:val="right"/>
              <w:rPr>
                <w:sz w:val="21"/>
              </w:rPr>
            </w:pPr>
            <w:r w:rsidRPr="005E4823">
              <w:rPr>
                <w:sz w:val="21"/>
              </w:rPr>
              <w:t>77 832</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5A6C7FE8" w14:textId="77777777" w:rsidR="00B80CBD" w:rsidRPr="005E4823" w:rsidRDefault="00B80CBD" w:rsidP="00DB4C4B">
            <w:pPr>
              <w:jc w:val="right"/>
              <w:rPr>
                <w:sz w:val="21"/>
              </w:rPr>
            </w:pPr>
            <w:r w:rsidRPr="005E4823">
              <w:rPr>
                <w:sz w:val="21"/>
              </w:rPr>
              <w:t>45 158</w:t>
            </w:r>
          </w:p>
        </w:tc>
        <w:tc>
          <w:tcPr>
            <w:tcW w:w="1080" w:type="dxa"/>
            <w:tcBorders>
              <w:top w:val="nil"/>
              <w:left w:val="nil"/>
              <w:bottom w:val="single" w:sz="4" w:space="0" w:color="000000"/>
              <w:right w:val="nil"/>
            </w:tcBorders>
            <w:tcMar>
              <w:top w:w="100" w:type="dxa"/>
              <w:left w:w="43" w:type="dxa"/>
              <w:bottom w:w="43" w:type="dxa"/>
              <w:right w:w="43" w:type="dxa"/>
            </w:tcMar>
            <w:vAlign w:val="bottom"/>
          </w:tcPr>
          <w:p w14:paraId="0F73CD30" w14:textId="77777777" w:rsidR="00B80CBD" w:rsidRPr="005E4823" w:rsidRDefault="00B80CBD" w:rsidP="00DB4C4B">
            <w:pPr>
              <w:jc w:val="right"/>
              <w:rPr>
                <w:sz w:val="21"/>
              </w:rPr>
            </w:pPr>
            <w:r w:rsidRPr="005E4823">
              <w:rPr>
                <w:sz w:val="21"/>
              </w:rPr>
              <w:t>54 975</w:t>
            </w:r>
          </w:p>
        </w:tc>
      </w:tr>
      <w:tr w:rsidR="0051393F" w:rsidRPr="005E4823" w14:paraId="15AFA6C6" w14:textId="77777777">
        <w:trPr>
          <w:trHeight w:val="340"/>
        </w:trPr>
        <w:tc>
          <w:tcPr>
            <w:tcW w:w="380" w:type="dxa"/>
            <w:tcBorders>
              <w:top w:val="single" w:sz="4" w:space="0" w:color="000000"/>
              <w:left w:val="nil"/>
              <w:bottom w:val="single" w:sz="4" w:space="0" w:color="000000"/>
              <w:right w:val="nil"/>
            </w:tcBorders>
            <w:tcMar>
              <w:top w:w="100" w:type="dxa"/>
              <w:left w:w="43" w:type="dxa"/>
              <w:bottom w:w="43" w:type="dxa"/>
              <w:right w:w="43" w:type="dxa"/>
            </w:tcMar>
          </w:tcPr>
          <w:p w14:paraId="78B4A99B" w14:textId="77777777" w:rsidR="00B80CBD" w:rsidRPr="005E4823" w:rsidRDefault="00B80CBD" w:rsidP="005E4823">
            <w:pPr>
              <w:rPr>
                <w:sz w:val="21"/>
              </w:rPr>
            </w:pPr>
            <w:r w:rsidRPr="005E4823">
              <w:rPr>
                <w:sz w:val="21"/>
              </w:rPr>
              <w:t>E.1</w:t>
            </w:r>
          </w:p>
        </w:tc>
        <w:tc>
          <w:tcPr>
            <w:tcW w:w="5920" w:type="dxa"/>
            <w:tcBorders>
              <w:top w:val="single" w:sz="4" w:space="0" w:color="000000"/>
              <w:left w:val="nil"/>
              <w:bottom w:val="single" w:sz="4" w:space="0" w:color="000000"/>
              <w:right w:val="nil"/>
            </w:tcBorders>
            <w:tcMar>
              <w:top w:w="100" w:type="dxa"/>
              <w:left w:w="43" w:type="dxa"/>
              <w:bottom w:w="43" w:type="dxa"/>
              <w:right w:w="43" w:type="dxa"/>
            </w:tcMar>
          </w:tcPr>
          <w:p w14:paraId="45DBA9DA" w14:textId="77777777" w:rsidR="00B80CBD" w:rsidRPr="005E4823" w:rsidRDefault="00B80CBD" w:rsidP="005E4823">
            <w:pPr>
              <w:rPr>
                <w:sz w:val="21"/>
              </w:rPr>
            </w:pPr>
            <w:r w:rsidRPr="005E4823">
              <w:rPr>
                <w:sz w:val="21"/>
              </w:rPr>
              <w:t xml:space="preserve">Finansieringsbehov (D­C.3) </w:t>
            </w:r>
            <w:r w:rsidRPr="005E4823">
              <w:rPr>
                <w:sz w:val="21"/>
              </w:rPr>
              <w:tab/>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70FE47E" w14:textId="77777777" w:rsidR="00B80CBD" w:rsidRPr="005E4823" w:rsidRDefault="00B80CBD" w:rsidP="00DB4C4B">
            <w:pPr>
              <w:jc w:val="right"/>
              <w:rPr>
                <w:sz w:val="21"/>
              </w:rPr>
            </w:pPr>
            <w:r w:rsidRPr="005E4823">
              <w:rPr>
                <w:sz w:val="21"/>
              </w:rPr>
              <w:t>141 971</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57BD7683" w14:textId="77777777" w:rsidR="00B80CBD" w:rsidRPr="005E4823" w:rsidRDefault="00B80CBD" w:rsidP="00DB4C4B">
            <w:pPr>
              <w:jc w:val="right"/>
              <w:rPr>
                <w:sz w:val="21"/>
              </w:rPr>
            </w:pPr>
            <w:r w:rsidRPr="005E4823">
              <w:rPr>
                <w:sz w:val="21"/>
              </w:rPr>
              <w:t>77 736</w:t>
            </w:r>
          </w:p>
        </w:tc>
        <w:tc>
          <w:tcPr>
            <w:tcW w:w="1080" w:type="dxa"/>
            <w:tcBorders>
              <w:top w:val="single" w:sz="4" w:space="0" w:color="000000"/>
              <w:left w:val="nil"/>
              <w:bottom w:val="single" w:sz="4" w:space="0" w:color="000000"/>
              <w:right w:val="nil"/>
            </w:tcBorders>
            <w:tcMar>
              <w:top w:w="100" w:type="dxa"/>
              <w:left w:w="43" w:type="dxa"/>
              <w:bottom w:w="43" w:type="dxa"/>
              <w:right w:w="43" w:type="dxa"/>
            </w:tcMar>
            <w:vAlign w:val="bottom"/>
          </w:tcPr>
          <w:p w14:paraId="1A785709" w14:textId="77777777" w:rsidR="00B80CBD" w:rsidRPr="005E4823" w:rsidRDefault="00B80CBD" w:rsidP="00DB4C4B">
            <w:pPr>
              <w:jc w:val="right"/>
              <w:rPr>
                <w:sz w:val="21"/>
              </w:rPr>
            </w:pPr>
            <w:r w:rsidRPr="005E4823">
              <w:rPr>
                <w:sz w:val="21"/>
              </w:rPr>
              <w:t>93 609</w:t>
            </w:r>
          </w:p>
        </w:tc>
      </w:tr>
    </w:tbl>
    <w:p w14:paraId="5484E442" w14:textId="77777777" w:rsidR="00B80CBD" w:rsidRPr="005E4823" w:rsidRDefault="00B80CBD" w:rsidP="005E4823">
      <w:pPr>
        <w:pStyle w:val="tabell-noter"/>
        <w:rPr>
          <w:rStyle w:val="skrift-hevet"/>
        </w:rPr>
      </w:pPr>
      <w:r w:rsidRPr="005E4823">
        <w:rPr>
          <w:rStyle w:val="skrift-hevet"/>
        </w:rPr>
        <w:t>1</w:t>
      </w:r>
      <w:r w:rsidRPr="005E4823">
        <w:tab/>
        <w:t>Medregnet tilbakeføring fra statens kontantbeholdning til Statens pensjonsfond utland.</w:t>
      </w:r>
    </w:p>
    <w:p w14:paraId="0935A7B3" w14:textId="77777777" w:rsidR="00B80CBD" w:rsidRPr="005E4823" w:rsidRDefault="00B80CBD" w:rsidP="005E4823">
      <w:pPr>
        <w:pStyle w:val="Kilde"/>
      </w:pPr>
      <w:r w:rsidRPr="005E4823">
        <w:t>Kilde: Finansdepartementet.</w:t>
      </w:r>
    </w:p>
    <w:p w14:paraId="01B8B37C" w14:textId="25CA4FD3" w:rsidR="00DC7E94" w:rsidRPr="005E4823" w:rsidRDefault="00DC7E94" w:rsidP="005E4823">
      <w:pPr>
        <w:pStyle w:val="tabell-tittel"/>
      </w:pPr>
      <w:r w:rsidRPr="005E4823">
        <w:t>Statens pensjonsfond utland, 3 prosent realavkastning og strukturelt oljekorrigert budsjettunderskudd. Mrd. kroner og prosent</w:t>
      </w:r>
    </w:p>
    <w:p w14:paraId="6A6F2AD5" w14:textId="77777777" w:rsidR="00B80CBD" w:rsidRPr="005E4823" w:rsidRDefault="00B80CBD" w:rsidP="005E4823">
      <w:pPr>
        <w:pStyle w:val="Tabellnavn"/>
      </w:pPr>
      <w:r w:rsidRPr="005E4823">
        <w:t>11J2xt2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40"/>
        <w:gridCol w:w="1240"/>
        <w:gridCol w:w="960"/>
        <w:gridCol w:w="1240"/>
        <w:gridCol w:w="160"/>
        <w:gridCol w:w="860"/>
        <w:gridCol w:w="1200"/>
        <w:gridCol w:w="920"/>
        <w:gridCol w:w="160"/>
        <w:gridCol w:w="1200"/>
        <w:gridCol w:w="1000"/>
      </w:tblGrid>
      <w:tr w:rsidR="0051393F" w:rsidRPr="005E4823" w14:paraId="3F3D014B" w14:textId="77777777" w:rsidTr="003C0077">
        <w:tc>
          <w:tcPr>
            <w:tcW w:w="540" w:type="dxa"/>
            <w:tcBorders>
              <w:top w:val="single" w:sz="4" w:space="0" w:color="000000"/>
              <w:left w:val="nil"/>
              <w:bottom w:val="nil"/>
              <w:right w:val="nil"/>
            </w:tcBorders>
            <w:tcMar>
              <w:top w:w="128" w:type="dxa"/>
              <w:left w:w="43" w:type="dxa"/>
              <w:bottom w:w="43" w:type="dxa"/>
              <w:right w:w="43" w:type="dxa"/>
            </w:tcMar>
            <w:vAlign w:val="bottom"/>
          </w:tcPr>
          <w:p w14:paraId="7CD11912" w14:textId="77777777" w:rsidR="00B80CBD" w:rsidRPr="00DB4C4B" w:rsidRDefault="00B80CBD" w:rsidP="005E4823">
            <w:pPr>
              <w:rPr>
                <w:sz w:val="18"/>
                <w:szCs w:val="18"/>
              </w:rPr>
            </w:pPr>
          </w:p>
        </w:tc>
        <w:tc>
          <w:tcPr>
            <w:tcW w:w="344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7CBBC02C" w14:textId="77777777" w:rsidR="00B80CBD" w:rsidRPr="00DB4C4B" w:rsidRDefault="00B80CBD" w:rsidP="00DB4C4B">
            <w:pPr>
              <w:jc w:val="center"/>
              <w:rPr>
                <w:sz w:val="18"/>
                <w:szCs w:val="18"/>
              </w:rPr>
            </w:pPr>
            <w:r w:rsidRPr="00DB4C4B">
              <w:rPr>
                <w:sz w:val="18"/>
                <w:szCs w:val="18"/>
              </w:rPr>
              <w:t>Løpende priser</w:t>
            </w:r>
          </w:p>
        </w:tc>
        <w:tc>
          <w:tcPr>
            <w:tcW w:w="160" w:type="dxa"/>
            <w:tcBorders>
              <w:top w:val="single" w:sz="4" w:space="0" w:color="000000"/>
              <w:left w:val="nil"/>
              <w:bottom w:val="nil"/>
              <w:right w:val="nil"/>
            </w:tcBorders>
            <w:tcMar>
              <w:top w:w="128" w:type="dxa"/>
              <w:left w:w="43" w:type="dxa"/>
              <w:bottom w:w="43" w:type="dxa"/>
              <w:right w:w="43" w:type="dxa"/>
            </w:tcMar>
            <w:vAlign w:val="bottom"/>
          </w:tcPr>
          <w:p w14:paraId="49C842E8" w14:textId="77777777" w:rsidR="00B80CBD" w:rsidRPr="00DB4C4B" w:rsidRDefault="00B80CBD" w:rsidP="00DB4C4B">
            <w:pPr>
              <w:jc w:val="center"/>
              <w:rPr>
                <w:sz w:val="18"/>
                <w:szCs w:val="18"/>
              </w:rPr>
            </w:pPr>
          </w:p>
        </w:tc>
        <w:tc>
          <w:tcPr>
            <w:tcW w:w="298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22BB9FEA" w14:textId="77777777" w:rsidR="00B80CBD" w:rsidRPr="00DB4C4B" w:rsidRDefault="00B80CBD" w:rsidP="00DB4C4B">
            <w:pPr>
              <w:jc w:val="center"/>
              <w:rPr>
                <w:sz w:val="18"/>
                <w:szCs w:val="18"/>
              </w:rPr>
            </w:pPr>
            <w:r w:rsidRPr="00DB4C4B">
              <w:rPr>
                <w:sz w:val="18"/>
                <w:szCs w:val="18"/>
              </w:rPr>
              <w:t>Faste 2027-priser</w:t>
            </w:r>
          </w:p>
        </w:tc>
        <w:tc>
          <w:tcPr>
            <w:tcW w:w="160" w:type="dxa"/>
            <w:tcBorders>
              <w:top w:val="single" w:sz="4" w:space="0" w:color="000000"/>
              <w:left w:val="nil"/>
              <w:bottom w:val="nil"/>
              <w:right w:val="nil"/>
            </w:tcBorders>
            <w:tcMar>
              <w:top w:w="128" w:type="dxa"/>
              <w:left w:w="43" w:type="dxa"/>
              <w:bottom w:w="43" w:type="dxa"/>
              <w:right w:w="43" w:type="dxa"/>
            </w:tcMar>
            <w:vAlign w:val="bottom"/>
          </w:tcPr>
          <w:p w14:paraId="12F2A17D" w14:textId="77777777" w:rsidR="00B80CBD" w:rsidRPr="00DB4C4B" w:rsidRDefault="00B80CBD" w:rsidP="00DB4C4B">
            <w:pPr>
              <w:jc w:val="center"/>
              <w:rPr>
                <w:sz w:val="18"/>
                <w:szCs w:val="18"/>
              </w:rPr>
            </w:pPr>
          </w:p>
        </w:tc>
        <w:tc>
          <w:tcPr>
            <w:tcW w:w="22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129E4D9" w14:textId="77777777" w:rsidR="00B80CBD" w:rsidRPr="00DB4C4B" w:rsidRDefault="00B80CBD" w:rsidP="00DB4C4B">
            <w:pPr>
              <w:jc w:val="center"/>
              <w:rPr>
                <w:sz w:val="18"/>
                <w:szCs w:val="18"/>
              </w:rPr>
            </w:pPr>
            <w:r w:rsidRPr="00DB4C4B">
              <w:rPr>
                <w:sz w:val="18"/>
                <w:szCs w:val="18"/>
              </w:rPr>
              <w:t>Strukturelt underskudd</w:t>
            </w:r>
          </w:p>
        </w:tc>
      </w:tr>
      <w:tr w:rsidR="0051393F" w:rsidRPr="005E4823" w14:paraId="3E98B3E6" w14:textId="77777777" w:rsidTr="003C0077">
        <w:tc>
          <w:tcPr>
            <w:tcW w:w="540" w:type="dxa"/>
            <w:tcBorders>
              <w:top w:val="nil"/>
              <w:left w:val="nil"/>
              <w:bottom w:val="single" w:sz="4" w:space="0" w:color="000000"/>
              <w:right w:val="nil"/>
            </w:tcBorders>
            <w:tcMar>
              <w:top w:w="128" w:type="dxa"/>
              <w:left w:w="43" w:type="dxa"/>
              <w:bottom w:w="43" w:type="dxa"/>
              <w:right w:w="43" w:type="dxa"/>
            </w:tcMar>
            <w:vAlign w:val="bottom"/>
          </w:tcPr>
          <w:p w14:paraId="22677763" w14:textId="77777777" w:rsidR="00B80CBD" w:rsidRPr="00DB4C4B" w:rsidRDefault="00B80CBD" w:rsidP="005E4823">
            <w:pPr>
              <w:rPr>
                <w:sz w:val="18"/>
                <w:szCs w:val="18"/>
              </w:rPr>
            </w:pP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765BC76F" w14:textId="77777777" w:rsidR="00B80CBD" w:rsidRPr="00DB4C4B" w:rsidRDefault="00B80CBD" w:rsidP="00DB4C4B">
            <w:pPr>
              <w:jc w:val="right"/>
              <w:rPr>
                <w:sz w:val="18"/>
                <w:szCs w:val="18"/>
              </w:rPr>
            </w:pPr>
            <w:r w:rsidRPr="00DB4C4B">
              <w:rPr>
                <w:sz w:val="18"/>
                <w:szCs w:val="18"/>
              </w:rPr>
              <w:t>Statens</w:t>
            </w:r>
            <w:r w:rsidRPr="00DB4C4B">
              <w:rPr>
                <w:sz w:val="18"/>
                <w:szCs w:val="18"/>
              </w:rPr>
              <w:br/>
              <w:t xml:space="preserve"> pensjonsfond utland ved inngangen</w:t>
            </w:r>
            <w:r w:rsidRPr="00DB4C4B">
              <w:rPr>
                <w:sz w:val="18"/>
                <w:szCs w:val="18"/>
              </w:rPr>
              <w:br/>
              <w:t xml:space="preserve"> til året</w:t>
            </w:r>
            <w:r w:rsidRPr="00DB4C4B">
              <w:rPr>
                <w:rStyle w:val="skrift-hevet"/>
                <w:sz w:val="18"/>
                <w:szCs w:val="18"/>
              </w:rPr>
              <w:t>1</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39FEEF8D" w14:textId="1847914F" w:rsidR="00B80CBD" w:rsidRPr="00DB4C4B" w:rsidRDefault="00B80CBD" w:rsidP="00DB4C4B">
            <w:pPr>
              <w:jc w:val="right"/>
              <w:rPr>
                <w:sz w:val="18"/>
                <w:szCs w:val="18"/>
              </w:rPr>
            </w:pPr>
            <w:r w:rsidRPr="00DB4C4B">
              <w:rPr>
                <w:sz w:val="18"/>
                <w:szCs w:val="18"/>
              </w:rPr>
              <w:t>3 pst. av fonds</w:t>
            </w:r>
            <w:r w:rsidR="003C0077">
              <w:rPr>
                <w:sz w:val="18"/>
                <w:szCs w:val="18"/>
              </w:rPr>
              <w:softHyphen/>
            </w:r>
            <w:r w:rsidRPr="00DB4C4B">
              <w:rPr>
                <w:sz w:val="18"/>
                <w:szCs w:val="18"/>
              </w:rPr>
              <w:t>kapitalen</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0438C260" w14:textId="695FB8F5" w:rsidR="00B80CBD" w:rsidRPr="00DB4C4B" w:rsidRDefault="00B80CBD" w:rsidP="00DB4C4B">
            <w:pPr>
              <w:jc w:val="right"/>
              <w:rPr>
                <w:sz w:val="18"/>
                <w:szCs w:val="18"/>
              </w:rPr>
            </w:pPr>
            <w:r w:rsidRPr="00DB4C4B">
              <w:rPr>
                <w:sz w:val="18"/>
                <w:szCs w:val="18"/>
              </w:rPr>
              <w:t>Strukturelt</w:t>
            </w:r>
            <w:r w:rsidRPr="00DB4C4B">
              <w:rPr>
                <w:sz w:val="18"/>
                <w:szCs w:val="18"/>
              </w:rPr>
              <w:br/>
              <w:t xml:space="preserve"> oljekorrigert budsjett</w:t>
            </w:r>
            <w:r w:rsidR="003C0077">
              <w:rPr>
                <w:sz w:val="18"/>
                <w:szCs w:val="18"/>
              </w:rPr>
              <w:softHyphen/>
            </w:r>
            <w:r w:rsidRPr="00DB4C4B">
              <w:rPr>
                <w:sz w:val="18"/>
                <w:szCs w:val="18"/>
              </w:rPr>
              <w:t>underskudd</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1085A1AA" w14:textId="77777777" w:rsidR="00B80CBD" w:rsidRPr="00DB4C4B" w:rsidRDefault="00B80CBD" w:rsidP="00DB4C4B">
            <w:pPr>
              <w:jc w:val="right"/>
              <w:rPr>
                <w:sz w:val="18"/>
                <w:szCs w:val="18"/>
              </w:rPr>
            </w:pP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7197A07D" w14:textId="789E3B8E" w:rsidR="00B80CBD" w:rsidRPr="00DB4C4B" w:rsidRDefault="00B80CBD" w:rsidP="00DB4C4B">
            <w:pPr>
              <w:jc w:val="right"/>
              <w:rPr>
                <w:sz w:val="18"/>
                <w:szCs w:val="18"/>
              </w:rPr>
            </w:pPr>
            <w:r w:rsidRPr="00DB4C4B">
              <w:rPr>
                <w:sz w:val="18"/>
                <w:szCs w:val="18"/>
              </w:rPr>
              <w:t>3 pst. av fonds</w:t>
            </w:r>
            <w:r w:rsidR="003C0077">
              <w:rPr>
                <w:sz w:val="18"/>
                <w:szCs w:val="18"/>
              </w:rPr>
              <w:softHyphen/>
            </w:r>
            <w:r w:rsidRPr="00DB4C4B">
              <w:rPr>
                <w:sz w:val="18"/>
                <w:szCs w:val="18"/>
              </w:rPr>
              <w:t>kapitalen</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0F4E248" w14:textId="0CD23DEC" w:rsidR="00B80CBD" w:rsidRPr="00DB4C4B" w:rsidRDefault="00B80CBD" w:rsidP="00DB4C4B">
            <w:pPr>
              <w:jc w:val="right"/>
              <w:rPr>
                <w:sz w:val="18"/>
                <w:szCs w:val="18"/>
              </w:rPr>
            </w:pPr>
            <w:r w:rsidRPr="00DB4C4B">
              <w:rPr>
                <w:sz w:val="18"/>
                <w:szCs w:val="18"/>
              </w:rPr>
              <w:t>Strukturelt oljekorrigert budsjett</w:t>
            </w:r>
            <w:r w:rsidR="003C0077">
              <w:rPr>
                <w:sz w:val="18"/>
                <w:szCs w:val="18"/>
              </w:rPr>
              <w:softHyphen/>
            </w:r>
            <w:r w:rsidRPr="00DB4C4B">
              <w:rPr>
                <w:sz w:val="18"/>
                <w:szCs w:val="18"/>
              </w:rPr>
              <w:t>underskudd</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D99BC33" w14:textId="77777777" w:rsidR="00B80CBD" w:rsidRPr="00DB4C4B" w:rsidRDefault="00B80CBD" w:rsidP="00DB4C4B">
            <w:pPr>
              <w:jc w:val="right"/>
              <w:rPr>
                <w:sz w:val="18"/>
                <w:szCs w:val="18"/>
              </w:rPr>
            </w:pPr>
            <w:r w:rsidRPr="00DB4C4B">
              <w:rPr>
                <w:sz w:val="18"/>
                <w:szCs w:val="18"/>
              </w:rPr>
              <w:t>Avvik fra 3 pst.</w:t>
            </w:r>
            <w:r w:rsidRPr="00DB4C4B">
              <w:rPr>
                <w:sz w:val="18"/>
                <w:szCs w:val="18"/>
              </w:rPr>
              <w:br/>
              <w:t xml:space="preserve"> banen </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7DD5B469" w14:textId="77777777" w:rsidR="00B80CBD" w:rsidRPr="00DB4C4B" w:rsidRDefault="00B80CBD" w:rsidP="00DB4C4B">
            <w:pPr>
              <w:jc w:val="right"/>
              <w:rPr>
                <w:sz w:val="18"/>
                <w:szCs w:val="18"/>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0A770FB7" w14:textId="4603C5B0" w:rsidR="00B80CBD" w:rsidRPr="00DB4C4B" w:rsidRDefault="00B80CBD" w:rsidP="00DB4C4B">
            <w:pPr>
              <w:jc w:val="right"/>
              <w:rPr>
                <w:sz w:val="18"/>
                <w:szCs w:val="18"/>
              </w:rPr>
            </w:pPr>
            <w:r w:rsidRPr="00DB4C4B">
              <w:rPr>
                <w:sz w:val="18"/>
                <w:szCs w:val="18"/>
              </w:rPr>
              <w:t>Pst. av</w:t>
            </w:r>
            <w:r w:rsidRPr="00DB4C4B">
              <w:rPr>
                <w:sz w:val="18"/>
                <w:szCs w:val="18"/>
              </w:rPr>
              <w:br/>
              <w:t xml:space="preserve"> trend-BNP</w:t>
            </w:r>
            <w:r w:rsidR="00DB4C4B">
              <w:rPr>
                <w:sz w:val="18"/>
                <w:szCs w:val="18"/>
              </w:rPr>
              <w:br/>
            </w:r>
            <w:r w:rsidRPr="00DB4C4B">
              <w:rPr>
                <w:sz w:val="18"/>
                <w:szCs w:val="18"/>
              </w:rPr>
              <w:t xml:space="preserve"> for Fastlands-</w:t>
            </w:r>
            <w:r w:rsidR="00DB4C4B">
              <w:rPr>
                <w:sz w:val="18"/>
                <w:szCs w:val="18"/>
              </w:rPr>
              <w:br/>
            </w:r>
            <w:r w:rsidRPr="00DB4C4B">
              <w:rPr>
                <w:sz w:val="18"/>
                <w:szCs w:val="18"/>
              </w:rPr>
              <w:t xml:space="preserve">Norge </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14A2A4CB" w14:textId="2CB091B3" w:rsidR="00B80CBD" w:rsidRPr="00DB4C4B" w:rsidRDefault="00B80CBD" w:rsidP="00DB4C4B">
            <w:pPr>
              <w:jc w:val="right"/>
              <w:rPr>
                <w:sz w:val="18"/>
                <w:szCs w:val="18"/>
              </w:rPr>
            </w:pPr>
            <w:r w:rsidRPr="00DB4C4B">
              <w:rPr>
                <w:sz w:val="18"/>
                <w:szCs w:val="18"/>
              </w:rPr>
              <w:t>Prosent av fonds</w:t>
            </w:r>
            <w:r w:rsidR="003C0077">
              <w:rPr>
                <w:sz w:val="18"/>
                <w:szCs w:val="18"/>
              </w:rPr>
              <w:softHyphen/>
            </w:r>
            <w:r w:rsidRPr="00DB4C4B">
              <w:rPr>
                <w:sz w:val="18"/>
                <w:szCs w:val="18"/>
              </w:rPr>
              <w:t>kapitalen</w:t>
            </w:r>
          </w:p>
        </w:tc>
      </w:tr>
      <w:tr w:rsidR="0051393F" w:rsidRPr="005E4823" w14:paraId="34B0A72D" w14:textId="77777777" w:rsidTr="003C0077">
        <w:tc>
          <w:tcPr>
            <w:tcW w:w="540" w:type="dxa"/>
            <w:tcBorders>
              <w:top w:val="single" w:sz="4" w:space="0" w:color="000000"/>
              <w:left w:val="nil"/>
              <w:bottom w:val="nil"/>
              <w:right w:val="nil"/>
            </w:tcBorders>
            <w:tcMar>
              <w:top w:w="128" w:type="dxa"/>
              <w:left w:w="43" w:type="dxa"/>
              <w:bottom w:w="43" w:type="dxa"/>
              <w:right w:w="43" w:type="dxa"/>
            </w:tcMar>
          </w:tcPr>
          <w:p w14:paraId="033A4238" w14:textId="77777777" w:rsidR="00B80CBD" w:rsidRPr="005E4823" w:rsidRDefault="00B80CBD" w:rsidP="005E4823">
            <w:pPr>
              <w:rPr>
                <w:sz w:val="21"/>
              </w:rPr>
            </w:pPr>
            <w:r w:rsidRPr="005E4823">
              <w:rPr>
                <w:sz w:val="21"/>
              </w:rPr>
              <w:t>2001</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6D0B12A4" w14:textId="77777777" w:rsidR="00B80CBD" w:rsidRPr="005E4823" w:rsidRDefault="00B80CBD" w:rsidP="00DB4C4B">
            <w:pPr>
              <w:jc w:val="right"/>
              <w:rPr>
                <w:sz w:val="21"/>
              </w:rPr>
            </w:pPr>
            <w:r w:rsidRPr="005E4823">
              <w:rPr>
                <w:sz w:val="21"/>
              </w:rPr>
              <w:t>386,6</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5CD7158A" w14:textId="77777777" w:rsidR="00B80CBD" w:rsidRPr="005E4823" w:rsidRDefault="00B80CBD" w:rsidP="00DB4C4B">
            <w:pPr>
              <w:jc w:val="right"/>
              <w:rPr>
                <w:sz w:val="21"/>
              </w:rPr>
            </w:pPr>
            <w:r w:rsidRPr="005E4823">
              <w:rPr>
                <w:sz w:val="21"/>
              </w:rPr>
              <w:t>-</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4262388F" w14:textId="77777777" w:rsidR="00B80CBD" w:rsidRPr="005E4823" w:rsidRDefault="00B80CBD" w:rsidP="00DB4C4B">
            <w:pPr>
              <w:jc w:val="right"/>
              <w:rPr>
                <w:sz w:val="21"/>
              </w:rPr>
            </w:pPr>
            <w:r w:rsidRPr="005E4823">
              <w:rPr>
                <w:sz w:val="21"/>
              </w:rPr>
              <w:t>14,9</w:t>
            </w:r>
          </w:p>
        </w:tc>
        <w:tc>
          <w:tcPr>
            <w:tcW w:w="160" w:type="dxa"/>
            <w:tcBorders>
              <w:top w:val="single" w:sz="4" w:space="0" w:color="000000"/>
              <w:left w:val="nil"/>
              <w:bottom w:val="nil"/>
              <w:right w:val="nil"/>
            </w:tcBorders>
            <w:tcMar>
              <w:top w:w="128" w:type="dxa"/>
              <w:left w:w="43" w:type="dxa"/>
              <w:bottom w:w="43" w:type="dxa"/>
              <w:right w:w="43" w:type="dxa"/>
            </w:tcMar>
            <w:vAlign w:val="bottom"/>
          </w:tcPr>
          <w:p w14:paraId="4D208F3B" w14:textId="77777777" w:rsidR="00B80CBD" w:rsidRPr="005E4823" w:rsidRDefault="00B80CBD" w:rsidP="00DB4C4B">
            <w:pPr>
              <w:jc w:val="right"/>
              <w:rPr>
                <w:sz w:val="21"/>
              </w:rPr>
            </w:pPr>
          </w:p>
        </w:tc>
        <w:tc>
          <w:tcPr>
            <w:tcW w:w="860" w:type="dxa"/>
            <w:tcBorders>
              <w:top w:val="single" w:sz="4" w:space="0" w:color="000000"/>
              <w:left w:val="nil"/>
              <w:bottom w:val="nil"/>
              <w:right w:val="nil"/>
            </w:tcBorders>
            <w:tcMar>
              <w:top w:w="128" w:type="dxa"/>
              <w:left w:w="43" w:type="dxa"/>
              <w:bottom w:w="43" w:type="dxa"/>
              <w:right w:w="43" w:type="dxa"/>
            </w:tcMar>
            <w:vAlign w:val="bottom"/>
          </w:tcPr>
          <w:p w14:paraId="752396A2" w14:textId="77777777" w:rsidR="00B80CBD" w:rsidRPr="005E4823" w:rsidRDefault="00B80CBD" w:rsidP="00DB4C4B">
            <w:pPr>
              <w:jc w:val="right"/>
              <w:rPr>
                <w:sz w:val="21"/>
              </w:rPr>
            </w:pPr>
            <w:r w:rsidRPr="005E4823">
              <w:rPr>
                <w:sz w:val="21"/>
              </w:rPr>
              <w:t>38,5</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7156BAA3" w14:textId="77777777" w:rsidR="00B80CBD" w:rsidRPr="005E4823" w:rsidRDefault="00B80CBD" w:rsidP="00DB4C4B">
            <w:pPr>
              <w:jc w:val="right"/>
              <w:rPr>
                <w:sz w:val="21"/>
              </w:rPr>
            </w:pPr>
            <w:r w:rsidRPr="005E4823">
              <w:rPr>
                <w:sz w:val="21"/>
              </w:rPr>
              <w:t>37,2</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742EDBC" w14:textId="77777777" w:rsidR="00B80CBD" w:rsidRPr="005E4823" w:rsidRDefault="00B80CBD" w:rsidP="00DB4C4B">
            <w:pPr>
              <w:jc w:val="right"/>
              <w:rPr>
                <w:sz w:val="21"/>
              </w:rPr>
            </w:pPr>
            <w:r w:rsidRPr="005E4823">
              <w:rPr>
                <w:sz w:val="21"/>
              </w:rPr>
              <w:t>-</w:t>
            </w:r>
          </w:p>
        </w:tc>
        <w:tc>
          <w:tcPr>
            <w:tcW w:w="160" w:type="dxa"/>
            <w:tcBorders>
              <w:top w:val="single" w:sz="4" w:space="0" w:color="000000"/>
              <w:left w:val="nil"/>
              <w:bottom w:val="nil"/>
              <w:right w:val="nil"/>
            </w:tcBorders>
            <w:tcMar>
              <w:top w:w="128" w:type="dxa"/>
              <w:left w:w="43" w:type="dxa"/>
              <w:bottom w:w="43" w:type="dxa"/>
              <w:right w:w="43" w:type="dxa"/>
            </w:tcMar>
            <w:vAlign w:val="bottom"/>
          </w:tcPr>
          <w:p w14:paraId="4DA71C23" w14:textId="77777777" w:rsidR="00B80CBD" w:rsidRPr="005E4823" w:rsidRDefault="00B80CBD" w:rsidP="00DB4C4B">
            <w:pPr>
              <w:jc w:val="right"/>
              <w:rPr>
                <w:sz w:val="21"/>
              </w:rPr>
            </w:pP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1EEF5890" w14:textId="77777777" w:rsidR="00B80CBD" w:rsidRPr="005E4823" w:rsidRDefault="00B80CBD" w:rsidP="00DB4C4B">
            <w:pPr>
              <w:jc w:val="right"/>
              <w:rPr>
                <w:sz w:val="21"/>
              </w:rPr>
            </w:pPr>
            <w:r w:rsidRPr="005E4823">
              <w:rPr>
                <w:sz w:val="21"/>
              </w:rPr>
              <w:t>1,3</w:t>
            </w:r>
          </w:p>
        </w:tc>
        <w:tc>
          <w:tcPr>
            <w:tcW w:w="1000" w:type="dxa"/>
            <w:tcBorders>
              <w:top w:val="single" w:sz="4" w:space="0" w:color="000000"/>
              <w:left w:val="nil"/>
              <w:bottom w:val="nil"/>
              <w:right w:val="nil"/>
            </w:tcBorders>
            <w:tcMar>
              <w:top w:w="128" w:type="dxa"/>
              <w:left w:w="43" w:type="dxa"/>
              <w:bottom w:w="43" w:type="dxa"/>
              <w:right w:w="43" w:type="dxa"/>
            </w:tcMar>
            <w:vAlign w:val="bottom"/>
          </w:tcPr>
          <w:p w14:paraId="5F254ABA" w14:textId="77777777" w:rsidR="00B80CBD" w:rsidRPr="005E4823" w:rsidRDefault="00B80CBD" w:rsidP="00DB4C4B">
            <w:pPr>
              <w:jc w:val="right"/>
              <w:rPr>
                <w:sz w:val="21"/>
              </w:rPr>
            </w:pPr>
            <w:r w:rsidRPr="005E4823">
              <w:rPr>
                <w:sz w:val="21"/>
              </w:rPr>
              <w:t>3,9</w:t>
            </w:r>
          </w:p>
        </w:tc>
      </w:tr>
      <w:tr w:rsidR="0051393F" w:rsidRPr="005E4823" w14:paraId="72B99D4A" w14:textId="77777777" w:rsidTr="003C0077">
        <w:tc>
          <w:tcPr>
            <w:tcW w:w="540" w:type="dxa"/>
            <w:tcBorders>
              <w:top w:val="nil"/>
              <w:left w:val="nil"/>
              <w:bottom w:val="nil"/>
              <w:right w:val="nil"/>
            </w:tcBorders>
            <w:tcMar>
              <w:top w:w="128" w:type="dxa"/>
              <w:left w:w="43" w:type="dxa"/>
              <w:bottom w:w="43" w:type="dxa"/>
              <w:right w:w="43" w:type="dxa"/>
            </w:tcMar>
          </w:tcPr>
          <w:p w14:paraId="780A2882" w14:textId="77777777" w:rsidR="00B80CBD" w:rsidRPr="005E4823" w:rsidRDefault="00B80CBD" w:rsidP="005E4823">
            <w:pPr>
              <w:rPr>
                <w:sz w:val="21"/>
              </w:rPr>
            </w:pPr>
            <w:r w:rsidRPr="005E4823">
              <w:rPr>
                <w:sz w:val="21"/>
              </w:rPr>
              <w:t>2002</w:t>
            </w:r>
          </w:p>
        </w:tc>
        <w:tc>
          <w:tcPr>
            <w:tcW w:w="1240" w:type="dxa"/>
            <w:tcBorders>
              <w:top w:val="nil"/>
              <w:left w:val="nil"/>
              <w:bottom w:val="nil"/>
              <w:right w:val="nil"/>
            </w:tcBorders>
            <w:tcMar>
              <w:top w:w="128" w:type="dxa"/>
              <w:left w:w="43" w:type="dxa"/>
              <w:bottom w:w="43" w:type="dxa"/>
              <w:right w:w="43" w:type="dxa"/>
            </w:tcMar>
            <w:vAlign w:val="bottom"/>
          </w:tcPr>
          <w:p w14:paraId="38C10826" w14:textId="77777777" w:rsidR="00B80CBD" w:rsidRPr="005E4823" w:rsidRDefault="00B80CBD" w:rsidP="00DB4C4B">
            <w:pPr>
              <w:jc w:val="right"/>
              <w:rPr>
                <w:sz w:val="21"/>
              </w:rPr>
            </w:pPr>
            <w:r w:rsidRPr="005E4823">
              <w:rPr>
                <w:sz w:val="21"/>
              </w:rPr>
              <w:t>619,3</w:t>
            </w:r>
          </w:p>
        </w:tc>
        <w:tc>
          <w:tcPr>
            <w:tcW w:w="960" w:type="dxa"/>
            <w:tcBorders>
              <w:top w:val="nil"/>
              <w:left w:val="nil"/>
              <w:bottom w:val="nil"/>
              <w:right w:val="nil"/>
            </w:tcBorders>
            <w:tcMar>
              <w:top w:w="128" w:type="dxa"/>
              <w:left w:w="43" w:type="dxa"/>
              <w:bottom w:w="43" w:type="dxa"/>
              <w:right w:w="43" w:type="dxa"/>
            </w:tcMar>
            <w:vAlign w:val="bottom"/>
          </w:tcPr>
          <w:p w14:paraId="60627CA2"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3D544318" w14:textId="77777777" w:rsidR="00B80CBD" w:rsidRPr="005E4823" w:rsidRDefault="00B80CBD" w:rsidP="00DB4C4B">
            <w:pPr>
              <w:jc w:val="right"/>
              <w:rPr>
                <w:sz w:val="21"/>
              </w:rPr>
            </w:pPr>
            <w:r w:rsidRPr="005E4823">
              <w:rPr>
                <w:sz w:val="21"/>
              </w:rPr>
              <w:t>29,8</w:t>
            </w:r>
          </w:p>
        </w:tc>
        <w:tc>
          <w:tcPr>
            <w:tcW w:w="160" w:type="dxa"/>
            <w:tcBorders>
              <w:top w:val="nil"/>
              <w:left w:val="nil"/>
              <w:bottom w:val="nil"/>
              <w:right w:val="nil"/>
            </w:tcBorders>
            <w:tcMar>
              <w:top w:w="128" w:type="dxa"/>
              <w:left w:w="43" w:type="dxa"/>
              <w:bottom w:w="43" w:type="dxa"/>
              <w:right w:w="43" w:type="dxa"/>
            </w:tcMar>
            <w:vAlign w:val="bottom"/>
          </w:tcPr>
          <w:p w14:paraId="649ECD4D"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3B36FE28" w14:textId="77777777" w:rsidR="00B80CBD" w:rsidRPr="005E4823" w:rsidRDefault="00B80CBD" w:rsidP="00DB4C4B">
            <w:pPr>
              <w:jc w:val="right"/>
              <w:rPr>
                <w:sz w:val="21"/>
              </w:rPr>
            </w:pPr>
            <w:r w:rsidRPr="005E4823">
              <w:rPr>
                <w:sz w:val="21"/>
              </w:rPr>
              <w:t>59,2</w:t>
            </w:r>
          </w:p>
        </w:tc>
        <w:tc>
          <w:tcPr>
            <w:tcW w:w="1200" w:type="dxa"/>
            <w:tcBorders>
              <w:top w:val="nil"/>
              <w:left w:val="nil"/>
              <w:bottom w:val="nil"/>
              <w:right w:val="nil"/>
            </w:tcBorders>
            <w:tcMar>
              <w:top w:w="128" w:type="dxa"/>
              <w:left w:w="43" w:type="dxa"/>
              <w:bottom w:w="43" w:type="dxa"/>
              <w:right w:w="43" w:type="dxa"/>
            </w:tcMar>
            <w:vAlign w:val="bottom"/>
          </w:tcPr>
          <w:p w14:paraId="47C10FAF" w14:textId="77777777" w:rsidR="00B80CBD" w:rsidRPr="005E4823" w:rsidRDefault="00B80CBD" w:rsidP="00DB4C4B">
            <w:pPr>
              <w:jc w:val="right"/>
              <w:rPr>
                <w:sz w:val="21"/>
              </w:rPr>
            </w:pPr>
            <w:r w:rsidRPr="005E4823">
              <w:rPr>
                <w:sz w:val="21"/>
              </w:rPr>
              <w:t>71,2</w:t>
            </w:r>
          </w:p>
        </w:tc>
        <w:tc>
          <w:tcPr>
            <w:tcW w:w="920" w:type="dxa"/>
            <w:tcBorders>
              <w:top w:val="nil"/>
              <w:left w:val="nil"/>
              <w:bottom w:val="nil"/>
              <w:right w:val="nil"/>
            </w:tcBorders>
            <w:tcMar>
              <w:top w:w="128" w:type="dxa"/>
              <w:left w:w="43" w:type="dxa"/>
              <w:bottom w:w="43" w:type="dxa"/>
              <w:right w:w="43" w:type="dxa"/>
            </w:tcMar>
            <w:vAlign w:val="bottom"/>
          </w:tcPr>
          <w:p w14:paraId="54838D88"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55D975E5"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128CA3B7" w14:textId="77777777" w:rsidR="00B80CBD" w:rsidRPr="005E4823" w:rsidRDefault="00B80CBD" w:rsidP="00DB4C4B">
            <w:pPr>
              <w:jc w:val="right"/>
              <w:rPr>
                <w:sz w:val="21"/>
              </w:rPr>
            </w:pPr>
            <w:r w:rsidRPr="005E4823">
              <w:rPr>
                <w:sz w:val="21"/>
              </w:rPr>
              <w:t>2,3</w:t>
            </w:r>
          </w:p>
        </w:tc>
        <w:tc>
          <w:tcPr>
            <w:tcW w:w="1000" w:type="dxa"/>
            <w:tcBorders>
              <w:top w:val="nil"/>
              <w:left w:val="nil"/>
              <w:bottom w:val="nil"/>
              <w:right w:val="nil"/>
            </w:tcBorders>
            <w:tcMar>
              <w:top w:w="128" w:type="dxa"/>
              <w:left w:w="43" w:type="dxa"/>
              <w:bottom w:w="43" w:type="dxa"/>
              <w:right w:w="43" w:type="dxa"/>
            </w:tcMar>
            <w:vAlign w:val="bottom"/>
          </w:tcPr>
          <w:p w14:paraId="38716EEF" w14:textId="77777777" w:rsidR="00B80CBD" w:rsidRPr="005E4823" w:rsidRDefault="00B80CBD" w:rsidP="00DB4C4B">
            <w:pPr>
              <w:jc w:val="right"/>
              <w:rPr>
                <w:sz w:val="21"/>
              </w:rPr>
            </w:pPr>
            <w:r w:rsidRPr="005E4823">
              <w:rPr>
                <w:sz w:val="21"/>
              </w:rPr>
              <w:t>4,8</w:t>
            </w:r>
          </w:p>
        </w:tc>
      </w:tr>
      <w:tr w:rsidR="0051393F" w:rsidRPr="005E4823" w14:paraId="4AA4ACB8" w14:textId="77777777" w:rsidTr="003C0077">
        <w:tc>
          <w:tcPr>
            <w:tcW w:w="540" w:type="dxa"/>
            <w:tcBorders>
              <w:top w:val="nil"/>
              <w:left w:val="nil"/>
              <w:bottom w:val="nil"/>
              <w:right w:val="nil"/>
            </w:tcBorders>
            <w:tcMar>
              <w:top w:w="128" w:type="dxa"/>
              <w:left w:w="43" w:type="dxa"/>
              <w:bottom w:w="43" w:type="dxa"/>
              <w:right w:w="43" w:type="dxa"/>
            </w:tcMar>
          </w:tcPr>
          <w:p w14:paraId="55D41140" w14:textId="77777777" w:rsidR="00B80CBD" w:rsidRPr="005E4823" w:rsidRDefault="00B80CBD" w:rsidP="005E4823">
            <w:pPr>
              <w:rPr>
                <w:sz w:val="21"/>
              </w:rPr>
            </w:pPr>
            <w:r w:rsidRPr="005E4823">
              <w:rPr>
                <w:sz w:val="21"/>
              </w:rPr>
              <w:t>2003</w:t>
            </w:r>
          </w:p>
        </w:tc>
        <w:tc>
          <w:tcPr>
            <w:tcW w:w="1240" w:type="dxa"/>
            <w:tcBorders>
              <w:top w:val="nil"/>
              <w:left w:val="nil"/>
              <w:bottom w:val="nil"/>
              <w:right w:val="nil"/>
            </w:tcBorders>
            <w:tcMar>
              <w:top w:w="128" w:type="dxa"/>
              <w:left w:w="43" w:type="dxa"/>
              <w:bottom w:w="43" w:type="dxa"/>
              <w:right w:w="43" w:type="dxa"/>
            </w:tcMar>
            <w:vAlign w:val="bottom"/>
          </w:tcPr>
          <w:p w14:paraId="43A69758" w14:textId="77777777" w:rsidR="00B80CBD" w:rsidRPr="005E4823" w:rsidRDefault="00B80CBD" w:rsidP="00DB4C4B">
            <w:pPr>
              <w:jc w:val="right"/>
              <w:rPr>
                <w:sz w:val="21"/>
              </w:rPr>
            </w:pPr>
            <w:r w:rsidRPr="005E4823">
              <w:rPr>
                <w:sz w:val="21"/>
              </w:rPr>
              <w:t>604,6</w:t>
            </w:r>
          </w:p>
        </w:tc>
        <w:tc>
          <w:tcPr>
            <w:tcW w:w="960" w:type="dxa"/>
            <w:tcBorders>
              <w:top w:val="nil"/>
              <w:left w:val="nil"/>
              <w:bottom w:val="nil"/>
              <w:right w:val="nil"/>
            </w:tcBorders>
            <w:tcMar>
              <w:top w:w="128" w:type="dxa"/>
              <w:left w:w="43" w:type="dxa"/>
              <w:bottom w:w="43" w:type="dxa"/>
              <w:right w:w="43" w:type="dxa"/>
            </w:tcMar>
            <w:vAlign w:val="bottom"/>
          </w:tcPr>
          <w:p w14:paraId="6908F5AA"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17C56DC7" w14:textId="77777777" w:rsidR="00B80CBD" w:rsidRPr="005E4823" w:rsidRDefault="00B80CBD" w:rsidP="00DB4C4B">
            <w:pPr>
              <w:jc w:val="right"/>
              <w:rPr>
                <w:sz w:val="21"/>
              </w:rPr>
            </w:pPr>
            <w:r w:rsidRPr="005E4823">
              <w:rPr>
                <w:sz w:val="21"/>
              </w:rPr>
              <w:t>33,2</w:t>
            </w:r>
          </w:p>
        </w:tc>
        <w:tc>
          <w:tcPr>
            <w:tcW w:w="160" w:type="dxa"/>
            <w:tcBorders>
              <w:top w:val="nil"/>
              <w:left w:val="nil"/>
              <w:bottom w:val="nil"/>
              <w:right w:val="nil"/>
            </w:tcBorders>
            <w:tcMar>
              <w:top w:w="128" w:type="dxa"/>
              <w:left w:w="43" w:type="dxa"/>
              <w:bottom w:w="43" w:type="dxa"/>
              <w:right w:w="43" w:type="dxa"/>
            </w:tcMar>
            <w:vAlign w:val="bottom"/>
          </w:tcPr>
          <w:p w14:paraId="0C1117CE"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06CAE945" w14:textId="77777777" w:rsidR="00B80CBD" w:rsidRPr="005E4823" w:rsidRDefault="00B80CBD" w:rsidP="00DB4C4B">
            <w:pPr>
              <w:jc w:val="right"/>
              <w:rPr>
                <w:sz w:val="21"/>
              </w:rPr>
            </w:pPr>
            <w:r w:rsidRPr="005E4823">
              <w:rPr>
                <w:sz w:val="21"/>
              </w:rPr>
              <w:t>55,5</w:t>
            </w:r>
          </w:p>
        </w:tc>
        <w:tc>
          <w:tcPr>
            <w:tcW w:w="1200" w:type="dxa"/>
            <w:tcBorders>
              <w:top w:val="nil"/>
              <w:left w:val="nil"/>
              <w:bottom w:val="nil"/>
              <w:right w:val="nil"/>
            </w:tcBorders>
            <w:tcMar>
              <w:top w:w="128" w:type="dxa"/>
              <w:left w:w="43" w:type="dxa"/>
              <w:bottom w:w="43" w:type="dxa"/>
              <w:right w:w="43" w:type="dxa"/>
            </w:tcMar>
            <w:vAlign w:val="bottom"/>
          </w:tcPr>
          <w:p w14:paraId="3163AEB8" w14:textId="77777777" w:rsidR="00B80CBD" w:rsidRPr="005E4823" w:rsidRDefault="00B80CBD" w:rsidP="00DB4C4B">
            <w:pPr>
              <w:jc w:val="right"/>
              <w:rPr>
                <w:sz w:val="21"/>
              </w:rPr>
            </w:pPr>
            <w:r w:rsidRPr="005E4823">
              <w:rPr>
                <w:sz w:val="21"/>
              </w:rPr>
              <w:t>76,1</w:t>
            </w:r>
          </w:p>
        </w:tc>
        <w:tc>
          <w:tcPr>
            <w:tcW w:w="920" w:type="dxa"/>
            <w:tcBorders>
              <w:top w:val="nil"/>
              <w:left w:val="nil"/>
              <w:bottom w:val="nil"/>
              <w:right w:val="nil"/>
            </w:tcBorders>
            <w:tcMar>
              <w:top w:w="128" w:type="dxa"/>
              <w:left w:w="43" w:type="dxa"/>
              <w:bottom w:w="43" w:type="dxa"/>
              <w:right w:w="43" w:type="dxa"/>
            </w:tcMar>
            <w:vAlign w:val="bottom"/>
          </w:tcPr>
          <w:p w14:paraId="58329A97"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28617337"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3D8DCF16" w14:textId="77777777" w:rsidR="00B80CBD" w:rsidRPr="005E4823" w:rsidRDefault="00B80CBD" w:rsidP="00DB4C4B">
            <w:pPr>
              <w:jc w:val="right"/>
              <w:rPr>
                <w:sz w:val="21"/>
              </w:rPr>
            </w:pPr>
            <w:r w:rsidRPr="005E4823">
              <w:rPr>
                <w:sz w:val="21"/>
              </w:rPr>
              <w:t>2,4</w:t>
            </w:r>
          </w:p>
        </w:tc>
        <w:tc>
          <w:tcPr>
            <w:tcW w:w="1000" w:type="dxa"/>
            <w:tcBorders>
              <w:top w:val="nil"/>
              <w:left w:val="nil"/>
              <w:bottom w:val="nil"/>
              <w:right w:val="nil"/>
            </w:tcBorders>
            <w:tcMar>
              <w:top w:w="128" w:type="dxa"/>
              <w:left w:w="43" w:type="dxa"/>
              <w:bottom w:w="43" w:type="dxa"/>
              <w:right w:w="43" w:type="dxa"/>
            </w:tcMar>
            <w:vAlign w:val="bottom"/>
          </w:tcPr>
          <w:p w14:paraId="044E4B20" w14:textId="77777777" w:rsidR="00B80CBD" w:rsidRPr="005E4823" w:rsidRDefault="00B80CBD" w:rsidP="00DB4C4B">
            <w:pPr>
              <w:jc w:val="right"/>
              <w:rPr>
                <w:sz w:val="21"/>
              </w:rPr>
            </w:pPr>
            <w:r w:rsidRPr="005E4823">
              <w:rPr>
                <w:sz w:val="21"/>
              </w:rPr>
              <w:t>5,5</w:t>
            </w:r>
          </w:p>
        </w:tc>
      </w:tr>
      <w:tr w:rsidR="0051393F" w:rsidRPr="005E4823" w14:paraId="2763913E" w14:textId="77777777" w:rsidTr="003C0077">
        <w:tc>
          <w:tcPr>
            <w:tcW w:w="540" w:type="dxa"/>
            <w:tcBorders>
              <w:top w:val="nil"/>
              <w:left w:val="nil"/>
              <w:bottom w:val="nil"/>
              <w:right w:val="nil"/>
            </w:tcBorders>
            <w:tcMar>
              <w:top w:w="128" w:type="dxa"/>
              <w:left w:w="43" w:type="dxa"/>
              <w:bottom w:w="43" w:type="dxa"/>
              <w:right w:w="43" w:type="dxa"/>
            </w:tcMar>
          </w:tcPr>
          <w:p w14:paraId="2A82DB1F" w14:textId="77777777" w:rsidR="00B80CBD" w:rsidRPr="005E4823" w:rsidRDefault="00B80CBD" w:rsidP="005E4823">
            <w:pPr>
              <w:rPr>
                <w:sz w:val="21"/>
              </w:rPr>
            </w:pPr>
            <w:r w:rsidRPr="005E4823">
              <w:rPr>
                <w:sz w:val="21"/>
              </w:rPr>
              <w:t>2004</w:t>
            </w:r>
          </w:p>
        </w:tc>
        <w:tc>
          <w:tcPr>
            <w:tcW w:w="1240" w:type="dxa"/>
            <w:tcBorders>
              <w:top w:val="nil"/>
              <w:left w:val="nil"/>
              <w:bottom w:val="nil"/>
              <w:right w:val="nil"/>
            </w:tcBorders>
            <w:tcMar>
              <w:top w:w="128" w:type="dxa"/>
              <w:left w:w="43" w:type="dxa"/>
              <w:bottom w:w="43" w:type="dxa"/>
              <w:right w:w="43" w:type="dxa"/>
            </w:tcMar>
            <w:vAlign w:val="bottom"/>
          </w:tcPr>
          <w:p w14:paraId="791D0AA7" w14:textId="77777777" w:rsidR="00B80CBD" w:rsidRPr="005E4823" w:rsidRDefault="00B80CBD" w:rsidP="00DB4C4B">
            <w:pPr>
              <w:jc w:val="right"/>
              <w:rPr>
                <w:sz w:val="21"/>
              </w:rPr>
            </w:pPr>
            <w:r w:rsidRPr="005E4823">
              <w:rPr>
                <w:sz w:val="21"/>
              </w:rPr>
              <w:t>847,1</w:t>
            </w:r>
          </w:p>
        </w:tc>
        <w:tc>
          <w:tcPr>
            <w:tcW w:w="960" w:type="dxa"/>
            <w:tcBorders>
              <w:top w:val="nil"/>
              <w:left w:val="nil"/>
              <w:bottom w:val="nil"/>
              <w:right w:val="nil"/>
            </w:tcBorders>
            <w:tcMar>
              <w:top w:w="128" w:type="dxa"/>
              <w:left w:w="43" w:type="dxa"/>
              <w:bottom w:w="43" w:type="dxa"/>
              <w:right w:w="43" w:type="dxa"/>
            </w:tcMar>
            <w:vAlign w:val="bottom"/>
          </w:tcPr>
          <w:p w14:paraId="6A2E9310"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17CCCA52" w14:textId="77777777" w:rsidR="00B80CBD" w:rsidRPr="005E4823" w:rsidRDefault="00B80CBD" w:rsidP="00DB4C4B">
            <w:pPr>
              <w:jc w:val="right"/>
              <w:rPr>
                <w:sz w:val="21"/>
              </w:rPr>
            </w:pPr>
            <w:r w:rsidRPr="005E4823">
              <w:rPr>
                <w:sz w:val="21"/>
              </w:rPr>
              <w:t>38,7</w:t>
            </w:r>
          </w:p>
        </w:tc>
        <w:tc>
          <w:tcPr>
            <w:tcW w:w="160" w:type="dxa"/>
            <w:tcBorders>
              <w:top w:val="nil"/>
              <w:left w:val="nil"/>
              <w:bottom w:val="nil"/>
              <w:right w:val="nil"/>
            </w:tcBorders>
            <w:tcMar>
              <w:top w:w="128" w:type="dxa"/>
              <w:left w:w="43" w:type="dxa"/>
              <w:bottom w:w="43" w:type="dxa"/>
              <w:right w:w="43" w:type="dxa"/>
            </w:tcMar>
            <w:vAlign w:val="bottom"/>
          </w:tcPr>
          <w:p w14:paraId="267A68C8"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411294F3" w14:textId="77777777" w:rsidR="00B80CBD" w:rsidRPr="005E4823" w:rsidRDefault="00B80CBD" w:rsidP="00DB4C4B">
            <w:pPr>
              <w:jc w:val="right"/>
              <w:rPr>
                <w:sz w:val="21"/>
              </w:rPr>
            </w:pPr>
            <w:r w:rsidRPr="005E4823">
              <w:rPr>
                <w:sz w:val="21"/>
              </w:rPr>
              <w:t>75,6</w:t>
            </w:r>
          </w:p>
        </w:tc>
        <w:tc>
          <w:tcPr>
            <w:tcW w:w="1200" w:type="dxa"/>
            <w:tcBorders>
              <w:top w:val="nil"/>
              <w:left w:val="nil"/>
              <w:bottom w:val="nil"/>
              <w:right w:val="nil"/>
            </w:tcBorders>
            <w:tcMar>
              <w:top w:w="128" w:type="dxa"/>
              <w:left w:w="43" w:type="dxa"/>
              <w:bottom w:w="43" w:type="dxa"/>
              <w:right w:w="43" w:type="dxa"/>
            </w:tcMar>
            <w:vAlign w:val="bottom"/>
          </w:tcPr>
          <w:p w14:paraId="00E91562" w14:textId="77777777" w:rsidR="00B80CBD" w:rsidRPr="005E4823" w:rsidRDefault="00B80CBD" w:rsidP="00DB4C4B">
            <w:pPr>
              <w:jc w:val="right"/>
              <w:rPr>
                <w:sz w:val="21"/>
              </w:rPr>
            </w:pPr>
            <w:r w:rsidRPr="005E4823">
              <w:rPr>
                <w:sz w:val="21"/>
              </w:rPr>
              <w:t>86,3</w:t>
            </w:r>
          </w:p>
        </w:tc>
        <w:tc>
          <w:tcPr>
            <w:tcW w:w="920" w:type="dxa"/>
            <w:tcBorders>
              <w:top w:val="nil"/>
              <w:left w:val="nil"/>
              <w:bottom w:val="nil"/>
              <w:right w:val="nil"/>
            </w:tcBorders>
            <w:tcMar>
              <w:top w:w="128" w:type="dxa"/>
              <w:left w:w="43" w:type="dxa"/>
              <w:bottom w:w="43" w:type="dxa"/>
              <w:right w:w="43" w:type="dxa"/>
            </w:tcMar>
            <w:vAlign w:val="bottom"/>
          </w:tcPr>
          <w:p w14:paraId="08E601AF"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7ADB4913"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498F5394" w14:textId="77777777" w:rsidR="00B80CBD" w:rsidRPr="005E4823" w:rsidRDefault="00B80CBD" w:rsidP="00DB4C4B">
            <w:pPr>
              <w:jc w:val="right"/>
              <w:rPr>
                <w:sz w:val="21"/>
              </w:rPr>
            </w:pPr>
            <w:r w:rsidRPr="005E4823">
              <w:rPr>
                <w:sz w:val="21"/>
              </w:rPr>
              <w:t>2,7</w:t>
            </w:r>
          </w:p>
        </w:tc>
        <w:tc>
          <w:tcPr>
            <w:tcW w:w="1000" w:type="dxa"/>
            <w:tcBorders>
              <w:top w:val="nil"/>
              <w:left w:val="nil"/>
              <w:bottom w:val="nil"/>
              <w:right w:val="nil"/>
            </w:tcBorders>
            <w:tcMar>
              <w:top w:w="128" w:type="dxa"/>
              <w:left w:w="43" w:type="dxa"/>
              <w:bottom w:w="43" w:type="dxa"/>
              <w:right w:w="43" w:type="dxa"/>
            </w:tcMar>
            <w:vAlign w:val="bottom"/>
          </w:tcPr>
          <w:p w14:paraId="1A8625C4" w14:textId="77777777" w:rsidR="00B80CBD" w:rsidRPr="005E4823" w:rsidRDefault="00B80CBD" w:rsidP="00DB4C4B">
            <w:pPr>
              <w:jc w:val="right"/>
              <w:rPr>
                <w:sz w:val="21"/>
              </w:rPr>
            </w:pPr>
            <w:r w:rsidRPr="005E4823">
              <w:rPr>
                <w:sz w:val="21"/>
              </w:rPr>
              <w:t>4,6</w:t>
            </w:r>
          </w:p>
        </w:tc>
      </w:tr>
      <w:tr w:rsidR="0051393F" w:rsidRPr="005E4823" w14:paraId="4B3D7898" w14:textId="77777777" w:rsidTr="003C0077">
        <w:tc>
          <w:tcPr>
            <w:tcW w:w="540" w:type="dxa"/>
            <w:tcBorders>
              <w:top w:val="nil"/>
              <w:left w:val="nil"/>
              <w:bottom w:val="nil"/>
              <w:right w:val="nil"/>
            </w:tcBorders>
            <w:tcMar>
              <w:top w:w="128" w:type="dxa"/>
              <w:left w:w="43" w:type="dxa"/>
              <w:bottom w:w="43" w:type="dxa"/>
              <w:right w:w="43" w:type="dxa"/>
            </w:tcMar>
          </w:tcPr>
          <w:p w14:paraId="31C7C47A" w14:textId="77777777" w:rsidR="00B80CBD" w:rsidRPr="005E4823" w:rsidRDefault="00B80CBD" w:rsidP="005E4823">
            <w:pPr>
              <w:rPr>
                <w:sz w:val="21"/>
              </w:rPr>
            </w:pPr>
            <w:r w:rsidRPr="005E4823">
              <w:rPr>
                <w:sz w:val="21"/>
              </w:rPr>
              <w:t>2005</w:t>
            </w:r>
          </w:p>
        </w:tc>
        <w:tc>
          <w:tcPr>
            <w:tcW w:w="1240" w:type="dxa"/>
            <w:tcBorders>
              <w:top w:val="nil"/>
              <w:left w:val="nil"/>
              <w:bottom w:val="nil"/>
              <w:right w:val="nil"/>
            </w:tcBorders>
            <w:tcMar>
              <w:top w:w="128" w:type="dxa"/>
              <w:left w:w="43" w:type="dxa"/>
              <w:bottom w:w="43" w:type="dxa"/>
              <w:right w:w="43" w:type="dxa"/>
            </w:tcMar>
            <w:vAlign w:val="bottom"/>
          </w:tcPr>
          <w:p w14:paraId="57C944B3" w14:textId="77777777" w:rsidR="00B80CBD" w:rsidRPr="005E4823" w:rsidRDefault="00B80CBD" w:rsidP="00DB4C4B">
            <w:pPr>
              <w:jc w:val="right"/>
              <w:rPr>
                <w:sz w:val="21"/>
              </w:rPr>
            </w:pPr>
            <w:r w:rsidRPr="005E4823">
              <w:rPr>
                <w:sz w:val="21"/>
              </w:rPr>
              <w:t>1 011,5</w:t>
            </w:r>
          </w:p>
        </w:tc>
        <w:tc>
          <w:tcPr>
            <w:tcW w:w="960" w:type="dxa"/>
            <w:tcBorders>
              <w:top w:val="nil"/>
              <w:left w:val="nil"/>
              <w:bottom w:val="nil"/>
              <w:right w:val="nil"/>
            </w:tcBorders>
            <w:tcMar>
              <w:top w:w="128" w:type="dxa"/>
              <w:left w:w="43" w:type="dxa"/>
              <w:bottom w:w="43" w:type="dxa"/>
              <w:right w:w="43" w:type="dxa"/>
            </w:tcMar>
            <w:vAlign w:val="bottom"/>
          </w:tcPr>
          <w:p w14:paraId="5F5D72B3"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1F06178B" w14:textId="77777777" w:rsidR="00B80CBD" w:rsidRPr="005E4823" w:rsidRDefault="00B80CBD" w:rsidP="00DB4C4B">
            <w:pPr>
              <w:jc w:val="right"/>
              <w:rPr>
                <w:sz w:val="21"/>
              </w:rPr>
            </w:pPr>
            <w:r w:rsidRPr="005E4823">
              <w:rPr>
                <w:sz w:val="21"/>
              </w:rPr>
              <w:t>42,3</w:t>
            </w:r>
          </w:p>
        </w:tc>
        <w:tc>
          <w:tcPr>
            <w:tcW w:w="160" w:type="dxa"/>
            <w:tcBorders>
              <w:top w:val="nil"/>
              <w:left w:val="nil"/>
              <w:bottom w:val="nil"/>
              <w:right w:val="nil"/>
            </w:tcBorders>
            <w:tcMar>
              <w:top w:w="128" w:type="dxa"/>
              <w:left w:w="43" w:type="dxa"/>
              <w:bottom w:w="43" w:type="dxa"/>
              <w:right w:w="43" w:type="dxa"/>
            </w:tcMar>
            <w:vAlign w:val="bottom"/>
          </w:tcPr>
          <w:p w14:paraId="47C1F328"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769A2031" w14:textId="77777777" w:rsidR="00B80CBD" w:rsidRPr="005E4823" w:rsidRDefault="00B80CBD" w:rsidP="00DB4C4B">
            <w:pPr>
              <w:jc w:val="right"/>
              <w:rPr>
                <w:sz w:val="21"/>
              </w:rPr>
            </w:pPr>
            <w:r w:rsidRPr="005E4823">
              <w:rPr>
                <w:sz w:val="21"/>
              </w:rPr>
              <w:t>87,5</w:t>
            </w:r>
          </w:p>
        </w:tc>
        <w:tc>
          <w:tcPr>
            <w:tcW w:w="1200" w:type="dxa"/>
            <w:tcBorders>
              <w:top w:val="nil"/>
              <w:left w:val="nil"/>
              <w:bottom w:val="nil"/>
              <w:right w:val="nil"/>
            </w:tcBorders>
            <w:tcMar>
              <w:top w:w="128" w:type="dxa"/>
              <w:left w:w="43" w:type="dxa"/>
              <w:bottom w:w="43" w:type="dxa"/>
              <w:right w:w="43" w:type="dxa"/>
            </w:tcMar>
            <w:vAlign w:val="bottom"/>
          </w:tcPr>
          <w:p w14:paraId="11D1EFC4" w14:textId="77777777" w:rsidR="00B80CBD" w:rsidRPr="005E4823" w:rsidRDefault="00B80CBD" w:rsidP="00DB4C4B">
            <w:pPr>
              <w:jc w:val="right"/>
              <w:rPr>
                <w:sz w:val="21"/>
              </w:rPr>
            </w:pPr>
            <w:r w:rsidRPr="005E4823">
              <w:rPr>
                <w:sz w:val="21"/>
              </w:rPr>
              <w:t>91,6</w:t>
            </w:r>
          </w:p>
        </w:tc>
        <w:tc>
          <w:tcPr>
            <w:tcW w:w="920" w:type="dxa"/>
            <w:tcBorders>
              <w:top w:val="nil"/>
              <w:left w:val="nil"/>
              <w:bottom w:val="nil"/>
              <w:right w:val="nil"/>
            </w:tcBorders>
            <w:tcMar>
              <w:top w:w="128" w:type="dxa"/>
              <w:left w:w="43" w:type="dxa"/>
              <w:bottom w:w="43" w:type="dxa"/>
              <w:right w:w="43" w:type="dxa"/>
            </w:tcMar>
            <w:vAlign w:val="bottom"/>
          </w:tcPr>
          <w:p w14:paraId="3DE7DE56"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03496290"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3156CF35" w14:textId="77777777" w:rsidR="00B80CBD" w:rsidRPr="005E4823" w:rsidRDefault="00B80CBD" w:rsidP="00DB4C4B">
            <w:pPr>
              <w:jc w:val="right"/>
              <w:rPr>
                <w:sz w:val="21"/>
              </w:rPr>
            </w:pPr>
            <w:r w:rsidRPr="005E4823">
              <w:rPr>
                <w:sz w:val="21"/>
              </w:rPr>
              <w:t>2,7</w:t>
            </w:r>
          </w:p>
        </w:tc>
        <w:tc>
          <w:tcPr>
            <w:tcW w:w="1000" w:type="dxa"/>
            <w:tcBorders>
              <w:top w:val="nil"/>
              <w:left w:val="nil"/>
              <w:bottom w:val="nil"/>
              <w:right w:val="nil"/>
            </w:tcBorders>
            <w:tcMar>
              <w:top w:w="128" w:type="dxa"/>
              <w:left w:w="43" w:type="dxa"/>
              <w:bottom w:w="43" w:type="dxa"/>
              <w:right w:w="43" w:type="dxa"/>
            </w:tcMar>
            <w:vAlign w:val="bottom"/>
          </w:tcPr>
          <w:p w14:paraId="6A57F421" w14:textId="77777777" w:rsidR="00B80CBD" w:rsidRPr="005E4823" w:rsidRDefault="00B80CBD" w:rsidP="00DB4C4B">
            <w:pPr>
              <w:jc w:val="right"/>
              <w:rPr>
                <w:sz w:val="21"/>
              </w:rPr>
            </w:pPr>
            <w:r w:rsidRPr="005E4823">
              <w:rPr>
                <w:sz w:val="21"/>
              </w:rPr>
              <w:t>4,2</w:t>
            </w:r>
          </w:p>
        </w:tc>
      </w:tr>
      <w:tr w:rsidR="0051393F" w:rsidRPr="005E4823" w14:paraId="1A5399DE" w14:textId="77777777" w:rsidTr="003C0077">
        <w:tc>
          <w:tcPr>
            <w:tcW w:w="540" w:type="dxa"/>
            <w:tcBorders>
              <w:top w:val="nil"/>
              <w:left w:val="nil"/>
              <w:bottom w:val="nil"/>
              <w:right w:val="nil"/>
            </w:tcBorders>
            <w:tcMar>
              <w:top w:w="128" w:type="dxa"/>
              <w:left w:w="43" w:type="dxa"/>
              <w:bottom w:w="43" w:type="dxa"/>
              <w:right w:w="43" w:type="dxa"/>
            </w:tcMar>
          </w:tcPr>
          <w:p w14:paraId="10483A8F" w14:textId="77777777" w:rsidR="00B80CBD" w:rsidRPr="005E4823" w:rsidRDefault="00B80CBD" w:rsidP="005E4823">
            <w:pPr>
              <w:rPr>
                <w:sz w:val="21"/>
              </w:rPr>
            </w:pPr>
            <w:r w:rsidRPr="005E4823">
              <w:rPr>
                <w:sz w:val="21"/>
              </w:rPr>
              <w:t>2006</w:t>
            </w:r>
          </w:p>
        </w:tc>
        <w:tc>
          <w:tcPr>
            <w:tcW w:w="1240" w:type="dxa"/>
            <w:tcBorders>
              <w:top w:val="nil"/>
              <w:left w:val="nil"/>
              <w:bottom w:val="nil"/>
              <w:right w:val="nil"/>
            </w:tcBorders>
            <w:tcMar>
              <w:top w:w="128" w:type="dxa"/>
              <w:left w:w="43" w:type="dxa"/>
              <w:bottom w:w="43" w:type="dxa"/>
              <w:right w:w="43" w:type="dxa"/>
            </w:tcMar>
            <w:vAlign w:val="bottom"/>
          </w:tcPr>
          <w:p w14:paraId="3DFB4389" w14:textId="77777777" w:rsidR="00B80CBD" w:rsidRPr="005E4823" w:rsidRDefault="00B80CBD" w:rsidP="00DB4C4B">
            <w:pPr>
              <w:jc w:val="right"/>
              <w:rPr>
                <w:sz w:val="21"/>
              </w:rPr>
            </w:pPr>
            <w:r w:rsidRPr="005E4823">
              <w:rPr>
                <w:sz w:val="21"/>
              </w:rPr>
              <w:t>1 390,1</w:t>
            </w:r>
          </w:p>
        </w:tc>
        <w:tc>
          <w:tcPr>
            <w:tcW w:w="960" w:type="dxa"/>
            <w:tcBorders>
              <w:top w:val="nil"/>
              <w:left w:val="nil"/>
              <w:bottom w:val="nil"/>
              <w:right w:val="nil"/>
            </w:tcBorders>
            <w:tcMar>
              <w:top w:w="128" w:type="dxa"/>
              <w:left w:w="43" w:type="dxa"/>
              <w:bottom w:w="43" w:type="dxa"/>
              <w:right w:w="43" w:type="dxa"/>
            </w:tcMar>
            <w:vAlign w:val="bottom"/>
          </w:tcPr>
          <w:p w14:paraId="6B5AB276"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117D54F4" w14:textId="77777777" w:rsidR="00B80CBD" w:rsidRPr="005E4823" w:rsidRDefault="00B80CBD" w:rsidP="00DB4C4B">
            <w:pPr>
              <w:jc w:val="right"/>
              <w:rPr>
                <w:sz w:val="21"/>
              </w:rPr>
            </w:pPr>
            <w:r w:rsidRPr="005E4823">
              <w:rPr>
                <w:sz w:val="21"/>
              </w:rPr>
              <w:t>42,0</w:t>
            </w:r>
          </w:p>
        </w:tc>
        <w:tc>
          <w:tcPr>
            <w:tcW w:w="160" w:type="dxa"/>
            <w:tcBorders>
              <w:top w:val="nil"/>
              <w:left w:val="nil"/>
              <w:bottom w:val="nil"/>
              <w:right w:val="nil"/>
            </w:tcBorders>
            <w:tcMar>
              <w:top w:w="128" w:type="dxa"/>
              <w:left w:w="43" w:type="dxa"/>
              <w:bottom w:w="43" w:type="dxa"/>
              <w:right w:w="43" w:type="dxa"/>
            </w:tcMar>
            <w:vAlign w:val="bottom"/>
          </w:tcPr>
          <w:p w14:paraId="1030C054"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394F0605" w14:textId="77777777" w:rsidR="00B80CBD" w:rsidRPr="005E4823" w:rsidRDefault="00B80CBD" w:rsidP="00DB4C4B">
            <w:pPr>
              <w:jc w:val="right"/>
              <w:rPr>
                <w:sz w:val="21"/>
              </w:rPr>
            </w:pPr>
            <w:r w:rsidRPr="005E4823">
              <w:rPr>
                <w:sz w:val="21"/>
              </w:rPr>
              <w:t>116,1</w:t>
            </w:r>
          </w:p>
        </w:tc>
        <w:tc>
          <w:tcPr>
            <w:tcW w:w="1200" w:type="dxa"/>
            <w:tcBorders>
              <w:top w:val="nil"/>
              <w:left w:val="nil"/>
              <w:bottom w:val="nil"/>
              <w:right w:val="nil"/>
            </w:tcBorders>
            <w:tcMar>
              <w:top w:w="128" w:type="dxa"/>
              <w:left w:w="43" w:type="dxa"/>
              <w:bottom w:w="43" w:type="dxa"/>
              <w:right w:w="43" w:type="dxa"/>
            </w:tcMar>
            <w:vAlign w:val="bottom"/>
          </w:tcPr>
          <w:p w14:paraId="27A6CDCD" w14:textId="77777777" w:rsidR="00B80CBD" w:rsidRPr="005E4823" w:rsidRDefault="00B80CBD" w:rsidP="00DB4C4B">
            <w:pPr>
              <w:jc w:val="right"/>
              <w:rPr>
                <w:sz w:val="21"/>
              </w:rPr>
            </w:pPr>
            <w:r w:rsidRPr="005E4823">
              <w:rPr>
                <w:sz w:val="21"/>
              </w:rPr>
              <w:t>87,8</w:t>
            </w:r>
          </w:p>
        </w:tc>
        <w:tc>
          <w:tcPr>
            <w:tcW w:w="920" w:type="dxa"/>
            <w:tcBorders>
              <w:top w:val="nil"/>
              <w:left w:val="nil"/>
              <w:bottom w:val="nil"/>
              <w:right w:val="nil"/>
            </w:tcBorders>
            <w:tcMar>
              <w:top w:w="128" w:type="dxa"/>
              <w:left w:w="43" w:type="dxa"/>
              <w:bottom w:w="43" w:type="dxa"/>
              <w:right w:w="43" w:type="dxa"/>
            </w:tcMar>
            <w:vAlign w:val="bottom"/>
          </w:tcPr>
          <w:p w14:paraId="4531FF19"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2A1442D1"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66541282" w14:textId="77777777" w:rsidR="00B80CBD" w:rsidRPr="005E4823" w:rsidRDefault="00B80CBD" w:rsidP="00DB4C4B">
            <w:pPr>
              <w:jc w:val="right"/>
              <w:rPr>
                <w:sz w:val="21"/>
              </w:rPr>
            </w:pPr>
            <w:r w:rsidRPr="005E4823">
              <w:rPr>
                <w:sz w:val="21"/>
              </w:rPr>
              <w:t>2,6</w:t>
            </w:r>
          </w:p>
        </w:tc>
        <w:tc>
          <w:tcPr>
            <w:tcW w:w="1000" w:type="dxa"/>
            <w:tcBorders>
              <w:top w:val="nil"/>
              <w:left w:val="nil"/>
              <w:bottom w:val="nil"/>
              <w:right w:val="nil"/>
            </w:tcBorders>
            <w:tcMar>
              <w:top w:w="128" w:type="dxa"/>
              <w:left w:w="43" w:type="dxa"/>
              <w:bottom w:w="43" w:type="dxa"/>
              <w:right w:w="43" w:type="dxa"/>
            </w:tcMar>
            <w:vAlign w:val="bottom"/>
          </w:tcPr>
          <w:p w14:paraId="4256E31D" w14:textId="77777777" w:rsidR="00B80CBD" w:rsidRPr="005E4823" w:rsidRDefault="00B80CBD" w:rsidP="00DB4C4B">
            <w:pPr>
              <w:jc w:val="right"/>
              <w:rPr>
                <w:sz w:val="21"/>
              </w:rPr>
            </w:pPr>
            <w:r w:rsidRPr="005E4823">
              <w:rPr>
                <w:sz w:val="21"/>
              </w:rPr>
              <w:t>3,0</w:t>
            </w:r>
          </w:p>
        </w:tc>
      </w:tr>
      <w:tr w:rsidR="0051393F" w:rsidRPr="005E4823" w14:paraId="6817176E" w14:textId="77777777" w:rsidTr="003C0077">
        <w:tc>
          <w:tcPr>
            <w:tcW w:w="540" w:type="dxa"/>
            <w:tcBorders>
              <w:top w:val="nil"/>
              <w:left w:val="nil"/>
              <w:bottom w:val="nil"/>
              <w:right w:val="nil"/>
            </w:tcBorders>
            <w:tcMar>
              <w:top w:w="128" w:type="dxa"/>
              <w:left w:w="43" w:type="dxa"/>
              <w:bottom w:w="43" w:type="dxa"/>
              <w:right w:w="43" w:type="dxa"/>
            </w:tcMar>
          </w:tcPr>
          <w:p w14:paraId="14429452" w14:textId="77777777" w:rsidR="00B80CBD" w:rsidRPr="005E4823" w:rsidRDefault="00B80CBD" w:rsidP="005E4823">
            <w:pPr>
              <w:rPr>
                <w:sz w:val="21"/>
              </w:rPr>
            </w:pPr>
            <w:r w:rsidRPr="005E4823">
              <w:rPr>
                <w:sz w:val="21"/>
              </w:rPr>
              <w:t>2007</w:t>
            </w:r>
          </w:p>
        </w:tc>
        <w:tc>
          <w:tcPr>
            <w:tcW w:w="1240" w:type="dxa"/>
            <w:tcBorders>
              <w:top w:val="nil"/>
              <w:left w:val="nil"/>
              <w:bottom w:val="nil"/>
              <w:right w:val="nil"/>
            </w:tcBorders>
            <w:tcMar>
              <w:top w:w="128" w:type="dxa"/>
              <w:left w:w="43" w:type="dxa"/>
              <w:bottom w:w="43" w:type="dxa"/>
              <w:right w:w="43" w:type="dxa"/>
            </w:tcMar>
            <w:vAlign w:val="bottom"/>
          </w:tcPr>
          <w:p w14:paraId="5940C9E1" w14:textId="77777777" w:rsidR="00B80CBD" w:rsidRPr="005E4823" w:rsidRDefault="00B80CBD" w:rsidP="00DB4C4B">
            <w:pPr>
              <w:jc w:val="right"/>
              <w:rPr>
                <w:sz w:val="21"/>
              </w:rPr>
            </w:pPr>
            <w:r w:rsidRPr="005E4823">
              <w:rPr>
                <w:sz w:val="21"/>
              </w:rPr>
              <w:t>1 782,8</w:t>
            </w:r>
          </w:p>
        </w:tc>
        <w:tc>
          <w:tcPr>
            <w:tcW w:w="960" w:type="dxa"/>
            <w:tcBorders>
              <w:top w:val="nil"/>
              <w:left w:val="nil"/>
              <w:bottom w:val="nil"/>
              <w:right w:val="nil"/>
            </w:tcBorders>
            <w:tcMar>
              <w:top w:w="128" w:type="dxa"/>
              <w:left w:w="43" w:type="dxa"/>
              <w:bottom w:w="43" w:type="dxa"/>
              <w:right w:w="43" w:type="dxa"/>
            </w:tcMar>
            <w:vAlign w:val="bottom"/>
          </w:tcPr>
          <w:p w14:paraId="258DB081"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47B910B1" w14:textId="77777777" w:rsidR="00B80CBD" w:rsidRPr="005E4823" w:rsidRDefault="00B80CBD" w:rsidP="00DB4C4B">
            <w:pPr>
              <w:jc w:val="right"/>
              <w:rPr>
                <w:sz w:val="21"/>
              </w:rPr>
            </w:pPr>
            <w:r w:rsidRPr="005E4823">
              <w:rPr>
                <w:sz w:val="21"/>
              </w:rPr>
              <w:t>42,6</w:t>
            </w:r>
          </w:p>
        </w:tc>
        <w:tc>
          <w:tcPr>
            <w:tcW w:w="160" w:type="dxa"/>
            <w:tcBorders>
              <w:top w:val="nil"/>
              <w:left w:val="nil"/>
              <w:bottom w:val="nil"/>
              <w:right w:val="nil"/>
            </w:tcBorders>
            <w:tcMar>
              <w:top w:w="128" w:type="dxa"/>
              <w:left w:w="43" w:type="dxa"/>
              <w:bottom w:w="43" w:type="dxa"/>
              <w:right w:w="43" w:type="dxa"/>
            </w:tcMar>
            <w:vAlign w:val="bottom"/>
          </w:tcPr>
          <w:p w14:paraId="21C22940"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30B532A6" w14:textId="77777777" w:rsidR="00B80CBD" w:rsidRPr="005E4823" w:rsidRDefault="00B80CBD" w:rsidP="00DB4C4B">
            <w:pPr>
              <w:jc w:val="right"/>
              <w:rPr>
                <w:sz w:val="21"/>
              </w:rPr>
            </w:pPr>
            <w:r w:rsidRPr="005E4823">
              <w:rPr>
                <w:sz w:val="21"/>
              </w:rPr>
              <w:t>142,1</w:t>
            </w:r>
          </w:p>
        </w:tc>
        <w:tc>
          <w:tcPr>
            <w:tcW w:w="1200" w:type="dxa"/>
            <w:tcBorders>
              <w:top w:val="nil"/>
              <w:left w:val="nil"/>
              <w:bottom w:val="nil"/>
              <w:right w:val="nil"/>
            </w:tcBorders>
            <w:tcMar>
              <w:top w:w="128" w:type="dxa"/>
              <w:left w:w="43" w:type="dxa"/>
              <w:bottom w:w="43" w:type="dxa"/>
              <w:right w:w="43" w:type="dxa"/>
            </w:tcMar>
            <w:vAlign w:val="bottom"/>
          </w:tcPr>
          <w:p w14:paraId="3264DF33" w14:textId="77777777" w:rsidR="00B80CBD" w:rsidRPr="005E4823" w:rsidRDefault="00B80CBD" w:rsidP="00DB4C4B">
            <w:pPr>
              <w:jc w:val="right"/>
              <w:rPr>
                <w:sz w:val="21"/>
              </w:rPr>
            </w:pPr>
            <w:r w:rsidRPr="005E4823">
              <w:rPr>
                <w:sz w:val="21"/>
              </w:rPr>
              <w:t>84,8</w:t>
            </w:r>
          </w:p>
        </w:tc>
        <w:tc>
          <w:tcPr>
            <w:tcW w:w="920" w:type="dxa"/>
            <w:tcBorders>
              <w:top w:val="nil"/>
              <w:left w:val="nil"/>
              <w:bottom w:val="nil"/>
              <w:right w:val="nil"/>
            </w:tcBorders>
            <w:tcMar>
              <w:top w:w="128" w:type="dxa"/>
              <w:left w:w="43" w:type="dxa"/>
              <w:bottom w:w="43" w:type="dxa"/>
              <w:right w:w="43" w:type="dxa"/>
            </w:tcMar>
            <w:vAlign w:val="bottom"/>
          </w:tcPr>
          <w:p w14:paraId="62D379A6"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65EEB224"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1134EAF2" w14:textId="77777777" w:rsidR="00B80CBD" w:rsidRPr="005E4823" w:rsidRDefault="00B80CBD" w:rsidP="00DB4C4B">
            <w:pPr>
              <w:jc w:val="right"/>
              <w:rPr>
                <w:sz w:val="21"/>
              </w:rPr>
            </w:pPr>
            <w:r w:rsidRPr="005E4823">
              <w:rPr>
                <w:sz w:val="21"/>
              </w:rPr>
              <w:t>2,4</w:t>
            </w:r>
          </w:p>
        </w:tc>
        <w:tc>
          <w:tcPr>
            <w:tcW w:w="1000" w:type="dxa"/>
            <w:tcBorders>
              <w:top w:val="nil"/>
              <w:left w:val="nil"/>
              <w:bottom w:val="nil"/>
              <w:right w:val="nil"/>
            </w:tcBorders>
            <w:tcMar>
              <w:top w:w="128" w:type="dxa"/>
              <w:left w:w="43" w:type="dxa"/>
              <w:bottom w:w="43" w:type="dxa"/>
              <w:right w:w="43" w:type="dxa"/>
            </w:tcMar>
            <w:vAlign w:val="bottom"/>
          </w:tcPr>
          <w:p w14:paraId="3625ED8D" w14:textId="77777777" w:rsidR="00B80CBD" w:rsidRPr="005E4823" w:rsidRDefault="00B80CBD" w:rsidP="00DB4C4B">
            <w:pPr>
              <w:jc w:val="right"/>
              <w:rPr>
                <w:sz w:val="21"/>
              </w:rPr>
            </w:pPr>
            <w:r w:rsidRPr="005E4823">
              <w:rPr>
                <w:sz w:val="21"/>
              </w:rPr>
              <w:t>2,4</w:t>
            </w:r>
          </w:p>
        </w:tc>
      </w:tr>
      <w:tr w:rsidR="0051393F" w:rsidRPr="005E4823" w14:paraId="2FDBCFD1" w14:textId="77777777" w:rsidTr="003C0077">
        <w:tc>
          <w:tcPr>
            <w:tcW w:w="540" w:type="dxa"/>
            <w:tcBorders>
              <w:top w:val="nil"/>
              <w:left w:val="nil"/>
              <w:bottom w:val="nil"/>
              <w:right w:val="nil"/>
            </w:tcBorders>
            <w:tcMar>
              <w:top w:w="128" w:type="dxa"/>
              <w:left w:w="43" w:type="dxa"/>
              <w:bottom w:w="43" w:type="dxa"/>
              <w:right w:w="43" w:type="dxa"/>
            </w:tcMar>
          </w:tcPr>
          <w:p w14:paraId="58EAD5AA" w14:textId="77777777" w:rsidR="00B80CBD" w:rsidRPr="005E4823" w:rsidRDefault="00B80CBD" w:rsidP="005E4823">
            <w:pPr>
              <w:rPr>
                <w:sz w:val="21"/>
              </w:rPr>
            </w:pPr>
            <w:r w:rsidRPr="005E4823">
              <w:rPr>
                <w:sz w:val="21"/>
              </w:rPr>
              <w:t>2008</w:t>
            </w:r>
          </w:p>
        </w:tc>
        <w:tc>
          <w:tcPr>
            <w:tcW w:w="1240" w:type="dxa"/>
            <w:tcBorders>
              <w:top w:val="nil"/>
              <w:left w:val="nil"/>
              <w:bottom w:val="nil"/>
              <w:right w:val="nil"/>
            </w:tcBorders>
            <w:tcMar>
              <w:top w:w="128" w:type="dxa"/>
              <w:left w:w="43" w:type="dxa"/>
              <w:bottom w:w="43" w:type="dxa"/>
              <w:right w:w="43" w:type="dxa"/>
            </w:tcMar>
            <w:vAlign w:val="bottom"/>
          </w:tcPr>
          <w:p w14:paraId="4413BA84" w14:textId="77777777" w:rsidR="00B80CBD" w:rsidRPr="005E4823" w:rsidRDefault="00B80CBD" w:rsidP="00DB4C4B">
            <w:pPr>
              <w:jc w:val="right"/>
              <w:rPr>
                <w:sz w:val="21"/>
              </w:rPr>
            </w:pPr>
            <w:r w:rsidRPr="005E4823">
              <w:rPr>
                <w:sz w:val="21"/>
              </w:rPr>
              <w:t>2 018,5</w:t>
            </w:r>
          </w:p>
        </w:tc>
        <w:tc>
          <w:tcPr>
            <w:tcW w:w="960" w:type="dxa"/>
            <w:tcBorders>
              <w:top w:val="nil"/>
              <w:left w:val="nil"/>
              <w:bottom w:val="nil"/>
              <w:right w:val="nil"/>
            </w:tcBorders>
            <w:tcMar>
              <w:top w:w="128" w:type="dxa"/>
              <w:left w:w="43" w:type="dxa"/>
              <w:bottom w:w="43" w:type="dxa"/>
              <w:right w:w="43" w:type="dxa"/>
            </w:tcMar>
            <w:vAlign w:val="bottom"/>
          </w:tcPr>
          <w:p w14:paraId="43E7390A"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1883FB5E" w14:textId="77777777" w:rsidR="00B80CBD" w:rsidRPr="005E4823" w:rsidRDefault="00B80CBD" w:rsidP="00DB4C4B">
            <w:pPr>
              <w:jc w:val="right"/>
              <w:rPr>
                <w:sz w:val="21"/>
              </w:rPr>
            </w:pPr>
            <w:r w:rsidRPr="005E4823">
              <w:rPr>
                <w:sz w:val="21"/>
              </w:rPr>
              <w:t>52,3</w:t>
            </w:r>
          </w:p>
        </w:tc>
        <w:tc>
          <w:tcPr>
            <w:tcW w:w="160" w:type="dxa"/>
            <w:tcBorders>
              <w:top w:val="nil"/>
              <w:left w:val="nil"/>
              <w:bottom w:val="nil"/>
              <w:right w:val="nil"/>
            </w:tcBorders>
            <w:tcMar>
              <w:top w:w="128" w:type="dxa"/>
              <w:left w:w="43" w:type="dxa"/>
              <w:bottom w:w="43" w:type="dxa"/>
              <w:right w:w="43" w:type="dxa"/>
            </w:tcMar>
            <w:vAlign w:val="bottom"/>
          </w:tcPr>
          <w:p w14:paraId="1A4F0A9C"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6556C4C2" w14:textId="77777777" w:rsidR="00B80CBD" w:rsidRPr="005E4823" w:rsidRDefault="00B80CBD" w:rsidP="00DB4C4B">
            <w:pPr>
              <w:jc w:val="right"/>
              <w:rPr>
                <w:sz w:val="21"/>
              </w:rPr>
            </w:pPr>
            <w:r w:rsidRPr="005E4823">
              <w:rPr>
                <w:sz w:val="21"/>
              </w:rPr>
              <w:t>152,0</w:t>
            </w:r>
          </w:p>
        </w:tc>
        <w:tc>
          <w:tcPr>
            <w:tcW w:w="1200" w:type="dxa"/>
            <w:tcBorders>
              <w:top w:val="nil"/>
              <w:left w:val="nil"/>
              <w:bottom w:val="nil"/>
              <w:right w:val="nil"/>
            </w:tcBorders>
            <w:tcMar>
              <w:top w:w="128" w:type="dxa"/>
              <w:left w:w="43" w:type="dxa"/>
              <w:bottom w:w="43" w:type="dxa"/>
              <w:right w:w="43" w:type="dxa"/>
            </w:tcMar>
            <w:vAlign w:val="bottom"/>
          </w:tcPr>
          <w:p w14:paraId="4CC72842" w14:textId="77777777" w:rsidR="00B80CBD" w:rsidRPr="005E4823" w:rsidRDefault="00B80CBD" w:rsidP="00DB4C4B">
            <w:pPr>
              <w:jc w:val="right"/>
              <w:rPr>
                <w:sz w:val="21"/>
              </w:rPr>
            </w:pPr>
            <w:r w:rsidRPr="005E4823">
              <w:rPr>
                <w:sz w:val="21"/>
              </w:rPr>
              <w:t>98,3</w:t>
            </w:r>
          </w:p>
        </w:tc>
        <w:tc>
          <w:tcPr>
            <w:tcW w:w="920" w:type="dxa"/>
            <w:tcBorders>
              <w:top w:val="nil"/>
              <w:left w:val="nil"/>
              <w:bottom w:val="nil"/>
              <w:right w:val="nil"/>
            </w:tcBorders>
            <w:tcMar>
              <w:top w:w="128" w:type="dxa"/>
              <w:left w:w="43" w:type="dxa"/>
              <w:bottom w:w="43" w:type="dxa"/>
              <w:right w:w="43" w:type="dxa"/>
            </w:tcMar>
            <w:vAlign w:val="bottom"/>
          </w:tcPr>
          <w:p w14:paraId="0F604764"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7B9F91E1"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33AC5AAD" w14:textId="77777777" w:rsidR="00B80CBD" w:rsidRPr="005E4823" w:rsidRDefault="00B80CBD" w:rsidP="00DB4C4B">
            <w:pPr>
              <w:jc w:val="right"/>
              <w:rPr>
                <w:sz w:val="21"/>
              </w:rPr>
            </w:pPr>
            <w:r w:rsidRPr="005E4823">
              <w:rPr>
                <w:sz w:val="21"/>
              </w:rPr>
              <w:t>2,8</w:t>
            </w:r>
          </w:p>
        </w:tc>
        <w:tc>
          <w:tcPr>
            <w:tcW w:w="1000" w:type="dxa"/>
            <w:tcBorders>
              <w:top w:val="nil"/>
              <w:left w:val="nil"/>
              <w:bottom w:val="nil"/>
              <w:right w:val="nil"/>
            </w:tcBorders>
            <w:tcMar>
              <w:top w:w="128" w:type="dxa"/>
              <w:left w:w="43" w:type="dxa"/>
              <w:bottom w:w="43" w:type="dxa"/>
              <w:right w:w="43" w:type="dxa"/>
            </w:tcMar>
            <w:vAlign w:val="bottom"/>
          </w:tcPr>
          <w:p w14:paraId="761F7516" w14:textId="77777777" w:rsidR="00B80CBD" w:rsidRPr="005E4823" w:rsidRDefault="00B80CBD" w:rsidP="00DB4C4B">
            <w:pPr>
              <w:jc w:val="right"/>
              <w:rPr>
                <w:sz w:val="21"/>
              </w:rPr>
            </w:pPr>
            <w:r w:rsidRPr="005E4823">
              <w:rPr>
                <w:sz w:val="21"/>
              </w:rPr>
              <w:t>2,6</w:t>
            </w:r>
          </w:p>
        </w:tc>
      </w:tr>
      <w:tr w:rsidR="0051393F" w:rsidRPr="005E4823" w14:paraId="0D2623D5" w14:textId="77777777" w:rsidTr="003C0077">
        <w:tc>
          <w:tcPr>
            <w:tcW w:w="540" w:type="dxa"/>
            <w:tcBorders>
              <w:top w:val="nil"/>
              <w:left w:val="nil"/>
              <w:bottom w:val="nil"/>
              <w:right w:val="nil"/>
            </w:tcBorders>
            <w:tcMar>
              <w:top w:w="128" w:type="dxa"/>
              <w:left w:w="43" w:type="dxa"/>
              <w:bottom w:w="43" w:type="dxa"/>
              <w:right w:w="43" w:type="dxa"/>
            </w:tcMar>
          </w:tcPr>
          <w:p w14:paraId="1EC06476" w14:textId="77777777" w:rsidR="00B80CBD" w:rsidRPr="005E4823" w:rsidRDefault="00B80CBD" w:rsidP="005E4823">
            <w:pPr>
              <w:rPr>
                <w:sz w:val="21"/>
              </w:rPr>
            </w:pPr>
            <w:r w:rsidRPr="005E4823">
              <w:rPr>
                <w:sz w:val="21"/>
              </w:rPr>
              <w:t>2009</w:t>
            </w:r>
          </w:p>
        </w:tc>
        <w:tc>
          <w:tcPr>
            <w:tcW w:w="1240" w:type="dxa"/>
            <w:tcBorders>
              <w:top w:val="nil"/>
              <w:left w:val="nil"/>
              <w:bottom w:val="nil"/>
              <w:right w:val="nil"/>
            </w:tcBorders>
            <w:tcMar>
              <w:top w:w="128" w:type="dxa"/>
              <w:left w:w="43" w:type="dxa"/>
              <w:bottom w:w="43" w:type="dxa"/>
              <w:right w:w="43" w:type="dxa"/>
            </w:tcMar>
            <w:vAlign w:val="bottom"/>
          </w:tcPr>
          <w:p w14:paraId="55DACD0C" w14:textId="77777777" w:rsidR="00B80CBD" w:rsidRPr="005E4823" w:rsidRDefault="00B80CBD" w:rsidP="00DB4C4B">
            <w:pPr>
              <w:jc w:val="right"/>
              <w:rPr>
                <w:sz w:val="21"/>
              </w:rPr>
            </w:pPr>
            <w:r w:rsidRPr="005E4823">
              <w:rPr>
                <w:sz w:val="21"/>
              </w:rPr>
              <w:t>2 279,6</w:t>
            </w:r>
          </w:p>
        </w:tc>
        <w:tc>
          <w:tcPr>
            <w:tcW w:w="960" w:type="dxa"/>
            <w:tcBorders>
              <w:top w:val="nil"/>
              <w:left w:val="nil"/>
              <w:bottom w:val="nil"/>
              <w:right w:val="nil"/>
            </w:tcBorders>
            <w:tcMar>
              <w:top w:w="128" w:type="dxa"/>
              <w:left w:w="43" w:type="dxa"/>
              <w:bottom w:w="43" w:type="dxa"/>
              <w:right w:w="43" w:type="dxa"/>
            </w:tcMar>
            <w:vAlign w:val="bottom"/>
          </w:tcPr>
          <w:p w14:paraId="45F91874"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002C04D8" w14:textId="77777777" w:rsidR="00B80CBD" w:rsidRPr="005E4823" w:rsidRDefault="00B80CBD" w:rsidP="00DB4C4B">
            <w:pPr>
              <w:jc w:val="right"/>
              <w:rPr>
                <w:sz w:val="21"/>
              </w:rPr>
            </w:pPr>
            <w:r w:rsidRPr="005E4823">
              <w:rPr>
                <w:sz w:val="21"/>
              </w:rPr>
              <w:t>86,7</w:t>
            </w:r>
          </w:p>
        </w:tc>
        <w:tc>
          <w:tcPr>
            <w:tcW w:w="160" w:type="dxa"/>
            <w:tcBorders>
              <w:top w:val="nil"/>
              <w:left w:val="nil"/>
              <w:bottom w:val="nil"/>
              <w:right w:val="nil"/>
            </w:tcBorders>
            <w:tcMar>
              <w:top w:w="128" w:type="dxa"/>
              <w:left w:w="43" w:type="dxa"/>
              <w:bottom w:w="43" w:type="dxa"/>
              <w:right w:w="43" w:type="dxa"/>
            </w:tcMar>
            <w:vAlign w:val="bottom"/>
          </w:tcPr>
          <w:p w14:paraId="33C278C2"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469F7D59" w14:textId="77777777" w:rsidR="00B80CBD" w:rsidRPr="005E4823" w:rsidRDefault="00B80CBD" w:rsidP="00DB4C4B">
            <w:pPr>
              <w:jc w:val="right"/>
              <w:rPr>
                <w:sz w:val="21"/>
              </w:rPr>
            </w:pPr>
            <w:r w:rsidRPr="005E4823">
              <w:rPr>
                <w:sz w:val="21"/>
              </w:rPr>
              <w:t>165,4</w:t>
            </w:r>
          </w:p>
        </w:tc>
        <w:tc>
          <w:tcPr>
            <w:tcW w:w="1200" w:type="dxa"/>
            <w:tcBorders>
              <w:top w:val="nil"/>
              <w:left w:val="nil"/>
              <w:bottom w:val="nil"/>
              <w:right w:val="nil"/>
            </w:tcBorders>
            <w:tcMar>
              <w:top w:w="128" w:type="dxa"/>
              <w:left w:w="43" w:type="dxa"/>
              <w:bottom w:w="43" w:type="dxa"/>
              <w:right w:w="43" w:type="dxa"/>
            </w:tcMar>
            <w:vAlign w:val="bottom"/>
          </w:tcPr>
          <w:p w14:paraId="6F98A382" w14:textId="77777777" w:rsidR="00B80CBD" w:rsidRPr="005E4823" w:rsidRDefault="00B80CBD" w:rsidP="00DB4C4B">
            <w:pPr>
              <w:jc w:val="right"/>
              <w:rPr>
                <w:sz w:val="21"/>
              </w:rPr>
            </w:pPr>
            <w:r w:rsidRPr="005E4823">
              <w:rPr>
                <w:sz w:val="21"/>
              </w:rPr>
              <w:t>157,2</w:t>
            </w:r>
          </w:p>
        </w:tc>
        <w:tc>
          <w:tcPr>
            <w:tcW w:w="920" w:type="dxa"/>
            <w:tcBorders>
              <w:top w:val="nil"/>
              <w:left w:val="nil"/>
              <w:bottom w:val="nil"/>
              <w:right w:val="nil"/>
            </w:tcBorders>
            <w:tcMar>
              <w:top w:w="128" w:type="dxa"/>
              <w:left w:w="43" w:type="dxa"/>
              <w:bottom w:w="43" w:type="dxa"/>
              <w:right w:w="43" w:type="dxa"/>
            </w:tcMar>
            <w:vAlign w:val="bottom"/>
          </w:tcPr>
          <w:p w14:paraId="4DC5ACCF"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33836155"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5239D571" w14:textId="77777777" w:rsidR="00B80CBD" w:rsidRPr="005E4823" w:rsidRDefault="00B80CBD" w:rsidP="00DB4C4B">
            <w:pPr>
              <w:jc w:val="right"/>
              <w:rPr>
                <w:sz w:val="21"/>
              </w:rPr>
            </w:pPr>
            <w:r w:rsidRPr="005E4823">
              <w:rPr>
                <w:sz w:val="21"/>
              </w:rPr>
              <w:t>4,4</w:t>
            </w:r>
          </w:p>
        </w:tc>
        <w:tc>
          <w:tcPr>
            <w:tcW w:w="1000" w:type="dxa"/>
            <w:tcBorders>
              <w:top w:val="nil"/>
              <w:left w:val="nil"/>
              <w:bottom w:val="nil"/>
              <w:right w:val="nil"/>
            </w:tcBorders>
            <w:tcMar>
              <w:top w:w="128" w:type="dxa"/>
              <w:left w:w="43" w:type="dxa"/>
              <w:bottom w:w="43" w:type="dxa"/>
              <w:right w:w="43" w:type="dxa"/>
            </w:tcMar>
            <w:vAlign w:val="bottom"/>
          </w:tcPr>
          <w:p w14:paraId="0FBE288B" w14:textId="77777777" w:rsidR="00B80CBD" w:rsidRPr="005E4823" w:rsidRDefault="00B80CBD" w:rsidP="00DB4C4B">
            <w:pPr>
              <w:jc w:val="right"/>
              <w:rPr>
                <w:sz w:val="21"/>
              </w:rPr>
            </w:pPr>
            <w:r w:rsidRPr="005E4823">
              <w:rPr>
                <w:sz w:val="21"/>
              </w:rPr>
              <w:t>3,8</w:t>
            </w:r>
          </w:p>
        </w:tc>
      </w:tr>
      <w:tr w:rsidR="0051393F" w:rsidRPr="005E4823" w14:paraId="30F42682" w14:textId="77777777" w:rsidTr="003C0077">
        <w:tc>
          <w:tcPr>
            <w:tcW w:w="540" w:type="dxa"/>
            <w:tcBorders>
              <w:top w:val="nil"/>
              <w:left w:val="nil"/>
              <w:bottom w:val="nil"/>
              <w:right w:val="nil"/>
            </w:tcBorders>
            <w:tcMar>
              <w:top w:w="128" w:type="dxa"/>
              <w:left w:w="43" w:type="dxa"/>
              <w:bottom w:w="43" w:type="dxa"/>
              <w:right w:w="43" w:type="dxa"/>
            </w:tcMar>
          </w:tcPr>
          <w:p w14:paraId="0B3952DC" w14:textId="77777777" w:rsidR="00B80CBD" w:rsidRPr="005E4823" w:rsidRDefault="00B80CBD" w:rsidP="005E4823">
            <w:pPr>
              <w:rPr>
                <w:sz w:val="21"/>
              </w:rPr>
            </w:pPr>
            <w:r w:rsidRPr="005E4823">
              <w:rPr>
                <w:sz w:val="21"/>
              </w:rPr>
              <w:t>2010</w:t>
            </w:r>
          </w:p>
        </w:tc>
        <w:tc>
          <w:tcPr>
            <w:tcW w:w="1240" w:type="dxa"/>
            <w:tcBorders>
              <w:top w:val="nil"/>
              <w:left w:val="nil"/>
              <w:bottom w:val="nil"/>
              <w:right w:val="nil"/>
            </w:tcBorders>
            <w:tcMar>
              <w:top w:w="128" w:type="dxa"/>
              <w:left w:w="43" w:type="dxa"/>
              <w:bottom w:w="43" w:type="dxa"/>
              <w:right w:w="43" w:type="dxa"/>
            </w:tcMar>
            <w:vAlign w:val="bottom"/>
          </w:tcPr>
          <w:p w14:paraId="312C8968" w14:textId="77777777" w:rsidR="00B80CBD" w:rsidRPr="005E4823" w:rsidRDefault="00B80CBD" w:rsidP="00DB4C4B">
            <w:pPr>
              <w:jc w:val="right"/>
              <w:rPr>
                <w:sz w:val="21"/>
              </w:rPr>
            </w:pPr>
            <w:r w:rsidRPr="005E4823">
              <w:rPr>
                <w:sz w:val="21"/>
              </w:rPr>
              <w:t>2 642,0</w:t>
            </w:r>
          </w:p>
        </w:tc>
        <w:tc>
          <w:tcPr>
            <w:tcW w:w="960" w:type="dxa"/>
            <w:tcBorders>
              <w:top w:val="nil"/>
              <w:left w:val="nil"/>
              <w:bottom w:val="nil"/>
              <w:right w:val="nil"/>
            </w:tcBorders>
            <w:tcMar>
              <w:top w:w="128" w:type="dxa"/>
              <w:left w:w="43" w:type="dxa"/>
              <w:bottom w:w="43" w:type="dxa"/>
              <w:right w:w="43" w:type="dxa"/>
            </w:tcMar>
            <w:vAlign w:val="bottom"/>
          </w:tcPr>
          <w:p w14:paraId="14A01933"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5CF378C4" w14:textId="77777777" w:rsidR="00B80CBD" w:rsidRPr="005E4823" w:rsidRDefault="00B80CBD" w:rsidP="00DB4C4B">
            <w:pPr>
              <w:jc w:val="right"/>
              <w:rPr>
                <w:sz w:val="21"/>
              </w:rPr>
            </w:pPr>
            <w:r w:rsidRPr="005E4823">
              <w:rPr>
                <w:sz w:val="21"/>
              </w:rPr>
              <w:t>97,4</w:t>
            </w:r>
          </w:p>
        </w:tc>
        <w:tc>
          <w:tcPr>
            <w:tcW w:w="160" w:type="dxa"/>
            <w:tcBorders>
              <w:top w:val="nil"/>
              <w:left w:val="nil"/>
              <w:bottom w:val="nil"/>
              <w:right w:val="nil"/>
            </w:tcBorders>
            <w:tcMar>
              <w:top w:w="128" w:type="dxa"/>
              <w:left w:w="43" w:type="dxa"/>
              <w:bottom w:w="43" w:type="dxa"/>
              <w:right w:w="43" w:type="dxa"/>
            </w:tcMar>
            <w:vAlign w:val="bottom"/>
          </w:tcPr>
          <w:p w14:paraId="036CDCBC"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025CD07F" w14:textId="77777777" w:rsidR="00B80CBD" w:rsidRPr="005E4823" w:rsidRDefault="00B80CBD" w:rsidP="00DB4C4B">
            <w:pPr>
              <w:jc w:val="right"/>
              <w:rPr>
                <w:sz w:val="21"/>
              </w:rPr>
            </w:pPr>
            <w:r w:rsidRPr="005E4823">
              <w:rPr>
                <w:sz w:val="21"/>
              </w:rPr>
              <w:t>185,0</w:t>
            </w:r>
          </w:p>
        </w:tc>
        <w:tc>
          <w:tcPr>
            <w:tcW w:w="1200" w:type="dxa"/>
            <w:tcBorders>
              <w:top w:val="nil"/>
              <w:left w:val="nil"/>
              <w:bottom w:val="nil"/>
              <w:right w:val="nil"/>
            </w:tcBorders>
            <w:tcMar>
              <w:top w:w="128" w:type="dxa"/>
              <w:left w:w="43" w:type="dxa"/>
              <w:bottom w:w="43" w:type="dxa"/>
              <w:right w:w="43" w:type="dxa"/>
            </w:tcMar>
            <w:vAlign w:val="bottom"/>
          </w:tcPr>
          <w:p w14:paraId="3DB75474" w14:textId="77777777" w:rsidR="00B80CBD" w:rsidRPr="005E4823" w:rsidRDefault="00B80CBD" w:rsidP="00DB4C4B">
            <w:pPr>
              <w:jc w:val="right"/>
              <w:rPr>
                <w:sz w:val="21"/>
              </w:rPr>
            </w:pPr>
            <w:r w:rsidRPr="005E4823">
              <w:rPr>
                <w:sz w:val="21"/>
              </w:rPr>
              <w:t>170,6</w:t>
            </w:r>
          </w:p>
        </w:tc>
        <w:tc>
          <w:tcPr>
            <w:tcW w:w="920" w:type="dxa"/>
            <w:tcBorders>
              <w:top w:val="nil"/>
              <w:left w:val="nil"/>
              <w:bottom w:val="nil"/>
              <w:right w:val="nil"/>
            </w:tcBorders>
            <w:tcMar>
              <w:top w:w="128" w:type="dxa"/>
              <w:left w:w="43" w:type="dxa"/>
              <w:bottom w:w="43" w:type="dxa"/>
              <w:right w:w="43" w:type="dxa"/>
            </w:tcMar>
            <w:vAlign w:val="bottom"/>
          </w:tcPr>
          <w:p w14:paraId="3D2FC873"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6D29BA3E"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74DACDE3" w14:textId="77777777" w:rsidR="00B80CBD" w:rsidRPr="005E4823" w:rsidRDefault="00B80CBD" w:rsidP="00DB4C4B">
            <w:pPr>
              <w:jc w:val="right"/>
              <w:rPr>
                <w:sz w:val="21"/>
              </w:rPr>
            </w:pPr>
            <w:r w:rsidRPr="005E4823">
              <w:rPr>
                <w:sz w:val="21"/>
              </w:rPr>
              <w:t>4,6</w:t>
            </w:r>
          </w:p>
        </w:tc>
        <w:tc>
          <w:tcPr>
            <w:tcW w:w="1000" w:type="dxa"/>
            <w:tcBorders>
              <w:top w:val="nil"/>
              <w:left w:val="nil"/>
              <w:bottom w:val="nil"/>
              <w:right w:val="nil"/>
            </w:tcBorders>
            <w:tcMar>
              <w:top w:w="128" w:type="dxa"/>
              <w:left w:w="43" w:type="dxa"/>
              <w:bottom w:w="43" w:type="dxa"/>
              <w:right w:w="43" w:type="dxa"/>
            </w:tcMar>
            <w:vAlign w:val="bottom"/>
          </w:tcPr>
          <w:p w14:paraId="091976ED" w14:textId="77777777" w:rsidR="00B80CBD" w:rsidRPr="005E4823" w:rsidRDefault="00B80CBD" w:rsidP="00DB4C4B">
            <w:pPr>
              <w:jc w:val="right"/>
              <w:rPr>
                <w:sz w:val="21"/>
              </w:rPr>
            </w:pPr>
            <w:r w:rsidRPr="005E4823">
              <w:rPr>
                <w:sz w:val="21"/>
              </w:rPr>
              <w:t>3,7</w:t>
            </w:r>
          </w:p>
        </w:tc>
      </w:tr>
      <w:tr w:rsidR="0051393F" w:rsidRPr="005E4823" w14:paraId="43F305FA" w14:textId="77777777" w:rsidTr="003C0077">
        <w:tc>
          <w:tcPr>
            <w:tcW w:w="540" w:type="dxa"/>
            <w:tcBorders>
              <w:top w:val="nil"/>
              <w:left w:val="nil"/>
              <w:bottom w:val="nil"/>
              <w:right w:val="nil"/>
            </w:tcBorders>
            <w:tcMar>
              <w:top w:w="128" w:type="dxa"/>
              <w:left w:w="43" w:type="dxa"/>
              <w:bottom w:w="43" w:type="dxa"/>
              <w:right w:w="43" w:type="dxa"/>
            </w:tcMar>
          </w:tcPr>
          <w:p w14:paraId="21761CD9" w14:textId="77777777" w:rsidR="00B80CBD" w:rsidRPr="005E4823" w:rsidRDefault="00B80CBD" w:rsidP="005E4823">
            <w:pPr>
              <w:rPr>
                <w:sz w:val="21"/>
              </w:rPr>
            </w:pPr>
            <w:r w:rsidRPr="005E4823">
              <w:rPr>
                <w:sz w:val="21"/>
              </w:rPr>
              <w:t>2011</w:t>
            </w:r>
          </w:p>
        </w:tc>
        <w:tc>
          <w:tcPr>
            <w:tcW w:w="1240" w:type="dxa"/>
            <w:tcBorders>
              <w:top w:val="nil"/>
              <w:left w:val="nil"/>
              <w:bottom w:val="nil"/>
              <w:right w:val="nil"/>
            </w:tcBorders>
            <w:tcMar>
              <w:top w:w="128" w:type="dxa"/>
              <w:left w:w="43" w:type="dxa"/>
              <w:bottom w:w="43" w:type="dxa"/>
              <w:right w:w="43" w:type="dxa"/>
            </w:tcMar>
            <w:vAlign w:val="bottom"/>
          </w:tcPr>
          <w:p w14:paraId="4B3D7F95" w14:textId="77777777" w:rsidR="00B80CBD" w:rsidRPr="005E4823" w:rsidRDefault="00B80CBD" w:rsidP="00DB4C4B">
            <w:pPr>
              <w:jc w:val="right"/>
              <w:rPr>
                <w:sz w:val="21"/>
              </w:rPr>
            </w:pPr>
            <w:r w:rsidRPr="005E4823">
              <w:rPr>
                <w:sz w:val="21"/>
              </w:rPr>
              <w:t>3 080,9</w:t>
            </w:r>
          </w:p>
        </w:tc>
        <w:tc>
          <w:tcPr>
            <w:tcW w:w="960" w:type="dxa"/>
            <w:tcBorders>
              <w:top w:val="nil"/>
              <w:left w:val="nil"/>
              <w:bottom w:val="nil"/>
              <w:right w:val="nil"/>
            </w:tcBorders>
            <w:tcMar>
              <w:top w:w="128" w:type="dxa"/>
              <w:left w:w="43" w:type="dxa"/>
              <w:bottom w:w="43" w:type="dxa"/>
              <w:right w:w="43" w:type="dxa"/>
            </w:tcMar>
            <w:vAlign w:val="bottom"/>
          </w:tcPr>
          <w:p w14:paraId="11544D4D"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6A26321A" w14:textId="77777777" w:rsidR="00B80CBD" w:rsidRPr="005E4823" w:rsidRDefault="00B80CBD" w:rsidP="00DB4C4B">
            <w:pPr>
              <w:jc w:val="right"/>
              <w:rPr>
                <w:sz w:val="21"/>
              </w:rPr>
            </w:pPr>
            <w:r w:rsidRPr="005E4823">
              <w:rPr>
                <w:sz w:val="21"/>
              </w:rPr>
              <w:t>92,6</w:t>
            </w:r>
          </w:p>
        </w:tc>
        <w:tc>
          <w:tcPr>
            <w:tcW w:w="160" w:type="dxa"/>
            <w:tcBorders>
              <w:top w:val="nil"/>
              <w:left w:val="nil"/>
              <w:bottom w:val="nil"/>
              <w:right w:val="nil"/>
            </w:tcBorders>
            <w:tcMar>
              <w:top w:w="128" w:type="dxa"/>
              <w:left w:w="43" w:type="dxa"/>
              <w:bottom w:w="43" w:type="dxa"/>
              <w:right w:w="43" w:type="dxa"/>
            </w:tcMar>
            <w:vAlign w:val="bottom"/>
          </w:tcPr>
          <w:p w14:paraId="565CF2F3"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46E13682" w14:textId="77777777" w:rsidR="00B80CBD" w:rsidRPr="005E4823" w:rsidRDefault="00B80CBD" w:rsidP="00DB4C4B">
            <w:pPr>
              <w:jc w:val="right"/>
              <w:rPr>
                <w:sz w:val="21"/>
              </w:rPr>
            </w:pPr>
            <w:r w:rsidRPr="005E4823">
              <w:rPr>
                <w:sz w:val="21"/>
              </w:rPr>
              <w:t>208,3</w:t>
            </w:r>
          </w:p>
        </w:tc>
        <w:tc>
          <w:tcPr>
            <w:tcW w:w="1200" w:type="dxa"/>
            <w:tcBorders>
              <w:top w:val="nil"/>
              <w:left w:val="nil"/>
              <w:bottom w:val="nil"/>
              <w:right w:val="nil"/>
            </w:tcBorders>
            <w:tcMar>
              <w:top w:w="128" w:type="dxa"/>
              <w:left w:w="43" w:type="dxa"/>
              <w:bottom w:w="43" w:type="dxa"/>
              <w:right w:w="43" w:type="dxa"/>
            </w:tcMar>
            <w:vAlign w:val="bottom"/>
          </w:tcPr>
          <w:p w14:paraId="48F4F816" w14:textId="77777777" w:rsidR="00B80CBD" w:rsidRPr="005E4823" w:rsidRDefault="00B80CBD" w:rsidP="00DB4C4B">
            <w:pPr>
              <w:jc w:val="right"/>
              <w:rPr>
                <w:sz w:val="21"/>
              </w:rPr>
            </w:pPr>
            <w:r w:rsidRPr="005E4823">
              <w:rPr>
                <w:sz w:val="21"/>
              </w:rPr>
              <w:t>156,4</w:t>
            </w:r>
          </w:p>
        </w:tc>
        <w:tc>
          <w:tcPr>
            <w:tcW w:w="920" w:type="dxa"/>
            <w:tcBorders>
              <w:top w:val="nil"/>
              <w:left w:val="nil"/>
              <w:bottom w:val="nil"/>
              <w:right w:val="nil"/>
            </w:tcBorders>
            <w:tcMar>
              <w:top w:w="128" w:type="dxa"/>
              <w:left w:w="43" w:type="dxa"/>
              <w:bottom w:w="43" w:type="dxa"/>
              <w:right w:w="43" w:type="dxa"/>
            </w:tcMar>
            <w:vAlign w:val="bottom"/>
          </w:tcPr>
          <w:p w14:paraId="78DE3C2E"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00B7A8E6"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20D74085" w14:textId="77777777" w:rsidR="00B80CBD" w:rsidRPr="005E4823" w:rsidRDefault="00B80CBD" w:rsidP="00DB4C4B">
            <w:pPr>
              <w:jc w:val="right"/>
              <w:rPr>
                <w:sz w:val="21"/>
              </w:rPr>
            </w:pPr>
            <w:r w:rsidRPr="005E4823">
              <w:rPr>
                <w:sz w:val="21"/>
              </w:rPr>
              <w:t>4,2</w:t>
            </w:r>
          </w:p>
        </w:tc>
        <w:tc>
          <w:tcPr>
            <w:tcW w:w="1000" w:type="dxa"/>
            <w:tcBorders>
              <w:top w:val="nil"/>
              <w:left w:val="nil"/>
              <w:bottom w:val="nil"/>
              <w:right w:val="nil"/>
            </w:tcBorders>
            <w:tcMar>
              <w:top w:w="128" w:type="dxa"/>
              <w:left w:w="43" w:type="dxa"/>
              <w:bottom w:w="43" w:type="dxa"/>
              <w:right w:w="43" w:type="dxa"/>
            </w:tcMar>
            <w:vAlign w:val="bottom"/>
          </w:tcPr>
          <w:p w14:paraId="7CD2F44C" w14:textId="77777777" w:rsidR="00B80CBD" w:rsidRPr="005E4823" w:rsidRDefault="00B80CBD" w:rsidP="00DB4C4B">
            <w:pPr>
              <w:jc w:val="right"/>
              <w:rPr>
                <w:sz w:val="21"/>
              </w:rPr>
            </w:pPr>
            <w:r w:rsidRPr="005E4823">
              <w:rPr>
                <w:sz w:val="21"/>
              </w:rPr>
              <w:t>3,0</w:t>
            </w:r>
          </w:p>
        </w:tc>
      </w:tr>
      <w:tr w:rsidR="0051393F" w:rsidRPr="005E4823" w14:paraId="06E0C0C4" w14:textId="77777777" w:rsidTr="003C0077">
        <w:tc>
          <w:tcPr>
            <w:tcW w:w="540" w:type="dxa"/>
            <w:tcBorders>
              <w:top w:val="nil"/>
              <w:left w:val="nil"/>
              <w:bottom w:val="nil"/>
              <w:right w:val="nil"/>
            </w:tcBorders>
            <w:tcMar>
              <w:top w:w="128" w:type="dxa"/>
              <w:left w:w="43" w:type="dxa"/>
              <w:bottom w:w="43" w:type="dxa"/>
              <w:right w:w="43" w:type="dxa"/>
            </w:tcMar>
          </w:tcPr>
          <w:p w14:paraId="5D391B84" w14:textId="77777777" w:rsidR="00B80CBD" w:rsidRPr="005E4823" w:rsidRDefault="00B80CBD" w:rsidP="005E4823">
            <w:pPr>
              <w:rPr>
                <w:sz w:val="21"/>
              </w:rPr>
            </w:pPr>
            <w:r w:rsidRPr="005E4823">
              <w:rPr>
                <w:sz w:val="21"/>
              </w:rPr>
              <w:t>2012</w:t>
            </w:r>
          </w:p>
        </w:tc>
        <w:tc>
          <w:tcPr>
            <w:tcW w:w="1240" w:type="dxa"/>
            <w:tcBorders>
              <w:top w:val="nil"/>
              <w:left w:val="nil"/>
              <w:bottom w:val="nil"/>
              <w:right w:val="nil"/>
            </w:tcBorders>
            <w:tcMar>
              <w:top w:w="128" w:type="dxa"/>
              <w:left w:w="43" w:type="dxa"/>
              <w:bottom w:w="43" w:type="dxa"/>
              <w:right w:w="43" w:type="dxa"/>
            </w:tcMar>
            <w:vAlign w:val="bottom"/>
          </w:tcPr>
          <w:p w14:paraId="72E16CAB" w14:textId="77777777" w:rsidR="00B80CBD" w:rsidRPr="005E4823" w:rsidRDefault="00B80CBD" w:rsidP="00DB4C4B">
            <w:pPr>
              <w:jc w:val="right"/>
              <w:rPr>
                <w:sz w:val="21"/>
              </w:rPr>
            </w:pPr>
            <w:r w:rsidRPr="005E4823">
              <w:rPr>
                <w:sz w:val="21"/>
              </w:rPr>
              <w:t>3 307,9</w:t>
            </w:r>
          </w:p>
        </w:tc>
        <w:tc>
          <w:tcPr>
            <w:tcW w:w="960" w:type="dxa"/>
            <w:tcBorders>
              <w:top w:val="nil"/>
              <w:left w:val="nil"/>
              <w:bottom w:val="nil"/>
              <w:right w:val="nil"/>
            </w:tcBorders>
            <w:tcMar>
              <w:top w:w="128" w:type="dxa"/>
              <w:left w:w="43" w:type="dxa"/>
              <w:bottom w:w="43" w:type="dxa"/>
              <w:right w:w="43" w:type="dxa"/>
            </w:tcMar>
            <w:vAlign w:val="bottom"/>
          </w:tcPr>
          <w:p w14:paraId="4D12D488"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66703B59" w14:textId="77777777" w:rsidR="00B80CBD" w:rsidRPr="005E4823" w:rsidRDefault="00B80CBD" w:rsidP="00DB4C4B">
            <w:pPr>
              <w:jc w:val="right"/>
              <w:rPr>
                <w:sz w:val="21"/>
              </w:rPr>
            </w:pPr>
            <w:r w:rsidRPr="005E4823">
              <w:rPr>
                <w:sz w:val="21"/>
              </w:rPr>
              <w:t>112,2</w:t>
            </w:r>
          </w:p>
        </w:tc>
        <w:tc>
          <w:tcPr>
            <w:tcW w:w="160" w:type="dxa"/>
            <w:tcBorders>
              <w:top w:val="nil"/>
              <w:left w:val="nil"/>
              <w:bottom w:val="nil"/>
              <w:right w:val="nil"/>
            </w:tcBorders>
            <w:tcMar>
              <w:top w:w="128" w:type="dxa"/>
              <w:left w:w="43" w:type="dxa"/>
              <w:bottom w:w="43" w:type="dxa"/>
              <w:right w:w="43" w:type="dxa"/>
            </w:tcMar>
            <w:vAlign w:val="bottom"/>
          </w:tcPr>
          <w:p w14:paraId="7AA1AC48"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275B3607" w14:textId="77777777" w:rsidR="00B80CBD" w:rsidRPr="005E4823" w:rsidRDefault="00B80CBD" w:rsidP="00DB4C4B">
            <w:pPr>
              <w:jc w:val="right"/>
              <w:rPr>
                <w:sz w:val="21"/>
              </w:rPr>
            </w:pPr>
            <w:r w:rsidRPr="005E4823">
              <w:rPr>
                <w:sz w:val="21"/>
              </w:rPr>
              <w:t>216,8</w:t>
            </w:r>
          </w:p>
        </w:tc>
        <w:tc>
          <w:tcPr>
            <w:tcW w:w="1200" w:type="dxa"/>
            <w:tcBorders>
              <w:top w:val="nil"/>
              <w:left w:val="nil"/>
              <w:bottom w:val="nil"/>
              <w:right w:val="nil"/>
            </w:tcBorders>
            <w:tcMar>
              <w:top w:w="128" w:type="dxa"/>
              <w:left w:w="43" w:type="dxa"/>
              <w:bottom w:w="43" w:type="dxa"/>
              <w:right w:w="43" w:type="dxa"/>
            </w:tcMar>
            <w:vAlign w:val="bottom"/>
          </w:tcPr>
          <w:p w14:paraId="7134655C" w14:textId="77777777" w:rsidR="00B80CBD" w:rsidRPr="005E4823" w:rsidRDefault="00B80CBD" w:rsidP="00DB4C4B">
            <w:pPr>
              <w:jc w:val="right"/>
              <w:rPr>
                <w:sz w:val="21"/>
              </w:rPr>
            </w:pPr>
            <w:r w:rsidRPr="005E4823">
              <w:rPr>
                <w:sz w:val="21"/>
              </w:rPr>
              <w:t>183,9</w:t>
            </w:r>
          </w:p>
        </w:tc>
        <w:tc>
          <w:tcPr>
            <w:tcW w:w="920" w:type="dxa"/>
            <w:tcBorders>
              <w:top w:val="nil"/>
              <w:left w:val="nil"/>
              <w:bottom w:val="nil"/>
              <w:right w:val="nil"/>
            </w:tcBorders>
            <w:tcMar>
              <w:top w:w="128" w:type="dxa"/>
              <w:left w:w="43" w:type="dxa"/>
              <w:bottom w:w="43" w:type="dxa"/>
              <w:right w:w="43" w:type="dxa"/>
            </w:tcMar>
            <w:vAlign w:val="bottom"/>
          </w:tcPr>
          <w:p w14:paraId="02216AD2"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570B9915"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72FCAD92" w14:textId="77777777" w:rsidR="00B80CBD" w:rsidRPr="005E4823" w:rsidRDefault="00B80CBD" w:rsidP="00DB4C4B">
            <w:pPr>
              <w:jc w:val="right"/>
              <w:rPr>
                <w:sz w:val="21"/>
              </w:rPr>
            </w:pPr>
            <w:r w:rsidRPr="005E4823">
              <w:rPr>
                <w:sz w:val="21"/>
              </w:rPr>
              <w:t>4,8</w:t>
            </w:r>
          </w:p>
        </w:tc>
        <w:tc>
          <w:tcPr>
            <w:tcW w:w="1000" w:type="dxa"/>
            <w:tcBorders>
              <w:top w:val="nil"/>
              <w:left w:val="nil"/>
              <w:bottom w:val="nil"/>
              <w:right w:val="nil"/>
            </w:tcBorders>
            <w:tcMar>
              <w:top w:w="128" w:type="dxa"/>
              <w:left w:w="43" w:type="dxa"/>
              <w:bottom w:w="43" w:type="dxa"/>
              <w:right w:w="43" w:type="dxa"/>
            </w:tcMar>
            <w:vAlign w:val="bottom"/>
          </w:tcPr>
          <w:p w14:paraId="629B9CF1" w14:textId="77777777" w:rsidR="00B80CBD" w:rsidRPr="005E4823" w:rsidRDefault="00B80CBD" w:rsidP="00DB4C4B">
            <w:pPr>
              <w:jc w:val="right"/>
              <w:rPr>
                <w:sz w:val="21"/>
              </w:rPr>
            </w:pPr>
            <w:r w:rsidRPr="005E4823">
              <w:rPr>
                <w:sz w:val="21"/>
              </w:rPr>
              <w:t>3,4</w:t>
            </w:r>
          </w:p>
        </w:tc>
      </w:tr>
      <w:tr w:rsidR="0051393F" w:rsidRPr="005E4823" w14:paraId="62CCCC33" w14:textId="77777777" w:rsidTr="003C0077">
        <w:tc>
          <w:tcPr>
            <w:tcW w:w="540" w:type="dxa"/>
            <w:tcBorders>
              <w:top w:val="nil"/>
              <w:left w:val="nil"/>
              <w:bottom w:val="nil"/>
              <w:right w:val="nil"/>
            </w:tcBorders>
            <w:tcMar>
              <w:top w:w="128" w:type="dxa"/>
              <w:left w:w="43" w:type="dxa"/>
              <w:bottom w:w="43" w:type="dxa"/>
              <w:right w:w="43" w:type="dxa"/>
            </w:tcMar>
          </w:tcPr>
          <w:p w14:paraId="774FD24D" w14:textId="77777777" w:rsidR="00B80CBD" w:rsidRPr="005E4823" w:rsidRDefault="00B80CBD" w:rsidP="005E4823">
            <w:pPr>
              <w:rPr>
                <w:sz w:val="21"/>
              </w:rPr>
            </w:pPr>
            <w:r w:rsidRPr="005E4823">
              <w:rPr>
                <w:sz w:val="21"/>
              </w:rPr>
              <w:t>2013</w:t>
            </w:r>
          </w:p>
        </w:tc>
        <w:tc>
          <w:tcPr>
            <w:tcW w:w="1240" w:type="dxa"/>
            <w:tcBorders>
              <w:top w:val="nil"/>
              <w:left w:val="nil"/>
              <w:bottom w:val="nil"/>
              <w:right w:val="nil"/>
            </w:tcBorders>
            <w:tcMar>
              <w:top w:w="128" w:type="dxa"/>
              <w:left w:w="43" w:type="dxa"/>
              <w:bottom w:w="43" w:type="dxa"/>
              <w:right w:w="43" w:type="dxa"/>
            </w:tcMar>
            <w:vAlign w:val="bottom"/>
          </w:tcPr>
          <w:p w14:paraId="4C43CF87" w14:textId="77777777" w:rsidR="00B80CBD" w:rsidRPr="005E4823" w:rsidRDefault="00B80CBD" w:rsidP="00DB4C4B">
            <w:pPr>
              <w:jc w:val="right"/>
              <w:rPr>
                <w:sz w:val="21"/>
              </w:rPr>
            </w:pPr>
            <w:r w:rsidRPr="005E4823">
              <w:rPr>
                <w:sz w:val="21"/>
              </w:rPr>
              <w:t>3 824,5</w:t>
            </w:r>
          </w:p>
        </w:tc>
        <w:tc>
          <w:tcPr>
            <w:tcW w:w="960" w:type="dxa"/>
            <w:tcBorders>
              <w:top w:val="nil"/>
              <w:left w:val="nil"/>
              <w:bottom w:val="nil"/>
              <w:right w:val="nil"/>
            </w:tcBorders>
            <w:tcMar>
              <w:top w:w="128" w:type="dxa"/>
              <w:left w:w="43" w:type="dxa"/>
              <w:bottom w:w="43" w:type="dxa"/>
              <w:right w:w="43" w:type="dxa"/>
            </w:tcMar>
            <w:vAlign w:val="bottom"/>
          </w:tcPr>
          <w:p w14:paraId="607D5C1C"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444397DB" w14:textId="77777777" w:rsidR="00B80CBD" w:rsidRPr="005E4823" w:rsidRDefault="00B80CBD" w:rsidP="00DB4C4B">
            <w:pPr>
              <w:jc w:val="right"/>
              <w:rPr>
                <w:sz w:val="21"/>
              </w:rPr>
            </w:pPr>
            <w:r w:rsidRPr="005E4823">
              <w:rPr>
                <w:sz w:val="21"/>
              </w:rPr>
              <w:t>126,6</w:t>
            </w:r>
          </w:p>
        </w:tc>
        <w:tc>
          <w:tcPr>
            <w:tcW w:w="160" w:type="dxa"/>
            <w:tcBorders>
              <w:top w:val="nil"/>
              <w:left w:val="nil"/>
              <w:bottom w:val="nil"/>
              <w:right w:val="nil"/>
            </w:tcBorders>
            <w:tcMar>
              <w:top w:w="128" w:type="dxa"/>
              <w:left w:w="43" w:type="dxa"/>
              <w:bottom w:w="43" w:type="dxa"/>
              <w:right w:w="43" w:type="dxa"/>
            </w:tcMar>
            <w:vAlign w:val="bottom"/>
          </w:tcPr>
          <w:p w14:paraId="702585CC"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6A8AC9C2" w14:textId="77777777" w:rsidR="00B80CBD" w:rsidRPr="005E4823" w:rsidRDefault="00B80CBD" w:rsidP="00DB4C4B">
            <w:pPr>
              <w:jc w:val="right"/>
              <w:rPr>
                <w:sz w:val="21"/>
              </w:rPr>
            </w:pPr>
            <w:r w:rsidRPr="005E4823">
              <w:rPr>
                <w:sz w:val="21"/>
              </w:rPr>
              <w:t>242,6</w:t>
            </w:r>
          </w:p>
        </w:tc>
        <w:tc>
          <w:tcPr>
            <w:tcW w:w="1200" w:type="dxa"/>
            <w:tcBorders>
              <w:top w:val="nil"/>
              <w:left w:val="nil"/>
              <w:bottom w:val="nil"/>
              <w:right w:val="nil"/>
            </w:tcBorders>
            <w:tcMar>
              <w:top w:w="128" w:type="dxa"/>
              <w:left w:w="43" w:type="dxa"/>
              <w:bottom w:w="43" w:type="dxa"/>
              <w:right w:w="43" w:type="dxa"/>
            </w:tcMar>
            <w:vAlign w:val="bottom"/>
          </w:tcPr>
          <w:p w14:paraId="696B11FB" w14:textId="77777777" w:rsidR="00B80CBD" w:rsidRPr="005E4823" w:rsidRDefault="00B80CBD" w:rsidP="00DB4C4B">
            <w:pPr>
              <w:jc w:val="right"/>
              <w:rPr>
                <w:sz w:val="21"/>
              </w:rPr>
            </w:pPr>
            <w:r w:rsidRPr="005E4823">
              <w:rPr>
                <w:sz w:val="21"/>
              </w:rPr>
              <w:t>200,8</w:t>
            </w:r>
          </w:p>
        </w:tc>
        <w:tc>
          <w:tcPr>
            <w:tcW w:w="920" w:type="dxa"/>
            <w:tcBorders>
              <w:top w:val="nil"/>
              <w:left w:val="nil"/>
              <w:bottom w:val="nil"/>
              <w:right w:val="nil"/>
            </w:tcBorders>
            <w:tcMar>
              <w:top w:w="128" w:type="dxa"/>
              <w:left w:w="43" w:type="dxa"/>
              <w:bottom w:w="43" w:type="dxa"/>
              <w:right w:w="43" w:type="dxa"/>
            </w:tcMar>
            <w:vAlign w:val="bottom"/>
          </w:tcPr>
          <w:p w14:paraId="4B9DC9B6"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7F502ACC"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4186D297" w14:textId="77777777" w:rsidR="00B80CBD" w:rsidRPr="005E4823" w:rsidRDefault="00B80CBD" w:rsidP="00DB4C4B">
            <w:pPr>
              <w:jc w:val="right"/>
              <w:rPr>
                <w:sz w:val="21"/>
              </w:rPr>
            </w:pPr>
            <w:r w:rsidRPr="005E4823">
              <w:rPr>
                <w:sz w:val="21"/>
              </w:rPr>
              <w:t>5,2</w:t>
            </w:r>
          </w:p>
        </w:tc>
        <w:tc>
          <w:tcPr>
            <w:tcW w:w="1000" w:type="dxa"/>
            <w:tcBorders>
              <w:top w:val="nil"/>
              <w:left w:val="nil"/>
              <w:bottom w:val="nil"/>
              <w:right w:val="nil"/>
            </w:tcBorders>
            <w:tcMar>
              <w:top w:w="128" w:type="dxa"/>
              <w:left w:w="43" w:type="dxa"/>
              <w:bottom w:w="43" w:type="dxa"/>
              <w:right w:w="43" w:type="dxa"/>
            </w:tcMar>
            <w:vAlign w:val="bottom"/>
          </w:tcPr>
          <w:p w14:paraId="6C49B5B5" w14:textId="77777777" w:rsidR="00B80CBD" w:rsidRPr="005E4823" w:rsidRDefault="00B80CBD" w:rsidP="00DB4C4B">
            <w:pPr>
              <w:jc w:val="right"/>
              <w:rPr>
                <w:sz w:val="21"/>
              </w:rPr>
            </w:pPr>
            <w:r w:rsidRPr="005E4823">
              <w:rPr>
                <w:sz w:val="21"/>
              </w:rPr>
              <w:t>3,3</w:t>
            </w:r>
          </w:p>
        </w:tc>
      </w:tr>
      <w:tr w:rsidR="0051393F" w:rsidRPr="005E4823" w14:paraId="6151A425" w14:textId="77777777" w:rsidTr="003C0077">
        <w:tc>
          <w:tcPr>
            <w:tcW w:w="540" w:type="dxa"/>
            <w:tcBorders>
              <w:top w:val="nil"/>
              <w:left w:val="nil"/>
              <w:bottom w:val="nil"/>
              <w:right w:val="nil"/>
            </w:tcBorders>
            <w:tcMar>
              <w:top w:w="128" w:type="dxa"/>
              <w:left w:w="43" w:type="dxa"/>
              <w:bottom w:w="43" w:type="dxa"/>
              <w:right w:w="43" w:type="dxa"/>
            </w:tcMar>
          </w:tcPr>
          <w:p w14:paraId="65C2ACA6" w14:textId="77777777" w:rsidR="00B80CBD" w:rsidRPr="005E4823" w:rsidRDefault="00B80CBD" w:rsidP="005E4823">
            <w:pPr>
              <w:rPr>
                <w:sz w:val="21"/>
              </w:rPr>
            </w:pPr>
            <w:r w:rsidRPr="005E4823">
              <w:rPr>
                <w:sz w:val="21"/>
              </w:rPr>
              <w:t>2014</w:t>
            </w:r>
          </w:p>
        </w:tc>
        <w:tc>
          <w:tcPr>
            <w:tcW w:w="1240" w:type="dxa"/>
            <w:tcBorders>
              <w:top w:val="nil"/>
              <w:left w:val="nil"/>
              <w:bottom w:val="nil"/>
              <w:right w:val="nil"/>
            </w:tcBorders>
            <w:tcMar>
              <w:top w:w="128" w:type="dxa"/>
              <w:left w:w="43" w:type="dxa"/>
              <w:bottom w:w="43" w:type="dxa"/>
              <w:right w:w="43" w:type="dxa"/>
            </w:tcMar>
            <w:vAlign w:val="bottom"/>
          </w:tcPr>
          <w:p w14:paraId="78663A43" w14:textId="77777777" w:rsidR="00B80CBD" w:rsidRPr="005E4823" w:rsidRDefault="00B80CBD" w:rsidP="00DB4C4B">
            <w:pPr>
              <w:jc w:val="right"/>
              <w:rPr>
                <w:sz w:val="21"/>
              </w:rPr>
            </w:pPr>
            <w:r w:rsidRPr="005E4823">
              <w:rPr>
                <w:sz w:val="21"/>
              </w:rPr>
              <w:t>5 032,4</w:t>
            </w:r>
          </w:p>
        </w:tc>
        <w:tc>
          <w:tcPr>
            <w:tcW w:w="960" w:type="dxa"/>
            <w:tcBorders>
              <w:top w:val="nil"/>
              <w:left w:val="nil"/>
              <w:bottom w:val="nil"/>
              <w:right w:val="nil"/>
            </w:tcBorders>
            <w:tcMar>
              <w:top w:w="128" w:type="dxa"/>
              <w:left w:w="43" w:type="dxa"/>
              <w:bottom w:w="43" w:type="dxa"/>
              <w:right w:w="43" w:type="dxa"/>
            </w:tcMar>
            <w:vAlign w:val="bottom"/>
          </w:tcPr>
          <w:p w14:paraId="04D61401"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23CA20FD" w14:textId="77777777" w:rsidR="00B80CBD" w:rsidRPr="005E4823" w:rsidRDefault="00B80CBD" w:rsidP="00DB4C4B">
            <w:pPr>
              <w:jc w:val="right"/>
              <w:rPr>
                <w:sz w:val="21"/>
              </w:rPr>
            </w:pPr>
            <w:r w:rsidRPr="005E4823">
              <w:rPr>
                <w:sz w:val="21"/>
              </w:rPr>
              <w:t>149,6</w:t>
            </w:r>
          </w:p>
        </w:tc>
        <w:tc>
          <w:tcPr>
            <w:tcW w:w="160" w:type="dxa"/>
            <w:tcBorders>
              <w:top w:val="nil"/>
              <w:left w:val="nil"/>
              <w:bottom w:val="nil"/>
              <w:right w:val="nil"/>
            </w:tcBorders>
            <w:tcMar>
              <w:top w:w="128" w:type="dxa"/>
              <w:left w:w="43" w:type="dxa"/>
              <w:bottom w:w="43" w:type="dxa"/>
              <w:right w:w="43" w:type="dxa"/>
            </w:tcMar>
            <w:vAlign w:val="bottom"/>
          </w:tcPr>
          <w:p w14:paraId="1C604D59"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35841517" w14:textId="77777777" w:rsidR="00B80CBD" w:rsidRPr="005E4823" w:rsidRDefault="00B80CBD" w:rsidP="00DB4C4B">
            <w:pPr>
              <w:jc w:val="right"/>
              <w:rPr>
                <w:sz w:val="21"/>
              </w:rPr>
            </w:pPr>
            <w:r w:rsidRPr="005E4823">
              <w:rPr>
                <w:sz w:val="21"/>
              </w:rPr>
              <w:t>310,0</w:t>
            </w:r>
          </w:p>
        </w:tc>
        <w:tc>
          <w:tcPr>
            <w:tcW w:w="1200" w:type="dxa"/>
            <w:tcBorders>
              <w:top w:val="nil"/>
              <w:left w:val="nil"/>
              <w:bottom w:val="nil"/>
              <w:right w:val="nil"/>
            </w:tcBorders>
            <w:tcMar>
              <w:top w:w="128" w:type="dxa"/>
              <w:left w:w="43" w:type="dxa"/>
              <w:bottom w:w="43" w:type="dxa"/>
              <w:right w:w="43" w:type="dxa"/>
            </w:tcMar>
            <w:vAlign w:val="bottom"/>
          </w:tcPr>
          <w:p w14:paraId="2729F151" w14:textId="77777777" w:rsidR="00B80CBD" w:rsidRPr="005E4823" w:rsidRDefault="00B80CBD" w:rsidP="00DB4C4B">
            <w:pPr>
              <w:jc w:val="right"/>
              <w:rPr>
                <w:sz w:val="21"/>
              </w:rPr>
            </w:pPr>
            <w:r w:rsidRPr="005E4823">
              <w:rPr>
                <w:sz w:val="21"/>
              </w:rPr>
              <w:t>230,4</w:t>
            </w:r>
          </w:p>
        </w:tc>
        <w:tc>
          <w:tcPr>
            <w:tcW w:w="920" w:type="dxa"/>
            <w:tcBorders>
              <w:top w:val="nil"/>
              <w:left w:val="nil"/>
              <w:bottom w:val="nil"/>
              <w:right w:val="nil"/>
            </w:tcBorders>
            <w:tcMar>
              <w:top w:w="128" w:type="dxa"/>
              <w:left w:w="43" w:type="dxa"/>
              <w:bottom w:w="43" w:type="dxa"/>
              <w:right w:w="43" w:type="dxa"/>
            </w:tcMar>
            <w:vAlign w:val="bottom"/>
          </w:tcPr>
          <w:p w14:paraId="0F1B81BA"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2D4C731F"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68E928BA" w14:textId="77777777" w:rsidR="00B80CBD" w:rsidRPr="005E4823" w:rsidRDefault="00B80CBD" w:rsidP="00DB4C4B">
            <w:pPr>
              <w:jc w:val="right"/>
              <w:rPr>
                <w:sz w:val="21"/>
              </w:rPr>
            </w:pPr>
            <w:r w:rsidRPr="005E4823">
              <w:rPr>
                <w:sz w:val="21"/>
              </w:rPr>
              <w:t>5,8</w:t>
            </w:r>
          </w:p>
        </w:tc>
        <w:tc>
          <w:tcPr>
            <w:tcW w:w="1000" w:type="dxa"/>
            <w:tcBorders>
              <w:top w:val="nil"/>
              <w:left w:val="nil"/>
              <w:bottom w:val="nil"/>
              <w:right w:val="nil"/>
            </w:tcBorders>
            <w:tcMar>
              <w:top w:w="128" w:type="dxa"/>
              <w:left w:w="43" w:type="dxa"/>
              <w:bottom w:w="43" w:type="dxa"/>
              <w:right w:w="43" w:type="dxa"/>
            </w:tcMar>
            <w:vAlign w:val="bottom"/>
          </w:tcPr>
          <w:p w14:paraId="53CC57D0" w14:textId="77777777" w:rsidR="00B80CBD" w:rsidRPr="005E4823" w:rsidRDefault="00B80CBD" w:rsidP="00DB4C4B">
            <w:pPr>
              <w:jc w:val="right"/>
              <w:rPr>
                <w:sz w:val="21"/>
              </w:rPr>
            </w:pPr>
            <w:r w:rsidRPr="005E4823">
              <w:rPr>
                <w:sz w:val="21"/>
              </w:rPr>
              <w:t>3,0</w:t>
            </w:r>
          </w:p>
        </w:tc>
      </w:tr>
      <w:tr w:rsidR="0051393F" w:rsidRPr="005E4823" w14:paraId="1F53C7E5" w14:textId="77777777" w:rsidTr="003C0077">
        <w:tc>
          <w:tcPr>
            <w:tcW w:w="540" w:type="dxa"/>
            <w:tcBorders>
              <w:top w:val="nil"/>
              <w:left w:val="nil"/>
              <w:bottom w:val="nil"/>
              <w:right w:val="nil"/>
            </w:tcBorders>
            <w:tcMar>
              <w:top w:w="128" w:type="dxa"/>
              <w:left w:w="43" w:type="dxa"/>
              <w:bottom w:w="43" w:type="dxa"/>
              <w:right w:w="43" w:type="dxa"/>
            </w:tcMar>
          </w:tcPr>
          <w:p w14:paraId="14131AA0" w14:textId="77777777" w:rsidR="00B80CBD" w:rsidRPr="005E4823" w:rsidRDefault="00B80CBD" w:rsidP="005E4823">
            <w:pPr>
              <w:rPr>
                <w:sz w:val="21"/>
              </w:rPr>
            </w:pPr>
            <w:r w:rsidRPr="005E4823">
              <w:rPr>
                <w:sz w:val="21"/>
              </w:rPr>
              <w:t>2015</w:t>
            </w:r>
          </w:p>
        </w:tc>
        <w:tc>
          <w:tcPr>
            <w:tcW w:w="1240" w:type="dxa"/>
            <w:tcBorders>
              <w:top w:val="nil"/>
              <w:left w:val="nil"/>
              <w:bottom w:val="nil"/>
              <w:right w:val="nil"/>
            </w:tcBorders>
            <w:tcMar>
              <w:top w:w="128" w:type="dxa"/>
              <w:left w:w="43" w:type="dxa"/>
              <w:bottom w:w="43" w:type="dxa"/>
              <w:right w:w="43" w:type="dxa"/>
            </w:tcMar>
            <w:vAlign w:val="bottom"/>
          </w:tcPr>
          <w:p w14:paraId="3BF13747" w14:textId="77777777" w:rsidR="00B80CBD" w:rsidRPr="005E4823" w:rsidRDefault="00B80CBD" w:rsidP="00DB4C4B">
            <w:pPr>
              <w:jc w:val="right"/>
              <w:rPr>
                <w:sz w:val="21"/>
              </w:rPr>
            </w:pPr>
            <w:r w:rsidRPr="005E4823">
              <w:rPr>
                <w:sz w:val="21"/>
              </w:rPr>
              <w:t>6 430,6</w:t>
            </w:r>
          </w:p>
        </w:tc>
        <w:tc>
          <w:tcPr>
            <w:tcW w:w="960" w:type="dxa"/>
            <w:tcBorders>
              <w:top w:val="nil"/>
              <w:left w:val="nil"/>
              <w:bottom w:val="nil"/>
              <w:right w:val="nil"/>
            </w:tcBorders>
            <w:tcMar>
              <w:top w:w="128" w:type="dxa"/>
              <w:left w:w="43" w:type="dxa"/>
              <w:bottom w:w="43" w:type="dxa"/>
              <w:right w:w="43" w:type="dxa"/>
            </w:tcMar>
            <w:vAlign w:val="bottom"/>
          </w:tcPr>
          <w:p w14:paraId="2FE27FC0"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1F4BC43D" w14:textId="77777777" w:rsidR="00B80CBD" w:rsidRPr="005E4823" w:rsidRDefault="00B80CBD" w:rsidP="00DB4C4B">
            <w:pPr>
              <w:jc w:val="right"/>
              <w:rPr>
                <w:sz w:val="21"/>
              </w:rPr>
            </w:pPr>
            <w:r w:rsidRPr="005E4823">
              <w:rPr>
                <w:sz w:val="21"/>
              </w:rPr>
              <w:t>171,9</w:t>
            </w:r>
          </w:p>
        </w:tc>
        <w:tc>
          <w:tcPr>
            <w:tcW w:w="160" w:type="dxa"/>
            <w:tcBorders>
              <w:top w:val="nil"/>
              <w:left w:val="nil"/>
              <w:bottom w:val="nil"/>
              <w:right w:val="nil"/>
            </w:tcBorders>
            <w:tcMar>
              <w:top w:w="128" w:type="dxa"/>
              <w:left w:w="43" w:type="dxa"/>
              <w:bottom w:w="43" w:type="dxa"/>
              <w:right w:w="43" w:type="dxa"/>
            </w:tcMar>
            <w:vAlign w:val="bottom"/>
          </w:tcPr>
          <w:p w14:paraId="38B429AF"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72AFEA06" w14:textId="77777777" w:rsidR="00B80CBD" w:rsidRPr="005E4823" w:rsidRDefault="00B80CBD" w:rsidP="00DB4C4B">
            <w:pPr>
              <w:jc w:val="right"/>
              <w:rPr>
                <w:sz w:val="21"/>
              </w:rPr>
            </w:pPr>
            <w:r w:rsidRPr="005E4823">
              <w:rPr>
                <w:sz w:val="21"/>
              </w:rPr>
              <w:t>387,0</w:t>
            </w:r>
          </w:p>
        </w:tc>
        <w:tc>
          <w:tcPr>
            <w:tcW w:w="1200" w:type="dxa"/>
            <w:tcBorders>
              <w:top w:val="nil"/>
              <w:left w:val="nil"/>
              <w:bottom w:val="nil"/>
              <w:right w:val="nil"/>
            </w:tcBorders>
            <w:tcMar>
              <w:top w:w="128" w:type="dxa"/>
              <w:left w:w="43" w:type="dxa"/>
              <w:bottom w:w="43" w:type="dxa"/>
              <w:right w:w="43" w:type="dxa"/>
            </w:tcMar>
            <w:vAlign w:val="bottom"/>
          </w:tcPr>
          <w:p w14:paraId="61B1E502" w14:textId="77777777" w:rsidR="00B80CBD" w:rsidRPr="005E4823" w:rsidRDefault="00B80CBD" w:rsidP="00DB4C4B">
            <w:pPr>
              <w:jc w:val="right"/>
              <w:rPr>
                <w:sz w:val="21"/>
              </w:rPr>
            </w:pPr>
            <w:r w:rsidRPr="005E4823">
              <w:rPr>
                <w:sz w:val="21"/>
              </w:rPr>
              <w:t>258,6</w:t>
            </w:r>
          </w:p>
        </w:tc>
        <w:tc>
          <w:tcPr>
            <w:tcW w:w="920" w:type="dxa"/>
            <w:tcBorders>
              <w:top w:val="nil"/>
              <w:left w:val="nil"/>
              <w:bottom w:val="nil"/>
              <w:right w:val="nil"/>
            </w:tcBorders>
            <w:tcMar>
              <w:top w:w="128" w:type="dxa"/>
              <w:left w:w="43" w:type="dxa"/>
              <w:bottom w:w="43" w:type="dxa"/>
              <w:right w:w="43" w:type="dxa"/>
            </w:tcMar>
            <w:vAlign w:val="bottom"/>
          </w:tcPr>
          <w:p w14:paraId="00AB6F3F"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4BD77E7B"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251C102D" w14:textId="77777777" w:rsidR="00B80CBD" w:rsidRPr="005E4823" w:rsidRDefault="00B80CBD" w:rsidP="00DB4C4B">
            <w:pPr>
              <w:jc w:val="right"/>
              <w:rPr>
                <w:sz w:val="21"/>
              </w:rPr>
            </w:pPr>
            <w:r w:rsidRPr="005E4823">
              <w:rPr>
                <w:sz w:val="21"/>
              </w:rPr>
              <w:t>6,4</w:t>
            </w:r>
          </w:p>
        </w:tc>
        <w:tc>
          <w:tcPr>
            <w:tcW w:w="1000" w:type="dxa"/>
            <w:tcBorders>
              <w:top w:val="nil"/>
              <w:left w:val="nil"/>
              <w:bottom w:val="nil"/>
              <w:right w:val="nil"/>
            </w:tcBorders>
            <w:tcMar>
              <w:top w:w="128" w:type="dxa"/>
              <w:left w:w="43" w:type="dxa"/>
              <w:bottom w:w="43" w:type="dxa"/>
              <w:right w:w="43" w:type="dxa"/>
            </w:tcMar>
            <w:vAlign w:val="bottom"/>
          </w:tcPr>
          <w:p w14:paraId="40A544F8" w14:textId="77777777" w:rsidR="00B80CBD" w:rsidRPr="005E4823" w:rsidRDefault="00B80CBD" w:rsidP="00DB4C4B">
            <w:pPr>
              <w:jc w:val="right"/>
              <w:rPr>
                <w:sz w:val="21"/>
              </w:rPr>
            </w:pPr>
            <w:r w:rsidRPr="005E4823">
              <w:rPr>
                <w:sz w:val="21"/>
              </w:rPr>
              <w:t>2,7</w:t>
            </w:r>
          </w:p>
        </w:tc>
      </w:tr>
      <w:tr w:rsidR="0051393F" w:rsidRPr="005E4823" w14:paraId="30AB8FA2" w14:textId="77777777" w:rsidTr="003C0077">
        <w:tc>
          <w:tcPr>
            <w:tcW w:w="540" w:type="dxa"/>
            <w:tcBorders>
              <w:top w:val="nil"/>
              <w:left w:val="nil"/>
              <w:bottom w:val="nil"/>
              <w:right w:val="nil"/>
            </w:tcBorders>
            <w:tcMar>
              <w:top w:w="128" w:type="dxa"/>
              <w:left w:w="43" w:type="dxa"/>
              <w:bottom w:w="43" w:type="dxa"/>
              <w:right w:w="43" w:type="dxa"/>
            </w:tcMar>
          </w:tcPr>
          <w:p w14:paraId="6C2861F3" w14:textId="77777777" w:rsidR="00B80CBD" w:rsidRPr="005E4823" w:rsidRDefault="00B80CBD" w:rsidP="005E4823">
            <w:pPr>
              <w:rPr>
                <w:sz w:val="21"/>
              </w:rPr>
            </w:pPr>
            <w:r w:rsidRPr="005E4823">
              <w:rPr>
                <w:sz w:val="21"/>
              </w:rPr>
              <w:t>2016</w:t>
            </w:r>
          </w:p>
        </w:tc>
        <w:tc>
          <w:tcPr>
            <w:tcW w:w="1240" w:type="dxa"/>
            <w:tcBorders>
              <w:top w:val="nil"/>
              <w:left w:val="nil"/>
              <w:bottom w:val="nil"/>
              <w:right w:val="nil"/>
            </w:tcBorders>
            <w:tcMar>
              <w:top w:w="128" w:type="dxa"/>
              <w:left w:w="43" w:type="dxa"/>
              <w:bottom w:w="43" w:type="dxa"/>
              <w:right w:w="43" w:type="dxa"/>
            </w:tcMar>
            <w:vAlign w:val="bottom"/>
          </w:tcPr>
          <w:p w14:paraId="6442853C" w14:textId="77777777" w:rsidR="00B80CBD" w:rsidRPr="005E4823" w:rsidRDefault="00B80CBD" w:rsidP="00DB4C4B">
            <w:pPr>
              <w:jc w:val="right"/>
              <w:rPr>
                <w:sz w:val="21"/>
              </w:rPr>
            </w:pPr>
            <w:r w:rsidRPr="005E4823">
              <w:rPr>
                <w:sz w:val="21"/>
              </w:rPr>
              <w:t>7 460,8</w:t>
            </w:r>
          </w:p>
        </w:tc>
        <w:tc>
          <w:tcPr>
            <w:tcW w:w="960" w:type="dxa"/>
            <w:tcBorders>
              <w:top w:val="nil"/>
              <w:left w:val="nil"/>
              <w:bottom w:val="nil"/>
              <w:right w:val="nil"/>
            </w:tcBorders>
            <w:tcMar>
              <w:top w:w="128" w:type="dxa"/>
              <w:left w:w="43" w:type="dxa"/>
              <w:bottom w:w="43" w:type="dxa"/>
              <w:right w:w="43" w:type="dxa"/>
            </w:tcMar>
            <w:vAlign w:val="bottom"/>
          </w:tcPr>
          <w:p w14:paraId="66FE469B"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43E79328" w14:textId="77777777" w:rsidR="00B80CBD" w:rsidRPr="005E4823" w:rsidRDefault="00B80CBD" w:rsidP="00DB4C4B">
            <w:pPr>
              <w:jc w:val="right"/>
              <w:rPr>
                <w:sz w:val="21"/>
              </w:rPr>
            </w:pPr>
            <w:r w:rsidRPr="005E4823">
              <w:rPr>
                <w:sz w:val="21"/>
              </w:rPr>
              <w:t>203,3</w:t>
            </w:r>
          </w:p>
        </w:tc>
        <w:tc>
          <w:tcPr>
            <w:tcW w:w="160" w:type="dxa"/>
            <w:tcBorders>
              <w:top w:val="nil"/>
              <w:left w:val="nil"/>
              <w:bottom w:val="nil"/>
              <w:right w:val="nil"/>
            </w:tcBorders>
            <w:tcMar>
              <w:top w:w="128" w:type="dxa"/>
              <w:left w:w="43" w:type="dxa"/>
              <w:bottom w:w="43" w:type="dxa"/>
              <w:right w:w="43" w:type="dxa"/>
            </w:tcMar>
            <w:vAlign w:val="bottom"/>
          </w:tcPr>
          <w:p w14:paraId="2605401F"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3279AFE4" w14:textId="77777777" w:rsidR="00B80CBD" w:rsidRPr="005E4823" w:rsidRDefault="00B80CBD" w:rsidP="00DB4C4B">
            <w:pPr>
              <w:jc w:val="right"/>
              <w:rPr>
                <w:sz w:val="21"/>
              </w:rPr>
            </w:pPr>
            <w:r w:rsidRPr="005E4823">
              <w:rPr>
                <w:sz w:val="21"/>
              </w:rPr>
              <w:t>438,8</w:t>
            </w:r>
          </w:p>
        </w:tc>
        <w:tc>
          <w:tcPr>
            <w:tcW w:w="1200" w:type="dxa"/>
            <w:tcBorders>
              <w:top w:val="nil"/>
              <w:left w:val="nil"/>
              <w:bottom w:val="nil"/>
              <w:right w:val="nil"/>
            </w:tcBorders>
            <w:tcMar>
              <w:top w:w="128" w:type="dxa"/>
              <w:left w:w="43" w:type="dxa"/>
              <w:bottom w:w="43" w:type="dxa"/>
              <w:right w:w="43" w:type="dxa"/>
            </w:tcMar>
            <w:vAlign w:val="bottom"/>
          </w:tcPr>
          <w:p w14:paraId="015D9460" w14:textId="77777777" w:rsidR="00B80CBD" w:rsidRPr="005E4823" w:rsidRDefault="00B80CBD" w:rsidP="00DB4C4B">
            <w:pPr>
              <w:jc w:val="right"/>
              <w:rPr>
                <w:sz w:val="21"/>
              </w:rPr>
            </w:pPr>
            <w:r w:rsidRPr="005E4823">
              <w:rPr>
                <w:sz w:val="21"/>
              </w:rPr>
              <w:t>298,8</w:t>
            </w:r>
          </w:p>
        </w:tc>
        <w:tc>
          <w:tcPr>
            <w:tcW w:w="920" w:type="dxa"/>
            <w:tcBorders>
              <w:top w:val="nil"/>
              <w:left w:val="nil"/>
              <w:bottom w:val="nil"/>
              <w:right w:val="nil"/>
            </w:tcBorders>
            <w:tcMar>
              <w:top w:w="128" w:type="dxa"/>
              <w:left w:w="43" w:type="dxa"/>
              <w:bottom w:w="43" w:type="dxa"/>
              <w:right w:w="43" w:type="dxa"/>
            </w:tcMar>
            <w:vAlign w:val="bottom"/>
          </w:tcPr>
          <w:p w14:paraId="7E11D27B"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0CC4ADF3"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70520CA1" w14:textId="77777777" w:rsidR="00B80CBD" w:rsidRPr="005E4823" w:rsidRDefault="00B80CBD" w:rsidP="00DB4C4B">
            <w:pPr>
              <w:jc w:val="right"/>
              <w:rPr>
                <w:sz w:val="21"/>
              </w:rPr>
            </w:pPr>
            <w:r w:rsidRPr="005E4823">
              <w:rPr>
                <w:sz w:val="21"/>
              </w:rPr>
              <w:t>7,2</w:t>
            </w:r>
          </w:p>
        </w:tc>
        <w:tc>
          <w:tcPr>
            <w:tcW w:w="1000" w:type="dxa"/>
            <w:tcBorders>
              <w:top w:val="nil"/>
              <w:left w:val="nil"/>
              <w:bottom w:val="nil"/>
              <w:right w:val="nil"/>
            </w:tcBorders>
            <w:tcMar>
              <w:top w:w="128" w:type="dxa"/>
              <w:left w:w="43" w:type="dxa"/>
              <w:bottom w:w="43" w:type="dxa"/>
              <w:right w:w="43" w:type="dxa"/>
            </w:tcMar>
            <w:vAlign w:val="bottom"/>
          </w:tcPr>
          <w:p w14:paraId="16BB7606" w14:textId="77777777" w:rsidR="00B80CBD" w:rsidRPr="005E4823" w:rsidRDefault="00B80CBD" w:rsidP="00DB4C4B">
            <w:pPr>
              <w:jc w:val="right"/>
              <w:rPr>
                <w:sz w:val="21"/>
              </w:rPr>
            </w:pPr>
            <w:r w:rsidRPr="005E4823">
              <w:rPr>
                <w:sz w:val="21"/>
              </w:rPr>
              <w:t>2,7</w:t>
            </w:r>
          </w:p>
        </w:tc>
      </w:tr>
      <w:tr w:rsidR="0051393F" w:rsidRPr="005E4823" w14:paraId="539233A8" w14:textId="77777777" w:rsidTr="003C0077">
        <w:tc>
          <w:tcPr>
            <w:tcW w:w="540" w:type="dxa"/>
            <w:tcBorders>
              <w:top w:val="nil"/>
              <w:left w:val="nil"/>
              <w:bottom w:val="nil"/>
              <w:right w:val="nil"/>
            </w:tcBorders>
            <w:tcMar>
              <w:top w:w="128" w:type="dxa"/>
              <w:left w:w="43" w:type="dxa"/>
              <w:bottom w:w="43" w:type="dxa"/>
              <w:right w:w="43" w:type="dxa"/>
            </w:tcMar>
          </w:tcPr>
          <w:p w14:paraId="40B21052" w14:textId="77777777" w:rsidR="00B80CBD" w:rsidRPr="005E4823" w:rsidRDefault="00B80CBD" w:rsidP="005E4823">
            <w:pPr>
              <w:rPr>
                <w:sz w:val="21"/>
              </w:rPr>
            </w:pPr>
            <w:r w:rsidRPr="005E4823">
              <w:rPr>
                <w:sz w:val="21"/>
              </w:rPr>
              <w:t>2017</w:t>
            </w:r>
          </w:p>
        </w:tc>
        <w:tc>
          <w:tcPr>
            <w:tcW w:w="1240" w:type="dxa"/>
            <w:tcBorders>
              <w:top w:val="nil"/>
              <w:left w:val="nil"/>
              <w:bottom w:val="nil"/>
              <w:right w:val="nil"/>
            </w:tcBorders>
            <w:tcMar>
              <w:top w:w="128" w:type="dxa"/>
              <w:left w:w="43" w:type="dxa"/>
              <w:bottom w:w="43" w:type="dxa"/>
              <w:right w:w="43" w:type="dxa"/>
            </w:tcMar>
            <w:vAlign w:val="bottom"/>
          </w:tcPr>
          <w:p w14:paraId="0A28E4CC" w14:textId="77777777" w:rsidR="00B80CBD" w:rsidRPr="005E4823" w:rsidRDefault="00B80CBD" w:rsidP="00DB4C4B">
            <w:pPr>
              <w:jc w:val="right"/>
              <w:rPr>
                <w:sz w:val="21"/>
              </w:rPr>
            </w:pPr>
            <w:r w:rsidRPr="005E4823">
              <w:rPr>
                <w:sz w:val="21"/>
              </w:rPr>
              <w:t>7 509,9</w:t>
            </w:r>
          </w:p>
        </w:tc>
        <w:tc>
          <w:tcPr>
            <w:tcW w:w="960" w:type="dxa"/>
            <w:tcBorders>
              <w:top w:val="nil"/>
              <w:left w:val="nil"/>
              <w:bottom w:val="nil"/>
              <w:right w:val="nil"/>
            </w:tcBorders>
            <w:tcMar>
              <w:top w:w="128" w:type="dxa"/>
              <w:left w:w="43" w:type="dxa"/>
              <w:bottom w:w="43" w:type="dxa"/>
              <w:right w:w="43" w:type="dxa"/>
            </w:tcMar>
            <w:vAlign w:val="bottom"/>
          </w:tcPr>
          <w:p w14:paraId="5DDE12C4" w14:textId="77777777" w:rsidR="00B80CBD" w:rsidRPr="005E4823" w:rsidRDefault="00B80CBD" w:rsidP="00DB4C4B">
            <w:pPr>
              <w:jc w:val="right"/>
              <w:rPr>
                <w:sz w:val="21"/>
              </w:rPr>
            </w:pPr>
            <w:r w:rsidRPr="005E4823">
              <w:rPr>
                <w:sz w:val="21"/>
              </w:rPr>
              <w:t>-</w:t>
            </w:r>
          </w:p>
        </w:tc>
        <w:tc>
          <w:tcPr>
            <w:tcW w:w="1240" w:type="dxa"/>
            <w:tcBorders>
              <w:top w:val="nil"/>
              <w:left w:val="nil"/>
              <w:bottom w:val="nil"/>
              <w:right w:val="nil"/>
            </w:tcBorders>
            <w:tcMar>
              <w:top w:w="128" w:type="dxa"/>
              <w:left w:w="43" w:type="dxa"/>
              <w:bottom w:w="43" w:type="dxa"/>
              <w:right w:w="43" w:type="dxa"/>
            </w:tcMar>
            <w:vAlign w:val="bottom"/>
          </w:tcPr>
          <w:p w14:paraId="2B82CCEF" w14:textId="77777777" w:rsidR="00B80CBD" w:rsidRPr="005E4823" w:rsidRDefault="00B80CBD" w:rsidP="00DB4C4B">
            <w:pPr>
              <w:jc w:val="right"/>
              <w:rPr>
                <w:sz w:val="21"/>
              </w:rPr>
            </w:pPr>
            <w:r w:rsidRPr="005E4823">
              <w:rPr>
                <w:sz w:val="21"/>
              </w:rPr>
              <w:t>216,0</w:t>
            </w:r>
          </w:p>
        </w:tc>
        <w:tc>
          <w:tcPr>
            <w:tcW w:w="160" w:type="dxa"/>
            <w:tcBorders>
              <w:top w:val="nil"/>
              <w:left w:val="nil"/>
              <w:bottom w:val="nil"/>
              <w:right w:val="nil"/>
            </w:tcBorders>
            <w:tcMar>
              <w:top w:w="128" w:type="dxa"/>
              <w:left w:w="43" w:type="dxa"/>
              <w:bottom w:w="43" w:type="dxa"/>
              <w:right w:w="43" w:type="dxa"/>
            </w:tcMar>
            <w:vAlign w:val="bottom"/>
          </w:tcPr>
          <w:p w14:paraId="53FCBD99"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22026915" w14:textId="77777777" w:rsidR="00B80CBD" w:rsidRPr="005E4823" w:rsidRDefault="00B80CBD" w:rsidP="00DB4C4B">
            <w:pPr>
              <w:jc w:val="right"/>
              <w:rPr>
                <w:sz w:val="21"/>
              </w:rPr>
            </w:pPr>
            <w:r w:rsidRPr="005E4823">
              <w:rPr>
                <w:sz w:val="21"/>
              </w:rPr>
              <w:t>433,0</w:t>
            </w:r>
          </w:p>
        </w:tc>
        <w:tc>
          <w:tcPr>
            <w:tcW w:w="1200" w:type="dxa"/>
            <w:tcBorders>
              <w:top w:val="nil"/>
              <w:left w:val="nil"/>
              <w:bottom w:val="nil"/>
              <w:right w:val="nil"/>
            </w:tcBorders>
            <w:tcMar>
              <w:top w:w="128" w:type="dxa"/>
              <w:left w:w="43" w:type="dxa"/>
              <w:bottom w:w="43" w:type="dxa"/>
              <w:right w:w="43" w:type="dxa"/>
            </w:tcMar>
            <w:vAlign w:val="bottom"/>
          </w:tcPr>
          <w:p w14:paraId="5185FD94" w14:textId="77777777" w:rsidR="00B80CBD" w:rsidRPr="005E4823" w:rsidRDefault="00B80CBD" w:rsidP="00DB4C4B">
            <w:pPr>
              <w:jc w:val="right"/>
              <w:rPr>
                <w:sz w:val="21"/>
              </w:rPr>
            </w:pPr>
            <w:r w:rsidRPr="005E4823">
              <w:rPr>
                <w:sz w:val="21"/>
              </w:rPr>
              <w:t>311,4</w:t>
            </w:r>
          </w:p>
        </w:tc>
        <w:tc>
          <w:tcPr>
            <w:tcW w:w="920" w:type="dxa"/>
            <w:tcBorders>
              <w:top w:val="nil"/>
              <w:left w:val="nil"/>
              <w:bottom w:val="nil"/>
              <w:right w:val="nil"/>
            </w:tcBorders>
            <w:tcMar>
              <w:top w:w="128" w:type="dxa"/>
              <w:left w:w="43" w:type="dxa"/>
              <w:bottom w:w="43" w:type="dxa"/>
              <w:right w:w="43" w:type="dxa"/>
            </w:tcMar>
            <w:vAlign w:val="bottom"/>
          </w:tcPr>
          <w:p w14:paraId="1C5E0463" w14:textId="77777777" w:rsidR="00B80CBD" w:rsidRPr="005E4823" w:rsidRDefault="00B80CBD" w:rsidP="00DB4C4B">
            <w:pPr>
              <w:jc w:val="right"/>
              <w:rPr>
                <w:sz w:val="21"/>
              </w:rPr>
            </w:pPr>
            <w:r w:rsidRPr="005E4823">
              <w:rPr>
                <w:sz w:val="21"/>
              </w:rPr>
              <w:t>-</w:t>
            </w:r>
          </w:p>
        </w:tc>
        <w:tc>
          <w:tcPr>
            <w:tcW w:w="160" w:type="dxa"/>
            <w:tcBorders>
              <w:top w:val="nil"/>
              <w:left w:val="nil"/>
              <w:bottom w:val="nil"/>
              <w:right w:val="nil"/>
            </w:tcBorders>
            <w:tcMar>
              <w:top w:w="128" w:type="dxa"/>
              <w:left w:w="43" w:type="dxa"/>
              <w:bottom w:w="43" w:type="dxa"/>
              <w:right w:w="43" w:type="dxa"/>
            </w:tcMar>
            <w:vAlign w:val="bottom"/>
          </w:tcPr>
          <w:p w14:paraId="5DDB19D6"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397B18B5" w14:textId="77777777" w:rsidR="00B80CBD" w:rsidRPr="005E4823" w:rsidRDefault="00B80CBD" w:rsidP="00DB4C4B">
            <w:pPr>
              <w:jc w:val="right"/>
              <w:rPr>
                <w:sz w:val="21"/>
              </w:rPr>
            </w:pPr>
            <w:r w:rsidRPr="005E4823">
              <w:rPr>
                <w:sz w:val="21"/>
              </w:rPr>
              <w:t>7,4</w:t>
            </w:r>
          </w:p>
        </w:tc>
        <w:tc>
          <w:tcPr>
            <w:tcW w:w="1000" w:type="dxa"/>
            <w:tcBorders>
              <w:top w:val="nil"/>
              <w:left w:val="nil"/>
              <w:bottom w:val="nil"/>
              <w:right w:val="nil"/>
            </w:tcBorders>
            <w:tcMar>
              <w:top w:w="128" w:type="dxa"/>
              <w:left w:w="43" w:type="dxa"/>
              <w:bottom w:w="43" w:type="dxa"/>
              <w:right w:w="43" w:type="dxa"/>
            </w:tcMar>
            <w:vAlign w:val="bottom"/>
          </w:tcPr>
          <w:p w14:paraId="426FBC28" w14:textId="77777777" w:rsidR="00B80CBD" w:rsidRPr="005E4823" w:rsidRDefault="00B80CBD" w:rsidP="00DB4C4B">
            <w:pPr>
              <w:jc w:val="right"/>
              <w:rPr>
                <w:sz w:val="21"/>
              </w:rPr>
            </w:pPr>
            <w:r w:rsidRPr="005E4823">
              <w:rPr>
                <w:sz w:val="21"/>
              </w:rPr>
              <w:t>2,9</w:t>
            </w:r>
          </w:p>
        </w:tc>
      </w:tr>
      <w:tr w:rsidR="0051393F" w:rsidRPr="005E4823" w14:paraId="4ACFF6E2" w14:textId="77777777" w:rsidTr="003C0077">
        <w:tc>
          <w:tcPr>
            <w:tcW w:w="540" w:type="dxa"/>
            <w:tcBorders>
              <w:top w:val="nil"/>
              <w:left w:val="nil"/>
              <w:bottom w:val="nil"/>
              <w:right w:val="nil"/>
            </w:tcBorders>
            <w:tcMar>
              <w:top w:w="128" w:type="dxa"/>
              <w:left w:w="43" w:type="dxa"/>
              <w:bottom w:w="43" w:type="dxa"/>
              <w:right w:w="43" w:type="dxa"/>
            </w:tcMar>
          </w:tcPr>
          <w:p w14:paraId="2AD487CD" w14:textId="77777777" w:rsidR="00B80CBD" w:rsidRPr="005E4823" w:rsidRDefault="00B80CBD" w:rsidP="005E4823">
            <w:pPr>
              <w:rPr>
                <w:sz w:val="21"/>
              </w:rPr>
            </w:pPr>
            <w:r w:rsidRPr="005E4823">
              <w:rPr>
                <w:sz w:val="21"/>
              </w:rPr>
              <w:t>2018</w:t>
            </w:r>
          </w:p>
        </w:tc>
        <w:tc>
          <w:tcPr>
            <w:tcW w:w="1240" w:type="dxa"/>
            <w:tcBorders>
              <w:top w:val="nil"/>
              <w:left w:val="nil"/>
              <w:bottom w:val="nil"/>
              <w:right w:val="nil"/>
            </w:tcBorders>
            <w:tcMar>
              <w:top w:w="128" w:type="dxa"/>
              <w:left w:w="43" w:type="dxa"/>
              <w:bottom w:w="43" w:type="dxa"/>
              <w:right w:w="43" w:type="dxa"/>
            </w:tcMar>
            <w:vAlign w:val="bottom"/>
          </w:tcPr>
          <w:p w14:paraId="366AA029" w14:textId="77777777" w:rsidR="00B80CBD" w:rsidRPr="005E4823" w:rsidRDefault="00B80CBD" w:rsidP="00DB4C4B">
            <w:pPr>
              <w:jc w:val="right"/>
              <w:rPr>
                <w:sz w:val="21"/>
              </w:rPr>
            </w:pPr>
            <w:r w:rsidRPr="005E4823">
              <w:rPr>
                <w:sz w:val="21"/>
              </w:rPr>
              <w:t>8 484,1</w:t>
            </w:r>
          </w:p>
        </w:tc>
        <w:tc>
          <w:tcPr>
            <w:tcW w:w="960" w:type="dxa"/>
            <w:tcBorders>
              <w:top w:val="nil"/>
              <w:left w:val="nil"/>
              <w:bottom w:val="nil"/>
              <w:right w:val="nil"/>
            </w:tcBorders>
            <w:tcMar>
              <w:top w:w="128" w:type="dxa"/>
              <w:left w:w="43" w:type="dxa"/>
              <w:bottom w:w="43" w:type="dxa"/>
              <w:right w:w="43" w:type="dxa"/>
            </w:tcMar>
            <w:vAlign w:val="bottom"/>
          </w:tcPr>
          <w:p w14:paraId="338F12D2" w14:textId="77777777" w:rsidR="00B80CBD" w:rsidRPr="005E4823" w:rsidRDefault="00B80CBD" w:rsidP="00DB4C4B">
            <w:pPr>
              <w:jc w:val="right"/>
              <w:rPr>
                <w:sz w:val="21"/>
              </w:rPr>
            </w:pPr>
            <w:r w:rsidRPr="005E4823">
              <w:rPr>
                <w:sz w:val="21"/>
              </w:rPr>
              <w:t>254,5</w:t>
            </w:r>
          </w:p>
        </w:tc>
        <w:tc>
          <w:tcPr>
            <w:tcW w:w="1240" w:type="dxa"/>
            <w:tcBorders>
              <w:top w:val="nil"/>
              <w:left w:val="nil"/>
              <w:bottom w:val="nil"/>
              <w:right w:val="nil"/>
            </w:tcBorders>
            <w:tcMar>
              <w:top w:w="128" w:type="dxa"/>
              <w:left w:w="43" w:type="dxa"/>
              <w:bottom w:w="43" w:type="dxa"/>
              <w:right w:w="43" w:type="dxa"/>
            </w:tcMar>
            <w:vAlign w:val="bottom"/>
          </w:tcPr>
          <w:p w14:paraId="12D1D889" w14:textId="77777777" w:rsidR="00B80CBD" w:rsidRPr="005E4823" w:rsidRDefault="00B80CBD" w:rsidP="00DB4C4B">
            <w:pPr>
              <w:jc w:val="right"/>
              <w:rPr>
                <w:sz w:val="21"/>
              </w:rPr>
            </w:pPr>
            <w:r w:rsidRPr="005E4823">
              <w:rPr>
                <w:sz w:val="21"/>
              </w:rPr>
              <w:t>205,3</w:t>
            </w:r>
          </w:p>
        </w:tc>
        <w:tc>
          <w:tcPr>
            <w:tcW w:w="160" w:type="dxa"/>
            <w:tcBorders>
              <w:top w:val="nil"/>
              <w:left w:val="nil"/>
              <w:bottom w:val="nil"/>
              <w:right w:val="nil"/>
            </w:tcBorders>
            <w:tcMar>
              <w:top w:w="128" w:type="dxa"/>
              <w:left w:w="43" w:type="dxa"/>
              <w:bottom w:w="43" w:type="dxa"/>
              <w:right w:w="43" w:type="dxa"/>
            </w:tcMar>
            <w:vAlign w:val="bottom"/>
          </w:tcPr>
          <w:p w14:paraId="176CB5DF"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4089E508" w14:textId="77777777" w:rsidR="00B80CBD" w:rsidRPr="005E4823" w:rsidRDefault="00B80CBD" w:rsidP="00DB4C4B">
            <w:pPr>
              <w:jc w:val="right"/>
              <w:rPr>
                <w:sz w:val="21"/>
              </w:rPr>
            </w:pPr>
            <w:r w:rsidRPr="005E4823">
              <w:rPr>
                <w:sz w:val="21"/>
              </w:rPr>
              <w:t>357,0</w:t>
            </w:r>
          </w:p>
        </w:tc>
        <w:tc>
          <w:tcPr>
            <w:tcW w:w="1200" w:type="dxa"/>
            <w:tcBorders>
              <w:top w:val="nil"/>
              <w:left w:val="nil"/>
              <w:bottom w:val="nil"/>
              <w:right w:val="nil"/>
            </w:tcBorders>
            <w:tcMar>
              <w:top w:w="128" w:type="dxa"/>
              <w:left w:w="43" w:type="dxa"/>
              <w:bottom w:w="43" w:type="dxa"/>
              <w:right w:w="43" w:type="dxa"/>
            </w:tcMar>
            <w:vAlign w:val="bottom"/>
          </w:tcPr>
          <w:p w14:paraId="05244684" w14:textId="77777777" w:rsidR="00B80CBD" w:rsidRPr="005E4823" w:rsidRDefault="00B80CBD" w:rsidP="00DB4C4B">
            <w:pPr>
              <w:jc w:val="right"/>
              <w:rPr>
                <w:sz w:val="21"/>
              </w:rPr>
            </w:pPr>
            <w:r w:rsidRPr="005E4823">
              <w:rPr>
                <w:sz w:val="21"/>
              </w:rPr>
              <w:t>288,0</w:t>
            </w:r>
          </w:p>
        </w:tc>
        <w:tc>
          <w:tcPr>
            <w:tcW w:w="920" w:type="dxa"/>
            <w:tcBorders>
              <w:top w:val="nil"/>
              <w:left w:val="nil"/>
              <w:bottom w:val="nil"/>
              <w:right w:val="nil"/>
            </w:tcBorders>
            <w:tcMar>
              <w:top w:w="128" w:type="dxa"/>
              <w:left w:w="43" w:type="dxa"/>
              <w:bottom w:w="43" w:type="dxa"/>
              <w:right w:w="43" w:type="dxa"/>
            </w:tcMar>
            <w:vAlign w:val="bottom"/>
          </w:tcPr>
          <w:p w14:paraId="5BB1EAED" w14:textId="77777777" w:rsidR="00B80CBD" w:rsidRPr="005E4823" w:rsidRDefault="00B80CBD" w:rsidP="00DB4C4B">
            <w:pPr>
              <w:jc w:val="right"/>
              <w:rPr>
                <w:sz w:val="21"/>
              </w:rPr>
            </w:pPr>
            <w:r w:rsidRPr="005E4823">
              <w:rPr>
                <w:sz w:val="21"/>
              </w:rPr>
              <w:t>-69,0</w:t>
            </w:r>
          </w:p>
        </w:tc>
        <w:tc>
          <w:tcPr>
            <w:tcW w:w="160" w:type="dxa"/>
            <w:tcBorders>
              <w:top w:val="nil"/>
              <w:left w:val="nil"/>
              <w:bottom w:val="nil"/>
              <w:right w:val="nil"/>
            </w:tcBorders>
            <w:tcMar>
              <w:top w:w="128" w:type="dxa"/>
              <w:left w:w="43" w:type="dxa"/>
              <w:bottom w:w="43" w:type="dxa"/>
              <w:right w:w="43" w:type="dxa"/>
            </w:tcMar>
            <w:vAlign w:val="bottom"/>
          </w:tcPr>
          <w:p w14:paraId="538E700C"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1A6D500F" w14:textId="77777777" w:rsidR="00B80CBD" w:rsidRPr="005E4823" w:rsidRDefault="00B80CBD" w:rsidP="00DB4C4B">
            <w:pPr>
              <w:jc w:val="right"/>
              <w:rPr>
                <w:sz w:val="21"/>
              </w:rPr>
            </w:pPr>
            <w:r w:rsidRPr="005E4823">
              <w:rPr>
                <w:sz w:val="21"/>
              </w:rPr>
              <w:t>6,7</w:t>
            </w:r>
          </w:p>
        </w:tc>
        <w:tc>
          <w:tcPr>
            <w:tcW w:w="1000" w:type="dxa"/>
            <w:tcBorders>
              <w:top w:val="nil"/>
              <w:left w:val="nil"/>
              <w:bottom w:val="nil"/>
              <w:right w:val="nil"/>
            </w:tcBorders>
            <w:tcMar>
              <w:top w:w="128" w:type="dxa"/>
              <w:left w:w="43" w:type="dxa"/>
              <w:bottom w:w="43" w:type="dxa"/>
              <w:right w:w="43" w:type="dxa"/>
            </w:tcMar>
            <w:vAlign w:val="bottom"/>
          </w:tcPr>
          <w:p w14:paraId="6EA4FECD" w14:textId="77777777" w:rsidR="00B80CBD" w:rsidRPr="005E4823" w:rsidRDefault="00B80CBD" w:rsidP="00DB4C4B">
            <w:pPr>
              <w:jc w:val="right"/>
              <w:rPr>
                <w:sz w:val="21"/>
              </w:rPr>
            </w:pPr>
            <w:r w:rsidRPr="005E4823">
              <w:rPr>
                <w:sz w:val="21"/>
              </w:rPr>
              <w:t>2,4</w:t>
            </w:r>
          </w:p>
        </w:tc>
      </w:tr>
      <w:tr w:rsidR="0051393F" w:rsidRPr="005E4823" w14:paraId="464D93F7" w14:textId="77777777" w:rsidTr="003C0077">
        <w:tc>
          <w:tcPr>
            <w:tcW w:w="540" w:type="dxa"/>
            <w:tcBorders>
              <w:top w:val="nil"/>
              <w:left w:val="nil"/>
              <w:bottom w:val="nil"/>
              <w:right w:val="nil"/>
            </w:tcBorders>
            <w:tcMar>
              <w:top w:w="128" w:type="dxa"/>
              <w:left w:w="43" w:type="dxa"/>
              <w:bottom w:w="43" w:type="dxa"/>
              <w:right w:w="43" w:type="dxa"/>
            </w:tcMar>
          </w:tcPr>
          <w:p w14:paraId="273F120C" w14:textId="77777777" w:rsidR="00B80CBD" w:rsidRPr="005E4823" w:rsidRDefault="00B80CBD" w:rsidP="005E4823">
            <w:pPr>
              <w:rPr>
                <w:sz w:val="21"/>
              </w:rPr>
            </w:pPr>
            <w:r w:rsidRPr="005E4823">
              <w:rPr>
                <w:sz w:val="21"/>
              </w:rPr>
              <w:t>2019</w:t>
            </w:r>
          </w:p>
        </w:tc>
        <w:tc>
          <w:tcPr>
            <w:tcW w:w="1240" w:type="dxa"/>
            <w:tcBorders>
              <w:top w:val="nil"/>
              <w:left w:val="nil"/>
              <w:bottom w:val="nil"/>
              <w:right w:val="nil"/>
            </w:tcBorders>
            <w:tcMar>
              <w:top w:w="128" w:type="dxa"/>
              <w:left w:w="43" w:type="dxa"/>
              <w:bottom w:w="43" w:type="dxa"/>
              <w:right w:w="43" w:type="dxa"/>
            </w:tcMar>
            <w:vAlign w:val="bottom"/>
          </w:tcPr>
          <w:p w14:paraId="39A416F3" w14:textId="77777777" w:rsidR="00B80CBD" w:rsidRPr="005E4823" w:rsidRDefault="00B80CBD" w:rsidP="00DB4C4B">
            <w:pPr>
              <w:jc w:val="right"/>
              <w:rPr>
                <w:sz w:val="21"/>
              </w:rPr>
            </w:pPr>
            <w:r w:rsidRPr="005E4823">
              <w:rPr>
                <w:sz w:val="21"/>
              </w:rPr>
              <w:t>8 243,4</w:t>
            </w:r>
          </w:p>
        </w:tc>
        <w:tc>
          <w:tcPr>
            <w:tcW w:w="960" w:type="dxa"/>
            <w:tcBorders>
              <w:top w:val="nil"/>
              <w:left w:val="nil"/>
              <w:bottom w:val="nil"/>
              <w:right w:val="nil"/>
            </w:tcBorders>
            <w:tcMar>
              <w:top w:w="128" w:type="dxa"/>
              <w:left w:w="43" w:type="dxa"/>
              <w:bottom w:w="43" w:type="dxa"/>
              <w:right w:w="43" w:type="dxa"/>
            </w:tcMar>
            <w:vAlign w:val="bottom"/>
          </w:tcPr>
          <w:p w14:paraId="671131C8" w14:textId="77777777" w:rsidR="00B80CBD" w:rsidRPr="005E4823" w:rsidRDefault="00B80CBD" w:rsidP="00DB4C4B">
            <w:pPr>
              <w:jc w:val="right"/>
              <w:rPr>
                <w:sz w:val="21"/>
              </w:rPr>
            </w:pPr>
            <w:r w:rsidRPr="005E4823">
              <w:rPr>
                <w:sz w:val="21"/>
              </w:rPr>
              <w:t>247,3</w:t>
            </w:r>
          </w:p>
        </w:tc>
        <w:tc>
          <w:tcPr>
            <w:tcW w:w="1240" w:type="dxa"/>
            <w:tcBorders>
              <w:top w:val="nil"/>
              <w:left w:val="nil"/>
              <w:bottom w:val="nil"/>
              <w:right w:val="nil"/>
            </w:tcBorders>
            <w:tcMar>
              <w:top w:w="128" w:type="dxa"/>
              <w:left w:w="43" w:type="dxa"/>
              <w:bottom w:w="43" w:type="dxa"/>
              <w:right w:w="43" w:type="dxa"/>
            </w:tcMar>
            <w:vAlign w:val="bottom"/>
          </w:tcPr>
          <w:p w14:paraId="19AFA6C4" w14:textId="77777777" w:rsidR="00B80CBD" w:rsidRPr="005E4823" w:rsidRDefault="00B80CBD" w:rsidP="00DB4C4B">
            <w:pPr>
              <w:jc w:val="right"/>
              <w:rPr>
                <w:sz w:val="21"/>
              </w:rPr>
            </w:pPr>
            <w:r w:rsidRPr="005E4823">
              <w:rPr>
                <w:sz w:val="21"/>
              </w:rPr>
              <w:t>231,6</w:t>
            </w:r>
          </w:p>
        </w:tc>
        <w:tc>
          <w:tcPr>
            <w:tcW w:w="160" w:type="dxa"/>
            <w:tcBorders>
              <w:top w:val="nil"/>
              <w:left w:val="nil"/>
              <w:bottom w:val="nil"/>
              <w:right w:val="nil"/>
            </w:tcBorders>
            <w:tcMar>
              <w:top w:w="128" w:type="dxa"/>
              <w:left w:w="43" w:type="dxa"/>
              <w:bottom w:w="43" w:type="dxa"/>
              <w:right w:w="43" w:type="dxa"/>
            </w:tcMar>
            <w:vAlign w:val="bottom"/>
          </w:tcPr>
          <w:p w14:paraId="029D7045"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6CE8A9FB" w14:textId="77777777" w:rsidR="00B80CBD" w:rsidRPr="005E4823" w:rsidRDefault="00B80CBD" w:rsidP="00DB4C4B">
            <w:pPr>
              <w:jc w:val="right"/>
              <w:rPr>
                <w:sz w:val="21"/>
              </w:rPr>
            </w:pPr>
            <w:r w:rsidRPr="005E4823">
              <w:rPr>
                <w:sz w:val="21"/>
              </w:rPr>
              <w:t>336,8</w:t>
            </w:r>
          </w:p>
        </w:tc>
        <w:tc>
          <w:tcPr>
            <w:tcW w:w="1200" w:type="dxa"/>
            <w:tcBorders>
              <w:top w:val="nil"/>
              <w:left w:val="nil"/>
              <w:bottom w:val="nil"/>
              <w:right w:val="nil"/>
            </w:tcBorders>
            <w:tcMar>
              <w:top w:w="128" w:type="dxa"/>
              <w:left w:w="43" w:type="dxa"/>
              <w:bottom w:w="43" w:type="dxa"/>
              <w:right w:w="43" w:type="dxa"/>
            </w:tcMar>
            <w:vAlign w:val="bottom"/>
          </w:tcPr>
          <w:p w14:paraId="34CDF4C1" w14:textId="77777777" w:rsidR="00B80CBD" w:rsidRPr="005E4823" w:rsidRDefault="00B80CBD" w:rsidP="00DB4C4B">
            <w:pPr>
              <w:jc w:val="right"/>
              <w:rPr>
                <w:sz w:val="21"/>
              </w:rPr>
            </w:pPr>
            <w:r w:rsidRPr="005E4823">
              <w:rPr>
                <w:sz w:val="21"/>
              </w:rPr>
              <w:t>315,5</w:t>
            </w:r>
          </w:p>
        </w:tc>
        <w:tc>
          <w:tcPr>
            <w:tcW w:w="920" w:type="dxa"/>
            <w:tcBorders>
              <w:top w:val="nil"/>
              <w:left w:val="nil"/>
              <w:bottom w:val="nil"/>
              <w:right w:val="nil"/>
            </w:tcBorders>
            <w:tcMar>
              <w:top w:w="128" w:type="dxa"/>
              <w:left w:w="43" w:type="dxa"/>
              <w:bottom w:w="43" w:type="dxa"/>
              <w:right w:w="43" w:type="dxa"/>
            </w:tcMar>
            <w:vAlign w:val="bottom"/>
          </w:tcPr>
          <w:p w14:paraId="5C33502D" w14:textId="77777777" w:rsidR="00B80CBD" w:rsidRPr="005E4823" w:rsidRDefault="00B80CBD" w:rsidP="00DB4C4B">
            <w:pPr>
              <w:jc w:val="right"/>
              <w:rPr>
                <w:sz w:val="21"/>
              </w:rPr>
            </w:pPr>
            <w:r w:rsidRPr="005E4823">
              <w:rPr>
                <w:sz w:val="21"/>
              </w:rPr>
              <w:t>-21,3</w:t>
            </w:r>
          </w:p>
        </w:tc>
        <w:tc>
          <w:tcPr>
            <w:tcW w:w="160" w:type="dxa"/>
            <w:tcBorders>
              <w:top w:val="nil"/>
              <w:left w:val="nil"/>
              <w:bottom w:val="nil"/>
              <w:right w:val="nil"/>
            </w:tcBorders>
            <w:tcMar>
              <w:top w:w="128" w:type="dxa"/>
              <w:left w:w="43" w:type="dxa"/>
              <w:bottom w:w="43" w:type="dxa"/>
              <w:right w:w="43" w:type="dxa"/>
            </w:tcMar>
            <w:vAlign w:val="bottom"/>
          </w:tcPr>
          <w:p w14:paraId="3797B3CD"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51D99710" w14:textId="77777777" w:rsidR="00B80CBD" w:rsidRPr="005E4823" w:rsidRDefault="00B80CBD" w:rsidP="00DB4C4B">
            <w:pPr>
              <w:jc w:val="right"/>
              <w:rPr>
                <w:sz w:val="21"/>
              </w:rPr>
            </w:pPr>
            <w:r w:rsidRPr="005E4823">
              <w:rPr>
                <w:sz w:val="21"/>
              </w:rPr>
              <w:t>7,2</w:t>
            </w:r>
          </w:p>
        </w:tc>
        <w:tc>
          <w:tcPr>
            <w:tcW w:w="1000" w:type="dxa"/>
            <w:tcBorders>
              <w:top w:val="nil"/>
              <w:left w:val="nil"/>
              <w:bottom w:val="nil"/>
              <w:right w:val="nil"/>
            </w:tcBorders>
            <w:tcMar>
              <w:top w:w="128" w:type="dxa"/>
              <w:left w:w="43" w:type="dxa"/>
              <w:bottom w:w="43" w:type="dxa"/>
              <w:right w:w="43" w:type="dxa"/>
            </w:tcMar>
            <w:vAlign w:val="bottom"/>
          </w:tcPr>
          <w:p w14:paraId="2385279E" w14:textId="77777777" w:rsidR="00B80CBD" w:rsidRPr="005E4823" w:rsidRDefault="00B80CBD" w:rsidP="00DB4C4B">
            <w:pPr>
              <w:jc w:val="right"/>
              <w:rPr>
                <w:sz w:val="21"/>
              </w:rPr>
            </w:pPr>
            <w:r w:rsidRPr="005E4823">
              <w:rPr>
                <w:sz w:val="21"/>
              </w:rPr>
              <w:t>2,8</w:t>
            </w:r>
          </w:p>
        </w:tc>
      </w:tr>
      <w:tr w:rsidR="0051393F" w:rsidRPr="005E4823" w14:paraId="44A9C769" w14:textId="77777777" w:rsidTr="003C0077">
        <w:tc>
          <w:tcPr>
            <w:tcW w:w="540" w:type="dxa"/>
            <w:tcBorders>
              <w:top w:val="nil"/>
              <w:left w:val="nil"/>
              <w:bottom w:val="nil"/>
              <w:right w:val="nil"/>
            </w:tcBorders>
            <w:tcMar>
              <w:top w:w="128" w:type="dxa"/>
              <w:left w:w="43" w:type="dxa"/>
              <w:bottom w:w="43" w:type="dxa"/>
              <w:right w:w="43" w:type="dxa"/>
            </w:tcMar>
          </w:tcPr>
          <w:p w14:paraId="29325415" w14:textId="77777777" w:rsidR="00B80CBD" w:rsidRPr="005E4823" w:rsidRDefault="00B80CBD" w:rsidP="005E4823">
            <w:pPr>
              <w:rPr>
                <w:sz w:val="21"/>
              </w:rPr>
            </w:pPr>
            <w:r w:rsidRPr="005E4823">
              <w:rPr>
                <w:sz w:val="21"/>
              </w:rPr>
              <w:t>2020</w:t>
            </w:r>
          </w:p>
        </w:tc>
        <w:tc>
          <w:tcPr>
            <w:tcW w:w="1240" w:type="dxa"/>
            <w:tcBorders>
              <w:top w:val="nil"/>
              <w:left w:val="nil"/>
              <w:bottom w:val="nil"/>
              <w:right w:val="nil"/>
            </w:tcBorders>
            <w:tcMar>
              <w:top w:w="128" w:type="dxa"/>
              <w:left w:w="43" w:type="dxa"/>
              <w:bottom w:w="43" w:type="dxa"/>
              <w:right w:w="43" w:type="dxa"/>
            </w:tcMar>
            <w:vAlign w:val="bottom"/>
          </w:tcPr>
          <w:p w14:paraId="0AD06BF2" w14:textId="77777777" w:rsidR="00B80CBD" w:rsidRPr="005E4823" w:rsidRDefault="00B80CBD" w:rsidP="00DB4C4B">
            <w:pPr>
              <w:jc w:val="right"/>
              <w:rPr>
                <w:sz w:val="21"/>
              </w:rPr>
            </w:pPr>
            <w:r w:rsidRPr="005E4823">
              <w:rPr>
                <w:sz w:val="21"/>
              </w:rPr>
              <w:t>10 086,2</w:t>
            </w:r>
          </w:p>
        </w:tc>
        <w:tc>
          <w:tcPr>
            <w:tcW w:w="960" w:type="dxa"/>
            <w:tcBorders>
              <w:top w:val="nil"/>
              <w:left w:val="nil"/>
              <w:bottom w:val="nil"/>
              <w:right w:val="nil"/>
            </w:tcBorders>
            <w:tcMar>
              <w:top w:w="128" w:type="dxa"/>
              <w:left w:w="43" w:type="dxa"/>
              <w:bottom w:w="43" w:type="dxa"/>
              <w:right w:w="43" w:type="dxa"/>
            </w:tcMar>
            <w:vAlign w:val="bottom"/>
          </w:tcPr>
          <w:p w14:paraId="78C9CCDF" w14:textId="77777777" w:rsidR="00B80CBD" w:rsidRPr="005E4823" w:rsidRDefault="00B80CBD" w:rsidP="00DB4C4B">
            <w:pPr>
              <w:jc w:val="right"/>
              <w:rPr>
                <w:sz w:val="21"/>
              </w:rPr>
            </w:pPr>
            <w:r w:rsidRPr="005E4823">
              <w:rPr>
                <w:sz w:val="21"/>
              </w:rPr>
              <w:t>302,6</w:t>
            </w:r>
          </w:p>
        </w:tc>
        <w:tc>
          <w:tcPr>
            <w:tcW w:w="1240" w:type="dxa"/>
            <w:tcBorders>
              <w:top w:val="nil"/>
              <w:left w:val="nil"/>
              <w:bottom w:val="nil"/>
              <w:right w:val="nil"/>
            </w:tcBorders>
            <w:tcMar>
              <w:top w:w="128" w:type="dxa"/>
              <w:left w:w="43" w:type="dxa"/>
              <w:bottom w:w="43" w:type="dxa"/>
              <w:right w:w="43" w:type="dxa"/>
            </w:tcMar>
            <w:vAlign w:val="bottom"/>
          </w:tcPr>
          <w:p w14:paraId="70C57C6C" w14:textId="77777777" w:rsidR="00B80CBD" w:rsidRPr="005E4823" w:rsidRDefault="00B80CBD" w:rsidP="00DB4C4B">
            <w:pPr>
              <w:jc w:val="right"/>
              <w:rPr>
                <w:sz w:val="21"/>
              </w:rPr>
            </w:pPr>
            <w:r w:rsidRPr="005E4823">
              <w:rPr>
                <w:sz w:val="21"/>
              </w:rPr>
              <w:t>360,3</w:t>
            </w:r>
          </w:p>
        </w:tc>
        <w:tc>
          <w:tcPr>
            <w:tcW w:w="160" w:type="dxa"/>
            <w:tcBorders>
              <w:top w:val="nil"/>
              <w:left w:val="nil"/>
              <w:bottom w:val="nil"/>
              <w:right w:val="nil"/>
            </w:tcBorders>
            <w:tcMar>
              <w:top w:w="128" w:type="dxa"/>
              <w:left w:w="43" w:type="dxa"/>
              <w:bottom w:w="43" w:type="dxa"/>
              <w:right w:w="43" w:type="dxa"/>
            </w:tcMar>
            <w:vAlign w:val="bottom"/>
          </w:tcPr>
          <w:p w14:paraId="63432D59"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232FA1C0" w14:textId="77777777" w:rsidR="00B80CBD" w:rsidRPr="005E4823" w:rsidRDefault="00B80CBD" w:rsidP="00DB4C4B">
            <w:pPr>
              <w:jc w:val="right"/>
              <w:rPr>
                <w:sz w:val="21"/>
              </w:rPr>
            </w:pPr>
            <w:r w:rsidRPr="005E4823">
              <w:rPr>
                <w:sz w:val="21"/>
              </w:rPr>
              <w:t>405,6</w:t>
            </w:r>
          </w:p>
        </w:tc>
        <w:tc>
          <w:tcPr>
            <w:tcW w:w="1200" w:type="dxa"/>
            <w:tcBorders>
              <w:top w:val="nil"/>
              <w:left w:val="nil"/>
              <w:bottom w:val="nil"/>
              <w:right w:val="nil"/>
            </w:tcBorders>
            <w:tcMar>
              <w:top w:w="128" w:type="dxa"/>
              <w:left w:w="43" w:type="dxa"/>
              <w:bottom w:w="43" w:type="dxa"/>
              <w:right w:w="43" w:type="dxa"/>
            </w:tcMar>
            <w:vAlign w:val="bottom"/>
          </w:tcPr>
          <w:p w14:paraId="755D043C" w14:textId="77777777" w:rsidR="00B80CBD" w:rsidRPr="005E4823" w:rsidRDefault="00B80CBD" w:rsidP="00DB4C4B">
            <w:pPr>
              <w:jc w:val="right"/>
              <w:rPr>
                <w:sz w:val="21"/>
              </w:rPr>
            </w:pPr>
            <w:r w:rsidRPr="005E4823">
              <w:rPr>
                <w:sz w:val="21"/>
              </w:rPr>
              <w:t>482,9</w:t>
            </w:r>
          </w:p>
        </w:tc>
        <w:tc>
          <w:tcPr>
            <w:tcW w:w="920" w:type="dxa"/>
            <w:tcBorders>
              <w:top w:val="nil"/>
              <w:left w:val="nil"/>
              <w:bottom w:val="nil"/>
              <w:right w:val="nil"/>
            </w:tcBorders>
            <w:tcMar>
              <w:top w:w="128" w:type="dxa"/>
              <w:left w:w="43" w:type="dxa"/>
              <w:bottom w:w="43" w:type="dxa"/>
              <w:right w:w="43" w:type="dxa"/>
            </w:tcMar>
            <w:vAlign w:val="bottom"/>
          </w:tcPr>
          <w:p w14:paraId="0C786890" w14:textId="77777777" w:rsidR="00B80CBD" w:rsidRPr="005E4823" w:rsidRDefault="00B80CBD" w:rsidP="00DB4C4B">
            <w:pPr>
              <w:jc w:val="right"/>
              <w:rPr>
                <w:sz w:val="21"/>
              </w:rPr>
            </w:pPr>
            <w:r w:rsidRPr="005E4823">
              <w:rPr>
                <w:sz w:val="21"/>
              </w:rPr>
              <w:t>77,3</w:t>
            </w:r>
          </w:p>
        </w:tc>
        <w:tc>
          <w:tcPr>
            <w:tcW w:w="160" w:type="dxa"/>
            <w:tcBorders>
              <w:top w:val="nil"/>
              <w:left w:val="nil"/>
              <w:bottom w:val="nil"/>
              <w:right w:val="nil"/>
            </w:tcBorders>
            <w:tcMar>
              <w:top w:w="128" w:type="dxa"/>
              <w:left w:w="43" w:type="dxa"/>
              <w:bottom w:w="43" w:type="dxa"/>
              <w:right w:w="43" w:type="dxa"/>
            </w:tcMar>
            <w:vAlign w:val="bottom"/>
          </w:tcPr>
          <w:p w14:paraId="02500C0C"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53EAD085" w14:textId="77777777" w:rsidR="00B80CBD" w:rsidRPr="005E4823" w:rsidRDefault="00B80CBD" w:rsidP="00DB4C4B">
            <w:pPr>
              <w:jc w:val="right"/>
              <w:rPr>
                <w:sz w:val="21"/>
              </w:rPr>
            </w:pPr>
            <w:r w:rsidRPr="005E4823">
              <w:rPr>
                <w:sz w:val="21"/>
              </w:rPr>
              <w:t>10,6</w:t>
            </w:r>
          </w:p>
        </w:tc>
        <w:tc>
          <w:tcPr>
            <w:tcW w:w="1000" w:type="dxa"/>
            <w:tcBorders>
              <w:top w:val="nil"/>
              <w:left w:val="nil"/>
              <w:bottom w:val="nil"/>
              <w:right w:val="nil"/>
            </w:tcBorders>
            <w:tcMar>
              <w:top w:w="128" w:type="dxa"/>
              <w:left w:w="43" w:type="dxa"/>
              <w:bottom w:w="43" w:type="dxa"/>
              <w:right w:w="43" w:type="dxa"/>
            </w:tcMar>
            <w:vAlign w:val="bottom"/>
          </w:tcPr>
          <w:p w14:paraId="724E65F1" w14:textId="77777777" w:rsidR="00B80CBD" w:rsidRPr="005E4823" w:rsidRDefault="00B80CBD" w:rsidP="00DB4C4B">
            <w:pPr>
              <w:jc w:val="right"/>
              <w:rPr>
                <w:sz w:val="21"/>
              </w:rPr>
            </w:pPr>
            <w:r w:rsidRPr="005E4823">
              <w:rPr>
                <w:sz w:val="21"/>
              </w:rPr>
              <w:t>3,6</w:t>
            </w:r>
          </w:p>
        </w:tc>
      </w:tr>
      <w:tr w:rsidR="0051393F" w:rsidRPr="005E4823" w14:paraId="657CFC67" w14:textId="77777777" w:rsidTr="003C0077">
        <w:tc>
          <w:tcPr>
            <w:tcW w:w="540" w:type="dxa"/>
            <w:tcBorders>
              <w:top w:val="nil"/>
              <w:left w:val="nil"/>
              <w:bottom w:val="nil"/>
              <w:right w:val="nil"/>
            </w:tcBorders>
            <w:tcMar>
              <w:top w:w="128" w:type="dxa"/>
              <w:left w:w="43" w:type="dxa"/>
              <w:bottom w:w="43" w:type="dxa"/>
              <w:right w:w="43" w:type="dxa"/>
            </w:tcMar>
          </w:tcPr>
          <w:p w14:paraId="4053E089" w14:textId="77777777" w:rsidR="00B80CBD" w:rsidRPr="005E4823" w:rsidRDefault="00B80CBD" w:rsidP="005E4823">
            <w:pPr>
              <w:rPr>
                <w:sz w:val="21"/>
              </w:rPr>
            </w:pPr>
            <w:r w:rsidRPr="005E4823">
              <w:rPr>
                <w:sz w:val="21"/>
              </w:rPr>
              <w:t>2021</w:t>
            </w:r>
          </w:p>
        </w:tc>
        <w:tc>
          <w:tcPr>
            <w:tcW w:w="1240" w:type="dxa"/>
            <w:tcBorders>
              <w:top w:val="nil"/>
              <w:left w:val="nil"/>
              <w:bottom w:val="nil"/>
              <w:right w:val="nil"/>
            </w:tcBorders>
            <w:tcMar>
              <w:top w:w="128" w:type="dxa"/>
              <w:left w:w="43" w:type="dxa"/>
              <w:bottom w:w="43" w:type="dxa"/>
              <w:right w:w="43" w:type="dxa"/>
            </w:tcMar>
            <w:vAlign w:val="bottom"/>
          </w:tcPr>
          <w:p w14:paraId="6CD9B5FE" w14:textId="77777777" w:rsidR="00B80CBD" w:rsidRPr="005E4823" w:rsidRDefault="00B80CBD" w:rsidP="00DB4C4B">
            <w:pPr>
              <w:jc w:val="right"/>
              <w:rPr>
                <w:sz w:val="21"/>
              </w:rPr>
            </w:pPr>
            <w:r w:rsidRPr="005E4823">
              <w:rPr>
                <w:sz w:val="21"/>
              </w:rPr>
              <w:t>10 907,1</w:t>
            </w:r>
          </w:p>
        </w:tc>
        <w:tc>
          <w:tcPr>
            <w:tcW w:w="960" w:type="dxa"/>
            <w:tcBorders>
              <w:top w:val="nil"/>
              <w:left w:val="nil"/>
              <w:bottom w:val="nil"/>
              <w:right w:val="nil"/>
            </w:tcBorders>
            <w:tcMar>
              <w:top w:w="128" w:type="dxa"/>
              <w:left w:w="43" w:type="dxa"/>
              <w:bottom w:w="43" w:type="dxa"/>
              <w:right w:w="43" w:type="dxa"/>
            </w:tcMar>
            <w:vAlign w:val="bottom"/>
          </w:tcPr>
          <w:p w14:paraId="7727C363" w14:textId="77777777" w:rsidR="00B80CBD" w:rsidRPr="005E4823" w:rsidRDefault="00B80CBD" w:rsidP="00DB4C4B">
            <w:pPr>
              <w:jc w:val="right"/>
              <w:rPr>
                <w:sz w:val="21"/>
              </w:rPr>
            </w:pPr>
            <w:r w:rsidRPr="005E4823">
              <w:rPr>
                <w:sz w:val="21"/>
              </w:rPr>
              <w:t>327,2</w:t>
            </w:r>
          </w:p>
        </w:tc>
        <w:tc>
          <w:tcPr>
            <w:tcW w:w="1240" w:type="dxa"/>
            <w:tcBorders>
              <w:top w:val="nil"/>
              <w:left w:val="nil"/>
              <w:bottom w:val="nil"/>
              <w:right w:val="nil"/>
            </w:tcBorders>
            <w:tcMar>
              <w:top w:w="128" w:type="dxa"/>
              <w:left w:w="43" w:type="dxa"/>
              <w:bottom w:w="43" w:type="dxa"/>
              <w:right w:w="43" w:type="dxa"/>
            </w:tcMar>
            <w:vAlign w:val="bottom"/>
          </w:tcPr>
          <w:p w14:paraId="4B7F9F61" w14:textId="77777777" w:rsidR="00B80CBD" w:rsidRPr="005E4823" w:rsidRDefault="00B80CBD" w:rsidP="00DB4C4B">
            <w:pPr>
              <w:jc w:val="right"/>
              <w:rPr>
                <w:sz w:val="21"/>
              </w:rPr>
            </w:pPr>
            <w:r w:rsidRPr="005E4823">
              <w:rPr>
                <w:sz w:val="21"/>
              </w:rPr>
              <w:t>341,8</w:t>
            </w:r>
          </w:p>
        </w:tc>
        <w:tc>
          <w:tcPr>
            <w:tcW w:w="160" w:type="dxa"/>
            <w:tcBorders>
              <w:top w:val="nil"/>
              <w:left w:val="nil"/>
              <w:bottom w:val="nil"/>
              <w:right w:val="nil"/>
            </w:tcBorders>
            <w:tcMar>
              <w:top w:w="128" w:type="dxa"/>
              <w:left w:w="43" w:type="dxa"/>
              <w:bottom w:w="43" w:type="dxa"/>
              <w:right w:w="43" w:type="dxa"/>
            </w:tcMar>
            <w:vAlign w:val="bottom"/>
          </w:tcPr>
          <w:p w14:paraId="7A123429"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276806A0" w14:textId="77777777" w:rsidR="00B80CBD" w:rsidRPr="005E4823" w:rsidRDefault="00B80CBD" w:rsidP="00DB4C4B">
            <w:pPr>
              <w:jc w:val="right"/>
              <w:rPr>
                <w:sz w:val="21"/>
              </w:rPr>
            </w:pPr>
            <w:r w:rsidRPr="005E4823">
              <w:rPr>
                <w:sz w:val="21"/>
              </w:rPr>
              <w:t>422,0</w:t>
            </w:r>
          </w:p>
        </w:tc>
        <w:tc>
          <w:tcPr>
            <w:tcW w:w="1200" w:type="dxa"/>
            <w:tcBorders>
              <w:top w:val="nil"/>
              <w:left w:val="nil"/>
              <w:bottom w:val="nil"/>
              <w:right w:val="nil"/>
            </w:tcBorders>
            <w:tcMar>
              <w:top w:w="128" w:type="dxa"/>
              <w:left w:w="43" w:type="dxa"/>
              <w:bottom w:w="43" w:type="dxa"/>
              <w:right w:w="43" w:type="dxa"/>
            </w:tcMar>
            <w:vAlign w:val="bottom"/>
          </w:tcPr>
          <w:p w14:paraId="5CD2FA2C" w14:textId="77777777" w:rsidR="00B80CBD" w:rsidRPr="005E4823" w:rsidRDefault="00B80CBD" w:rsidP="00DB4C4B">
            <w:pPr>
              <w:jc w:val="right"/>
              <w:rPr>
                <w:sz w:val="21"/>
              </w:rPr>
            </w:pPr>
            <w:r w:rsidRPr="005E4823">
              <w:rPr>
                <w:sz w:val="21"/>
              </w:rPr>
              <w:t>440,8</w:t>
            </w:r>
          </w:p>
        </w:tc>
        <w:tc>
          <w:tcPr>
            <w:tcW w:w="920" w:type="dxa"/>
            <w:tcBorders>
              <w:top w:val="nil"/>
              <w:left w:val="nil"/>
              <w:bottom w:val="nil"/>
              <w:right w:val="nil"/>
            </w:tcBorders>
            <w:tcMar>
              <w:top w:w="128" w:type="dxa"/>
              <w:left w:w="43" w:type="dxa"/>
              <w:bottom w:w="43" w:type="dxa"/>
              <w:right w:w="43" w:type="dxa"/>
            </w:tcMar>
            <w:vAlign w:val="bottom"/>
          </w:tcPr>
          <w:p w14:paraId="24D43FDB" w14:textId="77777777" w:rsidR="00B80CBD" w:rsidRPr="005E4823" w:rsidRDefault="00B80CBD" w:rsidP="00DB4C4B">
            <w:pPr>
              <w:jc w:val="right"/>
              <w:rPr>
                <w:sz w:val="21"/>
              </w:rPr>
            </w:pPr>
            <w:r w:rsidRPr="005E4823">
              <w:rPr>
                <w:sz w:val="21"/>
              </w:rPr>
              <w:t>18,8</w:t>
            </w:r>
          </w:p>
        </w:tc>
        <w:tc>
          <w:tcPr>
            <w:tcW w:w="160" w:type="dxa"/>
            <w:tcBorders>
              <w:top w:val="nil"/>
              <w:left w:val="nil"/>
              <w:bottom w:val="nil"/>
              <w:right w:val="nil"/>
            </w:tcBorders>
            <w:tcMar>
              <w:top w:w="128" w:type="dxa"/>
              <w:left w:w="43" w:type="dxa"/>
              <w:bottom w:w="43" w:type="dxa"/>
              <w:right w:w="43" w:type="dxa"/>
            </w:tcMar>
            <w:vAlign w:val="bottom"/>
          </w:tcPr>
          <w:p w14:paraId="7DA26E2D"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5B69A856" w14:textId="77777777" w:rsidR="00B80CBD" w:rsidRPr="005E4823" w:rsidRDefault="00B80CBD" w:rsidP="00DB4C4B">
            <w:pPr>
              <w:jc w:val="right"/>
              <w:rPr>
                <w:sz w:val="21"/>
              </w:rPr>
            </w:pPr>
            <w:r w:rsidRPr="005E4823">
              <w:rPr>
                <w:sz w:val="21"/>
              </w:rPr>
              <w:t>9,6</w:t>
            </w:r>
          </w:p>
        </w:tc>
        <w:tc>
          <w:tcPr>
            <w:tcW w:w="1000" w:type="dxa"/>
            <w:tcBorders>
              <w:top w:val="nil"/>
              <w:left w:val="nil"/>
              <w:bottom w:val="nil"/>
              <w:right w:val="nil"/>
            </w:tcBorders>
            <w:tcMar>
              <w:top w:w="128" w:type="dxa"/>
              <w:left w:w="43" w:type="dxa"/>
              <w:bottom w:w="43" w:type="dxa"/>
              <w:right w:w="43" w:type="dxa"/>
            </w:tcMar>
            <w:vAlign w:val="bottom"/>
          </w:tcPr>
          <w:p w14:paraId="7F6BCBF9" w14:textId="77777777" w:rsidR="00B80CBD" w:rsidRPr="005E4823" w:rsidRDefault="00B80CBD" w:rsidP="00DB4C4B">
            <w:pPr>
              <w:jc w:val="right"/>
              <w:rPr>
                <w:sz w:val="21"/>
              </w:rPr>
            </w:pPr>
            <w:r w:rsidRPr="005E4823">
              <w:rPr>
                <w:sz w:val="21"/>
              </w:rPr>
              <w:t>3,1</w:t>
            </w:r>
          </w:p>
        </w:tc>
      </w:tr>
      <w:tr w:rsidR="0051393F" w:rsidRPr="005E4823" w14:paraId="200824AF" w14:textId="77777777" w:rsidTr="003C0077">
        <w:tc>
          <w:tcPr>
            <w:tcW w:w="540" w:type="dxa"/>
            <w:tcBorders>
              <w:top w:val="nil"/>
              <w:left w:val="nil"/>
              <w:bottom w:val="nil"/>
              <w:right w:val="nil"/>
            </w:tcBorders>
            <w:tcMar>
              <w:top w:w="128" w:type="dxa"/>
              <w:left w:w="43" w:type="dxa"/>
              <w:bottom w:w="43" w:type="dxa"/>
              <w:right w:w="43" w:type="dxa"/>
            </w:tcMar>
          </w:tcPr>
          <w:p w14:paraId="06EBD975" w14:textId="77777777" w:rsidR="00B80CBD" w:rsidRPr="005E4823" w:rsidRDefault="00B80CBD" w:rsidP="005E4823">
            <w:pPr>
              <w:rPr>
                <w:sz w:val="21"/>
              </w:rPr>
            </w:pPr>
            <w:r w:rsidRPr="005E4823">
              <w:rPr>
                <w:sz w:val="21"/>
              </w:rPr>
              <w:t>2022</w:t>
            </w:r>
          </w:p>
        </w:tc>
        <w:tc>
          <w:tcPr>
            <w:tcW w:w="1240" w:type="dxa"/>
            <w:tcBorders>
              <w:top w:val="nil"/>
              <w:left w:val="nil"/>
              <w:bottom w:val="nil"/>
              <w:right w:val="nil"/>
            </w:tcBorders>
            <w:tcMar>
              <w:top w:w="128" w:type="dxa"/>
              <w:left w:w="43" w:type="dxa"/>
              <w:bottom w:w="43" w:type="dxa"/>
              <w:right w:w="43" w:type="dxa"/>
            </w:tcMar>
            <w:vAlign w:val="bottom"/>
          </w:tcPr>
          <w:p w14:paraId="21020F69" w14:textId="77777777" w:rsidR="00B80CBD" w:rsidRPr="005E4823" w:rsidRDefault="00B80CBD" w:rsidP="00DB4C4B">
            <w:pPr>
              <w:jc w:val="right"/>
              <w:rPr>
                <w:sz w:val="21"/>
              </w:rPr>
            </w:pPr>
            <w:r w:rsidRPr="005E4823">
              <w:rPr>
                <w:sz w:val="21"/>
              </w:rPr>
              <w:t>12 355,2</w:t>
            </w:r>
          </w:p>
        </w:tc>
        <w:tc>
          <w:tcPr>
            <w:tcW w:w="960" w:type="dxa"/>
            <w:tcBorders>
              <w:top w:val="nil"/>
              <w:left w:val="nil"/>
              <w:bottom w:val="nil"/>
              <w:right w:val="nil"/>
            </w:tcBorders>
            <w:tcMar>
              <w:top w:w="128" w:type="dxa"/>
              <w:left w:w="43" w:type="dxa"/>
              <w:bottom w:w="43" w:type="dxa"/>
              <w:right w:w="43" w:type="dxa"/>
            </w:tcMar>
            <w:vAlign w:val="bottom"/>
          </w:tcPr>
          <w:p w14:paraId="6715E192" w14:textId="77777777" w:rsidR="00B80CBD" w:rsidRPr="005E4823" w:rsidRDefault="00B80CBD" w:rsidP="00DB4C4B">
            <w:pPr>
              <w:jc w:val="right"/>
              <w:rPr>
                <w:sz w:val="21"/>
              </w:rPr>
            </w:pPr>
            <w:r w:rsidRPr="005E4823">
              <w:rPr>
                <w:sz w:val="21"/>
              </w:rPr>
              <w:t>370,7</w:t>
            </w:r>
          </w:p>
        </w:tc>
        <w:tc>
          <w:tcPr>
            <w:tcW w:w="1240" w:type="dxa"/>
            <w:tcBorders>
              <w:top w:val="nil"/>
              <w:left w:val="nil"/>
              <w:bottom w:val="nil"/>
              <w:right w:val="nil"/>
            </w:tcBorders>
            <w:tcMar>
              <w:top w:w="128" w:type="dxa"/>
              <w:left w:w="43" w:type="dxa"/>
              <w:bottom w:w="43" w:type="dxa"/>
              <w:right w:w="43" w:type="dxa"/>
            </w:tcMar>
            <w:vAlign w:val="bottom"/>
          </w:tcPr>
          <w:p w14:paraId="4D7B813E" w14:textId="77777777" w:rsidR="00B80CBD" w:rsidRPr="005E4823" w:rsidRDefault="00B80CBD" w:rsidP="00DB4C4B">
            <w:pPr>
              <w:jc w:val="right"/>
              <w:rPr>
                <w:sz w:val="21"/>
              </w:rPr>
            </w:pPr>
            <w:r w:rsidRPr="005E4823">
              <w:rPr>
                <w:sz w:val="21"/>
              </w:rPr>
              <w:t>323,5</w:t>
            </w:r>
          </w:p>
        </w:tc>
        <w:tc>
          <w:tcPr>
            <w:tcW w:w="160" w:type="dxa"/>
            <w:tcBorders>
              <w:top w:val="nil"/>
              <w:left w:val="nil"/>
              <w:bottom w:val="nil"/>
              <w:right w:val="nil"/>
            </w:tcBorders>
            <w:tcMar>
              <w:top w:w="128" w:type="dxa"/>
              <w:left w:w="43" w:type="dxa"/>
              <w:bottom w:w="43" w:type="dxa"/>
              <w:right w:w="43" w:type="dxa"/>
            </w:tcMar>
            <w:vAlign w:val="bottom"/>
          </w:tcPr>
          <w:p w14:paraId="161A143F"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01877DDF" w14:textId="77777777" w:rsidR="00B80CBD" w:rsidRPr="005E4823" w:rsidRDefault="00B80CBD" w:rsidP="00DB4C4B">
            <w:pPr>
              <w:jc w:val="right"/>
              <w:rPr>
                <w:sz w:val="21"/>
              </w:rPr>
            </w:pPr>
            <w:r w:rsidRPr="005E4823">
              <w:rPr>
                <w:sz w:val="21"/>
              </w:rPr>
              <w:t>454,0</w:t>
            </w:r>
          </w:p>
        </w:tc>
        <w:tc>
          <w:tcPr>
            <w:tcW w:w="1200" w:type="dxa"/>
            <w:tcBorders>
              <w:top w:val="nil"/>
              <w:left w:val="nil"/>
              <w:bottom w:val="nil"/>
              <w:right w:val="nil"/>
            </w:tcBorders>
            <w:tcMar>
              <w:top w:w="128" w:type="dxa"/>
              <w:left w:w="43" w:type="dxa"/>
              <w:bottom w:w="43" w:type="dxa"/>
              <w:right w:w="43" w:type="dxa"/>
            </w:tcMar>
            <w:vAlign w:val="bottom"/>
          </w:tcPr>
          <w:p w14:paraId="45F48457" w14:textId="77777777" w:rsidR="00B80CBD" w:rsidRPr="005E4823" w:rsidRDefault="00B80CBD" w:rsidP="00DB4C4B">
            <w:pPr>
              <w:jc w:val="right"/>
              <w:rPr>
                <w:sz w:val="21"/>
              </w:rPr>
            </w:pPr>
            <w:r w:rsidRPr="005E4823">
              <w:rPr>
                <w:sz w:val="21"/>
              </w:rPr>
              <w:t>396,3</w:t>
            </w:r>
          </w:p>
        </w:tc>
        <w:tc>
          <w:tcPr>
            <w:tcW w:w="920" w:type="dxa"/>
            <w:tcBorders>
              <w:top w:val="nil"/>
              <w:left w:val="nil"/>
              <w:bottom w:val="nil"/>
              <w:right w:val="nil"/>
            </w:tcBorders>
            <w:tcMar>
              <w:top w:w="128" w:type="dxa"/>
              <w:left w:w="43" w:type="dxa"/>
              <w:bottom w:w="43" w:type="dxa"/>
              <w:right w:w="43" w:type="dxa"/>
            </w:tcMar>
            <w:vAlign w:val="bottom"/>
          </w:tcPr>
          <w:p w14:paraId="5085DD84" w14:textId="77777777" w:rsidR="00B80CBD" w:rsidRPr="005E4823" w:rsidRDefault="00B80CBD" w:rsidP="00DB4C4B">
            <w:pPr>
              <w:jc w:val="right"/>
              <w:rPr>
                <w:sz w:val="21"/>
              </w:rPr>
            </w:pPr>
            <w:r w:rsidRPr="005E4823">
              <w:rPr>
                <w:sz w:val="21"/>
              </w:rPr>
              <w:t>-57,8</w:t>
            </w:r>
          </w:p>
        </w:tc>
        <w:tc>
          <w:tcPr>
            <w:tcW w:w="160" w:type="dxa"/>
            <w:tcBorders>
              <w:top w:val="nil"/>
              <w:left w:val="nil"/>
              <w:bottom w:val="nil"/>
              <w:right w:val="nil"/>
            </w:tcBorders>
            <w:tcMar>
              <w:top w:w="128" w:type="dxa"/>
              <w:left w:w="43" w:type="dxa"/>
              <w:bottom w:w="43" w:type="dxa"/>
              <w:right w:w="43" w:type="dxa"/>
            </w:tcMar>
            <w:vAlign w:val="bottom"/>
          </w:tcPr>
          <w:p w14:paraId="3A8FE313"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3D072CBD" w14:textId="77777777" w:rsidR="00B80CBD" w:rsidRPr="005E4823" w:rsidRDefault="00B80CBD" w:rsidP="00DB4C4B">
            <w:pPr>
              <w:jc w:val="right"/>
              <w:rPr>
                <w:sz w:val="21"/>
              </w:rPr>
            </w:pPr>
            <w:r w:rsidRPr="005E4823">
              <w:rPr>
                <w:sz w:val="21"/>
              </w:rPr>
              <w:t>8,6</w:t>
            </w:r>
          </w:p>
        </w:tc>
        <w:tc>
          <w:tcPr>
            <w:tcW w:w="1000" w:type="dxa"/>
            <w:tcBorders>
              <w:top w:val="nil"/>
              <w:left w:val="nil"/>
              <w:bottom w:val="nil"/>
              <w:right w:val="nil"/>
            </w:tcBorders>
            <w:tcMar>
              <w:top w:w="128" w:type="dxa"/>
              <w:left w:w="43" w:type="dxa"/>
              <w:bottom w:w="43" w:type="dxa"/>
              <w:right w:w="43" w:type="dxa"/>
            </w:tcMar>
            <w:vAlign w:val="bottom"/>
          </w:tcPr>
          <w:p w14:paraId="574C2A85" w14:textId="77777777" w:rsidR="00B80CBD" w:rsidRPr="005E4823" w:rsidRDefault="00B80CBD" w:rsidP="00DB4C4B">
            <w:pPr>
              <w:jc w:val="right"/>
              <w:rPr>
                <w:sz w:val="21"/>
              </w:rPr>
            </w:pPr>
            <w:r w:rsidRPr="005E4823">
              <w:rPr>
                <w:sz w:val="21"/>
              </w:rPr>
              <w:t>2,6</w:t>
            </w:r>
          </w:p>
        </w:tc>
      </w:tr>
      <w:tr w:rsidR="0051393F" w:rsidRPr="005E4823" w14:paraId="6B1A78FB" w14:textId="77777777" w:rsidTr="003C0077">
        <w:tc>
          <w:tcPr>
            <w:tcW w:w="540" w:type="dxa"/>
            <w:tcBorders>
              <w:top w:val="nil"/>
              <w:left w:val="nil"/>
              <w:bottom w:val="nil"/>
              <w:right w:val="nil"/>
            </w:tcBorders>
            <w:tcMar>
              <w:top w:w="128" w:type="dxa"/>
              <w:left w:w="43" w:type="dxa"/>
              <w:bottom w:w="43" w:type="dxa"/>
              <w:right w:w="43" w:type="dxa"/>
            </w:tcMar>
          </w:tcPr>
          <w:p w14:paraId="7374046B" w14:textId="77777777" w:rsidR="00B80CBD" w:rsidRPr="005E4823" w:rsidRDefault="00B80CBD" w:rsidP="005E4823">
            <w:pPr>
              <w:rPr>
                <w:sz w:val="21"/>
              </w:rPr>
            </w:pPr>
            <w:r w:rsidRPr="005E4823">
              <w:rPr>
                <w:sz w:val="21"/>
              </w:rPr>
              <w:t>2023</w:t>
            </w:r>
          </w:p>
        </w:tc>
        <w:tc>
          <w:tcPr>
            <w:tcW w:w="1240" w:type="dxa"/>
            <w:tcBorders>
              <w:top w:val="nil"/>
              <w:left w:val="nil"/>
              <w:bottom w:val="nil"/>
              <w:right w:val="nil"/>
            </w:tcBorders>
            <w:tcMar>
              <w:top w:w="128" w:type="dxa"/>
              <w:left w:w="43" w:type="dxa"/>
              <w:bottom w:w="43" w:type="dxa"/>
              <w:right w:w="43" w:type="dxa"/>
            </w:tcMar>
            <w:vAlign w:val="bottom"/>
          </w:tcPr>
          <w:p w14:paraId="44DA7B93" w14:textId="77777777" w:rsidR="00B80CBD" w:rsidRPr="005E4823" w:rsidRDefault="00B80CBD" w:rsidP="00DB4C4B">
            <w:pPr>
              <w:jc w:val="right"/>
              <w:rPr>
                <w:sz w:val="21"/>
              </w:rPr>
            </w:pPr>
            <w:r w:rsidRPr="005E4823">
              <w:rPr>
                <w:sz w:val="21"/>
              </w:rPr>
              <w:t>12 413,5</w:t>
            </w:r>
          </w:p>
        </w:tc>
        <w:tc>
          <w:tcPr>
            <w:tcW w:w="960" w:type="dxa"/>
            <w:tcBorders>
              <w:top w:val="nil"/>
              <w:left w:val="nil"/>
              <w:bottom w:val="nil"/>
              <w:right w:val="nil"/>
            </w:tcBorders>
            <w:tcMar>
              <w:top w:w="128" w:type="dxa"/>
              <w:left w:w="43" w:type="dxa"/>
              <w:bottom w:w="43" w:type="dxa"/>
              <w:right w:w="43" w:type="dxa"/>
            </w:tcMar>
            <w:vAlign w:val="bottom"/>
          </w:tcPr>
          <w:p w14:paraId="0CC3963D" w14:textId="77777777" w:rsidR="00B80CBD" w:rsidRPr="005E4823" w:rsidRDefault="00B80CBD" w:rsidP="00DB4C4B">
            <w:pPr>
              <w:jc w:val="right"/>
              <w:rPr>
                <w:sz w:val="21"/>
              </w:rPr>
            </w:pPr>
            <w:r w:rsidRPr="005E4823">
              <w:rPr>
                <w:sz w:val="21"/>
              </w:rPr>
              <w:t>372,4</w:t>
            </w:r>
          </w:p>
        </w:tc>
        <w:tc>
          <w:tcPr>
            <w:tcW w:w="1240" w:type="dxa"/>
            <w:tcBorders>
              <w:top w:val="nil"/>
              <w:left w:val="nil"/>
              <w:bottom w:val="nil"/>
              <w:right w:val="nil"/>
            </w:tcBorders>
            <w:tcMar>
              <w:top w:w="128" w:type="dxa"/>
              <w:left w:w="43" w:type="dxa"/>
              <w:bottom w:w="43" w:type="dxa"/>
              <w:right w:w="43" w:type="dxa"/>
            </w:tcMar>
            <w:vAlign w:val="bottom"/>
          </w:tcPr>
          <w:p w14:paraId="466761D9" w14:textId="77777777" w:rsidR="00B80CBD" w:rsidRPr="005E4823" w:rsidRDefault="00B80CBD" w:rsidP="00DB4C4B">
            <w:pPr>
              <w:jc w:val="right"/>
              <w:rPr>
                <w:sz w:val="21"/>
              </w:rPr>
            </w:pPr>
            <w:r w:rsidRPr="005E4823">
              <w:rPr>
                <w:sz w:val="21"/>
              </w:rPr>
              <w:t>356,7</w:t>
            </w:r>
          </w:p>
        </w:tc>
        <w:tc>
          <w:tcPr>
            <w:tcW w:w="160" w:type="dxa"/>
            <w:tcBorders>
              <w:top w:val="nil"/>
              <w:left w:val="nil"/>
              <w:bottom w:val="nil"/>
              <w:right w:val="nil"/>
            </w:tcBorders>
            <w:tcMar>
              <w:top w:w="128" w:type="dxa"/>
              <w:left w:w="43" w:type="dxa"/>
              <w:bottom w:w="43" w:type="dxa"/>
              <w:right w:w="43" w:type="dxa"/>
            </w:tcMar>
            <w:vAlign w:val="bottom"/>
          </w:tcPr>
          <w:p w14:paraId="0721AACF"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31A28D09" w14:textId="77777777" w:rsidR="00B80CBD" w:rsidRPr="005E4823" w:rsidRDefault="00B80CBD" w:rsidP="00DB4C4B">
            <w:pPr>
              <w:jc w:val="right"/>
              <w:rPr>
                <w:sz w:val="21"/>
              </w:rPr>
            </w:pPr>
            <w:r w:rsidRPr="005E4823">
              <w:rPr>
                <w:sz w:val="21"/>
              </w:rPr>
              <w:t>434,5</w:t>
            </w:r>
          </w:p>
        </w:tc>
        <w:tc>
          <w:tcPr>
            <w:tcW w:w="1200" w:type="dxa"/>
            <w:tcBorders>
              <w:top w:val="nil"/>
              <w:left w:val="nil"/>
              <w:bottom w:val="nil"/>
              <w:right w:val="nil"/>
            </w:tcBorders>
            <w:tcMar>
              <w:top w:w="128" w:type="dxa"/>
              <w:left w:w="43" w:type="dxa"/>
              <w:bottom w:w="43" w:type="dxa"/>
              <w:right w:w="43" w:type="dxa"/>
            </w:tcMar>
            <w:vAlign w:val="bottom"/>
          </w:tcPr>
          <w:p w14:paraId="440950D6" w14:textId="77777777" w:rsidR="00B80CBD" w:rsidRPr="005E4823" w:rsidRDefault="00B80CBD" w:rsidP="00DB4C4B">
            <w:pPr>
              <w:jc w:val="right"/>
              <w:rPr>
                <w:sz w:val="21"/>
              </w:rPr>
            </w:pPr>
            <w:r w:rsidRPr="005E4823">
              <w:rPr>
                <w:sz w:val="21"/>
              </w:rPr>
              <w:t>416,1</w:t>
            </w:r>
          </w:p>
        </w:tc>
        <w:tc>
          <w:tcPr>
            <w:tcW w:w="920" w:type="dxa"/>
            <w:tcBorders>
              <w:top w:val="nil"/>
              <w:left w:val="nil"/>
              <w:bottom w:val="nil"/>
              <w:right w:val="nil"/>
            </w:tcBorders>
            <w:tcMar>
              <w:top w:w="128" w:type="dxa"/>
              <w:left w:w="43" w:type="dxa"/>
              <w:bottom w:w="43" w:type="dxa"/>
              <w:right w:w="43" w:type="dxa"/>
            </w:tcMar>
            <w:vAlign w:val="bottom"/>
          </w:tcPr>
          <w:p w14:paraId="346EEEEB" w14:textId="77777777" w:rsidR="00B80CBD" w:rsidRPr="005E4823" w:rsidRDefault="00B80CBD" w:rsidP="00DB4C4B">
            <w:pPr>
              <w:jc w:val="right"/>
              <w:rPr>
                <w:sz w:val="21"/>
              </w:rPr>
            </w:pPr>
            <w:r w:rsidRPr="005E4823">
              <w:rPr>
                <w:sz w:val="21"/>
              </w:rPr>
              <w:t>-18,4</w:t>
            </w:r>
          </w:p>
        </w:tc>
        <w:tc>
          <w:tcPr>
            <w:tcW w:w="160" w:type="dxa"/>
            <w:tcBorders>
              <w:top w:val="nil"/>
              <w:left w:val="nil"/>
              <w:bottom w:val="nil"/>
              <w:right w:val="nil"/>
            </w:tcBorders>
            <w:tcMar>
              <w:top w:w="128" w:type="dxa"/>
              <w:left w:w="43" w:type="dxa"/>
              <w:bottom w:w="43" w:type="dxa"/>
              <w:right w:w="43" w:type="dxa"/>
            </w:tcMar>
            <w:vAlign w:val="bottom"/>
          </w:tcPr>
          <w:p w14:paraId="1ED08AA9"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41642E57" w14:textId="77777777" w:rsidR="00B80CBD" w:rsidRPr="005E4823" w:rsidRDefault="00B80CBD" w:rsidP="00DB4C4B">
            <w:pPr>
              <w:jc w:val="right"/>
              <w:rPr>
                <w:sz w:val="21"/>
              </w:rPr>
            </w:pPr>
            <w:r w:rsidRPr="005E4823">
              <w:rPr>
                <w:sz w:val="21"/>
              </w:rPr>
              <w:t>9,0</w:t>
            </w:r>
          </w:p>
        </w:tc>
        <w:tc>
          <w:tcPr>
            <w:tcW w:w="1000" w:type="dxa"/>
            <w:tcBorders>
              <w:top w:val="nil"/>
              <w:left w:val="nil"/>
              <w:bottom w:val="nil"/>
              <w:right w:val="nil"/>
            </w:tcBorders>
            <w:tcMar>
              <w:top w:w="128" w:type="dxa"/>
              <w:left w:w="43" w:type="dxa"/>
              <w:bottom w:w="43" w:type="dxa"/>
              <w:right w:w="43" w:type="dxa"/>
            </w:tcMar>
            <w:vAlign w:val="bottom"/>
          </w:tcPr>
          <w:p w14:paraId="3B529B3E" w14:textId="77777777" w:rsidR="00B80CBD" w:rsidRPr="005E4823" w:rsidRDefault="00B80CBD" w:rsidP="00DB4C4B">
            <w:pPr>
              <w:jc w:val="right"/>
              <w:rPr>
                <w:sz w:val="21"/>
              </w:rPr>
            </w:pPr>
            <w:r w:rsidRPr="005E4823">
              <w:rPr>
                <w:sz w:val="21"/>
              </w:rPr>
              <w:t>2,9</w:t>
            </w:r>
          </w:p>
        </w:tc>
      </w:tr>
      <w:tr w:rsidR="0051393F" w:rsidRPr="005E4823" w14:paraId="2A2D42F6" w14:textId="77777777" w:rsidTr="003C0077">
        <w:tc>
          <w:tcPr>
            <w:tcW w:w="540" w:type="dxa"/>
            <w:tcBorders>
              <w:top w:val="nil"/>
              <w:left w:val="nil"/>
              <w:bottom w:val="nil"/>
              <w:right w:val="nil"/>
            </w:tcBorders>
            <w:tcMar>
              <w:top w:w="128" w:type="dxa"/>
              <w:left w:w="43" w:type="dxa"/>
              <w:bottom w:w="43" w:type="dxa"/>
              <w:right w:w="43" w:type="dxa"/>
            </w:tcMar>
          </w:tcPr>
          <w:p w14:paraId="71A01EC1" w14:textId="77777777" w:rsidR="00B80CBD" w:rsidRPr="005E4823" w:rsidRDefault="00B80CBD" w:rsidP="005E4823">
            <w:pPr>
              <w:rPr>
                <w:sz w:val="21"/>
              </w:rPr>
            </w:pPr>
            <w:r w:rsidRPr="005E4823">
              <w:rPr>
                <w:sz w:val="21"/>
              </w:rPr>
              <w:t>2024</w:t>
            </w:r>
          </w:p>
        </w:tc>
        <w:tc>
          <w:tcPr>
            <w:tcW w:w="1240" w:type="dxa"/>
            <w:tcBorders>
              <w:top w:val="nil"/>
              <w:left w:val="nil"/>
              <w:bottom w:val="nil"/>
              <w:right w:val="nil"/>
            </w:tcBorders>
            <w:tcMar>
              <w:top w:w="128" w:type="dxa"/>
              <w:left w:w="43" w:type="dxa"/>
              <w:bottom w:w="43" w:type="dxa"/>
              <w:right w:w="43" w:type="dxa"/>
            </w:tcMar>
            <w:vAlign w:val="bottom"/>
          </w:tcPr>
          <w:p w14:paraId="26C8CFC5" w14:textId="77777777" w:rsidR="00B80CBD" w:rsidRPr="005E4823" w:rsidRDefault="00B80CBD" w:rsidP="00DB4C4B">
            <w:pPr>
              <w:jc w:val="right"/>
              <w:rPr>
                <w:sz w:val="21"/>
              </w:rPr>
            </w:pPr>
            <w:r w:rsidRPr="005E4823">
              <w:rPr>
                <w:sz w:val="21"/>
              </w:rPr>
              <w:t>15 760,8</w:t>
            </w:r>
          </w:p>
        </w:tc>
        <w:tc>
          <w:tcPr>
            <w:tcW w:w="960" w:type="dxa"/>
            <w:tcBorders>
              <w:top w:val="nil"/>
              <w:left w:val="nil"/>
              <w:bottom w:val="nil"/>
              <w:right w:val="nil"/>
            </w:tcBorders>
            <w:tcMar>
              <w:top w:w="128" w:type="dxa"/>
              <w:left w:w="43" w:type="dxa"/>
              <w:bottom w:w="43" w:type="dxa"/>
              <w:right w:w="43" w:type="dxa"/>
            </w:tcMar>
            <w:vAlign w:val="bottom"/>
          </w:tcPr>
          <w:p w14:paraId="00D78393" w14:textId="77777777" w:rsidR="00B80CBD" w:rsidRPr="005E4823" w:rsidRDefault="00B80CBD" w:rsidP="00DB4C4B">
            <w:pPr>
              <w:jc w:val="right"/>
              <w:rPr>
                <w:sz w:val="21"/>
              </w:rPr>
            </w:pPr>
            <w:r w:rsidRPr="005E4823">
              <w:rPr>
                <w:sz w:val="21"/>
              </w:rPr>
              <w:t>472,8</w:t>
            </w:r>
          </w:p>
        </w:tc>
        <w:tc>
          <w:tcPr>
            <w:tcW w:w="1240" w:type="dxa"/>
            <w:tcBorders>
              <w:top w:val="nil"/>
              <w:left w:val="nil"/>
              <w:bottom w:val="nil"/>
              <w:right w:val="nil"/>
            </w:tcBorders>
            <w:tcMar>
              <w:top w:w="128" w:type="dxa"/>
              <w:left w:w="43" w:type="dxa"/>
              <w:bottom w:w="43" w:type="dxa"/>
              <w:right w:w="43" w:type="dxa"/>
            </w:tcMar>
            <w:vAlign w:val="bottom"/>
          </w:tcPr>
          <w:p w14:paraId="66DF4B0F" w14:textId="77777777" w:rsidR="00B80CBD" w:rsidRPr="005E4823" w:rsidRDefault="00B80CBD" w:rsidP="00DB4C4B">
            <w:pPr>
              <w:jc w:val="right"/>
              <w:rPr>
                <w:sz w:val="21"/>
              </w:rPr>
            </w:pPr>
            <w:r w:rsidRPr="005E4823">
              <w:rPr>
                <w:sz w:val="21"/>
              </w:rPr>
              <w:t>409,3</w:t>
            </w:r>
          </w:p>
        </w:tc>
        <w:tc>
          <w:tcPr>
            <w:tcW w:w="160" w:type="dxa"/>
            <w:tcBorders>
              <w:top w:val="nil"/>
              <w:left w:val="nil"/>
              <w:bottom w:val="nil"/>
              <w:right w:val="nil"/>
            </w:tcBorders>
            <w:tcMar>
              <w:top w:w="128" w:type="dxa"/>
              <w:left w:w="43" w:type="dxa"/>
              <w:bottom w:w="43" w:type="dxa"/>
              <w:right w:w="43" w:type="dxa"/>
            </w:tcMar>
            <w:vAlign w:val="bottom"/>
          </w:tcPr>
          <w:p w14:paraId="1F4F622F"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43765AF3" w14:textId="77777777" w:rsidR="00B80CBD" w:rsidRPr="005E4823" w:rsidRDefault="00B80CBD" w:rsidP="00DB4C4B">
            <w:pPr>
              <w:jc w:val="right"/>
              <w:rPr>
                <w:sz w:val="21"/>
              </w:rPr>
            </w:pPr>
            <w:r w:rsidRPr="005E4823">
              <w:rPr>
                <w:sz w:val="21"/>
              </w:rPr>
              <w:t>528,5</w:t>
            </w:r>
          </w:p>
        </w:tc>
        <w:tc>
          <w:tcPr>
            <w:tcW w:w="1200" w:type="dxa"/>
            <w:tcBorders>
              <w:top w:val="nil"/>
              <w:left w:val="nil"/>
              <w:bottom w:val="nil"/>
              <w:right w:val="nil"/>
            </w:tcBorders>
            <w:tcMar>
              <w:top w:w="128" w:type="dxa"/>
              <w:left w:w="43" w:type="dxa"/>
              <w:bottom w:w="43" w:type="dxa"/>
              <w:right w:w="43" w:type="dxa"/>
            </w:tcMar>
            <w:vAlign w:val="bottom"/>
          </w:tcPr>
          <w:p w14:paraId="2E8BE6C2" w14:textId="77777777" w:rsidR="00B80CBD" w:rsidRPr="005E4823" w:rsidRDefault="00B80CBD" w:rsidP="00DB4C4B">
            <w:pPr>
              <w:jc w:val="right"/>
              <w:rPr>
                <w:sz w:val="21"/>
              </w:rPr>
            </w:pPr>
            <w:r w:rsidRPr="005E4823">
              <w:rPr>
                <w:sz w:val="21"/>
              </w:rPr>
              <w:t>457,5</w:t>
            </w:r>
          </w:p>
        </w:tc>
        <w:tc>
          <w:tcPr>
            <w:tcW w:w="920" w:type="dxa"/>
            <w:tcBorders>
              <w:top w:val="nil"/>
              <w:left w:val="nil"/>
              <w:bottom w:val="nil"/>
              <w:right w:val="nil"/>
            </w:tcBorders>
            <w:tcMar>
              <w:top w:w="128" w:type="dxa"/>
              <w:left w:w="43" w:type="dxa"/>
              <w:bottom w:w="43" w:type="dxa"/>
              <w:right w:w="43" w:type="dxa"/>
            </w:tcMar>
            <w:vAlign w:val="bottom"/>
          </w:tcPr>
          <w:p w14:paraId="48206915" w14:textId="77777777" w:rsidR="00B80CBD" w:rsidRPr="005E4823" w:rsidRDefault="00B80CBD" w:rsidP="00DB4C4B">
            <w:pPr>
              <w:jc w:val="right"/>
              <w:rPr>
                <w:sz w:val="21"/>
              </w:rPr>
            </w:pPr>
            <w:r w:rsidRPr="005E4823">
              <w:rPr>
                <w:sz w:val="21"/>
              </w:rPr>
              <w:t>-71,0</w:t>
            </w:r>
          </w:p>
        </w:tc>
        <w:tc>
          <w:tcPr>
            <w:tcW w:w="160" w:type="dxa"/>
            <w:tcBorders>
              <w:top w:val="nil"/>
              <w:left w:val="nil"/>
              <w:bottom w:val="nil"/>
              <w:right w:val="nil"/>
            </w:tcBorders>
            <w:tcMar>
              <w:top w:w="128" w:type="dxa"/>
              <w:left w:w="43" w:type="dxa"/>
              <w:bottom w:w="43" w:type="dxa"/>
              <w:right w:w="43" w:type="dxa"/>
            </w:tcMar>
            <w:vAlign w:val="bottom"/>
          </w:tcPr>
          <w:p w14:paraId="1E6C24D8"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35CE409F" w14:textId="77777777" w:rsidR="00B80CBD" w:rsidRPr="005E4823" w:rsidRDefault="00B80CBD" w:rsidP="00DB4C4B">
            <w:pPr>
              <w:jc w:val="right"/>
              <w:rPr>
                <w:sz w:val="21"/>
              </w:rPr>
            </w:pPr>
            <w:r w:rsidRPr="005E4823">
              <w:rPr>
                <w:sz w:val="21"/>
              </w:rPr>
              <w:t>9,8</w:t>
            </w:r>
          </w:p>
        </w:tc>
        <w:tc>
          <w:tcPr>
            <w:tcW w:w="1000" w:type="dxa"/>
            <w:tcBorders>
              <w:top w:val="nil"/>
              <w:left w:val="nil"/>
              <w:bottom w:val="nil"/>
              <w:right w:val="nil"/>
            </w:tcBorders>
            <w:tcMar>
              <w:top w:w="128" w:type="dxa"/>
              <w:left w:w="43" w:type="dxa"/>
              <w:bottom w:w="43" w:type="dxa"/>
              <w:right w:w="43" w:type="dxa"/>
            </w:tcMar>
            <w:vAlign w:val="bottom"/>
          </w:tcPr>
          <w:p w14:paraId="4491D88C" w14:textId="77777777" w:rsidR="00B80CBD" w:rsidRPr="005E4823" w:rsidRDefault="00B80CBD" w:rsidP="00DB4C4B">
            <w:pPr>
              <w:jc w:val="right"/>
              <w:rPr>
                <w:sz w:val="21"/>
              </w:rPr>
            </w:pPr>
            <w:r w:rsidRPr="005E4823">
              <w:rPr>
                <w:sz w:val="21"/>
              </w:rPr>
              <w:t>2,6</w:t>
            </w:r>
          </w:p>
        </w:tc>
      </w:tr>
      <w:tr w:rsidR="0051393F" w:rsidRPr="005E4823" w14:paraId="625C9EBA" w14:textId="77777777" w:rsidTr="003C0077">
        <w:tc>
          <w:tcPr>
            <w:tcW w:w="540" w:type="dxa"/>
            <w:tcBorders>
              <w:top w:val="nil"/>
              <w:left w:val="nil"/>
              <w:bottom w:val="nil"/>
              <w:right w:val="nil"/>
            </w:tcBorders>
            <w:tcMar>
              <w:top w:w="128" w:type="dxa"/>
              <w:left w:w="43" w:type="dxa"/>
              <w:bottom w:w="43" w:type="dxa"/>
              <w:right w:w="43" w:type="dxa"/>
            </w:tcMar>
          </w:tcPr>
          <w:p w14:paraId="256E9183" w14:textId="77777777" w:rsidR="00B80CBD" w:rsidRPr="005E4823" w:rsidRDefault="00B80CBD" w:rsidP="005E4823">
            <w:pPr>
              <w:rPr>
                <w:sz w:val="21"/>
              </w:rPr>
            </w:pPr>
            <w:r w:rsidRPr="005E4823">
              <w:rPr>
                <w:sz w:val="21"/>
              </w:rPr>
              <w:t>2025</w:t>
            </w:r>
          </w:p>
        </w:tc>
        <w:tc>
          <w:tcPr>
            <w:tcW w:w="1240" w:type="dxa"/>
            <w:tcBorders>
              <w:top w:val="nil"/>
              <w:left w:val="nil"/>
              <w:bottom w:val="nil"/>
              <w:right w:val="nil"/>
            </w:tcBorders>
            <w:tcMar>
              <w:top w:w="128" w:type="dxa"/>
              <w:left w:w="43" w:type="dxa"/>
              <w:bottom w:w="43" w:type="dxa"/>
              <w:right w:w="43" w:type="dxa"/>
            </w:tcMar>
            <w:vAlign w:val="bottom"/>
          </w:tcPr>
          <w:p w14:paraId="1DD126A2" w14:textId="77777777" w:rsidR="00B80CBD" w:rsidRPr="005E4823" w:rsidRDefault="00B80CBD" w:rsidP="00DB4C4B">
            <w:pPr>
              <w:jc w:val="right"/>
              <w:rPr>
                <w:sz w:val="21"/>
              </w:rPr>
            </w:pPr>
            <w:r w:rsidRPr="005E4823">
              <w:rPr>
                <w:sz w:val="21"/>
              </w:rPr>
              <w:t>19 735,1</w:t>
            </w:r>
          </w:p>
        </w:tc>
        <w:tc>
          <w:tcPr>
            <w:tcW w:w="960" w:type="dxa"/>
            <w:tcBorders>
              <w:top w:val="nil"/>
              <w:left w:val="nil"/>
              <w:bottom w:val="nil"/>
              <w:right w:val="nil"/>
            </w:tcBorders>
            <w:tcMar>
              <w:top w:w="128" w:type="dxa"/>
              <w:left w:w="43" w:type="dxa"/>
              <w:bottom w:w="43" w:type="dxa"/>
              <w:right w:w="43" w:type="dxa"/>
            </w:tcMar>
            <w:vAlign w:val="bottom"/>
          </w:tcPr>
          <w:p w14:paraId="7BC3D8BC" w14:textId="77777777" w:rsidR="00B80CBD" w:rsidRPr="005E4823" w:rsidRDefault="00B80CBD" w:rsidP="00DB4C4B">
            <w:pPr>
              <w:jc w:val="right"/>
              <w:rPr>
                <w:sz w:val="21"/>
              </w:rPr>
            </w:pPr>
            <w:r w:rsidRPr="005E4823">
              <w:rPr>
                <w:sz w:val="21"/>
              </w:rPr>
              <w:t>592,1</w:t>
            </w:r>
          </w:p>
        </w:tc>
        <w:tc>
          <w:tcPr>
            <w:tcW w:w="1240" w:type="dxa"/>
            <w:tcBorders>
              <w:top w:val="nil"/>
              <w:left w:val="nil"/>
              <w:bottom w:val="nil"/>
              <w:right w:val="nil"/>
            </w:tcBorders>
            <w:tcMar>
              <w:top w:w="128" w:type="dxa"/>
              <w:left w:w="43" w:type="dxa"/>
              <w:bottom w:w="43" w:type="dxa"/>
              <w:right w:w="43" w:type="dxa"/>
            </w:tcMar>
            <w:vAlign w:val="bottom"/>
          </w:tcPr>
          <w:p w14:paraId="235E93DE" w14:textId="77777777" w:rsidR="00B80CBD" w:rsidRPr="005E4823" w:rsidRDefault="00B80CBD" w:rsidP="00DB4C4B">
            <w:pPr>
              <w:jc w:val="right"/>
              <w:rPr>
                <w:sz w:val="21"/>
              </w:rPr>
            </w:pPr>
            <w:r w:rsidRPr="005E4823">
              <w:rPr>
                <w:sz w:val="21"/>
              </w:rPr>
              <w:t>507,4</w:t>
            </w:r>
          </w:p>
        </w:tc>
        <w:tc>
          <w:tcPr>
            <w:tcW w:w="160" w:type="dxa"/>
            <w:tcBorders>
              <w:top w:val="nil"/>
              <w:left w:val="nil"/>
              <w:bottom w:val="nil"/>
              <w:right w:val="nil"/>
            </w:tcBorders>
            <w:tcMar>
              <w:top w:w="128" w:type="dxa"/>
              <w:left w:w="43" w:type="dxa"/>
              <w:bottom w:w="43" w:type="dxa"/>
              <w:right w:w="43" w:type="dxa"/>
            </w:tcMar>
            <w:vAlign w:val="bottom"/>
          </w:tcPr>
          <w:p w14:paraId="7E5B70F4" w14:textId="77777777" w:rsidR="00B80CBD" w:rsidRPr="005E4823" w:rsidRDefault="00B80CBD" w:rsidP="00DB4C4B">
            <w:pPr>
              <w:jc w:val="right"/>
              <w:rPr>
                <w:sz w:val="21"/>
              </w:rPr>
            </w:pPr>
          </w:p>
        </w:tc>
        <w:tc>
          <w:tcPr>
            <w:tcW w:w="860" w:type="dxa"/>
            <w:tcBorders>
              <w:top w:val="nil"/>
              <w:left w:val="nil"/>
              <w:bottom w:val="nil"/>
              <w:right w:val="nil"/>
            </w:tcBorders>
            <w:tcMar>
              <w:top w:w="128" w:type="dxa"/>
              <w:left w:w="43" w:type="dxa"/>
              <w:bottom w:w="43" w:type="dxa"/>
              <w:right w:w="43" w:type="dxa"/>
            </w:tcMar>
            <w:vAlign w:val="bottom"/>
          </w:tcPr>
          <w:p w14:paraId="15094185" w14:textId="77777777" w:rsidR="00B80CBD" w:rsidRPr="005E4823" w:rsidRDefault="00B80CBD" w:rsidP="00DB4C4B">
            <w:pPr>
              <w:jc w:val="right"/>
              <w:rPr>
                <w:sz w:val="21"/>
              </w:rPr>
            </w:pPr>
            <w:r w:rsidRPr="005E4823">
              <w:rPr>
                <w:sz w:val="21"/>
              </w:rPr>
              <w:t>636,7</w:t>
            </w:r>
          </w:p>
        </w:tc>
        <w:tc>
          <w:tcPr>
            <w:tcW w:w="1200" w:type="dxa"/>
            <w:tcBorders>
              <w:top w:val="nil"/>
              <w:left w:val="nil"/>
              <w:bottom w:val="nil"/>
              <w:right w:val="nil"/>
            </w:tcBorders>
            <w:tcMar>
              <w:top w:w="128" w:type="dxa"/>
              <w:left w:w="43" w:type="dxa"/>
              <w:bottom w:w="43" w:type="dxa"/>
              <w:right w:w="43" w:type="dxa"/>
            </w:tcMar>
            <w:vAlign w:val="bottom"/>
          </w:tcPr>
          <w:p w14:paraId="1F234EFB" w14:textId="77777777" w:rsidR="00B80CBD" w:rsidRPr="005E4823" w:rsidRDefault="00B80CBD" w:rsidP="00DB4C4B">
            <w:pPr>
              <w:jc w:val="right"/>
              <w:rPr>
                <w:sz w:val="21"/>
              </w:rPr>
            </w:pPr>
            <w:r w:rsidRPr="005E4823">
              <w:rPr>
                <w:sz w:val="21"/>
              </w:rPr>
              <w:t>545,7</w:t>
            </w:r>
          </w:p>
        </w:tc>
        <w:tc>
          <w:tcPr>
            <w:tcW w:w="920" w:type="dxa"/>
            <w:tcBorders>
              <w:top w:val="nil"/>
              <w:left w:val="nil"/>
              <w:bottom w:val="nil"/>
              <w:right w:val="nil"/>
            </w:tcBorders>
            <w:tcMar>
              <w:top w:w="128" w:type="dxa"/>
              <w:left w:w="43" w:type="dxa"/>
              <w:bottom w:w="43" w:type="dxa"/>
              <w:right w:w="43" w:type="dxa"/>
            </w:tcMar>
            <w:vAlign w:val="bottom"/>
          </w:tcPr>
          <w:p w14:paraId="2899A77C" w14:textId="77777777" w:rsidR="00B80CBD" w:rsidRPr="005E4823" w:rsidRDefault="00B80CBD" w:rsidP="00DB4C4B">
            <w:pPr>
              <w:jc w:val="right"/>
              <w:rPr>
                <w:sz w:val="21"/>
              </w:rPr>
            </w:pPr>
            <w:r w:rsidRPr="005E4823">
              <w:rPr>
                <w:sz w:val="21"/>
              </w:rPr>
              <w:t>-91,0</w:t>
            </w:r>
          </w:p>
        </w:tc>
        <w:tc>
          <w:tcPr>
            <w:tcW w:w="160" w:type="dxa"/>
            <w:tcBorders>
              <w:top w:val="nil"/>
              <w:left w:val="nil"/>
              <w:bottom w:val="nil"/>
              <w:right w:val="nil"/>
            </w:tcBorders>
            <w:tcMar>
              <w:top w:w="128" w:type="dxa"/>
              <w:left w:w="43" w:type="dxa"/>
              <w:bottom w:w="43" w:type="dxa"/>
              <w:right w:w="43" w:type="dxa"/>
            </w:tcMar>
            <w:vAlign w:val="bottom"/>
          </w:tcPr>
          <w:p w14:paraId="29BB11A5" w14:textId="77777777" w:rsidR="00B80CBD" w:rsidRPr="005E4823" w:rsidRDefault="00B80CBD" w:rsidP="00DB4C4B">
            <w:pPr>
              <w:jc w:val="right"/>
              <w:rPr>
                <w:sz w:val="21"/>
              </w:rPr>
            </w:pPr>
          </w:p>
        </w:tc>
        <w:tc>
          <w:tcPr>
            <w:tcW w:w="1200" w:type="dxa"/>
            <w:tcBorders>
              <w:top w:val="nil"/>
              <w:left w:val="nil"/>
              <w:bottom w:val="nil"/>
              <w:right w:val="nil"/>
            </w:tcBorders>
            <w:tcMar>
              <w:top w:w="128" w:type="dxa"/>
              <w:left w:w="43" w:type="dxa"/>
              <w:bottom w:w="43" w:type="dxa"/>
              <w:right w:w="43" w:type="dxa"/>
            </w:tcMar>
            <w:vAlign w:val="bottom"/>
          </w:tcPr>
          <w:p w14:paraId="08A0B95E" w14:textId="77777777" w:rsidR="00B80CBD" w:rsidRPr="005E4823" w:rsidRDefault="00B80CBD" w:rsidP="00DB4C4B">
            <w:pPr>
              <w:jc w:val="right"/>
              <w:rPr>
                <w:sz w:val="21"/>
              </w:rPr>
            </w:pPr>
            <w:r w:rsidRPr="005E4823">
              <w:rPr>
                <w:sz w:val="21"/>
              </w:rPr>
              <w:t>11,6</w:t>
            </w:r>
          </w:p>
        </w:tc>
        <w:tc>
          <w:tcPr>
            <w:tcW w:w="1000" w:type="dxa"/>
            <w:tcBorders>
              <w:top w:val="nil"/>
              <w:left w:val="nil"/>
              <w:bottom w:val="nil"/>
              <w:right w:val="nil"/>
            </w:tcBorders>
            <w:tcMar>
              <w:top w:w="128" w:type="dxa"/>
              <w:left w:w="43" w:type="dxa"/>
              <w:bottom w:w="43" w:type="dxa"/>
              <w:right w:w="43" w:type="dxa"/>
            </w:tcMar>
            <w:vAlign w:val="bottom"/>
          </w:tcPr>
          <w:p w14:paraId="18F3F722" w14:textId="77777777" w:rsidR="00B80CBD" w:rsidRPr="005E4823" w:rsidRDefault="00B80CBD" w:rsidP="00DB4C4B">
            <w:pPr>
              <w:jc w:val="right"/>
              <w:rPr>
                <w:sz w:val="21"/>
              </w:rPr>
            </w:pPr>
            <w:r w:rsidRPr="005E4823">
              <w:rPr>
                <w:sz w:val="21"/>
              </w:rPr>
              <w:t>2,6</w:t>
            </w:r>
          </w:p>
        </w:tc>
      </w:tr>
      <w:tr w:rsidR="0051393F" w:rsidRPr="005E4823" w14:paraId="561BE542" w14:textId="77777777" w:rsidTr="003C0077">
        <w:tc>
          <w:tcPr>
            <w:tcW w:w="540" w:type="dxa"/>
            <w:tcBorders>
              <w:top w:val="nil"/>
              <w:left w:val="nil"/>
              <w:bottom w:val="single" w:sz="4" w:space="0" w:color="000000"/>
              <w:right w:val="nil"/>
            </w:tcBorders>
            <w:tcMar>
              <w:top w:w="128" w:type="dxa"/>
              <w:left w:w="43" w:type="dxa"/>
              <w:bottom w:w="43" w:type="dxa"/>
              <w:right w:w="43" w:type="dxa"/>
            </w:tcMar>
          </w:tcPr>
          <w:p w14:paraId="16423B6F" w14:textId="77777777" w:rsidR="00B80CBD" w:rsidRPr="005E4823" w:rsidRDefault="00B80CBD" w:rsidP="005E4823">
            <w:pPr>
              <w:rPr>
                <w:sz w:val="21"/>
              </w:rPr>
            </w:pPr>
            <w:r w:rsidRPr="005E4823">
              <w:rPr>
                <w:sz w:val="21"/>
              </w:rPr>
              <w:t>2026</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05EEE074" w14:textId="77777777" w:rsidR="00B80CBD" w:rsidRPr="005E4823" w:rsidRDefault="00B80CBD" w:rsidP="00DB4C4B">
            <w:pPr>
              <w:jc w:val="right"/>
              <w:rPr>
                <w:sz w:val="21"/>
              </w:rPr>
            </w:pPr>
            <w:r w:rsidRPr="005E4823">
              <w:rPr>
                <w:sz w:val="21"/>
              </w:rPr>
              <w:t>21 257,8</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38256E6D" w14:textId="77777777" w:rsidR="00B80CBD" w:rsidRPr="005E4823" w:rsidRDefault="00B80CBD" w:rsidP="00DB4C4B">
            <w:pPr>
              <w:jc w:val="right"/>
              <w:rPr>
                <w:sz w:val="21"/>
              </w:rPr>
            </w:pPr>
            <w:r w:rsidRPr="005E4823">
              <w:rPr>
                <w:sz w:val="21"/>
              </w:rPr>
              <w:t>637,7</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0F0A0C7D" w14:textId="77777777" w:rsidR="00B80CBD" w:rsidRPr="005E4823" w:rsidRDefault="00B80CBD" w:rsidP="00DB4C4B">
            <w:pPr>
              <w:jc w:val="right"/>
              <w:rPr>
                <w:sz w:val="21"/>
              </w:rPr>
            </w:pPr>
            <w:r w:rsidRPr="005E4823">
              <w:rPr>
                <w:sz w:val="21"/>
              </w:rPr>
              <w:t>583,4</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0F8DD66E" w14:textId="77777777" w:rsidR="00B80CBD" w:rsidRPr="005E4823" w:rsidRDefault="00B80CBD" w:rsidP="00DB4C4B">
            <w:pPr>
              <w:jc w:val="right"/>
              <w:rPr>
                <w:sz w:val="21"/>
              </w:rPr>
            </w:pPr>
          </w:p>
        </w:tc>
        <w:tc>
          <w:tcPr>
            <w:tcW w:w="860" w:type="dxa"/>
            <w:tcBorders>
              <w:top w:val="nil"/>
              <w:left w:val="nil"/>
              <w:bottom w:val="single" w:sz="4" w:space="0" w:color="000000"/>
              <w:right w:val="nil"/>
            </w:tcBorders>
            <w:tcMar>
              <w:top w:w="128" w:type="dxa"/>
              <w:left w:w="43" w:type="dxa"/>
              <w:bottom w:w="43" w:type="dxa"/>
              <w:right w:w="43" w:type="dxa"/>
            </w:tcMar>
            <w:vAlign w:val="bottom"/>
          </w:tcPr>
          <w:p w14:paraId="4F67E438" w14:textId="77777777" w:rsidR="00B80CBD" w:rsidRPr="005E4823" w:rsidRDefault="00B80CBD" w:rsidP="00DB4C4B">
            <w:pPr>
              <w:jc w:val="right"/>
              <w:rPr>
                <w:sz w:val="21"/>
              </w:rPr>
            </w:pPr>
            <w:r w:rsidRPr="005E4823">
              <w:rPr>
                <w:sz w:val="21"/>
              </w:rPr>
              <w:t>659,7</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FAB2344" w14:textId="77777777" w:rsidR="00B80CBD" w:rsidRPr="005E4823" w:rsidRDefault="00B80CBD" w:rsidP="00DB4C4B">
            <w:pPr>
              <w:jc w:val="right"/>
              <w:rPr>
                <w:sz w:val="21"/>
              </w:rPr>
            </w:pPr>
            <w:r w:rsidRPr="005E4823">
              <w:rPr>
                <w:sz w:val="21"/>
              </w:rPr>
              <w:t>603,5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374C943" w14:textId="77777777" w:rsidR="00B80CBD" w:rsidRPr="005E4823" w:rsidRDefault="00B80CBD" w:rsidP="00DB4C4B">
            <w:pPr>
              <w:jc w:val="right"/>
              <w:rPr>
                <w:sz w:val="21"/>
              </w:rPr>
            </w:pPr>
            <w:r w:rsidRPr="005E4823">
              <w:rPr>
                <w:sz w:val="21"/>
              </w:rPr>
              <w:t>-56,2</w:t>
            </w:r>
          </w:p>
        </w:tc>
        <w:tc>
          <w:tcPr>
            <w:tcW w:w="160" w:type="dxa"/>
            <w:tcBorders>
              <w:top w:val="nil"/>
              <w:left w:val="nil"/>
              <w:bottom w:val="single" w:sz="4" w:space="0" w:color="000000"/>
              <w:right w:val="nil"/>
            </w:tcBorders>
            <w:tcMar>
              <w:top w:w="128" w:type="dxa"/>
              <w:left w:w="43" w:type="dxa"/>
              <w:bottom w:w="43" w:type="dxa"/>
              <w:right w:w="43" w:type="dxa"/>
            </w:tcMar>
            <w:vAlign w:val="bottom"/>
          </w:tcPr>
          <w:p w14:paraId="7259D5D8" w14:textId="77777777" w:rsidR="00B80CBD" w:rsidRPr="005E4823" w:rsidRDefault="00B80CBD" w:rsidP="00DB4C4B">
            <w:pPr>
              <w:jc w:val="right"/>
              <w:rPr>
                <w:sz w:val="21"/>
              </w:rPr>
            </w:pP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7B6DBCBF" w14:textId="77777777" w:rsidR="00B80CBD" w:rsidRPr="005E4823" w:rsidRDefault="00B80CBD" w:rsidP="00DB4C4B">
            <w:pPr>
              <w:jc w:val="right"/>
              <w:rPr>
                <w:sz w:val="21"/>
              </w:rPr>
            </w:pPr>
            <w:r w:rsidRPr="005E4823">
              <w:rPr>
                <w:sz w:val="21"/>
              </w:rPr>
              <w:t>12,7</w:t>
            </w:r>
          </w:p>
        </w:tc>
        <w:tc>
          <w:tcPr>
            <w:tcW w:w="1000" w:type="dxa"/>
            <w:tcBorders>
              <w:top w:val="nil"/>
              <w:left w:val="nil"/>
              <w:bottom w:val="single" w:sz="4" w:space="0" w:color="000000"/>
              <w:right w:val="nil"/>
            </w:tcBorders>
            <w:tcMar>
              <w:top w:w="128" w:type="dxa"/>
              <w:left w:w="43" w:type="dxa"/>
              <w:bottom w:w="43" w:type="dxa"/>
              <w:right w:w="43" w:type="dxa"/>
            </w:tcMar>
            <w:vAlign w:val="bottom"/>
          </w:tcPr>
          <w:p w14:paraId="3BEEE033" w14:textId="77777777" w:rsidR="00B80CBD" w:rsidRPr="005E4823" w:rsidRDefault="00B80CBD" w:rsidP="00DB4C4B">
            <w:pPr>
              <w:jc w:val="right"/>
              <w:rPr>
                <w:sz w:val="21"/>
              </w:rPr>
            </w:pPr>
            <w:r w:rsidRPr="005E4823">
              <w:rPr>
                <w:sz w:val="21"/>
              </w:rPr>
              <w:t>2,7</w:t>
            </w:r>
          </w:p>
        </w:tc>
      </w:tr>
      <w:tr w:rsidR="0051393F" w:rsidRPr="005E4823" w14:paraId="03406A69" w14:textId="77777777" w:rsidTr="003C0077">
        <w:tc>
          <w:tcPr>
            <w:tcW w:w="540" w:type="dxa"/>
            <w:tcBorders>
              <w:top w:val="single" w:sz="4" w:space="0" w:color="000000"/>
              <w:left w:val="nil"/>
              <w:bottom w:val="single" w:sz="4" w:space="0" w:color="000000"/>
              <w:right w:val="nil"/>
            </w:tcBorders>
            <w:tcMar>
              <w:top w:w="128" w:type="dxa"/>
              <w:left w:w="43" w:type="dxa"/>
              <w:bottom w:w="43" w:type="dxa"/>
              <w:right w:w="43" w:type="dxa"/>
            </w:tcMar>
          </w:tcPr>
          <w:p w14:paraId="073701ED" w14:textId="77777777" w:rsidR="00B80CBD" w:rsidRPr="005E4823" w:rsidRDefault="00B80CBD" w:rsidP="005E4823">
            <w:pPr>
              <w:rPr>
                <w:sz w:val="21"/>
              </w:rPr>
            </w:pPr>
            <w:r w:rsidRPr="005E4823">
              <w:rPr>
                <w:sz w:val="21"/>
              </w:rPr>
              <w:t>2027</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51989E" w14:textId="77777777" w:rsidR="00B80CBD" w:rsidRPr="005E4823" w:rsidRDefault="00B80CBD" w:rsidP="00DB4C4B">
            <w:pPr>
              <w:jc w:val="right"/>
              <w:rPr>
                <w:sz w:val="21"/>
              </w:rPr>
            </w:pPr>
            <w:r w:rsidRPr="005E4823">
              <w:rPr>
                <w:sz w:val="21"/>
              </w:rPr>
              <w:t>22 400,0</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58D618" w14:textId="77777777" w:rsidR="00B80CBD" w:rsidRPr="005E4823" w:rsidRDefault="00B80CBD" w:rsidP="00DB4C4B">
            <w:pPr>
              <w:jc w:val="right"/>
              <w:rPr>
                <w:sz w:val="21"/>
              </w:rPr>
            </w:pPr>
            <w:r w:rsidRPr="005E4823">
              <w:rPr>
                <w:sz w:val="21"/>
              </w:rPr>
              <w:t>672,0</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1A1163" w14:textId="77777777" w:rsidR="00B80CBD" w:rsidRPr="005E4823" w:rsidRDefault="00B80CBD" w:rsidP="00DB4C4B">
            <w:pPr>
              <w:jc w:val="right"/>
              <w:rPr>
                <w:sz w:val="21"/>
              </w:rPr>
            </w:pPr>
            <w:r w:rsidRPr="005E4823">
              <w:rPr>
                <w:sz w:val="21"/>
              </w:rPr>
              <w:t>608,4</w:t>
            </w:r>
          </w:p>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19E56C" w14:textId="77777777" w:rsidR="00B80CBD" w:rsidRPr="005E4823" w:rsidRDefault="00B80CBD" w:rsidP="00DB4C4B">
            <w:pPr>
              <w:jc w:val="right"/>
              <w:rPr>
                <w:sz w:val="21"/>
              </w:rPr>
            </w:pPr>
          </w:p>
        </w:tc>
        <w:tc>
          <w:tcPr>
            <w:tcW w:w="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832DA2" w14:textId="77777777" w:rsidR="00B80CBD" w:rsidRPr="005E4823" w:rsidRDefault="00B80CBD" w:rsidP="00DB4C4B">
            <w:pPr>
              <w:jc w:val="right"/>
              <w:rPr>
                <w:sz w:val="21"/>
              </w:rPr>
            </w:pPr>
            <w:r w:rsidRPr="005E4823">
              <w:rPr>
                <w:sz w:val="21"/>
              </w:rPr>
              <w:t>672,0</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7A920B" w14:textId="77777777" w:rsidR="00B80CBD" w:rsidRPr="005E4823" w:rsidRDefault="00B80CBD" w:rsidP="00DB4C4B">
            <w:pPr>
              <w:jc w:val="right"/>
              <w:rPr>
                <w:sz w:val="21"/>
              </w:rPr>
            </w:pPr>
            <w:r w:rsidRPr="005E4823">
              <w:rPr>
                <w:sz w:val="21"/>
              </w:rPr>
              <w:t>608,4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4182F2" w14:textId="77777777" w:rsidR="00B80CBD" w:rsidRPr="005E4823" w:rsidRDefault="00B80CBD" w:rsidP="00DB4C4B">
            <w:pPr>
              <w:jc w:val="right"/>
              <w:rPr>
                <w:sz w:val="21"/>
              </w:rPr>
            </w:pPr>
            <w:r w:rsidRPr="005E4823">
              <w:rPr>
                <w:sz w:val="21"/>
              </w:rPr>
              <w:t>-63,6</w:t>
            </w:r>
          </w:p>
        </w:tc>
        <w:tc>
          <w:tcPr>
            <w:tcW w:w="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49344F" w14:textId="77777777" w:rsidR="00B80CBD" w:rsidRPr="005E4823" w:rsidRDefault="00B80CBD" w:rsidP="00DB4C4B">
            <w:pPr>
              <w:jc w:val="right"/>
              <w:rPr>
                <w:sz w:val="21"/>
              </w:rPr>
            </w:pP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68B5F4" w14:textId="77777777" w:rsidR="00B80CBD" w:rsidRPr="005E4823" w:rsidRDefault="00B80CBD" w:rsidP="00DB4C4B">
            <w:pPr>
              <w:jc w:val="right"/>
              <w:rPr>
                <w:sz w:val="21"/>
              </w:rPr>
            </w:pPr>
            <w:r w:rsidRPr="005E4823">
              <w:rPr>
                <w:sz w:val="21"/>
              </w:rPr>
              <w:t>12,6</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194A34" w14:textId="77777777" w:rsidR="00B80CBD" w:rsidRPr="005E4823" w:rsidRDefault="00B80CBD" w:rsidP="00DB4C4B">
            <w:pPr>
              <w:jc w:val="right"/>
              <w:rPr>
                <w:sz w:val="21"/>
              </w:rPr>
            </w:pPr>
            <w:r w:rsidRPr="005E4823">
              <w:rPr>
                <w:sz w:val="21"/>
              </w:rPr>
              <w:t>2,7</w:t>
            </w:r>
          </w:p>
        </w:tc>
      </w:tr>
    </w:tbl>
    <w:p w14:paraId="5F830A07"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Anslaget for inngangen av 2027 er basert på fondsverdien siste halvdel av juli 2026, fremskrevet med forventet realavkastning.</w:t>
      </w:r>
    </w:p>
    <w:p w14:paraId="41249F9C" w14:textId="77777777" w:rsidR="00B80CBD" w:rsidRDefault="00B80CBD" w:rsidP="005E4823">
      <w:pPr>
        <w:pStyle w:val="Kilde"/>
      </w:pPr>
      <w:r w:rsidRPr="005E4823">
        <w:t>Kilde: Finansdepartementet.</w:t>
      </w:r>
    </w:p>
    <w:p w14:paraId="187C3551" w14:textId="77777777" w:rsidR="003C0077" w:rsidRDefault="003C0077" w:rsidP="003C0077">
      <w:pPr>
        <w:sectPr w:rsidR="003C0077" w:rsidSect="00DB4C4B">
          <w:pgSz w:w="11905" w:h="16838"/>
          <w:pgMar w:top="1531" w:right="1162" w:bottom="1213" w:left="1162" w:header="709" w:footer="709" w:gutter="0"/>
          <w:cols w:space="708"/>
          <w:noEndnote/>
          <w:titlePg/>
        </w:sectPr>
      </w:pPr>
    </w:p>
    <w:p w14:paraId="19F6DD3E" w14:textId="2E924833" w:rsidR="00DC7E94" w:rsidRPr="005E4823" w:rsidRDefault="00DC7E94" w:rsidP="005E4823">
      <w:pPr>
        <w:pStyle w:val="tabell-tittel"/>
      </w:pPr>
      <w:r w:rsidRPr="005E4823">
        <w:t>Statens balanse siden 1990. Mrd. kroner</w:t>
      </w:r>
      <w:r w:rsidRPr="005E4823">
        <w:rPr>
          <w:rStyle w:val="skrift-hevet"/>
        </w:rPr>
        <w:t>1</w:t>
      </w:r>
    </w:p>
    <w:p w14:paraId="350C012F" w14:textId="77777777" w:rsidR="00B80CBD" w:rsidRPr="005E4823" w:rsidRDefault="00B80CBD" w:rsidP="005E4823">
      <w:pPr>
        <w:pStyle w:val="Tabellnavn"/>
      </w:pPr>
      <w:r w:rsidRPr="005E4823">
        <w:t>18J1tx2</w:t>
      </w:r>
    </w:p>
    <w:tbl>
      <w:tblPr>
        <w:tblW w:w="13880" w:type="dxa"/>
        <w:tblInd w:w="43" w:type="dxa"/>
        <w:tblLayout w:type="fixed"/>
        <w:tblCellMar>
          <w:top w:w="110" w:type="dxa"/>
          <w:left w:w="43" w:type="dxa"/>
          <w:bottom w:w="40" w:type="dxa"/>
          <w:right w:w="43" w:type="dxa"/>
        </w:tblCellMar>
        <w:tblLook w:val="0000" w:firstRow="0" w:lastRow="0" w:firstColumn="0" w:lastColumn="0" w:noHBand="0" w:noVBand="0"/>
      </w:tblPr>
      <w:tblGrid>
        <w:gridCol w:w="740"/>
        <w:gridCol w:w="2280"/>
        <w:gridCol w:w="560"/>
        <w:gridCol w:w="600"/>
        <w:gridCol w:w="600"/>
        <w:gridCol w:w="700"/>
        <w:gridCol w:w="700"/>
        <w:gridCol w:w="700"/>
        <w:gridCol w:w="700"/>
        <w:gridCol w:w="700"/>
        <w:gridCol w:w="700"/>
        <w:gridCol w:w="700"/>
        <w:gridCol w:w="700"/>
        <w:gridCol w:w="700"/>
        <w:gridCol w:w="700"/>
        <w:gridCol w:w="700"/>
        <w:gridCol w:w="700"/>
        <w:gridCol w:w="700"/>
      </w:tblGrid>
      <w:tr w:rsidR="0051393F" w:rsidRPr="005E4823" w14:paraId="163E0D61" w14:textId="77777777" w:rsidTr="00DC7E94">
        <w:trPr>
          <w:trHeight w:val="340"/>
        </w:trPr>
        <w:tc>
          <w:tcPr>
            <w:tcW w:w="3020" w:type="dxa"/>
            <w:gridSpan w:val="2"/>
            <w:tcBorders>
              <w:top w:val="single" w:sz="4" w:space="0" w:color="000000"/>
              <w:left w:val="nil"/>
              <w:bottom w:val="single" w:sz="4" w:space="0" w:color="000000"/>
              <w:right w:val="nil"/>
            </w:tcBorders>
            <w:tcMar>
              <w:top w:w="110" w:type="dxa"/>
              <w:left w:w="43" w:type="dxa"/>
              <w:bottom w:w="40" w:type="dxa"/>
              <w:right w:w="43" w:type="dxa"/>
            </w:tcMar>
            <w:vAlign w:val="bottom"/>
          </w:tcPr>
          <w:p w14:paraId="760BE117" w14:textId="77777777" w:rsidR="00B80CBD" w:rsidRPr="005E4823" w:rsidRDefault="00B80CBD" w:rsidP="005E4823">
            <w:pPr>
              <w:rPr>
                <w:sz w:val="21"/>
              </w:rPr>
            </w:pPr>
          </w:p>
        </w:tc>
        <w:tc>
          <w:tcPr>
            <w:tcW w:w="56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0C734BA" w14:textId="77777777" w:rsidR="00B80CBD" w:rsidRPr="005E4823" w:rsidRDefault="00B80CBD" w:rsidP="003C0077">
            <w:pPr>
              <w:jc w:val="right"/>
              <w:rPr>
                <w:sz w:val="21"/>
              </w:rPr>
            </w:pPr>
            <w:r w:rsidRPr="005E4823">
              <w:rPr>
                <w:sz w:val="21"/>
              </w:rPr>
              <w:t>1990</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53EA9B3" w14:textId="77777777" w:rsidR="00B80CBD" w:rsidRPr="005E4823" w:rsidRDefault="00B80CBD" w:rsidP="003C0077">
            <w:pPr>
              <w:jc w:val="right"/>
              <w:rPr>
                <w:sz w:val="21"/>
              </w:rPr>
            </w:pPr>
            <w:r w:rsidRPr="005E4823">
              <w:rPr>
                <w:sz w:val="21"/>
              </w:rPr>
              <w:t>1995</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001019B" w14:textId="77777777" w:rsidR="00B80CBD" w:rsidRPr="005E4823" w:rsidRDefault="00B80CBD" w:rsidP="003C0077">
            <w:pPr>
              <w:jc w:val="right"/>
              <w:rPr>
                <w:sz w:val="21"/>
              </w:rPr>
            </w:pPr>
            <w:r w:rsidRPr="005E4823">
              <w:rPr>
                <w:sz w:val="21"/>
              </w:rPr>
              <w:t>2000</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01A77F63" w14:textId="77777777" w:rsidR="00B80CBD" w:rsidRPr="005E4823" w:rsidRDefault="00B80CBD" w:rsidP="003C0077">
            <w:pPr>
              <w:jc w:val="right"/>
              <w:rPr>
                <w:sz w:val="21"/>
              </w:rPr>
            </w:pPr>
            <w:r w:rsidRPr="005E4823">
              <w:rPr>
                <w:sz w:val="21"/>
              </w:rPr>
              <w:t>2005</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1CEB7E8" w14:textId="77777777" w:rsidR="00B80CBD" w:rsidRPr="005E4823" w:rsidRDefault="00B80CBD" w:rsidP="003C0077">
            <w:pPr>
              <w:jc w:val="right"/>
              <w:rPr>
                <w:sz w:val="21"/>
              </w:rPr>
            </w:pPr>
            <w:r w:rsidRPr="005E4823">
              <w:rPr>
                <w:sz w:val="21"/>
              </w:rPr>
              <w:t>2010</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27208F0" w14:textId="77777777" w:rsidR="00B80CBD" w:rsidRPr="005E4823" w:rsidRDefault="00B80CBD" w:rsidP="003C0077">
            <w:pPr>
              <w:jc w:val="right"/>
              <w:rPr>
                <w:sz w:val="21"/>
              </w:rPr>
            </w:pPr>
            <w:r w:rsidRPr="005E4823">
              <w:rPr>
                <w:sz w:val="21"/>
              </w:rPr>
              <w:t>2015</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BCDB35F" w14:textId="77777777" w:rsidR="00B80CBD" w:rsidRPr="005E4823" w:rsidRDefault="00B80CBD" w:rsidP="003C0077">
            <w:pPr>
              <w:jc w:val="right"/>
              <w:rPr>
                <w:sz w:val="21"/>
              </w:rPr>
            </w:pPr>
            <w:r w:rsidRPr="005E4823">
              <w:rPr>
                <w:sz w:val="21"/>
              </w:rPr>
              <w:t>2016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0D670CF2" w14:textId="77777777" w:rsidR="00B80CBD" w:rsidRPr="005E4823" w:rsidRDefault="00B80CBD" w:rsidP="003C0077">
            <w:pPr>
              <w:jc w:val="right"/>
              <w:rPr>
                <w:sz w:val="21"/>
              </w:rPr>
            </w:pPr>
            <w:r w:rsidRPr="005E4823">
              <w:rPr>
                <w:sz w:val="21"/>
              </w:rPr>
              <w:t>2017</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56853B1" w14:textId="77777777" w:rsidR="00B80CBD" w:rsidRPr="005E4823" w:rsidRDefault="00B80CBD" w:rsidP="003C0077">
            <w:pPr>
              <w:jc w:val="right"/>
              <w:rPr>
                <w:sz w:val="21"/>
              </w:rPr>
            </w:pPr>
            <w:r w:rsidRPr="005E4823">
              <w:rPr>
                <w:sz w:val="21"/>
              </w:rPr>
              <w:t>2018</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E5F747B" w14:textId="77777777" w:rsidR="00B80CBD" w:rsidRPr="005E4823" w:rsidRDefault="00B80CBD" w:rsidP="003C0077">
            <w:pPr>
              <w:jc w:val="right"/>
              <w:rPr>
                <w:sz w:val="21"/>
              </w:rPr>
            </w:pPr>
            <w:r w:rsidRPr="005E4823">
              <w:rPr>
                <w:sz w:val="21"/>
              </w:rPr>
              <w:t>2019</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F0481F4" w14:textId="77777777" w:rsidR="00B80CBD" w:rsidRPr="005E4823" w:rsidRDefault="00B80CBD" w:rsidP="003C0077">
            <w:pPr>
              <w:jc w:val="right"/>
              <w:rPr>
                <w:sz w:val="21"/>
              </w:rPr>
            </w:pPr>
            <w:r w:rsidRPr="005E4823">
              <w:rPr>
                <w:sz w:val="21"/>
              </w:rPr>
              <w:t>2020</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AFA3D5E" w14:textId="77777777" w:rsidR="00B80CBD" w:rsidRPr="005E4823" w:rsidRDefault="00B80CBD" w:rsidP="003C0077">
            <w:pPr>
              <w:jc w:val="right"/>
              <w:rPr>
                <w:sz w:val="21"/>
              </w:rPr>
            </w:pPr>
            <w:r w:rsidRPr="005E4823">
              <w:rPr>
                <w:sz w:val="21"/>
              </w:rPr>
              <w:t>2021</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5D10FCD0" w14:textId="77777777" w:rsidR="00B80CBD" w:rsidRPr="005E4823" w:rsidRDefault="00B80CBD" w:rsidP="003C0077">
            <w:pPr>
              <w:jc w:val="right"/>
              <w:rPr>
                <w:sz w:val="21"/>
              </w:rPr>
            </w:pPr>
            <w:r w:rsidRPr="005E4823">
              <w:rPr>
                <w:sz w:val="21"/>
              </w:rPr>
              <w:t>2022</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FBFA435" w14:textId="77777777" w:rsidR="00B80CBD" w:rsidRPr="005E4823" w:rsidRDefault="00B80CBD" w:rsidP="003C0077">
            <w:pPr>
              <w:jc w:val="right"/>
              <w:rPr>
                <w:sz w:val="21"/>
              </w:rPr>
            </w:pPr>
            <w:r w:rsidRPr="005E4823">
              <w:rPr>
                <w:sz w:val="21"/>
              </w:rPr>
              <w:t>2023</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60B6DA2" w14:textId="77777777" w:rsidR="00B80CBD" w:rsidRPr="005E4823" w:rsidRDefault="00B80CBD" w:rsidP="003C0077">
            <w:pPr>
              <w:jc w:val="right"/>
              <w:rPr>
                <w:sz w:val="21"/>
              </w:rPr>
            </w:pPr>
            <w:r w:rsidRPr="005E4823">
              <w:rPr>
                <w:sz w:val="21"/>
              </w:rPr>
              <w:t>2024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F799461" w14:textId="77777777" w:rsidR="00B80CBD" w:rsidRPr="005E4823" w:rsidRDefault="00B80CBD" w:rsidP="003C0077">
            <w:pPr>
              <w:jc w:val="right"/>
              <w:rPr>
                <w:sz w:val="21"/>
              </w:rPr>
            </w:pPr>
            <w:r w:rsidRPr="005E4823">
              <w:rPr>
                <w:sz w:val="21"/>
              </w:rPr>
              <w:t>2025</w:t>
            </w:r>
          </w:p>
        </w:tc>
      </w:tr>
      <w:tr w:rsidR="0051393F" w:rsidRPr="005E4823" w14:paraId="7D26862C" w14:textId="77777777" w:rsidTr="00DC7E94">
        <w:trPr>
          <w:trHeight w:val="360"/>
        </w:trPr>
        <w:tc>
          <w:tcPr>
            <w:tcW w:w="3020" w:type="dxa"/>
            <w:gridSpan w:val="2"/>
            <w:tcBorders>
              <w:top w:val="single" w:sz="4" w:space="0" w:color="000000"/>
              <w:left w:val="nil"/>
              <w:bottom w:val="single" w:sz="4" w:space="0" w:color="000000"/>
              <w:right w:val="nil"/>
            </w:tcBorders>
            <w:tcMar>
              <w:top w:w="110" w:type="dxa"/>
              <w:left w:w="43" w:type="dxa"/>
              <w:bottom w:w="40" w:type="dxa"/>
              <w:right w:w="43" w:type="dxa"/>
            </w:tcMar>
          </w:tcPr>
          <w:p w14:paraId="6594084B" w14:textId="77777777" w:rsidR="00B80CBD" w:rsidRPr="005E4823" w:rsidRDefault="00B80CBD" w:rsidP="005E4823">
            <w:pPr>
              <w:rPr>
                <w:sz w:val="21"/>
              </w:rPr>
            </w:pPr>
            <w:r w:rsidRPr="005E4823">
              <w:rPr>
                <w:rStyle w:val="halvfet0"/>
                <w:sz w:val="21"/>
              </w:rPr>
              <w:t>Sum eiendeler</w:t>
            </w:r>
          </w:p>
        </w:tc>
        <w:tc>
          <w:tcPr>
            <w:tcW w:w="56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B0F1F14" w14:textId="77777777" w:rsidR="00B80CBD" w:rsidRPr="005E4823" w:rsidRDefault="00B80CBD" w:rsidP="003C0077">
            <w:pPr>
              <w:jc w:val="right"/>
              <w:rPr>
                <w:sz w:val="21"/>
              </w:rPr>
            </w:pPr>
            <w:r w:rsidRPr="005E4823">
              <w:rPr>
                <w:sz w:val="21"/>
              </w:rPr>
              <w:t>396</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0E282972" w14:textId="77777777" w:rsidR="00B80CBD" w:rsidRPr="005E4823" w:rsidRDefault="00B80CBD" w:rsidP="003C0077">
            <w:pPr>
              <w:jc w:val="right"/>
              <w:rPr>
                <w:sz w:val="21"/>
              </w:rPr>
            </w:pPr>
            <w:r w:rsidRPr="005E4823">
              <w:rPr>
                <w:sz w:val="21"/>
              </w:rPr>
              <w:t>469</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5CAB289" w14:textId="77777777" w:rsidR="00B80CBD" w:rsidRPr="005E4823" w:rsidRDefault="00B80CBD" w:rsidP="003C0077">
            <w:pPr>
              <w:jc w:val="right"/>
              <w:rPr>
                <w:sz w:val="21"/>
              </w:rPr>
            </w:pPr>
            <w:r w:rsidRPr="005E4823">
              <w:rPr>
                <w:sz w:val="21"/>
              </w:rPr>
              <w:t>937</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C300D7B" w14:textId="77777777" w:rsidR="00B80CBD" w:rsidRPr="005E4823" w:rsidRDefault="00B80CBD" w:rsidP="003C0077">
            <w:pPr>
              <w:jc w:val="right"/>
              <w:rPr>
                <w:sz w:val="21"/>
              </w:rPr>
            </w:pPr>
            <w:r w:rsidRPr="005E4823">
              <w:rPr>
                <w:sz w:val="21"/>
              </w:rPr>
              <w:t>2 044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A820E1D" w14:textId="77777777" w:rsidR="00B80CBD" w:rsidRPr="005E4823" w:rsidRDefault="00B80CBD" w:rsidP="003C0077">
            <w:pPr>
              <w:jc w:val="right"/>
              <w:rPr>
                <w:sz w:val="21"/>
              </w:rPr>
            </w:pPr>
            <w:r w:rsidRPr="005E4823">
              <w:rPr>
                <w:sz w:val="21"/>
              </w:rPr>
              <w:t>4 478</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0A642DA1" w14:textId="77777777" w:rsidR="00B80CBD" w:rsidRPr="005E4823" w:rsidRDefault="00B80CBD" w:rsidP="003C0077">
            <w:pPr>
              <w:jc w:val="right"/>
              <w:rPr>
                <w:sz w:val="21"/>
              </w:rPr>
            </w:pPr>
            <w:r w:rsidRPr="005E4823">
              <w:rPr>
                <w:sz w:val="21"/>
              </w:rPr>
              <w:t>8 844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0372AB7" w14:textId="77777777" w:rsidR="00B80CBD" w:rsidRPr="005E4823" w:rsidRDefault="00B80CBD" w:rsidP="003C0077">
            <w:pPr>
              <w:jc w:val="right"/>
              <w:rPr>
                <w:sz w:val="21"/>
              </w:rPr>
            </w:pPr>
            <w:r w:rsidRPr="005E4823">
              <w:rPr>
                <w:sz w:val="21"/>
              </w:rPr>
              <w:t>9 026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F6E9549" w14:textId="77777777" w:rsidR="00B80CBD" w:rsidRPr="005E4823" w:rsidRDefault="00B80CBD" w:rsidP="003C0077">
            <w:pPr>
              <w:jc w:val="right"/>
              <w:rPr>
                <w:sz w:val="21"/>
              </w:rPr>
            </w:pPr>
            <w:r w:rsidRPr="005E4823">
              <w:rPr>
                <w:sz w:val="21"/>
              </w:rPr>
              <w:t>10 061</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061CD16" w14:textId="77777777" w:rsidR="00B80CBD" w:rsidRPr="005E4823" w:rsidRDefault="00B80CBD" w:rsidP="003C0077">
            <w:pPr>
              <w:jc w:val="right"/>
              <w:rPr>
                <w:sz w:val="21"/>
              </w:rPr>
            </w:pPr>
            <w:r w:rsidRPr="005E4823">
              <w:rPr>
                <w:sz w:val="21"/>
              </w:rPr>
              <w:t>9 767</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305AE57" w14:textId="77777777" w:rsidR="00B80CBD" w:rsidRPr="005E4823" w:rsidRDefault="00B80CBD" w:rsidP="003C0077">
            <w:pPr>
              <w:jc w:val="right"/>
              <w:rPr>
                <w:sz w:val="21"/>
              </w:rPr>
            </w:pPr>
            <w:r w:rsidRPr="005E4823">
              <w:rPr>
                <w:sz w:val="21"/>
              </w:rPr>
              <w:t>11 656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BFE286E" w14:textId="77777777" w:rsidR="00B80CBD" w:rsidRPr="005E4823" w:rsidRDefault="00B80CBD" w:rsidP="003C0077">
            <w:pPr>
              <w:jc w:val="right"/>
              <w:rPr>
                <w:sz w:val="21"/>
              </w:rPr>
            </w:pPr>
            <w:r w:rsidRPr="005E4823">
              <w:rPr>
                <w:sz w:val="21"/>
              </w:rPr>
              <w:t>12 739</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061E24C" w14:textId="77777777" w:rsidR="00B80CBD" w:rsidRPr="005E4823" w:rsidRDefault="00B80CBD" w:rsidP="003C0077">
            <w:pPr>
              <w:jc w:val="right"/>
              <w:rPr>
                <w:sz w:val="21"/>
              </w:rPr>
            </w:pPr>
            <w:r w:rsidRPr="005E4823">
              <w:rPr>
                <w:sz w:val="21"/>
              </w:rPr>
              <w:t>14 323</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6334B62" w14:textId="77777777" w:rsidR="00B80CBD" w:rsidRPr="005E4823" w:rsidRDefault="00B80CBD" w:rsidP="003C0077">
            <w:pPr>
              <w:jc w:val="right"/>
              <w:rPr>
                <w:sz w:val="21"/>
              </w:rPr>
            </w:pPr>
            <w:r w:rsidRPr="005E4823">
              <w:rPr>
                <w:sz w:val="21"/>
              </w:rPr>
              <w:t>14 394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58DFDD45" w14:textId="77777777" w:rsidR="00B80CBD" w:rsidRPr="005E4823" w:rsidRDefault="00B80CBD" w:rsidP="003C0077">
            <w:pPr>
              <w:jc w:val="right"/>
              <w:rPr>
                <w:sz w:val="21"/>
              </w:rPr>
            </w:pPr>
            <w:r w:rsidRPr="005E4823">
              <w:rPr>
                <w:sz w:val="21"/>
              </w:rPr>
              <w:t>17 704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F3884C6" w14:textId="77777777" w:rsidR="00B80CBD" w:rsidRPr="005E4823" w:rsidRDefault="00B80CBD" w:rsidP="003C0077">
            <w:pPr>
              <w:jc w:val="right"/>
              <w:rPr>
                <w:sz w:val="21"/>
              </w:rPr>
            </w:pPr>
            <w:r w:rsidRPr="005E4823">
              <w:rPr>
                <w:sz w:val="21"/>
              </w:rPr>
              <w:t>21 805</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564A5833" w14:textId="77777777" w:rsidR="00B80CBD" w:rsidRPr="005E4823" w:rsidRDefault="00B80CBD" w:rsidP="003C0077">
            <w:pPr>
              <w:jc w:val="right"/>
              <w:rPr>
                <w:sz w:val="21"/>
              </w:rPr>
            </w:pPr>
            <w:r w:rsidRPr="005E4823">
              <w:rPr>
                <w:sz w:val="21"/>
              </w:rPr>
              <w:t>23 231</w:t>
            </w:r>
          </w:p>
        </w:tc>
      </w:tr>
      <w:tr w:rsidR="0051393F" w:rsidRPr="005E4823" w14:paraId="7F52EFE2"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49F64A88" w14:textId="77777777" w:rsidR="00B80CBD" w:rsidRPr="005E4823" w:rsidRDefault="00B80CBD" w:rsidP="005E4823">
            <w:pPr>
              <w:rPr>
                <w:sz w:val="21"/>
              </w:rPr>
            </w:pPr>
            <w:r w:rsidRPr="005E4823">
              <w:rPr>
                <w:sz w:val="21"/>
              </w:rPr>
              <w:t xml:space="preserve">60. Kontantbeholdning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089629B0" w14:textId="77777777" w:rsidR="00B80CBD" w:rsidRPr="005E4823" w:rsidRDefault="00B80CBD" w:rsidP="003C0077">
            <w:pPr>
              <w:jc w:val="right"/>
              <w:rPr>
                <w:sz w:val="21"/>
              </w:rPr>
            </w:pPr>
            <w:r w:rsidRPr="005E4823">
              <w:rPr>
                <w:sz w:val="21"/>
              </w:rPr>
              <w:t>98</w:t>
            </w:r>
          </w:p>
        </w:tc>
        <w:tc>
          <w:tcPr>
            <w:tcW w:w="600" w:type="dxa"/>
            <w:tcBorders>
              <w:top w:val="nil"/>
              <w:left w:val="nil"/>
              <w:bottom w:val="nil"/>
              <w:right w:val="nil"/>
            </w:tcBorders>
            <w:tcMar>
              <w:top w:w="110" w:type="dxa"/>
              <w:left w:w="43" w:type="dxa"/>
              <w:bottom w:w="40" w:type="dxa"/>
              <w:right w:w="43" w:type="dxa"/>
            </w:tcMar>
            <w:vAlign w:val="bottom"/>
          </w:tcPr>
          <w:p w14:paraId="03C9F618" w14:textId="77777777" w:rsidR="00B80CBD" w:rsidRPr="005E4823" w:rsidRDefault="00B80CBD" w:rsidP="003C0077">
            <w:pPr>
              <w:jc w:val="right"/>
              <w:rPr>
                <w:sz w:val="21"/>
              </w:rPr>
            </w:pPr>
            <w:r w:rsidRPr="005E4823">
              <w:rPr>
                <w:sz w:val="21"/>
              </w:rPr>
              <w:t>93</w:t>
            </w:r>
          </w:p>
        </w:tc>
        <w:tc>
          <w:tcPr>
            <w:tcW w:w="600" w:type="dxa"/>
            <w:tcBorders>
              <w:top w:val="nil"/>
              <w:left w:val="nil"/>
              <w:bottom w:val="nil"/>
              <w:right w:val="nil"/>
            </w:tcBorders>
            <w:tcMar>
              <w:top w:w="110" w:type="dxa"/>
              <w:left w:w="43" w:type="dxa"/>
              <w:bottom w:w="40" w:type="dxa"/>
              <w:right w:w="43" w:type="dxa"/>
            </w:tcMar>
            <w:vAlign w:val="bottom"/>
          </w:tcPr>
          <w:p w14:paraId="75F2B030" w14:textId="77777777" w:rsidR="00B80CBD" w:rsidRPr="005E4823" w:rsidRDefault="00B80CBD" w:rsidP="003C0077">
            <w:pPr>
              <w:jc w:val="right"/>
              <w:rPr>
                <w:sz w:val="21"/>
              </w:rPr>
            </w:pPr>
            <w:r w:rsidRPr="005E4823">
              <w:rPr>
                <w:sz w:val="21"/>
              </w:rPr>
              <w:t>85</w:t>
            </w:r>
          </w:p>
        </w:tc>
        <w:tc>
          <w:tcPr>
            <w:tcW w:w="700" w:type="dxa"/>
            <w:tcBorders>
              <w:top w:val="nil"/>
              <w:left w:val="nil"/>
              <w:bottom w:val="nil"/>
              <w:right w:val="nil"/>
            </w:tcBorders>
            <w:tcMar>
              <w:top w:w="110" w:type="dxa"/>
              <w:left w:w="43" w:type="dxa"/>
              <w:bottom w:w="40" w:type="dxa"/>
              <w:right w:w="43" w:type="dxa"/>
            </w:tcMar>
            <w:vAlign w:val="bottom"/>
          </w:tcPr>
          <w:p w14:paraId="7A5E077D" w14:textId="77777777" w:rsidR="00B80CBD" w:rsidRPr="005E4823" w:rsidRDefault="00B80CBD" w:rsidP="003C0077">
            <w:pPr>
              <w:jc w:val="right"/>
              <w:rPr>
                <w:sz w:val="21"/>
              </w:rPr>
            </w:pPr>
            <w:r w:rsidRPr="005E4823">
              <w:rPr>
                <w:sz w:val="21"/>
              </w:rPr>
              <w:t>110</w:t>
            </w:r>
          </w:p>
        </w:tc>
        <w:tc>
          <w:tcPr>
            <w:tcW w:w="700" w:type="dxa"/>
            <w:tcBorders>
              <w:top w:val="nil"/>
              <w:left w:val="nil"/>
              <w:bottom w:val="nil"/>
              <w:right w:val="nil"/>
            </w:tcBorders>
            <w:tcMar>
              <w:top w:w="110" w:type="dxa"/>
              <w:left w:w="43" w:type="dxa"/>
              <w:bottom w:w="40" w:type="dxa"/>
              <w:right w:w="43" w:type="dxa"/>
            </w:tcMar>
            <w:vAlign w:val="bottom"/>
          </w:tcPr>
          <w:p w14:paraId="04522F8A" w14:textId="77777777" w:rsidR="00B80CBD" w:rsidRPr="005E4823" w:rsidRDefault="00B80CBD" w:rsidP="003C0077">
            <w:pPr>
              <w:jc w:val="right"/>
              <w:rPr>
                <w:sz w:val="21"/>
              </w:rPr>
            </w:pPr>
            <w:r w:rsidRPr="005E4823">
              <w:rPr>
                <w:sz w:val="21"/>
              </w:rPr>
              <w:t>137</w:t>
            </w:r>
          </w:p>
        </w:tc>
        <w:tc>
          <w:tcPr>
            <w:tcW w:w="700" w:type="dxa"/>
            <w:tcBorders>
              <w:top w:val="nil"/>
              <w:left w:val="nil"/>
              <w:bottom w:val="nil"/>
              <w:right w:val="nil"/>
            </w:tcBorders>
            <w:tcMar>
              <w:top w:w="110" w:type="dxa"/>
              <w:left w:w="43" w:type="dxa"/>
              <w:bottom w:w="40" w:type="dxa"/>
              <w:right w:w="43" w:type="dxa"/>
            </w:tcMar>
            <w:vAlign w:val="bottom"/>
          </w:tcPr>
          <w:p w14:paraId="5FF66E9D" w14:textId="77777777" w:rsidR="00B80CBD" w:rsidRPr="005E4823" w:rsidRDefault="00B80CBD" w:rsidP="003C0077">
            <w:pPr>
              <w:jc w:val="right"/>
              <w:rPr>
                <w:sz w:val="21"/>
              </w:rPr>
            </w:pPr>
            <w:r w:rsidRPr="005E4823">
              <w:rPr>
                <w:sz w:val="21"/>
              </w:rPr>
              <w:t>101</w:t>
            </w:r>
          </w:p>
        </w:tc>
        <w:tc>
          <w:tcPr>
            <w:tcW w:w="700" w:type="dxa"/>
            <w:tcBorders>
              <w:top w:val="nil"/>
              <w:left w:val="nil"/>
              <w:bottom w:val="nil"/>
              <w:right w:val="nil"/>
            </w:tcBorders>
            <w:tcMar>
              <w:top w:w="110" w:type="dxa"/>
              <w:left w:w="43" w:type="dxa"/>
              <w:bottom w:w="40" w:type="dxa"/>
              <w:right w:w="43" w:type="dxa"/>
            </w:tcMar>
            <w:vAlign w:val="bottom"/>
          </w:tcPr>
          <w:p w14:paraId="0BFE60B1" w14:textId="77777777" w:rsidR="00B80CBD" w:rsidRPr="005E4823" w:rsidRDefault="00B80CBD" w:rsidP="003C0077">
            <w:pPr>
              <w:jc w:val="right"/>
              <w:rPr>
                <w:sz w:val="21"/>
              </w:rPr>
            </w:pPr>
            <w:r w:rsidRPr="005E4823">
              <w:rPr>
                <w:sz w:val="21"/>
              </w:rPr>
              <w:t>147</w:t>
            </w:r>
          </w:p>
        </w:tc>
        <w:tc>
          <w:tcPr>
            <w:tcW w:w="700" w:type="dxa"/>
            <w:tcBorders>
              <w:top w:val="nil"/>
              <w:left w:val="nil"/>
              <w:bottom w:val="nil"/>
              <w:right w:val="nil"/>
            </w:tcBorders>
            <w:tcMar>
              <w:top w:w="110" w:type="dxa"/>
              <w:left w:w="43" w:type="dxa"/>
              <w:bottom w:w="40" w:type="dxa"/>
              <w:right w:w="43" w:type="dxa"/>
            </w:tcMar>
            <w:vAlign w:val="bottom"/>
          </w:tcPr>
          <w:p w14:paraId="38D0301B" w14:textId="77777777" w:rsidR="00B80CBD" w:rsidRPr="005E4823" w:rsidRDefault="00B80CBD" w:rsidP="003C0077">
            <w:pPr>
              <w:jc w:val="right"/>
              <w:rPr>
                <w:sz w:val="21"/>
              </w:rPr>
            </w:pPr>
            <w:r w:rsidRPr="005E4823">
              <w:rPr>
                <w:sz w:val="21"/>
              </w:rPr>
              <w:t>162</w:t>
            </w:r>
          </w:p>
        </w:tc>
        <w:tc>
          <w:tcPr>
            <w:tcW w:w="700" w:type="dxa"/>
            <w:tcBorders>
              <w:top w:val="nil"/>
              <w:left w:val="nil"/>
              <w:bottom w:val="nil"/>
              <w:right w:val="nil"/>
            </w:tcBorders>
            <w:tcMar>
              <w:top w:w="110" w:type="dxa"/>
              <w:left w:w="43" w:type="dxa"/>
              <w:bottom w:w="40" w:type="dxa"/>
              <w:right w:w="43" w:type="dxa"/>
            </w:tcMar>
            <w:vAlign w:val="bottom"/>
          </w:tcPr>
          <w:p w14:paraId="25D2526D" w14:textId="77777777" w:rsidR="00B80CBD" w:rsidRPr="005E4823" w:rsidRDefault="00B80CBD" w:rsidP="003C0077">
            <w:pPr>
              <w:jc w:val="right"/>
              <w:rPr>
                <w:sz w:val="21"/>
              </w:rPr>
            </w:pPr>
            <w:r w:rsidRPr="005E4823">
              <w:rPr>
                <w:sz w:val="21"/>
              </w:rPr>
              <w:t>188</w:t>
            </w:r>
          </w:p>
        </w:tc>
        <w:tc>
          <w:tcPr>
            <w:tcW w:w="700" w:type="dxa"/>
            <w:tcBorders>
              <w:top w:val="nil"/>
              <w:left w:val="nil"/>
              <w:bottom w:val="nil"/>
              <w:right w:val="nil"/>
            </w:tcBorders>
            <w:tcMar>
              <w:top w:w="110" w:type="dxa"/>
              <w:left w:w="43" w:type="dxa"/>
              <w:bottom w:w="40" w:type="dxa"/>
              <w:right w:w="43" w:type="dxa"/>
            </w:tcMar>
            <w:vAlign w:val="bottom"/>
          </w:tcPr>
          <w:p w14:paraId="10B0F88A" w14:textId="77777777" w:rsidR="00B80CBD" w:rsidRPr="005E4823" w:rsidRDefault="00B80CBD" w:rsidP="003C0077">
            <w:pPr>
              <w:jc w:val="right"/>
              <w:rPr>
                <w:sz w:val="21"/>
              </w:rPr>
            </w:pPr>
            <w:r w:rsidRPr="005E4823">
              <w:rPr>
                <w:sz w:val="21"/>
              </w:rPr>
              <w:t>188</w:t>
            </w:r>
          </w:p>
        </w:tc>
        <w:tc>
          <w:tcPr>
            <w:tcW w:w="700" w:type="dxa"/>
            <w:tcBorders>
              <w:top w:val="nil"/>
              <w:left w:val="nil"/>
              <w:bottom w:val="nil"/>
              <w:right w:val="nil"/>
            </w:tcBorders>
            <w:tcMar>
              <w:top w:w="110" w:type="dxa"/>
              <w:left w:w="43" w:type="dxa"/>
              <w:bottom w:w="40" w:type="dxa"/>
              <w:right w:w="43" w:type="dxa"/>
            </w:tcMar>
            <w:vAlign w:val="bottom"/>
          </w:tcPr>
          <w:p w14:paraId="703B90E9" w14:textId="77777777" w:rsidR="00B80CBD" w:rsidRPr="005E4823" w:rsidRDefault="00B80CBD" w:rsidP="003C0077">
            <w:pPr>
              <w:jc w:val="right"/>
              <w:rPr>
                <w:sz w:val="21"/>
              </w:rPr>
            </w:pPr>
            <w:r w:rsidRPr="005E4823">
              <w:rPr>
                <w:sz w:val="21"/>
              </w:rPr>
              <w:t>313</w:t>
            </w:r>
          </w:p>
        </w:tc>
        <w:tc>
          <w:tcPr>
            <w:tcW w:w="700" w:type="dxa"/>
            <w:tcBorders>
              <w:top w:val="nil"/>
              <w:left w:val="nil"/>
              <w:bottom w:val="nil"/>
              <w:right w:val="nil"/>
            </w:tcBorders>
            <w:tcMar>
              <w:top w:w="110" w:type="dxa"/>
              <w:left w:w="43" w:type="dxa"/>
              <w:bottom w:w="40" w:type="dxa"/>
              <w:right w:w="43" w:type="dxa"/>
            </w:tcMar>
            <w:vAlign w:val="bottom"/>
          </w:tcPr>
          <w:p w14:paraId="38331F20" w14:textId="77777777" w:rsidR="00B80CBD" w:rsidRPr="005E4823" w:rsidRDefault="00B80CBD" w:rsidP="003C0077">
            <w:pPr>
              <w:jc w:val="right"/>
              <w:rPr>
                <w:sz w:val="21"/>
              </w:rPr>
            </w:pPr>
            <w:r w:rsidRPr="005E4823">
              <w:rPr>
                <w:sz w:val="21"/>
              </w:rPr>
              <w:t>344</w:t>
            </w:r>
          </w:p>
        </w:tc>
        <w:tc>
          <w:tcPr>
            <w:tcW w:w="700" w:type="dxa"/>
            <w:tcBorders>
              <w:top w:val="nil"/>
              <w:left w:val="nil"/>
              <w:bottom w:val="nil"/>
              <w:right w:val="nil"/>
            </w:tcBorders>
            <w:tcMar>
              <w:top w:w="110" w:type="dxa"/>
              <w:left w:w="43" w:type="dxa"/>
              <w:bottom w:w="40" w:type="dxa"/>
              <w:right w:w="43" w:type="dxa"/>
            </w:tcMar>
            <w:vAlign w:val="bottom"/>
          </w:tcPr>
          <w:p w14:paraId="1C3DD86F" w14:textId="77777777" w:rsidR="00B80CBD" w:rsidRPr="005E4823" w:rsidRDefault="00B80CBD" w:rsidP="003C0077">
            <w:pPr>
              <w:jc w:val="right"/>
              <w:rPr>
                <w:sz w:val="21"/>
              </w:rPr>
            </w:pPr>
            <w:r w:rsidRPr="005E4823">
              <w:rPr>
                <w:sz w:val="21"/>
              </w:rPr>
              <w:t>305</w:t>
            </w:r>
          </w:p>
        </w:tc>
        <w:tc>
          <w:tcPr>
            <w:tcW w:w="700" w:type="dxa"/>
            <w:tcBorders>
              <w:top w:val="nil"/>
              <w:left w:val="nil"/>
              <w:bottom w:val="nil"/>
              <w:right w:val="nil"/>
            </w:tcBorders>
            <w:tcMar>
              <w:top w:w="110" w:type="dxa"/>
              <w:left w:w="43" w:type="dxa"/>
              <w:bottom w:w="40" w:type="dxa"/>
              <w:right w:w="43" w:type="dxa"/>
            </w:tcMar>
            <w:vAlign w:val="bottom"/>
          </w:tcPr>
          <w:p w14:paraId="0BA4CA95" w14:textId="77777777" w:rsidR="00B80CBD" w:rsidRPr="005E4823" w:rsidRDefault="00B80CBD" w:rsidP="003C0077">
            <w:pPr>
              <w:jc w:val="right"/>
              <w:rPr>
                <w:sz w:val="21"/>
              </w:rPr>
            </w:pPr>
            <w:r w:rsidRPr="005E4823">
              <w:rPr>
                <w:sz w:val="21"/>
              </w:rPr>
              <w:t>282</w:t>
            </w:r>
          </w:p>
        </w:tc>
        <w:tc>
          <w:tcPr>
            <w:tcW w:w="700" w:type="dxa"/>
            <w:tcBorders>
              <w:top w:val="nil"/>
              <w:left w:val="nil"/>
              <w:bottom w:val="nil"/>
              <w:right w:val="nil"/>
            </w:tcBorders>
            <w:tcMar>
              <w:top w:w="110" w:type="dxa"/>
              <w:left w:w="43" w:type="dxa"/>
              <w:bottom w:w="40" w:type="dxa"/>
              <w:right w:w="43" w:type="dxa"/>
            </w:tcMar>
            <w:vAlign w:val="bottom"/>
          </w:tcPr>
          <w:p w14:paraId="4BFC68B5" w14:textId="77777777" w:rsidR="00B80CBD" w:rsidRPr="005E4823" w:rsidRDefault="00B80CBD" w:rsidP="003C0077">
            <w:pPr>
              <w:jc w:val="right"/>
              <w:rPr>
                <w:sz w:val="21"/>
              </w:rPr>
            </w:pPr>
            <w:r w:rsidRPr="005E4823">
              <w:rPr>
                <w:sz w:val="21"/>
              </w:rPr>
              <w:t>274</w:t>
            </w:r>
          </w:p>
        </w:tc>
        <w:tc>
          <w:tcPr>
            <w:tcW w:w="700" w:type="dxa"/>
            <w:tcBorders>
              <w:top w:val="nil"/>
              <w:left w:val="nil"/>
              <w:bottom w:val="nil"/>
              <w:right w:val="nil"/>
            </w:tcBorders>
            <w:tcMar>
              <w:top w:w="110" w:type="dxa"/>
              <w:left w:w="43" w:type="dxa"/>
              <w:bottom w:w="40" w:type="dxa"/>
              <w:right w:w="43" w:type="dxa"/>
            </w:tcMar>
            <w:vAlign w:val="bottom"/>
          </w:tcPr>
          <w:p w14:paraId="2D49B289" w14:textId="77777777" w:rsidR="00B80CBD" w:rsidRPr="005E4823" w:rsidRDefault="00B80CBD" w:rsidP="003C0077">
            <w:pPr>
              <w:jc w:val="right"/>
              <w:rPr>
                <w:sz w:val="21"/>
              </w:rPr>
            </w:pPr>
            <w:r w:rsidRPr="005E4823">
              <w:rPr>
                <w:sz w:val="21"/>
              </w:rPr>
              <w:t>166</w:t>
            </w:r>
          </w:p>
        </w:tc>
      </w:tr>
      <w:tr w:rsidR="0051393F" w:rsidRPr="005E4823" w14:paraId="3CB19CA1"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2BC9A132" w14:textId="77777777" w:rsidR="00B80CBD" w:rsidRPr="005E4823" w:rsidRDefault="00B80CBD" w:rsidP="005E4823">
            <w:pPr>
              <w:rPr>
                <w:sz w:val="21"/>
              </w:rPr>
            </w:pPr>
            <w:r w:rsidRPr="005E4823">
              <w:rPr>
                <w:sz w:val="21"/>
              </w:rPr>
              <w:t xml:space="preserve">61. Spesielle beholdninger, </w:t>
            </w:r>
            <w:r w:rsidRPr="005E4823">
              <w:rPr>
                <w:sz w:val="21"/>
              </w:rPr>
              <w:br/>
              <w:t xml:space="preserve">forsikringer mv.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7139CACF" w14:textId="77777777" w:rsidR="00B80CBD" w:rsidRPr="005E4823" w:rsidRDefault="00B80CBD" w:rsidP="003C0077">
            <w:pPr>
              <w:jc w:val="right"/>
              <w:rPr>
                <w:sz w:val="21"/>
              </w:rPr>
            </w:pPr>
            <w:r w:rsidRPr="005E4823">
              <w:rPr>
                <w:sz w:val="21"/>
              </w:rPr>
              <w:t>2</w:t>
            </w:r>
          </w:p>
        </w:tc>
        <w:tc>
          <w:tcPr>
            <w:tcW w:w="600" w:type="dxa"/>
            <w:tcBorders>
              <w:top w:val="nil"/>
              <w:left w:val="nil"/>
              <w:bottom w:val="nil"/>
              <w:right w:val="nil"/>
            </w:tcBorders>
            <w:tcMar>
              <w:top w:w="110" w:type="dxa"/>
              <w:left w:w="43" w:type="dxa"/>
              <w:bottom w:w="40" w:type="dxa"/>
              <w:right w:w="43" w:type="dxa"/>
            </w:tcMar>
            <w:vAlign w:val="bottom"/>
          </w:tcPr>
          <w:p w14:paraId="51266A9F" w14:textId="77777777" w:rsidR="00B80CBD" w:rsidRPr="005E4823" w:rsidRDefault="00B80CBD" w:rsidP="003C0077">
            <w:pPr>
              <w:jc w:val="right"/>
              <w:rPr>
                <w:sz w:val="21"/>
              </w:rPr>
            </w:pPr>
            <w:r w:rsidRPr="005E4823">
              <w:rPr>
                <w:sz w:val="21"/>
              </w:rPr>
              <w:t>8</w:t>
            </w:r>
          </w:p>
        </w:tc>
        <w:tc>
          <w:tcPr>
            <w:tcW w:w="600" w:type="dxa"/>
            <w:tcBorders>
              <w:top w:val="nil"/>
              <w:left w:val="nil"/>
              <w:bottom w:val="nil"/>
              <w:right w:val="nil"/>
            </w:tcBorders>
            <w:tcMar>
              <w:top w:w="110" w:type="dxa"/>
              <w:left w:w="43" w:type="dxa"/>
              <w:bottom w:w="40" w:type="dxa"/>
              <w:right w:w="43" w:type="dxa"/>
            </w:tcMar>
            <w:vAlign w:val="bottom"/>
          </w:tcPr>
          <w:p w14:paraId="49D546AE" w14:textId="77777777" w:rsidR="00B80CBD" w:rsidRPr="005E4823" w:rsidRDefault="00B80CBD" w:rsidP="003C0077">
            <w:pPr>
              <w:jc w:val="right"/>
              <w:rPr>
                <w:sz w:val="21"/>
              </w:rPr>
            </w:pPr>
            <w:r w:rsidRPr="005E4823">
              <w:rPr>
                <w:sz w:val="21"/>
              </w:rPr>
              <w:t>421</w:t>
            </w:r>
          </w:p>
        </w:tc>
        <w:tc>
          <w:tcPr>
            <w:tcW w:w="700" w:type="dxa"/>
            <w:tcBorders>
              <w:top w:val="nil"/>
              <w:left w:val="nil"/>
              <w:bottom w:val="nil"/>
              <w:right w:val="nil"/>
            </w:tcBorders>
            <w:tcMar>
              <w:top w:w="110" w:type="dxa"/>
              <w:left w:w="43" w:type="dxa"/>
              <w:bottom w:w="40" w:type="dxa"/>
              <w:right w:w="43" w:type="dxa"/>
            </w:tcMar>
            <w:vAlign w:val="bottom"/>
          </w:tcPr>
          <w:p w14:paraId="160550CA" w14:textId="77777777" w:rsidR="00B80CBD" w:rsidRPr="005E4823" w:rsidRDefault="00B80CBD" w:rsidP="003C0077">
            <w:pPr>
              <w:jc w:val="right"/>
              <w:rPr>
                <w:sz w:val="21"/>
              </w:rPr>
            </w:pPr>
            <w:r w:rsidRPr="005E4823">
              <w:rPr>
                <w:sz w:val="21"/>
              </w:rPr>
              <w:t>1 418</w:t>
            </w:r>
          </w:p>
        </w:tc>
        <w:tc>
          <w:tcPr>
            <w:tcW w:w="700" w:type="dxa"/>
            <w:tcBorders>
              <w:top w:val="nil"/>
              <w:left w:val="nil"/>
              <w:bottom w:val="nil"/>
              <w:right w:val="nil"/>
            </w:tcBorders>
            <w:tcMar>
              <w:top w:w="110" w:type="dxa"/>
              <w:left w:w="43" w:type="dxa"/>
              <w:bottom w:w="40" w:type="dxa"/>
              <w:right w:w="43" w:type="dxa"/>
            </w:tcMar>
            <w:vAlign w:val="bottom"/>
          </w:tcPr>
          <w:p w14:paraId="64F9051C" w14:textId="77777777" w:rsidR="00B80CBD" w:rsidRPr="005E4823" w:rsidRDefault="00B80CBD" w:rsidP="003C0077">
            <w:pPr>
              <w:jc w:val="right"/>
              <w:rPr>
                <w:sz w:val="21"/>
              </w:rPr>
            </w:pPr>
            <w:r w:rsidRPr="005E4823">
              <w:rPr>
                <w:sz w:val="21"/>
              </w:rPr>
              <w:t>3 321</w:t>
            </w:r>
          </w:p>
        </w:tc>
        <w:tc>
          <w:tcPr>
            <w:tcW w:w="700" w:type="dxa"/>
            <w:tcBorders>
              <w:top w:val="nil"/>
              <w:left w:val="nil"/>
              <w:bottom w:val="nil"/>
              <w:right w:val="nil"/>
            </w:tcBorders>
            <w:tcMar>
              <w:top w:w="110" w:type="dxa"/>
              <w:left w:w="43" w:type="dxa"/>
              <w:bottom w:w="40" w:type="dxa"/>
              <w:right w:w="43" w:type="dxa"/>
            </w:tcMar>
            <w:vAlign w:val="bottom"/>
          </w:tcPr>
          <w:p w14:paraId="4045F80F" w14:textId="77777777" w:rsidR="00B80CBD" w:rsidRPr="005E4823" w:rsidRDefault="00B80CBD" w:rsidP="003C0077">
            <w:pPr>
              <w:jc w:val="right"/>
              <w:rPr>
                <w:sz w:val="21"/>
              </w:rPr>
            </w:pPr>
            <w:r w:rsidRPr="005E4823">
              <w:rPr>
                <w:sz w:val="21"/>
              </w:rPr>
              <w:t>7 671</w:t>
            </w:r>
          </w:p>
        </w:tc>
        <w:tc>
          <w:tcPr>
            <w:tcW w:w="700" w:type="dxa"/>
            <w:tcBorders>
              <w:top w:val="nil"/>
              <w:left w:val="nil"/>
              <w:bottom w:val="nil"/>
              <w:right w:val="nil"/>
            </w:tcBorders>
            <w:tcMar>
              <w:top w:w="110" w:type="dxa"/>
              <w:left w:w="43" w:type="dxa"/>
              <w:bottom w:w="40" w:type="dxa"/>
              <w:right w:w="43" w:type="dxa"/>
            </w:tcMar>
            <w:vAlign w:val="bottom"/>
          </w:tcPr>
          <w:p w14:paraId="574A3F13" w14:textId="77777777" w:rsidR="00B80CBD" w:rsidRPr="005E4823" w:rsidRDefault="00B80CBD" w:rsidP="003C0077">
            <w:pPr>
              <w:jc w:val="right"/>
              <w:rPr>
                <w:sz w:val="21"/>
              </w:rPr>
            </w:pPr>
            <w:r w:rsidRPr="005E4823">
              <w:rPr>
                <w:sz w:val="21"/>
              </w:rPr>
              <w:t>7 736</w:t>
            </w:r>
          </w:p>
        </w:tc>
        <w:tc>
          <w:tcPr>
            <w:tcW w:w="700" w:type="dxa"/>
            <w:tcBorders>
              <w:top w:val="nil"/>
              <w:left w:val="nil"/>
              <w:bottom w:val="nil"/>
              <w:right w:val="nil"/>
            </w:tcBorders>
            <w:tcMar>
              <w:top w:w="110" w:type="dxa"/>
              <w:left w:w="43" w:type="dxa"/>
              <w:bottom w:w="40" w:type="dxa"/>
              <w:right w:w="43" w:type="dxa"/>
            </w:tcMar>
            <w:vAlign w:val="bottom"/>
          </w:tcPr>
          <w:p w14:paraId="56629DC2" w14:textId="77777777" w:rsidR="00B80CBD" w:rsidRPr="005E4823" w:rsidRDefault="00B80CBD" w:rsidP="003C0077">
            <w:pPr>
              <w:jc w:val="right"/>
              <w:rPr>
                <w:sz w:val="21"/>
              </w:rPr>
            </w:pPr>
            <w:r w:rsidRPr="005E4823">
              <w:rPr>
                <w:sz w:val="21"/>
              </w:rPr>
              <w:t>8 743</w:t>
            </w:r>
          </w:p>
        </w:tc>
        <w:tc>
          <w:tcPr>
            <w:tcW w:w="700" w:type="dxa"/>
            <w:tcBorders>
              <w:top w:val="nil"/>
              <w:left w:val="nil"/>
              <w:bottom w:val="nil"/>
              <w:right w:val="nil"/>
            </w:tcBorders>
            <w:tcMar>
              <w:top w:w="110" w:type="dxa"/>
              <w:left w:w="43" w:type="dxa"/>
              <w:bottom w:w="40" w:type="dxa"/>
              <w:right w:w="43" w:type="dxa"/>
            </w:tcMar>
            <w:vAlign w:val="bottom"/>
          </w:tcPr>
          <w:p w14:paraId="204AFDDC" w14:textId="77777777" w:rsidR="00B80CBD" w:rsidRPr="005E4823" w:rsidRDefault="00B80CBD" w:rsidP="003C0077">
            <w:pPr>
              <w:jc w:val="right"/>
              <w:rPr>
                <w:sz w:val="21"/>
              </w:rPr>
            </w:pPr>
            <w:r w:rsidRPr="005E4823">
              <w:rPr>
                <w:sz w:val="21"/>
              </w:rPr>
              <w:t>8 504</w:t>
            </w:r>
          </w:p>
        </w:tc>
        <w:tc>
          <w:tcPr>
            <w:tcW w:w="700" w:type="dxa"/>
            <w:tcBorders>
              <w:top w:val="nil"/>
              <w:left w:val="nil"/>
              <w:bottom w:val="nil"/>
              <w:right w:val="nil"/>
            </w:tcBorders>
            <w:tcMar>
              <w:top w:w="110" w:type="dxa"/>
              <w:left w:w="43" w:type="dxa"/>
              <w:bottom w:w="40" w:type="dxa"/>
              <w:right w:w="43" w:type="dxa"/>
            </w:tcMar>
            <w:vAlign w:val="bottom"/>
          </w:tcPr>
          <w:p w14:paraId="77F9A75A" w14:textId="77777777" w:rsidR="00B80CBD" w:rsidRPr="005E4823" w:rsidRDefault="00B80CBD" w:rsidP="003C0077">
            <w:pPr>
              <w:jc w:val="right"/>
              <w:rPr>
                <w:sz w:val="21"/>
              </w:rPr>
            </w:pPr>
            <w:r w:rsidRPr="005E4823">
              <w:rPr>
                <w:sz w:val="21"/>
              </w:rPr>
              <w:t>10 374</w:t>
            </w:r>
          </w:p>
        </w:tc>
        <w:tc>
          <w:tcPr>
            <w:tcW w:w="700" w:type="dxa"/>
            <w:tcBorders>
              <w:top w:val="nil"/>
              <w:left w:val="nil"/>
              <w:bottom w:val="nil"/>
              <w:right w:val="nil"/>
            </w:tcBorders>
            <w:tcMar>
              <w:top w:w="110" w:type="dxa"/>
              <w:left w:w="43" w:type="dxa"/>
              <w:bottom w:w="40" w:type="dxa"/>
              <w:right w:w="43" w:type="dxa"/>
            </w:tcMar>
            <w:vAlign w:val="bottom"/>
          </w:tcPr>
          <w:p w14:paraId="3F961E02" w14:textId="77777777" w:rsidR="00B80CBD" w:rsidRPr="005E4823" w:rsidRDefault="00B80CBD" w:rsidP="003C0077">
            <w:pPr>
              <w:jc w:val="right"/>
              <w:rPr>
                <w:sz w:val="21"/>
              </w:rPr>
            </w:pPr>
            <w:r w:rsidRPr="005E4823">
              <w:rPr>
                <w:sz w:val="21"/>
              </w:rPr>
              <w:t>11 269</w:t>
            </w:r>
          </w:p>
        </w:tc>
        <w:tc>
          <w:tcPr>
            <w:tcW w:w="700" w:type="dxa"/>
            <w:tcBorders>
              <w:top w:val="nil"/>
              <w:left w:val="nil"/>
              <w:bottom w:val="nil"/>
              <w:right w:val="nil"/>
            </w:tcBorders>
            <w:tcMar>
              <w:top w:w="110" w:type="dxa"/>
              <w:left w:w="43" w:type="dxa"/>
              <w:bottom w:w="40" w:type="dxa"/>
              <w:right w:w="43" w:type="dxa"/>
            </w:tcMar>
            <w:vAlign w:val="bottom"/>
          </w:tcPr>
          <w:p w14:paraId="7D0A055E" w14:textId="77777777" w:rsidR="00B80CBD" w:rsidRPr="005E4823" w:rsidRDefault="00B80CBD" w:rsidP="003C0077">
            <w:pPr>
              <w:jc w:val="right"/>
              <w:rPr>
                <w:sz w:val="21"/>
              </w:rPr>
            </w:pPr>
            <w:r w:rsidRPr="005E4823">
              <w:rPr>
                <w:sz w:val="21"/>
              </w:rPr>
              <w:t>12 765</w:t>
            </w:r>
          </w:p>
        </w:tc>
        <w:tc>
          <w:tcPr>
            <w:tcW w:w="700" w:type="dxa"/>
            <w:tcBorders>
              <w:top w:val="nil"/>
              <w:left w:val="nil"/>
              <w:bottom w:val="nil"/>
              <w:right w:val="nil"/>
            </w:tcBorders>
            <w:tcMar>
              <w:top w:w="110" w:type="dxa"/>
              <w:left w:w="43" w:type="dxa"/>
              <w:bottom w:w="40" w:type="dxa"/>
              <w:right w:w="43" w:type="dxa"/>
            </w:tcMar>
            <w:vAlign w:val="bottom"/>
          </w:tcPr>
          <w:p w14:paraId="047CF4C4" w14:textId="77777777" w:rsidR="00B80CBD" w:rsidRPr="005E4823" w:rsidRDefault="00B80CBD" w:rsidP="003C0077">
            <w:pPr>
              <w:jc w:val="right"/>
              <w:rPr>
                <w:sz w:val="21"/>
              </w:rPr>
            </w:pPr>
            <w:r w:rsidRPr="005E4823">
              <w:rPr>
                <w:sz w:val="21"/>
              </w:rPr>
              <w:t>12 813</w:t>
            </w:r>
          </w:p>
        </w:tc>
        <w:tc>
          <w:tcPr>
            <w:tcW w:w="700" w:type="dxa"/>
            <w:tcBorders>
              <w:top w:val="nil"/>
              <w:left w:val="nil"/>
              <w:bottom w:val="nil"/>
              <w:right w:val="nil"/>
            </w:tcBorders>
            <w:tcMar>
              <w:top w:w="110" w:type="dxa"/>
              <w:left w:w="43" w:type="dxa"/>
              <w:bottom w:w="40" w:type="dxa"/>
              <w:right w:w="43" w:type="dxa"/>
            </w:tcMar>
            <w:vAlign w:val="bottom"/>
          </w:tcPr>
          <w:p w14:paraId="48C6C25E" w14:textId="77777777" w:rsidR="00B80CBD" w:rsidRPr="005E4823" w:rsidRDefault="00B80CBD" w:rsidP="003C0077">
            <w:pPr>
              <w:jc w:val="right"/>
              <w:rPr>
                <w:sz w:val="21"/>
              </w:rPr>
            </w:pPr>
            <w:r w:rsidRPr="005E4823">
              <w:rPr>
                <w:sz w:val="21"/>
              </w:rPr>
              <w:t>16 200</w:t>
            </w:r>
          </w:p>
        </w:tc>
        <w:tc>
          <w:tcPr>
            <w:tcW w:w="700" w:type="dxa"/>
            <w:tcBorders>
              <w:top w:val="nil"/>
              <w:left w:val="nil"/>
              <w:bottom w:val="nil"/>
              <w:right w:val="nil"/>
            </w:tcBorders>
            <w:tcMar>
              <w:top w:w="110" w:type="dxa"/>
              <w:left w:w="43" w:type="dxa"/>
              <w:bottom w:w="40" w:type="dxa"/>
              <w:right w:w="43" w:type="dxa"/>
            </w:tcMar>
            <w:vAlign w:val="bottom"/>
          </w:tcPr>
          <w:p w14:paraId="0C1B6EB6" w14:textId="77777777" w:rsidR="00B80CBD" w:rsidRPr="005E4823" w:rsidRDefault="00B80CBD" w:rsidP="003C0077">
            <w:pPr>
              <w:jc w:val="right"/>
              <w:rPr>
                <w:sz w:val="21"/>
              </w:rPr>
            </w:pPr>
            <w:r w:rsidRPr="005E4823">
              <w:rPr>
                <w:sz w:val="21"/>
              </w:rPr>
              <w:t>20 222</w:t>
            </w:r>
          </w:p>
        </w:tc>
        <w:tc>
          <w:tcPr>
            <w:tcW w:w="700" w:type="dxa"/>
            <w:tcBorders>
              <w:top w:val="nil"/>
              <w:left w:val="nil"/>
              <w:bottom w:val="nil"/>
              <w:right w:val="nil"/>
            </w:tcBorders>
            <w:tcMar>
              <w:top w:w="110" w:type="dxa"/>
              <w:left w:w="43" w:type="dxa"/>
              <w:bottom w:w="40" w:type="dxa"/>
              <w:right w:w="43" w:type="dxa"/>
            </w:tcMar>
            <w:vAlign w:val="bottom"/>
          </w:tcPr>
          <w:p w14:paraId="1372F870" w14:textId="77777777" w:rsidR="00B80CBD" w:rsidRPr="005E4823" w:rsidRDefault="00B80CBD" w:rsidP="003C0077">
            <w:pPr>
              <w:jc w:val="right"/>
              <w:rPr>
                <w:sz w:val="21"/>
              </w:rPr>
            </w:pPr>
            <w:r w:rsidRPr="005E4823">
              <w:rPr>
                <w:sz w:val="21"/>
              </w:rPr>
              <w:t>21 734</w:t>
            </w:r>
          </w:p>
        </w:tc>
      </w:tr>
      <w:tr w:rsidR="0051393F" w:rsidRPr="005E4823" w14:paraId="00B100F8" w14:textId="77777777" w:rsidTr="00DC7E94">
        <w:trPr>
          <w:trHeight w:val="600"/>
        </w:trPr>
        <w:tc>
          <w:tcPr>
            <w:tcW w:w="740" w:type="dxa"/>
            <w:tcBorders>
              <w:top w:val="nil"/>
              <w:left w:val="nil"/>
              <w:bottom w:val="nil"/>
              <w:right w:val="nil"/>
            </w:tcBorders>
            <w:tcMar>
              <w:top w:w="110" w:type="dxa"/>
              <w:left w:w="43" w:type="dxa"/>
              <w:bottom w:w="40" w:type="dxa"/>
              <w:right w:w="43" w:type="dxa"/>
            </w:tcMar>
          </w:tcPr>
          <w:p w14:paraId="04D2B252" w14:textId="77777777" w:rsidR="00B80CBD" w:rsidRPr="005E4823" w:rsidRDefault="00B80CBD" w:rsidP="005E4823">
            <w:pPr>
              <w:rPr>
                <w:sz w:val="21"/>
              </w:rPr>
            </w:pPr>
            <w:r w:rsidRPr="005E4823">
              <w:rPr>
                <w:rStyle w:val="kursiv"/>
                <w:sz w:val="21"/>
              </w:rPr>
              <w:t>hvorav:</w:t>
            </w:r>
          </w:p>
        </w:tc>
        <w:tc>
          <w:tcPr>
            <w:tcW w:w="2280" w:type="dxa"/>
            <w:tcBorders>
              <w:top w:val="nil"/>
              <w:left w:val="nil"/>
              <w:bottom w:val="nil"/>
              <w:right w:val="nil"/>
            </w:tcBorders>
            <w:tcMar>
              <w:top w:w="110" w:type="dxa"/>
              <w:left w:w="43" w:type="dxa"/>
              <w:bottom w:w="40" w:type="dxa"/>
              <w:right w:w="43" w:type="dxa"/>
            </w:tcMar>
          </w:tcPr>
          <w:p w14:paraId="220FA17F" w14:textId="77777777" w:rsidR="00B80CBD" w:rsidRPr="005E4823" w:rsidRDefault="00B80CBD" w:rsidP="005E4823">
            <w:pPr>
              <w:rPr>
                <w:sz w:val="21"/>
              </w:rPr>
            </w:pPr>
            <w:r w:rsidRPr="005E4823">
              <w:rPr>
                <w:rStyle w:val="kursiv"/>
                <w:sz w:val="21"/>
              </w:rPr>
              <w:t>Statens pensjonsfond utland</w:t>
            </w:r>
            <w:r w:rsidRPr="005E4823">
              <w:rPr>
                <w:sz w:val="21"/>
              </w:rPr>
              <w:t xml:space="preserve">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4CB35755"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172A3BB0" w14:textId="77777777" w:rsidR="00B80CBD" w:rsidRPr="005E4823" w:rsidRDefault="00B80CBD" w:rsidP="003C0077">
            <w:pPr>
              <w:jc w:val="right"/>
              <w:rPr>
                <w:sz w:val="21"/>
              </w:rPr>
            </w:pPr>
            <w:r w:rsidRPr="005E4823">
              <w:rPr>
                <w:sz w:val="21"/>
              </w:rPr>
              <w:t>2</w:t>
            </w:r>
          </w:p>
        </w:tc>
        <w:tc>
          <w:tcPr>
            <w:tcW w:w="600" w:type="dxa"/>
            <w:tcBorders>
              <w:top w:val="nil"/>
              <w:left w:val="nil"/>
              <w:bottom w:val="nil"/>
              <w:right w:val="nil"/>
            </w:tcBorders>
            <w:tcMar>
              <w:top w:w="110" w:type="dxa"/>
              <w:left w:w="43" w:type="dxa"/>
              <w:bottom w:w="40" w:type="dxa"/>
              <w:right w:w="43" w:type="dxa"/>
            </w:tcMar>
            <w:vAlign w:val="bottom"/>
          </w:tcPr>
          <w:p w14:paraId="4A408051" w14:textId="77777777" w:rsidR="00B80CBD" w:rsidRPr="005E4823" w:rsidRDefault="00B80CBD" w:rsidP="003C0077">
            <w:pPr>
              <w:jc w:val="right"/>
              <w:rPr>
                <w:sz w:val="21"/>
              </w:rPr>
            </w:pPr>
            <w:r w:rsidRPr="005E4823">
              <w:rPr>
                <w:sz w:val="21"/>
              </w:rPr>
              <w:t>387</w:t>
            </w:r>
          </w:p>
        </w:tc>
        <w:tc>
          <w:tcPr>
            <w:tcW w:w="700" w:type="dxa"/>
            <w:tcBorders>
              <w:top w:val="nil"/>
              <w:left w:val="nil"/>
              <w:bottom w:val="nil"/>
              <w:right w:val="nil"/>
            </w:tcBorders>
            <w:tcMar>
              <w:top w:w="110" w:type="dxa"/>
              <w:left w:w="43" w:type="dxa"/>
              <w:bottom w:w="40" w:type="dxa"/>
              <w:right w:w="43" w:type="dxa"/>
            </w:tcMar>
            <w:vAlign w:val="bottom"/>
          </w:tcPr>
          <w:p w14:paraId="278771CD" w14:textId="77777777" w:rsidR="00B80CBD" w:rsidRPr="005E4823" w:rsidRDefault="00B80CBD" w:rsidP="003C0077">
            <w:pPr>
              <w:jc w:val="right"/>
              <w:rPr>
                <w:sz w:val="21"/>
              </w:rPr>
            </w:pPr>
            <w:r w:rsidRPr="005E4823">
              <w:rPr>
                <w:sz w:val="21"/>
              </w:rPr>
              <w:t>1 390</w:t>
            </w:r>
          </w:p>
        </w:tc>
        <w:tc>
          <w:tcPr>
            <w:tcW w:w="700" w:type="dxa"/>
            <w:tcBorders>
              <w:top w:val="nil"/>
              <w:left w:val="nil"/>
              <w:bottom w:val="nil"/>
              <w:right w:val="nil"/>
            </w:tcBorders>
            <w:tcMar>
              <w:top w:w="110" w:type="dxa"/>
              <w:left w:w="43" w:type="dxa"/>
              <w:bottom w:w="40" w:type="dxa"/>
              <w:right w:w="43" w:type="dxa"/>
            </w:tcMar>
            <w:vAlign w:val="bottom"/>
          </w:tcPr>
          <w:p w14:paraId="12259F2A" w14:textId="77777777" w:rsidR="00B80CBD" w:rsidRPr="005E4823" w:rsidRDefault="00B80CBD" w:rsidP="003C0077">
            <w:pPr>
              <w:jc w:val="right"/>
              <w:rPr>
                <w:sz w:val="21"/>
              </w:rPr>
            </w:pPr>
            <w:r w:rsidRPr="005E4823">
              <w:rPr>
                <w:sz w:val="21"/>
              </w:rPr>
              <w:t>3 081</w:t>
            </w:r>
          </w:p>
        </w:tc>
        <w:tc>
          <w:tcPr>
            <w:tcW w:w="700" w:type="dxa"/>
            <w:tcBorders>
              <w:top w:val="nil"/>
              <w:left w:val="nil"/>
              <w:bottom w:val="nil"/>
              <w:right w:val="nil"/>
            </w:tcBorders>
            <w:tcMar>
              <w:top w:w="110" w:type="dxa"/>
              <w:left w:w="43" w:type="dxa"/>
              <w:bottom w:w="40" w:type="dxa"/>
              <w:right w:w="43" w:type="dxa"/>
            </w:tcMar>
            <w:vAlign w:val="bottom"/>
          </w:tcPr>
          <w:p w14:paraId="4857D1FE" w14:textId="77777777" w:rsidR="00B80CBD" w:rsidRPr="005E4823" w:rsidRDefault="00B80CBD" w:rsidP="003C0077">
            <w:pPr>
              <w:jc w:val="right"/>
              <w:rPr>
                <w:sz w:val="21"/>
              </w:rPr>
            </w:pPr>
            <w:r w:rsidRPr="005E4823">
              <w:rPr>
                <w:sz w:val="21"/>
              </w:rPr>
              <w:t>7 461</w:t>
            </w:r>
          </w:p>
        </w:tc>
        <w:tc>
          <w:tcPr>
            <w:tcW w:w="700" w:type="dxa"/>
            <w:tcBorders>
              <w:top w:val="nil"/>
              <w:left w:val="nil"/>
              <w:bottom w:val="nil"/>
              <w:right w:val="nil"/>
            </w:tcBorders>
            <w:tcMar>
              <w:top w:w="110" w:type="dxa"/>
              <w:left w:w="43" w:type="dxa"/>
              <w:bottom w:w="40" w:type="dxa"/>
              <w:right w:w="43" w:type="dxa"/>
            </w:tcMar>
            <w:vAlign w:val="bottom"/>
          </w:tcPr>
          <w:p w14:paraId="6C1FDEE7" w14:textId="77777777" w:rsidR="00B80CBD" w:rsidRPr="005E4823" w:rsidRDefault="00B80CBD" w:rsidP="003C0077">
            <w:pPr>
              <w:jc w:val="right"/>
              <w:rPr>
                <w:sz w:val="21"/>
              </w:rPr>
            </w:pPr>
            <w:r w:rsidRPr="005E4823">
              <w:rPr>
                <w:sz w:val="21"/>
              </w:rPr>
              <w:t>7 510</w:t>
            </w:r>
          </w:p>
        </w:tc>
        <w:tc>
          <w:tcPr>
            <w:tcW w:w="700" w:type="dxa"/>
            <w:tcBorders>
              <w:top w:val="nil"/>
              <w:left w:val="nil"/>
              <w:bottom w:val="nil"/>
              <w:right w:val="nil"/>
            </w:tcBorders>
            <w:tcMar>
              <w:top w:w="110" w:type="dxa"/>
              <w:left w:w="43" w:type="dxa"/>
              <w:bottom w:w="40" w:type="dxa"/>
              <w:right w:w="43" w:type="dxa"/>
            </w:tcMar>
            <w:vAlign w:val="bottom"/>
          </w:tcPr>
          <w:p w14:paraId="1DB737C2" w14:textId="77777777" w:rsidR="00B80CBD" w:rsidRPr="005E4823" w:rsidRDefault="00B80CBD" w:rsidP="003C0077">
            <w:pPr>
              <w:jc w:val="right"/>
              <w:rPr>
                <w:sz w:val="21"/>
              </w:rPr>
            </w:pPr>
            <w:r w:rsidRPr="005E4823">
              <w:rPr>
                <w:sz w:val="21"/>
              </w:rPr>
              <w:t>8 484</w:t>
            </w:r>
          </w:p>
        </w:tc>
        <w:tc>
          <w:tcPr>
            <w:tcW w:w="700" w:type="dxa"/>
            <w:tcBorders>
              <w:top w:val="nil"/>
              <w:left w:val="nil"/>
              <w:bottom w:val="nil"/>
              <w:right w:val="nil"/>
            </w:tcBorders>
            <w:tcMar>
              <w:top w:w="110" w:type="dxa"/>
              <w:left w:w="43" w:type="dxa"/>
              <w:bottom w:w="40" w:type="dxa"/>
              <w:right w:w="43" w:type="dxa"/>
            </w:tcMar>
            <w:vAlign w:val="bottom"/>
          </w:tcPr>
          <w:p w14:paraId="18E2E06D" w14:textId="77777777" w:rsidR="00B80CBD" w:rsidRPr="005E4823" w:rsidRDefault="00B80CBD" w:rsidP="003C0077">
            <w:pPr>
              <w:jc w:val="right"/>
              <w:rPr>
                <w:sz w:val="21"/>
              </w:rPr>
            </w:pPr>
            <w:r w:rsidRPr="005E4823">
              <w:rPr>
                <w:sz w:val="21"/>
              </w:rPr>
              <w:t>8 243</w:t>
            </w:r>
          </w:p>
        </w:tc>
        <w:tc>
          <w:tcPr>
            <w:tcW w:w="700" w:type="dxa"/>
            <w:tcBorders>
              <w:top w:val="nil"/>
              <w:left w:val="nil"/>
              <w:bottom w:val="nil"/>
              <w:right w:val="nil"/>
            </w:tcBorders>
            <w:tcMar>
              <w:top w:w="110" w:type="dxa"/>
              <w:left w:w="43" w:type="dxa"/>
              <w:bottom w:w="40" w:type="dxa"/>
              <w:right w:w="43" w:type="dxa"/>
            </w:tcMar>
            <w:vAlign w:val="bottom"/>
          </w:tcPr>
          <w:p w14:paraId="52C86BFF" w14:textId="77777777" w:rsidR="00B80CBD" w:rsidRPr="005E4823" w:rsidRDefault="00B80CBD" w:rsidP="003C0077">
            <w:pPr>
              <w:jc w:val="right"/>
              <w:rPr>
                <w:sz w:val="21"/>
              </w:rPr>
            </w:pPr>
            <w:r w:rsidRPr="005E4823">
              <w:rPr>
                <w:sz w:val="21"/>
              </w:rPr>
              <w:t>10 086</w:t>
            </w:r>
          </w:p>
        </w:tc>
        <w:tc>
          <w:tcPr>
            <w:tcW w:w="700" w:type="dxa"/>
            <w:tcBorders>
              <w:top w:val="nil"/>
              <w:left w:val="nil"/>
              <w:bottom w:val="nil"/>
              <w:right w:val="nil"/>
            </w:tcBorders>
            <w:tcMar>
              <w:top w:w="110" w:type="dxa"/>
              <w:left w:w="43" w:type="dxa"/>
              <w:bottom w:w="40" w:type="dxa"/>
              <w:right w:w="43" w:type="dxa"/>
            </w:tcMar>
            <w:vAlign w:val="bottom"/>
          </w:tcPr>
          <w:p w14:paraId="6DE3EA87" w14:textId="77777777" w:rsidR="00B80CBD" w:rsidRPr="005E4823" w:rsidRDefault="00B80CBD" w:rsidP="003C0077">
            <w:pPr>
              <w:jc w:val="right"/>
              <w:rPr>
                <w:sz w:val="21"/>
              </w:rPr>
            </w:pPr>
            <w:r w:rsidRPr="005E4823">
              <w:rPr>
                <w:sz w:val="21"/>
              </w:rPr>
              <w:t>10 907</w:t>
            </w:r>
          </w:p>
        </w:tc>
        <w:tc>
          <w:tcPr>
            <w:tcW w:w="700" w:type="dxa"/>
            <w:tcBorders>
              <w:top w:val="nil"/>
              <w:left w:val="nil"/>
              <w:bottom w:val="nil"/>
              <w:right w:val="nil"/>
            </w:tcBorders>
            <w:tcMar>
              <w:top w:w="110" w:type="dxa"/>
              <w:left w:w="43" w:type="dxa"/>
              <w:bottom w:w="40" w:type="dxa"/>
              <w:right w:w="43" w:type="dxa"/>
            </w:tcMar>
            <w:vAlign w:val="bottom"/>
          </w:tcPr>
          <w:p w14:paraId="5BA93587" w14:textId="77777777" w:rsidR="00B80CBD" w:rsidRPr="005E4823" w:rsidRDefault="00B80CBD" w:rsidP="003C0077">
            <w:pPr>
              <w:jc w:val="right"/>
              <w:rPr>
                <w:sz w:val="21"/>
              </w:rPr>
            </w:pPr>
            <w:r w:rsidRPr="005E4823">
              <w:rPr>
                <w:sz w:val="21"/>
              </w:rPr>
              <w:t>12 355</w:t>
            </w:r>
          </w:p>
        </w:tc>
        <w:tc>
          <w:tcPr>
            <w:tcW w:w="700" w:type="dxa"/>
            <w:tcBorders>
              <w:top w:val="nil"/>
              <w:left w:val="nil"/>
              <w:bottom w:val="nil"/>
              <w:right w:val="nil"/>
            </w:tcBorders>
            <w:tcMar>
              <w:top w:w="110" w:type="dxa"/>
              <w:left w:w="43" w:type="dxa"/>
              <w:bottom w:w="40" w:type="dxa"/>
              <w:right w:w="43" w:type="dxa"/>
            </w:tcMar>
            <w:vAlign w:val="bottom"/>
          </w:tcPr>
          <w:p w14:paraId="057758E2" w14:textId="77777777" w:rsidR="00B80CBD" w:rsidRPr="005E4823" w:rsidRDefault="00B80CBD" w:rsidP="003C0077">
            <w:pPr>
              <w:jc w:val="right"/>
              <w:rPr>
                <w:sz w:val="21"/>
              </w:rPr>
            </w:pPr>
            <w:r w:rsidRPr="005E4823">
              <w:rPr>
                <w:sz w:val="21"/>
              </w:rPr>
              <w:t>12 413</w:t>
            </w:r>
          </w:p>
        </w:tc>
        <w:tc>
          <w:tcPr>
            <w:tcW w:w="700" w:type="dxa"/>
            <w:tcBorders>
              <w:top w:val="nil"/>
              <w:left w:val="nil"/>
              <w:bottom w:val="nil"/>
              <w:right w:val="nil"/>
            </w:tcBorders>
            <w:tcMar>
              <w:top w:w="110" w:type="dxa"/>
              <w:left w:w="43" w:type="dxa"/>
              <w:bottom w:w="40" w:type="dxa"/>
              <w:right w:w="43" w:type="dxa"/>
            </w:tcMar>
            <w:vAlign w:val="bottom"/>
          </w:tcPr>
          <w:p w14:paraId="4E998B9A" w14:textId="77777777" w:rsidR="00B80CBD" w:rsidRPr="005E4823" w:rsidRDefault="00B80CBD" w:rsidP="003C0077">
            <w:pPr>
              <w:jc w:val="right"/>
              <w:rPr>
                <w:sz w:val="21"/>
              </w:rPr>
            </w:pPr>
            <w:r w:rsidRPr="005E4823">
              <w:rPr>
                <w:sz w:val="21"/>
              </w:rPr>
              <w:t>15 761</w:t>
            </w:r>
          </w:p>
        </w:tc>
        <w:tc>
          <w:tcPr>
            <w:tcW w:w="700" w:type="dxa"/>
            <w:tcBorders>
              <w:top w:val="nil"/>
              <w:left w:val="nil"/>
              <w:bottom w:val="nil"/>
              <w:right w:val="nil"/>
            </w:tcBorders>
            <w:tcMar>
              <w:top w:w="110" w:type="dxa"/>
              <w:left w:w="43" w:type="dxa"/>
              <w:bottom w:w="40" w:type="dxa"/>
              <w:right w:w="43" w:type="dxa"/>
            </w:tcMar>
            <w:vAlign w:val="bottom"/>
          </w:tcPr>
          <w:p w14:paraId="738D60F1" w14:textId="77777777" w:rsidR="00B80CBD" w:rsidRPr="005E4823" w:rsidRDefault="00B80CBD" w:rsidP="003C0077">
            <w:pPr>
              <w:jc w:val="right"/>
              <w:rPr>
                <w:sz w:val="21"/>
              </w:rPr>
            </w:pPr>
            <w:r w:rsidRPr="005E4823">
              <w:rPr>
                <w:sz w:val="21"/>
              </w:rPr>
              <w:t>19 735</w:t>
            </w:r>
          </w:p>
        </w:tc>
        <w:tc>
          <w:tcPr>
            <w:tcW w:w="700" w:type="dxa"/>
            <w:tcBorders>
              <w:top w:val="nil"/>
              <w:left w:val="nil"/>
              <w:bottom w:val="nil"/>
              <w:right w:val="nil"/>
            </w:tcBorders>
            <w:tcMar>
              <w:top w:w="110" w:type="dxa"/>
              <w:left w:w="43" w:type="dxa"/>
              <w:bottom w:w="40" w:type="dxa"/>
              <w:right w:w="43" w:type="dxa"/>
            </w:tcMar>
            <w:vAlign w:val="bottom"/>
          </w:tcPr>
          <w:p w14:paraId="11CD0121" w14:textId="77777777" w:rsidR="00B80CBD" w:rsidRPr="005E4823" w:rsidRDefault="00B80CBD" w:rsidP="003C0077">
            <w:pPr>
              <w:jc w:val="right"/>
              <w:rPr>
                <w:sz w:val="21"/>
              </w:rPr>
            </w:pPr>
            <w:r w:rsidRPr="005E4823">
              <w:rPr>
                <w:sz w:val="21"/>
              </w:rPr>
              <w:t>21 258</w:t>
            </w:r>
          </w:p>
        </w:tc>
      </w:tr>
      <w:tr w:rsidR="0051393F" w:rsidRPr="005E4823" w14:paraId="268C3A0E" w14:textId="77777777" w:rsidTr="00DC7E94">
        <w:trPr>
          <w:trHeight w:val="600"/>
        </w:trPr>
        <w:tc>
          <w:tcPr>
            <w:tcW w:w="740" w:type="dxa"/>
            <w:tcBorders>
              <w:top w:val="nil"/>
              <w:left w:val="nil"/>
              <w:bottom w:val="nil"/>
              <w:right w:val="nil"/>
            </w:tcBorders>
            <w:tcMar>
              <w:top w:w="110" w:type="dxa"/>
              <w:left w:w="43" w:type="dxa"/>
              <w:bottom w:w="40" w:type="dxa"/>
              <w:right w:w="43" w:type="dxa"/>
            </w:tcMar>
          </w:tcPr>
          <w:p w14:paraId="217EE37E" w14:textId="77777777" w:rsidR="00B80CBD" w:rsidRPr="005E4823" w:rsidRDefault="00B80CBD" w:rsidP="005E4823">
            <w:pPr>
              <w:rPr>
                <w:sz w:val="21"/>
              </w:rPr>
            </w:pPr>
          </w:p>
        </w:tc>
        <w:tc>
          <w:tcPr>
            <w:tcW w:w="2280" w:type="dxa"/>
            <w:tcBorders>
              <w:top w:val="nil"/>
              <w:left w:val="nil"/>
              <w:bottom w:val="nil"/>
              <w:right w:val="nil"/>
            </w:tcBorders>
            <w:tcMar>
              <w:top w:w="110" w:type="dxa"/>
              <w:left w:w="43" w:type="dxa"/>
              <w:bottom w:w="40" w:type="dxa"/>
              <w:right w:w="43" w:type="dxa"/>
            </w:tcMar>
          </w:tcPr>
          <w:p w14:paraId="1BEA117F" w14:textId="77777777" w:rsidR="00B80CBD" w:rsidRPr="005E4823" w:rsidRDefault="00B80CBD" w:rsidP="005E4823">
            <w:pPr>
              <w:rPr>
                <w:sz w:val="21"/>
              </w:rPr>
            </w:pPr>
            <w:r w:rsidRPr="005E4823">
              <w:rPr>
                <w:rStyle w:val="kursiv"/>
                <w:sz w:val="21"/>
              </w:rPr>
              <w:t>Statens pensjonsfond Norge</w:t>
            </w:r>
            <w:r w:rsidRPr="005E4823">
              <w:rPr>
                <w:sz w:val="21"/>
              </w:rPr>
              <w:t xml:space="preserve">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7DAE075E"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185D9B9F"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5A27E55F" w14:textId="77777777" w:rsidR="00B80CBD" w:rsidRPr="005E4823" w:rsidRDefault="00B80CBD" w:rsidP="003C0077">
            <w:pPr>
              <w:jc w:val="right"/>
              <w:rPr>
                <w:sz w:val="21"/>
              </w:rPr>
            </w:pPr>
            <w:r w:rsidRPr="005E4823">
              <w:rPr>
                <w:sz w:val="21"/>
              </w:rPr>
              <w:t>12</w:t>
            </w:r>
          </w:p>
        </w:tc>
        <w:tc>
          <w:tcPr>
            <w:tcW w:w="700" w:type="dxa"/>
            <w:tcBorders>
              <w:top w:val="nil"/>
              <w:left w:val="nil"/>
              <w:bottom w:val="nil"/>
              <w:right w:val="nil"/>
            </w:tcBorders>
            <w:tcMar>
              <w:top w:w="110" w:type="dxa"/>
              <w:left w:w="43" w:type="dxa"/>
              <w:bottom w:w="40" w:type="dxa"/>
              <w:right w:w="43" w:type="dxa"/>
            </w:tcMar>
            <w:vAlign w:val="bottom"/>
          </w:tcPr>
          <w:p w14:paraId="479759B5" w14:textId="77777777" w:rsidR="00B80CBD" w:rsidRPr="005E4823" w:rsidRDefault="00B80CBD" w:rsidP="003C0077">
            <w:pPr>
              <w:jc w:val="right"/>
              <w:rPr>
                <w:sz w:val="21"/>
              </w:rPr>
            </w:pPr>
            <w:r w:rsidRPr="005E4823">
              <w:rPr>
                <w:sz w:val="21"/>
              </w:rPr>
              <w:t>12</w:t>
            </w:r>
          </w:p>
        </w:tc>
        <w:tc>
          <w:tcPr>
            <w:tcW w:w="700" w:type="dxa"/>
            <w:tcBorders>
              <w:top w:val="nil"/>
              <w:left w:val="nil"/>
              <w:bottom w:val="nil"/>
              <w:right w:val="nil"/>
            </w:tcBorders>
            <w:tcMar>
              <w:top w:w="110" w:type="dxa"/>
              <w:left w:w="43" w:type="dxa"/>
              <w:bottom w:w="40" w:type="dxa"/>
              <w:right w:w="43" w:type="dxa"/>
            </w:tcMar>
            <w:vAlign w:val="bottom"/>
          </w:tcPr>
          <w:p w14:paraId="145959AF" w14:textId="77777777" w:rsidR="00B80CBD" w:rsidRPr="005E4823" w:rsidRDefault="00B80CBD" w:rsidP="003C0077">
            <w:pPr>
              <w:jc w:val="right"/>
              <w:rPr>
                <w:sz w:val="21"/>
              </w:rPr>
            </w:pPr>
            <w:r w:rsidRPr="005E4823">
              <w:rPr>
                <w:sz w:val="21"/>
              </w:rPr>
              <w:t>135</w:t>
            </w:r>
          </w:p>
        </w:tc>
        <w:tc>
          <w:tcPr>
            <w:tcW w:w="700" w:type="dxa"/>
            <w:tcBorders>
              <w:top w:val="nil"/>
              <w:left w:val="nil"/>
              <w:bottom w:val="nil"/>
              <w:right w:val="nil"/>
            </w:tcBorders>
            <w:tcMar>
              <w:top w:w="110" w:type="dxa"/>
              <w:left w:w="43" w:type="dxa"/>
              <w:bottom w:w="40" w:type="dxa"/>
              <w:right w:w="43" w:type="dxa"/>
            </w:tcMar>
            <w:vAlign w:val="bottom"/>
          </w:tcPr>
          <w:p w14:paraId="42D25BC0" w14:textId="77777777" w:rsidR="00B80CBD" w:rsidRPr="005E4823" w:rsidRDefault="00B80CBD" w:rsidP="003C0077">
            <w:pPr>
              <w:jc w:val="right"/>
              <w:rPr>
                <w:sz w:val="21"/>
              </w:rPr>
            </w:pPr>
            <w:r w:rsidRPr="005E4823">
              <w:rPr>
                <w:sz w:val="21"/>
              </w:rPr>
              <w:t>198</w:t>
            </w:r>
          </w:p>
        </w:tc>
        <w:tc>
          <w:tcPr>
            <w:tcW w:w="700" w:type="dxa"/>
            <w:tcBorders>
              <w:top w:val="nil"/>
              <w:left w:val="nil"/>
              <w:bottom w:val="nil"/>
              <w:right w:val="nil"/>
            </w:tcBorders>
            <w:tcMar>
              <w:top w:w="110" w:type="dxa"/>
              <w:left w:w="43" w:type="dxa"/>
              <w:bottom w:w="40" w:type="dxa"/>
              <w:right w:w="43" w:type="dxa"/>
            </w:tcMar>
            <w:vAlign w:val="bottom"/>
          </w:tcPr>
          <w:p w14:paraId="1B16B20A" w14:textId="77777777" w:rsidR="00B80CBD" w:rsidRPr="005E4823" w:rsidRDefault="00B80CBD" w:rsidP="003C0077">
            <w:pPr>
              <w:jc w:val="right"/>
              <w:rPr>
                <w:sz w:val="21"/>
              </w:rPr>
            </w:pPr>
            <w:r w:rsidRPr="005E4823">
              <w:rPr>
                <w:sz w:val="21"/>
              </w:rPr>
              <w:t>212</w:t>
            </w:r>
          </w:p>
        </w:tc>
        <w:tc>
          <w:tcPr>
            <w:tcW w:w="700" w:type="dxa"/>
            <w:tcBorders>
              <w:top w:val="nil"/>
              <w:left w:val="nil"/>
              <w:bottom w:val="nil"/>
              <w:right w:val="nil"/>
            </w:tcBorders>
            <w:tcMar>
              <w:top w:w="110" w:type="dxa"/>
              <w:left w:w="43" w:type="dxa"/>
              <w:bottom w:w="40" w:type="dxa"/>
              <w:right w:w="43" w:type="dxa"/>
            </w:tcMar>
            <w:vAlign w:val="bottom"/>
          </w:tcPr>
          <w:p w14:paraId="50B8E294" w14:textId="77777777" w:rsidR="00B80CBD" w:rsidRPr="005E4823" w:rsidRDefault="00B80CBD" w:rsidP="003C0077">
            <w:pPr>
              <w:jc w:val="right"/>
              <w:rPr>
                <w:sz w:val="21"/>
              </w:rPr>
            </w:pPr>
            <w:r w:rsidRPr="005E4823">
              <w:rPr>
                <w:sz w:val="21"/>
              </w:rPr>
              <w:t>240</w:t>
            </w:r>
          </w:p>
        </w:tc>
        <w:tc>
          <w:tcPr>
            <w:tcW w:w="700" w:type="dxa"/>
            <w:tcBorders>
              <w:top w:val="nil"/>
              <w:left w:val="nil"/>
              <w:bottom w:val="nil"/>
              <w:right w:val="nil"/>
            </w:tcBorders>
            <w:tcMar>
              <w:top w:w="110" w:type="dxa"/>
              <w:left w:w="43" w:type="dxa"/>
              <w:bottom w:w="40" w:type="dxa"/>
              <w:right w:w="43" w:type="dxa"/>
            </w:tcMar>
            <w:vAlign w:val="bottom"/>
          </w:tcPr>
          <w:p w14:paraId="5FD92367" w14:textId="77777777" w:rsidR="00B80CBD" w:rsidRPr="005E4823" w:rsidRDefault="00B80CBD" w:rsidP="003C0077">
            <w:pPr>
              <w:jc w:val="right"/>
              <w:rPr>
                <w:sz w:val="21"/>
              </w:rPr>
            </w:pPr>
            <w:r w:rsidRPr="005E4823">
              <w:rPr>
                <w:sz w:val="21"/>
              </w:rPr>
              <w:t>239</w:t>
            </w:r>
          </w:p>
        </w:tc>
        <w:tc>
          <w:tcPr>
            <w:tcW w:w="700" w:type="dxa"/>
            <w:tcBorders>
              <w:top w:val="nil"/>
              <w:left w:val="nil"/>
              <w:bottom w:val="nil"/>
              <w:right w:val="nil"/>
            </w:tcBorders>
            <w:tcMar>
              <w:top w:w="110" w:type="dxa"/>
              <w:left w:w="43" w:type="dxa"/>
              <w:bottom w:w="40" w:type="dxa"/>
              <w:right w:w="43" w:type="dxa"/>
            </w:tcMar>
            <w:vAlign w:val="bottom"/>
          </w:tcPr>
          <w:p w14:paraId="283005E1" w14:textId="77777777" w:rsidR="00B80CBD" w:rsidRPr="005E4823" w:rsidRDefault="00B80CBD" w:rsidP="003C0077">
            <w:pPr>
              <w:jc w:val="right"/>
              <w:rPr>
                <w:sz w:val="21"/>
              </w:rPr>
            </w:pPr>
            <w:r w:rsidRPr="005E4823">
              <w:rPr>
                <w:sz w:val="21"/>
              </w:rPr>
              <w:t>269</w:t>
            </w:r>
          </w:p>
        </w:tc>
        <w:tc>
          <w:tcPr>
            <w:tcW w:w="700" w:type="dxa"/>
            <w:tcBorders>
              <w:top w:val="nil"/>
              <w:left w:val="nil"/>
              <w:bottom w:val="nil"/>
              <w:right w:val="nil"/>
            </w:tcBorders>
            <w:tcMar>
              <w:top w:w="110" w:type="dxa"/>
              <w:left w:w="43" w:type="dxa"/>
              <w:bottom w:w="40" w:type="dxa"/>
              <w:right w:w="43" w:type="dxa"/>
            </w:tcMar>
            <w:vAlign w:val="bottom"/>
          </w:tcPr>
          <w:p w14:paraId="555E4BF3" w14:textId="77777777" w:rsidR="00B80CBD" w:rsidRPr="005E4823" w:rsidRDefault="00B80CBD" w:rsidP="003C0077">
            <w:pPr>
              <w:jc w:val="right"/>
              <w:rPr>
                <w:sz w:val="21"/>
              </w:rPr>
            </w:pPr>
            <w:r w:rsidRPr="005E4823">
              <w:rPr>
                <w:sz w:val="21"/>
              </w:rPr>
              <w:t>292</w:t>
            </w:r>
          </w:p>
        </w:tc>
        <w:tc>
          <w:tcPr>
            <w:tcW w:w="700" w:type="dxa"/>
            <w:tcBorders>
              <w:top w:val="nil"/>
              <w:left w:val="nil"/>
              <w:bottom w:val="nil"/>
              <w:right w:val="nil"/>
            </w:tcBorders>
            <w:tcMar>
              <w:top w:w="110" w:type="dxa"/>
              <w:left w:w="43" w:type="dxa"/>
              <w:bottom w:w="40" w:type="dxa"/>
              <w:right w:w="43" w:type="dxa"/>
            </w:tcMar>
            <w:vAlign w:val="bottom"/>
          </w:tcPr>
          <w:p w14:paraId="1D94807F" w14:textId="77777777" w:rsidR="00B80CBD" w:rsidRPr="005E4823" w:rsidRDefault="00B80CBD" w:rsidP="003C0077">
            <w:pPr>
              <w:jc w:val="right"/>
              <w:rPr>
                <w:sz w:val="21"/>
              </w:rPr>
            </w:pPr>
            <w:r w:rsidRPr="005E4823">
              <w:rPr>
                <w:sz w:val="21"/>
              </w:rPr>
              <w:t>333</w:t>
            </w:r>
          </w:p>
        </w:tc>
        <w:tc>
          <w:tcPr>
            <w:tcW w:w="700" w:type="dxa"/>
            <w:tcBorders>
              <w:top w:val="nil"/>
              <w:left w:val="nil"/>
              <w:bottom w:val="nil"/>
              <w:right w:val="nil"/>
            </w:tcBorders>
            <w:tcMar>
              <w:top w:w="110" w:type="dxa"/>
              <w:left w:w="43" w:type="dxa"/>
              <w:bottom w:w="40" w:type="dxa"/>
              <w:right w:w="43" w:type="dxa"/>
            </w:tcMar>
            <w:vAlign w:val="bottom"/>
          </w:tcPr>
          <w:p w14:paraId="65124C18" w14:textId="77777777" w:rsidR="00B80CBD" w:rsidRPr="005E4823" w:rsidRDefault="00B80CBD" w:rsidP="003C0077">
            <w:pPr>
              <w:jc w:val="right"/>
              <w:rPr>
                <w:sz w:val="21"/>
              </w:rPr>
            </w:pPr>
            <w:r w:rsidRPr="005E4823">
              <w:rPr>
                <w:sz w:val="21"/>
              </w:rPr>
              <w:t>318</w:t>
            </w:r>
          </w:p>
        </w:tc>
        <w:tc>
          <w:tcPr>
            <w:tcW w:w="700" w:type="dxa"/>
            <w:tcBorders>
              <w:top w:val="nil"/>
              <w:left w:val="nil"/>
              <w:bottom w:val="nil"/>
              <w:right w:val="nil"/>
            </w:tcBorders>
            <w:tcMar>
              <w:top w:w="110" w:type="dxa"/>
              <w:left w:w="43" w:type="dxa"/>
              <w:bottom w:w="40" w:type="dxa"/>
              <w:right w:w="43" w:type="dxa"/>
            </w:tcMar>
            <w:vAlign w:val="bottom"/>
          </w:tcPr>
          <w:p w14:paraId="09FE2B42" w14:textId="77777777" w:rsidR="00B80CBD" w:rsidRPr="005E4823" w:rsidRDefault="00B80CBD" w:rsidP="003C0077">
            <w:pPr>
              <w:jc w:val="right"/>
              <w:rPr>
                <w:sz w:val="21"/>
              </w:rPr>
            </w:pPr>
            <w:r w:rsidRPr="005E4823">
              <w:rPr>
                <w:sz w:val="21"/>
              </w:rPr>
              <w:t>354</w:t>
            </w:r>
          </w:p>
        </w:tc>
        <w:tc>
          <w:tcPr>
            <w:tcW w:w="700" w:type="dxa"/>
            <w:tcBorders>
              <w:top w:val="nil"/>
              <w:left w:val="nil"/>
              <w:bottom w:val="nil"/>
              <w:right w:val="nil"/>
            </w:tcBorders>
            <w:tcMar>
              <w:top w:w="110" w:type="dxa"/>
              <w:left w:w="43" w:type="dxa"/>
              <w:bottom w:w="40" w:type="dxa"/>
              <w:right w:w="43" w:type="dxa"/>
            </w:tcMar>
            <w:vAlign w:val="bottom"/>
          </w:tcPr>
          <w:p w14:paraId="76CE4416" w14:textId="77777777" w:rsidR="00B80CBD" w:rsidRPr="005E4823" w:rsidRDefault="00B80CBD" w:rsidP="003C0077">
            <w:pPr>
              <w:jc w:val="right"/>
              <w:rPr>
                <w:sz w:val="21"/>
              </w:rPr>
            </w:pPr>
            <w:r w:rsidRPr="005E4823">
              <w:rPr>
                <w:sz w:val="21"/>
              </w:rPr>
              <w:t>381</w:t>
            </w:r>
          </w:p>
        </w:tc>
        <w:tc>
          <w:tcPr>
            <w:tcW w:w="700" w:type="dxa"/>
            <w:tcBorders>
              <w:top w:val="nil"/>
              <w:left w:val="nil"/>
              <w:bottom w:val="nil"/>
              <w:right w:val="nil"/>
            </w:tcBorders>
            <w:tcMar>
              <w:top w:w="110" w:type="dxa"/>
              <w:left w:w="43" w:type="dxa"/>
              <w:bottom w:w="40" w:type="dxa"/>
              <w:right w:w="43" w:type="dxa"/>
            </w:tcMar>
            <w:vAlign w:val="bottom"/>
          </w:tcPr>
          <w:p w14:paraId="6216FA46" w14:textId="77777777" w:rsidR="00B80CBD" w:rsidRPr="005E4823" w:rsidRDefault="00B80CBD" w:rsidP="003C0077">
            <w:pPr>
              <w:jc w:val="right"/>
              <w:rPr>
                <w:sz w:val="21"/>
              </w:rPr>
            </w:pPr>
            <w:r w:rsidRPr="005E4823">
              <w:rPr>
                <w:sz w:val="21"/>
              </w:rPr>
              <w:t>417</w:t>
            </w:r>
          </w:p>
        </w:tc>
      </w:tr>
      <w:tr w:rsidR="0051393F" w:rsidRPr="005E4823" w14:paraId="2538AD2D"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6C9BF0C4" w14:textId="77777777" w:rsidR="00B80CBD" w:rsidRPr="005E4823" w:rsidRDefault="00B80CBD" w:rsidP="005E4823">
            <w:pPr>
              <w:rPr>
                <w:sz w:val="21"/>
              </w:rPr>
            </w:pPr>
            <w:r w:rsidRPr="005E4823">
              <w:rPr>
                <w:sz w:val="21"/>
              </w:rPr>
              <w:t xml:space="preserve">62. Verdipapir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35708C8F" w14:textId="77777777" w:rsidR="00B80CBD" w:rsidRPr="005E4823" w:rsidRDefault="00B80CBD" w:rsidP="003C0077">
            <w:pPr>
              <w:jc w:val="right"/>
              <w:rPr>
                <w:sz w:val="21"/>
              </w:rPr>
            </w:pPr>
            <w:r w:rsidRPr="005E4823">
              <w:rPr>
                <w:sz w:val="21"/>
              </w:rPr>
              <w:t>9</w:t>
            </w:r>
          </w:p>
        </w:tc>
        <w:tc>
          <w:tcPr>
            <w:tcW w:w="600" w:type="dxa"/>
            <w:tcBorders>
              <w:top w:val="nil"/>
              <w:left w:val="nil"/>
              <w:bottom w:val="nil"/>
              <w:right w:val="nil"/>
            </w:tcBorders>
            <w:tcMar>
              <w:top w:w="110" w:type="dxa"/>
              <w:left w:w="43" w:type="dxa"/>
              <w:bottom w:w="40" w:type="dxa"/>
              <w:right w:w="43" w:type="dxa"/>
            </w:tcMar>
            <w:vAlign w:val="bottom"/>
          </w:tcPr>
          <w:p w14:paraId="39CD1F71" w14:textId="77777777" w:rsidR="00B80CBD" w:rsidRPr="005E4823" w:rsidRDefault="00B80CBD" w:rsidP="003C0077">
            <w:pPr>
              <w:jc w:val="right"/>
              <w:rPr>
                <w:sz w:val="21"/>
              </w:rPr>
            </w:pPr>
            <w:r w:rsidRPr="005E4823">
              <w:rPr>
                <w:sz w:val="21"/>
              </w:rPr>
              <w:t>11</w:t>
            </w:r>
          </w:p>
        </w:tc>
        <w:tc>
          <w:tcPr>
            <w:tcW w:w="600" w:type="dxa"/>
            <w:tcBorders>
              <w:top w:val="nil"/>
              <w:left w:val="nil"/>
              <w:bottom w:val="nil"/>
              <w:right w:val="nil"/>
            </w:tcBorders>
            <w:tcMar>
              <w:top w:w="110" w:type="dxa"/>
              <w:left w:w="43" w:type="dxa"/>
              <w:bottom w:w="40" w:type="dxa"/>
              <w:right w:w="43" w:type="dxa"/>
            </w:tcMar>
            <w:vAlign w:val="bottom"/>
          </w:tcPr>
          <w:p w14:paraId="0D3C158F" w14:textId="77777777" w:rsidR="00B80CBD" w:rsidRPr="005E4823" w:rsidRDefault="00B80CBD" w:rsidP="003C0077">
            <w:pPr>
              <w:jc w:val="right"/>
              <w:rPr>
                <w:sz w:val="21"/>
              </w:rPr>
            </w:pPr>
            <w:r w:rsidRPr="005E4823">
              <w:rPr>
                <w:sz w:val="21"/>
              </w:rPr>
              <w:t>53</w:t>
            </w:r>
          </w:p>
        </w:tc>
        <w:tc>
          <w:tcPr>
            <w:tcW w:w="700" w:type="dxa"/>
            <w:tcBorders>
              <w:top w:val="nil"/>
              <w:left w:val="nil"/>
              <w:bottom w:val="nil"/>
              <w:right w:val="nil"/>
            </w:tcBorders>
            <w:tcMar>
              <w:top w:w="110" w:type="dxa"/>
              <w:left w:w="43" w:type="dxa"/>
              <w:bottom w:w="40" w:type="dxa"/>
              <w:right w:w="43" w:type="dxa"/>
            </w:tcMar>
            <w:vAlign w:val="bottom"/>
          </w:tcPr>
          <w:p w14:paraId="5513CAD1" w14:textId="77777777" w:rsidR="00B80CBD" w:rsidRPr="005E4823" w:rsidRDefault="00B80CBD" w:rsidP="003C0077">
            <w:pPr>
              <w:jc w:val="right"/>
              <w:rPr>
                <w:sz w:val="21"/>
              </w:rPr>
            </w:pPr>
            <w:r w:rsidRPr="005E4823">
              <w:rPr>
                <w:sz w:val="21"/>
              </w:rPr>
              <w:t>93</w:t>
            </w:r>
          </w:p>
        </w:tc>
        <w:tc>
          <w:tcPr>
            <w:tcW w:w="700" w:type="dxa"/>
            <w:tcBorders>
              <w:top w:val="nil"/>
              <w:left w:val="nil"/>
              <w:bottom w:val="nil"/>
              <w:right w:val="nil"/>
            </w:tcBorders>
            <w:tcMar>
              <w:top w:w="110" w:type="dxa"/>
              <w:left w:w="43" w:type="dxa"/>
              <w:bottom w:w="40" w:type="dxa"/>
              <w:right w:w="43" w:type="dxa"/>
            </w:tcMar>
            <w:vAlign w:val="bottom"/>
          </w:tcPr>
          <w:p w14:paraId="735892C8" w14:textId="77777777" w:rsidR="00B80CBD" w:rsidRPr="005E4823" w:rsidRDefault="00B80CBD" w:rsidP="003C0077">
            <w:pPr>
              <w:jc w:val="right"/>
              <w:rPr>
                <w:sz w:val="21"/>
              </w:rPr>
            </w:pPr>
            <w:r w:rsidRPr="005E4823">
              <w:rPr>
                <w:sz w:val="21"/>
              </w:rPr>
              <w:t>364</w:t>
            </w:r>
          </w:p>
        </w:tc>
        <w:tc>
          <w:tcPr>
            <w:tcW w:w="700" w:type="dxa"/>
            <w:tcBorders>
              <w:top w:val="nil"/>
              <w:left w:val="nil"/>
              <w:bottom w:val="nil"/>
              <w:right w:val="nil"/>
            </w:tcBorders>
            <w:tcMar>
              <w:top w:w="110" w:type="dxa"/>
              <w:left w:w="43" w:type="dxa"/>
              <w:bottom w:w="40" w:type="dxa"/>
              <w:right w:w="43" w:type="dxa"/>
            </w:tcMar>
            <w:vAlign w:val="bottom"/>
          </w:tcPr>
          <w:p w14:paraId="28040136" w14:textId="77777777" w:rsidR="00B80CBD" w:rsidRPr="005E4823" w:rsidRDefault="00B80CBD" w:rsidP="003C0077">
            <w:pPr>
              <w:jc w:val="right"/>
              <w:rPr>
                <w:sz w:val="21"/>
              </w:rPr>
            </w:pPr>
            <w:r w:rsidRPr="005E4823">
              <w:rPr>
                <w:sz w:val="21"/>
              </w:rPr>
              <w:t>151</w:t>
            </w:r>
          </w:p>
        </w:tc>
        <w:tc>
          <w:tcPr>
            <w:tcW w:w="700" w:type="dxa"/>
            <w:tcBorders>
              <w:top w:val="nil"/>
              <w:left w:val="nil"/>
              <w:bottom w:val="nil"/>
              <w:right w:val="nil"/>
            </w:tcBorders>
            <w:tcMar>
              <w:top w:w="110" w:type="dxa"/>
              <w:left w:w="43" w:type="dxa"/>
              <w:bottom w:w="40" w:type="dxa"/>
              <w:right w:w="43" w:type="dxa"/>
            </w:tcMar>
            <w:vAlign w:val="bottom"/>
          </w:tcPr>
          <w:p w14:paraId="3CAF4684" w14:textId="77777777" w:rsidR="00B80CBD" w:rsidRPr="005E4823" w:rsidRDefault="00B80CBD" w:rsidP="003C0077">
            <w:pPr>
              <w:jc w:val="right"/>
              <w:rPr>
                <w:sz w:val="21"/>
              </w:rPr>
            </w:pPr>
            <w:r w:rsidRPr="005E4823">
              <w:rPr>
                <w:sz w:val="21"/>
              </w:rPr>
              <w:t>157</w:t>
            </w:r>
          </w:p>
        </w:tc>
        <w:tc>
          <w:tcPr>
            <w:tcW w:w="700" w:type="dxa"/>
            <w:tcBorders>
              <w:top w:val="nil"/>
              <w:left w:val="nil"/>
              <w:bottom w:val="nil"/>
              <w:right w:val="nil"/>
            </w:tcBorders>
            <w:tcMar>
              <w:top w:w="110" w:type="dxa"/>
              <w:left w:w="43" w:type="dxa"/>
              <w:bottom w:w="40" w:type="dxa"/>
              <w:right w:w="43" w:type="dxa"/>
            </w:tcMar>
            <w:vAlign w:val="bottom"/>
          </w:tcPr>
          <w:p w14:paraId="2B30FDE3" w14:textId="77777777" w:rsidR="00B80CBD" w:rsidRPr="005E4823" w:rsidRDefault="00B80CBD" w:rsidP="003C0077">
            <w:pPr>
              <w:jc w:val="right"/>
              <w:rPr>
                <w:sz w:val="21"/>
              </w:rPr>
            </w:pPr>
            <w:r w:rsidRPr="005E4823">
              <w:rPr>
                <w:sz w:val="21"/>
              </w:rPr>
              <w:t>176</w:t>
            </w:r>
          </w:p>
        </w:tc>
        <w:tc>
          <w:tcPr>
            <w:tcW w:w="700" w:type="dxa"/>
            <w:tcBorders>
              <w:top w:val="nil"/>
              <w:left w:val="nil"/>
              <w:bottom w:val="nil"/>
              <w:right w:val="nil"/>
            </w:tcBorders>
            <w:tcMar>
              <w:top w:w="110" w:type="dxa"/>
              <w:left w:w="43" w:type="dxa"/>
              <w:bottom w:w="40" w:type="dxa"/>
              <w:right w:w="43" w:type="dxa"/>
            </w:tcMar>
            <w:vAlign w:val="bottom"/>
          </w:tcPr>
          <w:p w14:paraId="1188AF54" w14:textId="77777777" w:rsidR="00B80CBD" w:rsidRPr="005E4823" w:rsidRDefault="00B80CBD" w:rsidP="003C0077">
            <w:pPr>
              <w:jc w:val="right"/>
              <w:rPr>
                <w:sz w:val="21"/>
              </w:rPr>
            </w:pPr>
            <w:r w:rsidRPr="005E4823">
              <w:rPr>
                <w:sz w:val="21"/>
              </w:rPr>
              <w:t>179</w:t>
            </w:r>
          </w:p>
        </w:tc>
        <w:tc>
          <w:tcPr>
            <w:tcW w:w="700" w:type="dxa"/>
            <w:tcBorders>
              <w:top w:val="nil"/>
              <w:left w:val="nil"/>
              <w:bottom w:val="nil"/>
              <w:right w:val="nil"/>
            </w:tcBorders>
            <w:tcMar>
              <w:top w:w="110" w:type="dxa"/>
              <w:left w:w="43" w:type="dxa"/>
              <w:bottom w:w="40" w:type="dxa"/>
              <w:right w:w="43" w:type="dxa"/>
            </w:tcMar>
            <w:vAlign w:val="bottom"/>
          </w:tcPr>
          <w:p w14:paraId="43BAF664" w14:textId="77777777" w:rsidR="00B80CBD" w:rsidRPr="005E4823" w:rsidRDefault="00B80CBD" w:rsidP="003C0077">
            <w:pPr>
              <w:jc w:val="right"/>
              <w:rPr>
                <w:sz w:val="21"/>
              </w:rPr>
            </w:pPr>
            <w:r w:rsidRPr="005E4823">
              <w:rPr>
                <w:sz w:val="21"/>
              </w:rPr>
              <w:t>179</w:t>
            </w:r>
          </w:p>
        </w:tc>
        <w:tc>
          <w:tcPr>
            <w:tcW w:w="700" w:type="dxa"/>
            <w:tcBorders>
              <w:top w:val="nil"/>
              <w:left w:val="nil"/>
              <w:bottom w:val="nil"/>
              <w:right w:val="nil"/>
            </w:tcBorders>
            <w:tcMar>
              <w:top w:w="110" w:type="dxa"/>
              <w:left w:w="43" w:type="dxa"/>
              <w:bottom w:w="40" w:type="dxa"/>
              <w:right w:w="43" w:type="dxa"/>
            </w:tcMar>
            <w:vAlign w:val="bottom"/>
          </w:tcPr>
          <w:p w14:paraId="768B421A" w14:textId="77777777" w:rsidR="00B80CBD" w:rsidRPr="005E4823" w:rsidRDefault="00B80CBD" w:rsidP="003C0077">
            <w:pPr>
              <w:jc w:val="right"/>
              <w:rPr>
                <w:sz w:val="21"/>
              </w:rPr>
            </w:pPr>
            <w:r w:rsidRPr="005E4823">
              <w:rPr>
                <w:sz w:val="21"/>
              </w:rPr>
              <w:t>169</w:t>
            </w:r>
          </w:p>
        </w:tc>
        <w:tc>
          <w:tcPr>
            <w:tcW w:w="700" w:type="dxa"/>
            <w:tcBorders>
              <w:top w:val="nil"/>
              <w:left w:val="nil"/>
              <w:bottom w:val="nil"/>
              <w:right w:val="nil"/>
            </w:tcBorders>
            <w:tcMar>
              <w:top w:w="110" w:type="dxa"/>
              <w:left w:w="43" w:type="dxa"/>
              <w:bottom w:w="40" w:type="dxa"/>
              <w:right w:w="43" w:type="dxa"/>
            </w:tcMar>
            <w:vAlign w:val="bottom"/>
          </w:tcPr>
          <w:p w14:paraId="5773CF3D" w14:textId="77777777" w:rsidR="00B80CBD" w:rsidRPr="005E4823" w:rsidRDefault="00B80CBD" w:rsidP="003C0077">
            <w:pPr>
              <w:jc w:val="right"/>
              <w:rPr>
                <w:sz w:val="21"/>
              </w:rPr>
            </w:pPr>
            <w:r w:rsidRPr="005E4823">
              <w:rPr>
                <w:sz w:val="21"/>
              </w:rPr>
              <w:t>177</w:t>
            </w:r>
          </w:p>
        </w:tc>
        <w:tc>
          <w:tcPr>
            <w:tcW w:w="700" w:type="dxa"/>
            <w:tcBorders>
              <w:top w:val="nil"/>
              <w:left w:val="nil"/>
              <w:bottom w:val="nil"/>
              <w:right w:val="nil"/>
            </w:tcBorders>
            <w:tcMar>
              <w:top w:w="110" w:type="dxa"/>
              <w:left w:w="43" w:type="dxa"/>
              <w:bottom w:w="40" w:type="dxa"/>
              <w:right w:w="43" w:type="dxa"/>
            </w:tcMar>
            <w:vAlign w:val="bottom"/>
          </w:tcPr>
          <w:p w14:paraId="10E2314D" w14:textId="77777777" w:rsidR="00B80CBD" w:rsidRPr="005E4823" w:rsidRDefault="00B80CBD" w:rsidP="003C0077">
            <w:pPr>
              <w:jc w:val="right"/>
              <w:rPr>
                <w:sz w:val="21"/>
              </w:rPr>
            </w:pPr>
            <w:r w:rsidRPr="005E4823">
              <w:rPr>
                <w:sz w:val="21"/>
              </w:rPr>
              <w:t>179</w:t>
            </w:r>
          </w:p>
        </w:tc>
        <w:tc>
          <w:tcPr>
            <w:tcW w:w="700" w:type="dxa"/>
            <w:tcBorders>
              <w:top w:val="nil"/>
              <w:left w:val="nil"/>
              <w:bottom w:val="nil"/>
              <w:right w:val="nil"/>
            </w:tcBorders>
            <w:tcMar>
              <w:top w:w="110" w:type="dxa"/>
              <w:left w:w="43" w:type="dxa"/>
              <w:bottom w:w="40" w:type="dxa"/>
              <w:right w:w="43" w:type="dxa"/>
            </w:tcMar>
            <w:vAlign w:val="bottom"/>
          </w:tcPr>
          <w:p w14:paraId="508A1E27" w14:textId="77777777" w:rsidR="00B80CBD" w:rsidRPr="005E4823" w:rsidRDefault="00B80CBD" w:rsidP="003C0077">
            <w:pPr>
              <w:jc w:val="right"/>
              <w:rPr>
                <w:sz w:val="21"/>
              </w:rPr>
            </w:pPr>
            <w:r w:rsidRPr="005E4823">
              <w:rPr>
                <w:sz w:val="21"/>
              </w:rPr>
              <w:t>182</w:t>
            </w:r>
          </w:p>
        </w:tc>
        <w:tc>
          <w:tcPr>
            <w:tcW w:w="700" w:type="dxa"/>
            <w:tcBorders>
              <w:top w:val="nil"/>
              <w:left w:val="nil"/>
              <w:bottom w:val="nil"/>
              <w:right w:val="nil"/>
            </w:tcBorders>
            <w:tcMar>
              <w:top w:w="110" w:type="dxa"/>
              <w:left w:w="43" w:type="dxa"/>
              <w:bottom w:w="40" w:type="dxa"/>
              <w:right w:w="43" w:type="dxa"/>
            </w:tcMar>
            <w:vAlign w:val="bottom"/>
          </w:tcPr>
          <w:p w14:paraId="5DB3AD6F" w14:textId="77777777" w:rsidR="00B80CBD" w:rsidRPr="005E4823" w:rsidRDefault="00B80CBD" w:rsidP="003C0077">
            <w:pPr>
              <w:jc w:val="right"/>
              <w:rPr>
                <w:sz w:val="21"/>
              </w:rPr>
            </w:pPr>
            <w:r w:rsidRPr="005E4823">
              <w:rPr>
                <w:sz w:val="21"/>
              </w:rPr>
              <w:t>179</w:t>
            </w:r>
          </w:p>
        </w:tc>
        <w:tc>
          <w:tcPr>
            <w:tcW w:w="700" w:type="dxa"/>
            <w:tcBorders>
              <w:top w:val="nil"/>
              <w:left w:val="nil"/>
              <w:bottom w:val="nil"/>
              <w:right w:val="nil"/>
            </w:tcBorders>
            <w:tcMar>
              <w:top w:w="110" w:type="dxa"/>
              <w:left w:w="43" w:type="dxa"/>
              <w:bottom w:w="40" w:type="dxa"/>
              <w:right w:w="43" w:type="dxa"/>
            </w:tcMar>
            <w:vAlign w:val="bottom"/>
          </w:tcPr>
          <w:p w14:paraId="51117169" w14:textId="77777777" w:rsidR="00B80CBD" w:rsidRPr="005E4823" w:rsidRDefault="00B80CBD" w:rsidP="003C0077">
            <w:pPr>
              <w:jc w:val="right"/>
              <w:rPr>
                <w:sz w:val="21"/>
              </w:rPr>
            </w:pPr>
            <w:r w:rsidRPr="005E4823">
              <w:rPr>
                <w:sz w:val="21"/>
              </w:rPr>
              <w:t>179</w:t>
            </w:r>
          </w:p>
        </w:tc>
      </w:tr>
      <w:tr w:rsidR="0051393F" w:rsidRPr="005E4823" w14:paraId="29F62611" w14:textId="77777777" w:rsidTr="00DC7E94">
        <w:trPr>
          <w:trHeight w:val="600"/>
        </w:trPr>
        <w:tc>
          <w:tcPr>
            <w:tcW w:w="740" w:type="dxa"/>
            <w:tcBorders>
              <w:top w:val="nil"/>
              <w:left w:val="nil"/>
              <w:bottom w:val="nil"/>
              <w:right w:val="nil"/>
            </w:tcBorders>
            <w:tcMar>
              <w:top w:w="110" w:type="dxa"/>
              <w:left w:w="43" w:type="dxa"/>
              <w:bottom w:w="40" w:type="dxa"/>
              <w:right w:w="43" w:type="dxa"/>
            </w:tcMar>
          </w:tcPr>
          <w:p w14:paraId="0A585DA2" w14:textId="77777777" w:rsidR="00B80CBD" w:rsidRPr="005E4823" w:rsidRDefault="00B80CBD" w:rsidP="005E4823">
            <w:pPr>
              <w:rPr>
                <w:sz w:val="21"/>
              </w:rPr>
            </w:pPr>
            <w:r w:rsidRPr="005E4823">
              <w:rPr>
                <w:rStyle w:val="kursiv"/>
                <w:sz w:val="21"/>
              </w:rPr>
              <w:t>hvorav:</w:t>
            </w:r>
          </w:p>
        </w:tc>
        <w:tc>
          <w:tcPr>
            <w:tcW w:w="2280" w:type="dxa"/>
            <w:tcBorders>
              <w:top w:val="nil"/>
              <w:left w:val="nil"/>
              <w:bottom w:val="nil"/>
              <w:right w:val="nil"/>
            </w:tcBorders>
            <w:tcMar>
              <w:top w:w="110" w:type="dxa"/>
              <w:left w:w="43" w:type="dxa"/>
              <w:bottom w:w="40" w:type="dxa"/>
              <w:right w:w="43" w:type="dxa"/>
            </w:tcMar>
          </w:tcPr>
          <w:p w14:paraId="7B0CD1DC" w14:textId="77777777" w:rsidR="00B80CBD" w:rsidRPr="005E4823" w:rsidRDefault="00B80CBD" w:rsidP="005E4823">
            <w:pPr>
              <w:rPr>
                <w:sz w:val="21"/>
              </w:rPr>
            </w:pPr>
            <w:r w:rsidRPr="005E4823">
              <w:rPr>
                <w:rStyle w:val="kursiv"/>
                <w:sz w:val="21"/>
              </w:rPr>
              <w:t xml:space="preserve">Obligasjoner med </w:t>
            </w:r>
            <w:r w:rsidRPr="005E4823">
              <w:rPr>
                <w:rStyle w:val="kursiv"/>
                <w:sz w:val="21"/>
              </w:rPr>
              <w:br/>
              <w:t>fortrinnsrett</w:t>
            </w:r>
            <w:r w:rsidRPr="005E4823">
              <w:rPr>
                <w:sz w:val="21"/>
              </w:rPr>
              <w:t xml:space="preserve">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35DBE619"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50172C9D"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24177394"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32B9C7DD"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1C352D9F" w14:textId="77777777" w:rsidR="00B80CBD" w:rsidRPr="005E4823" w:rsidRDefault="00B80CBD" w:rsidP="003C0077">
            <w:pPr>
              <w:jc w:val="right"/>
              <w:rPr>
                <w:sz w:val="21"/>
              </w:rPr>
            </w:pPr>
            <w:r w:rsidRPr="005E4823">
              <w:rPr>
                <w:sz w:val="21"/>
              </w:rPr>
              <w:t>224</w:t>
            </w:r>
          </w:p>
        </w:tc>
        <w:tc>
          <w:tcPr>
            <w:tcW w:w="700" w:type="dxa"/>
            <w:tcBorders>
              <w:top w:val="nil"/>
              <w:left w:val="nil"/>
              <w:bottom w:val="nil"/>
              <w:right w:val="nil"/>
            </w:tcBorders>
            <w:tcMar>
              <w:top w:w="110" w:type="dxa"/>
              <w:left w:w="43" w:type="dxa"/>
              <w:bottom w:w="40" w:type="dxa"/>
              <w:right w:w="43" w:type="dxa"/>
            </w:tcMar>
            <w:vAlign w:val="bottom"/>
          </w:tcPr>
          <w:p w14:paraId="3F23F96A"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62242A60"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207AA109"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1B8088EC"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2D11977C"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16ED2A0B"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2372B21A"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02275B94"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3AF0DEDC"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45A26A34"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02D113ED" w14:textId="77777777" w:rsidR="00B80CBD" w:rsidRPr="005E4823" w:rsidRDefault="00B80CBD" w:rsidP="003C0077">
            <w:pPr>
              <w:jc w:val="right"/>
              <w:rPr>
                <w:sz w:val="21"/>
              </w:rPr>
            </w:pPr>
            <w:r w:rsidRPr="005E4823">
              <w:rPr>
                <w:sz w:val="21"/>
              </w:rPr>
              <w:t>0</w:t>
            </w:r>
          </w:p>
        </w:tc>
      </w:tr>
      <w:tr w:rsidR="0051393F" w:rsidRPr="005E4823" w14:paraId="15C87B15"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631F3224" w14:textId="77777777" w:rsidR="00B80CBD" w:rsidRPr="005E4823" w:rsidRDefault="00B80CBD" w:rsidP="005E4823">
            <w:pPr>
              <w:rPr>
                <w:sz w:val="21"/>
              </w:rPr>
            </w:pPr>
            <w:r w:rsidRPr="005E4823">
              <w:rPr>
                <w:sz w:val="21"/>
              </w:rPr>
              <w:t xml:space="preserve">63. Utlån og utestående </w:t>
            </w:r>
            <w:r w:rsidRPr="005E4823">
              <w:rPr>
                <w:sz w:val="21"/>
              </w:rPr>
              <w:br/>
              <w:t xml:space="preserve">fordringer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3ED3895D" w14:textId="77777777" w:rsidR="00B80CBD" w:rsidRPr="005E4823" w:rsidRDefault="00B80CBD" w:rsidP="003C0077">
            <w:pPr>
              <w:jc w:val="right"/>
              <w:rPr>
                <w:sz w:val="21"/>
              </w:rPr>
            </w:pPr>
            <w:r w:rsidRPr="005E4823">
              <w:rPr>
                <w:sz w:val="21"/>
              </w:rPr>
              <w:t>145</w:t>
            </w:r>
          </w:p>
        </w:tc>
        <w:tc>
          <w:tcPr>
            <w:tcW w:w="600" w:type="dxa"/>
            <w:tcBorders>
              <w:top w:val="nil"/>
              <w:left w:val="nil"/>
              <w:bottom w:val="nil"/>
              <w:right w:val="nil"/>
            </w:tcBorders>
            <w:tcMar>
              <w:top w:w="110" w:type="dxa"/>
              <w:left w:w="43" w:type="dxa"/>
              <w:bottom w:w="40" w:type="dxa"/>
              <w:right w:w="43" w:type="dxa"/>
            </w:tcMar>
            <w:vAlign w:val="bottom"/>
          </w:tcPr>
          <w:p w14:paraId="5449790B" w14:textId="77777777" w:rsidR="00B80CBD" w:rsidRPr="005E4823" w:rsidRDefault="00B80CBD" w:rsidP="003C0077">
            <w:pPr>
              <w:jc w:val="right"/>
              <w:rPr>
                <w:sz w:val="21"/>
              </w:rPr>
            </w:pPr>
            <w:r w:rsidRPr="005E4823">
              <w:rPr>
                <w:sz w:val="21"/>
              </w:rPr>
              <w:t>182</w:t>
            </w:r>
          </w:p>
        </w:tc>
        <w:tc>
          <w:tcPr>
            <w:tcW w:w="600" w:type="dxa"/>
            <w:tcBorders>
              <w:top w:val="nil"/>
              <w:left w:val="nil"/>
              <w:bottom w:val="nil"/>
              <w:right w:val="nil"/>
            </w:tcBorders>
            <w:tcMar>
              <w:top w:w="110" w:type="dxa"/>
              <w:left w:w="43" w:type="dxa"/>
              <w:bottom w:w="40" w:type="dxa"/>
              <w:right w:w="43" w:type="dxa"/>
            </w:tcMar>
            <w:vAlign w:val="bottom"/>
          </w:tcPr>
          <w:p w14:paraId="21B5870B" w14:textId="77777777" w:rsidR="00B80CBD" w:rsidRPr="005E4823" w:rsidRDefault="00B80CBD" w:rsidP="003C0077">
            <w:pPr>
              <w:jc w:val="right"/>
              <w:rPr>
                <w:sz w:val="21"/>
              </w:rPr>
            </w:pPr>
            <w:r w:rsidRPr="005E4823">
              <w:rPr>
                <w:sz w:val="21"/>
              </w:rPr>
              <w:t>191</w:t>
            </w:r>
          </w:p>
        </w:tc>
        <w:tc>
          <w:tcPr>
            <w:tcW w:w="700" w:type="dxa"/>
            <w:tcBorders>
              <w:top w:val="nil"/>
              <w:left w:val="nil"/>
              <w:bottom w:val="nil"/>
              <w:right w:val="nil"/>
            </w:tcBorders>
            <w:tcMar>
              <w:top w:w="110" w:type="dxa"/>
              <w:left w:w="43" w:type="dxa"/>
              <w:bottom w:w="40" w:type="dxa"/>
              <w:right w:w="43" w:type="dxa"/>
            </w:tcMar>
            <w:vAlign w:val="bottom"/>
          </w:tcPr>
          <w:p w14:paraId="4C0A87FD" w14:textId="77777777" w:rsidR="00B80CBD" w:rsidRPr="005E4823" w:rsidRDefault="00B80CBD" w:rsidP="003C0077">
            <w:pPr>
              <w:jc w:val="right"/>
              <w:rPr>
                <w:sz w:val="21"/>
              </w:rPr>
            </w:pPr>
            <w:r w:rsidRPr="005E4823">
              <w:rPr>
                <w:sz w:val="21"/>
              </w:rPr>
              <w:t>222</w:t>
            </w:r>
          </w:p>
        </w:tc>
        <w:tc>
          <w:tcPr>
            <w:tcW w:w="700" w:type="dxa"/>
            <w:tcBorders>
              <w:top w:val="nil"/>
              <w:left w:val="nil"/>
              <w:bottom w:val="nil"/>
              <w:right w:val="nil"/>
            </w:tcBorders>
            <w:tcMar>
              <w:top w:w="110" w:type="dxa"/>
              <w:left w:w="43" w:type="dxa"/>
              <w:bottom w:w="40" w:type="dxa"/>
              <w:right w:w="43" w:type="dxa"/>
            </w:tcMar>
            <w:vAlign w:val="bottom"/>
          </w:tcPr>
          <w:p w14:paraId="4B0FCA54" w14:textId="77777777" w:rsidR="00B80CBD" w:rsidRPr="005E4823" w:rsidRDefault="00B80CBD" w:rsidP="003C0077">
            <w:pPr>
              <w:jc w:val="right"/>
              <w:rPr>
                <w:sz w:val="21"/>
              </w:rPr>
            </w:pPr>
            <w:r w:rsidRPr="005E4823">
              <w:rPr>
                <w:sz w:val="21"/>
              </w:rPr>
              <w:t>305</w:t>
            </w:r>
          </w:p>
        </w:tc>
        <w:tc>
          <w:tcPr>
            <w:tcW w:w="700" w:type="dxa"/>
            <w:tcBorders>
              <w:top w:val="nil"/>
              <w:left w:val="nil"/>
              <w:bottom w:val="nil"/>
              <w:right w:val="nil"/>
            </w:tcBorders>
            <w:tcMar>
              <w:top w:w="110" w:type="dxa"/>
              <w:left w:w="43" w:type="dxa"/>
              <w:bottom w:w="40" w:type="dxa"/>
              <w:right w:w="43" w:type="dxa"/>
            </w:tcMar>
            <w:vAlign w:val="bottom"/>
          </w:tcPr>
          <w:p w14:paraId="37D1D50E" w14:textId="77777777" w:rsidR="00B80CBD" w:rsidRPr="005E4823" w:rsidRDefault="00B80CBD" w:rsidP="003C0077">
            <w:pPr>
              <w:jc w:val="right"/>
              <w:rPr>
                <w:sz w:val="21"/>
              </w:rPr>
            </w:pPr>
            <w:r w:rsidRPr="005E4823">
              <w:rPr>
                <w:sz w:val="21"/>
              </w:rPr>
              <w:t>481</w:t>
            </w:r>
          </w:p>
        </w:tc>
        <w:tc>
          <w:tcPr>
            <w:tcW w:w="700" w:type="dxa"/>
            <w:tcBorders>
              <w:top w:val="nil"/>
              <w:left w:val="nil"/>
              <w:bottom w:val="nil"/>
              <w:right w:val="nil"/>
            </w:tcBorders>
            <w:tcMar>
              <w:top w:w="110" w:type="dxa"/>
              <w:left w:w="43" w:type="dxa"/>
              <w:bottom w:w="40" w:type="dxa"/>
              <w:right w:w="43" w:type="dxa"/>
            </w:tcMar>
            <w:vAlign w:val="bottom"/>
          </w:tcPr>
          <w:p w14:paraId="07E73A14" w14:textId="77777777" w:rsidR="00B80CBD" w:rsidRPr="005E4823" w:rsidRDefault="00B80CBD" w:rsidP="003C0077">
            <w:pPr>
              <w:jc w:val="right"/>
              <w:rPr>
                <w:sz w:val="21"/>
              </w:rPr>
            </w:pPr>
            <w:r w:rsidRPr="005E4823">
              <w:rPr>
                <w:sz w:val="21"/>
              </w:rPr>
              <w:t>487</w:t>
            </w:r>
          </w:p>
        </w:tc>
        <w:tc>
          <w:tcPr>
            <w:tcW w:w="700" w:type="dxa"/>
            <w:tcBorders>
              <w:top w:val="nil"/>
              <w:left w:val="nil"/>
              <w:bottom w:val="nil"/>
              <w:right w:val="nil"/>
            </w:tcBorders>
            <w:tcMar>
              <w:top w:w="110" w:type="dxa"/>
              <w:left w:w="43" w:type="dxa"/>
              <w:bottom w:w="40" w:type="dxa"/>
              <w:right w:w="43" w:type="dxa"/>
            </w:tcMar>
            <w:vAlign w:val="bottom"/>
          </w:tcPr>
          <w:p w14:paraId="4CABC963" w14:textId="77777777" w:rsidR="00B80CBD" w:rsidRPr="005E4823" w:rsidRDefault="00B80CBD" w:rsidP="003C0077">
            <w:pPr>
              <w:jc w:val="right"/>
              <w:rPr>
                <w:sz w:val="21"/>
              </w:rPr>
            </w:pPr>
            <w:r w:rsidRPr="005E4823">
              <w:rPr>
                <w:sz w:val="21"/>
              </w:rPr>
              <w:t>479</w:t>
            </w:r>
          </w:p>
        </w:tc>
        <w:tc>
          <w:tcPr>
            <w:tcW w:w="700" w:type="dxa"/>
            <w:tcBorders>
              <w:top w:val="nil"/>
              <w:left w:val="nil"/>
              <w:bottom w:val="nil"/>
              <w:right w:val="nil"/>
            </w:tcBorders>
            <w:tcMar>
              <w:top w:w="110" w:type="dxa"/>
              <w:left w:w="43" w:type="dxa"/>
              <w:bottom w:w="40" w:type="dxa"/>
              <w:right w:w="43" w:type="dxa"/>
            </w:tcMar>
            <w:vAlign w:val="bottom"/>
          </w:tcPr>
          <w:p w14:paraId="7559B6AD" w14:textId="77777777" w:rsidR="00B80CBD" w:rsidRPr="005E4823" w:rsidRDefault="00B80CBD" w:rsidP="003C0077">
            <w:pPr>
              <w:jc w:val="right"/>
              <w:rPr>
                <w:sz w:val="21"/>
              </w:rPr>
            </w:pPr>
            <w:r w:rsidRPr="005E4823">
              <w:rPr>
                <w:sz w:val="21"/>
              </w:rPr>
              <w:t>481</w:t>
            </w:r>
          </w:p>
        </w:tc>
        <w:tc>
          <w:tcPr>
            <w:tcW w:w="700" w:type="dxa"/>
            <w:tcBorders>
              <w:top w:val="nil"/>
              <w:left w:val="nil"/>
              <w:bottom w:val="nil"/>
              <w:right w:val="nil"/>
            </w:tcBorders>
            <w:tcMar>
              <w:top w:w="110" w:type="dxa"/>
              <w:left w:w="43" w:type="dxa"/>
              <w:bottom w:w="40" w:type="dxa"/>
              <w:right w:w="43" w:type="dxa"/>
            </w:tcMar>
            <w:vAlign w:val="bottom"/>
          </w:tcPr>
          <w:p w14:paraId="0DC1F147" w14:textId="77777777" w:rsidR="00B80CBD" w:rsidRPr="005E4823" w:rsidRDefault="00B80CBD" w:rsidP="003C0077">
            <w:pPr>
              <w:jc w:val="right"/>
              <w:rPr>
                <w:sz w:val="21"/>
              </w:rPr>
            </w:pPr>
            <w:r w:rsidRPr="005E4823">
              <w:rPr>
                <w:sz w:val="21"/>
              </w:rPr>
              <w:t>507</w:t>
            </w:r>
          </w:p>
        </w:tc>
        <w:tc>
          <w:tcPr>
            <w:tcW w:w="700" w:type="dxa"/>
            <w:tcBorders>
              <w:top w:val="nil"/>
              <w:left w:val="nil"/>
              <w:bottom w:val="nil"/>
              <w:right w:val="nil"/>
            </w:tcBorders>
            <w:tcMar>
              <w:top w:w="110" w:type="dxa"/>
              <w:left w:w="43" w:type="dxa"/>
              <w:bottom w:w="40" w:type="dxa"/>
              <w:right w:w="43" w:type="dxa"/>
            </w:tcMar>
            <w:vAlign w:val="bottom"/>
          </w:tcPr>
          <w:p w14:paraId="6451EFF5" w14:textId="77777777" w:rsidR="00B80CBD" w:rsidRPr="005E4823" w:rsidRDefault="00B80CBD" w:rsidP="003C0077">
            <w:pPr>
              <w:jc w:val="right"/>
              <w:rPr>
                <w:sz w:val="21"/>
              </w:rPr>
            </w:pPr>
            <w:r w:rsidRPr="005E4823">
              <w:rPr>
                <w:sz w:val="21"/>
              </w:rPr>
              <w:t>522</w:t>
            </w:r>
          </w:p>
        </w:tc>
        <w:tc>
          <w:tcPr>
            <w:tcW w:w="700" w:type="dxa"/>
            <w:tcBorders>
              <w:top w:val="nil"/>
              <w:left w:val="nil"/>
              <w:bottom w:val="nil"/>
              <w:right w:val="nil"/>
            </w:tcBorders>
            <w:tcMar>
              <w:top w:w="110" w:type="dxa"/>
              <w:left w:w="43" w:type="dxa"/>
              <w:bottom w:w="40" w:type="dxa"/>
              <w:right w:w="43" w:type="dxa"/>
            </w:tcMar>
            <w:vAlign w:val="bottom"/>
          </w:tcPr>
          <w:p w14:paraId="366F6890" w14:textId="77777777" w:rsidR="00B80CBD" w:rsidRPr="005E4823" w:rsidRDefault="00B80CBD" w:rsidP="003C0077">
            <w:pPr>
              <w:jc w:val="right"/>
              <w:rPr>
                <w:sz w:val="21"/>
              </w:rPr>
            </w:pPr>
            <w:r w:rsidRPr="005E4823">
              <w:rPr>
                <w:sz w:val="21"/>
              </w:rPr>
              <w:t>553</w:t>
            </w:r>
          </w:p>
        </w:tc>
        <w:tc>
          <w:tcPr>
            <w:tcW w:w="700" w:type="dxa"/>
            <w:tcBorders>
              <w:top w:val="nil"/>
              <w:left w:val="nil"/>
              <w:bottom w:val="nil"/>
              <w:right w:val="nil"/>
            </w:tcBorders>
            <w:tcMar>
              <w:top w:w="110" w:type="dxa"/>
              <w:left w:w="43" w:type="dxa"/>
              <w:bottom w:w="40" w:type="dxa"/>
              <w:right w:w="43" w:type="dxa"/>
            </w:tcMar>
            <w:vAlign w:val="bottom"/>
          </w:tcPr>
          <w:p w14:paraId="6B0B3EFE" w14:textId="77777777" w:rsidR="00B80CBD" w:rsidRPr="005E4823" w:rsidRDefault="00B80CBD" w:rsidP="003C0077">
            <w:pPr>
              <w:jc w:val="right"/>
              <w:rPr>
                <w:sz w:val="21"/>
              </w:rPr>
            </w:pPr>
            <w:r w:rsidRPr="005E4823">
              <w:rPr>
                <w:sz w:val="21"/>
              </w:rPr>
              <w:t>584</w:t>
            </w:r>
          </w:p>
        </w:tc>
        <w:tc>
          <w:tcPr>
            <w:tcW w:w="700" w:type="dxa"/>
            <w:tcBorders>
              <w:top w:val="nil"/>
              <w:left w:val="nil"/>
              <w:bottom w:val="nil"/>
              <w:right w:val="nil"/>
            </w:tcBorders>
            <w:tcMar>
              <w:top w:w="110" w:type="dxa"/>
              <w:left w:w="43" w:type="dxa"/>
              <w:bottom w:w="40" w:type="dxa"/>
              <w:right w:w="43" w:type="dxa"/>
            </w:tcMar>
            <w:vAlign w:val="bottom"/>
          </w:tcPr>
          <w:p w14:paraId="297C7895" w14:textId="77777777" w:rsidR="00B80CBD" w:rsidRPr="005E4823" w:rsidRDefault="00B80CBD" w:rsidP="003C0077">
            <w:pPr>
              <w:jc w:val="right"/>
              <w:rPr>
                <w:sz w:val="21"/>
              </w:rPr>
            </w:pPr>
            <w:r w:rsidRPr="005E4823">
              <w:rPr>
                <w:sz w:val="21"/>
              </w:rPr>
              <w:t>644</w:t>
            </w:r>
          </w:p>
        </w:tc>
        <w:tc>
          <w:tcPr>
            <w:tcW w:w="700" w:type="dxa"/>
            <w:tcBorders>
              <w:top w:val="nil"/>
              <w:left w:val="nil"/>
              <w:bottom w:val="nil"/>
              <w:right w:val="nil"/>
            </w:tcBorders>
            <w:tcMar>
              <w:top w:w="110" w:type="dxa"/>
              <w:left w:w="43" w:type="dxa"/>
              <w:bottom w:w="40" w:type="dxa"/>
              <w:right w:w="43" w:type="dxa"/>
            </w:tcMar>
            <w:vAlign w:val="bottom"/>
          </w:tcPr>
          <w:p w14:paraId="272AAB98" w14:textId="77777777" w:rsidR="00B80CBD" w:rsidRPr="005E4823" w:rsidRDefault="00B80CBD" w:rsidP="003C0077">
            <w:pPr>
              <w:jc w:val="right"/>
              <w:rPr>
                <w:sz w:val="21"/>
              </w:rPr>
            </w:pPr>
            <w:r w:rsidRPr="005E4823">
              <w:rPr>
                <w:sz w:val="21"/>
              </w:rPr>
              <w:t>709</w:t>
            </w:r>
          </w:p>
        </w:tc>
        <w:tc>
          <w:tcPr>
            <w:tcW w:w="700" w:type="dxa"/>
            <w:tcBorders>
              <w:top w:val="nil"/>
              <w:left w:val="nil"/>
              <w:bottom w:val="nil"/>
              <w:right w:val="nil"/>
            </w:tcBorders>
            <w:tcMar>
              <w:top w:w="110" w:type="dxa"/>
              <w:left w:w="43" w:type="dxa"/>
              <w:bottom w:w="40" w:type="dxa"/>
              <w:right w:w="43" w:type="dxa"/>
            </w:tcMar>
            <w:vAlign w:val="bottom"/>
          </w:tcPr>
          <w:p w14:paraId="2B05BA4A" w14:textId="77777777" w:rsidR="00B80CBD" w:rsidRPr="005E4823" w:rsidRDefault="00B80CBD" w:rsidP="003C0077">
            <w:pPr>
              <w:jc w:val="right"/>
              <w:rPr>
                <w:sz w:val="21"/>
              </w:rPr>
            </w:pPr>
            <w:r w:rsidRPr="005E4823">
              <w:rPr>
                <w:sz w:val="21"/>
              </w:rPr>
              <w:t>734</w:t>
            </w:r>
          </w:p>
        </w:tc>
      </w:tr>
      <w:tr w:rsidR="0051393F" w:rsidRPr="005E4823" w14:paraId="31F4AD9F" w14:textId="77777777" w:rsidTr="00DC7E94">
        <w:trPr>
          <w:trHeight w:val="360"/>
        </w:trPr>
        <w:tc>
          <w:tcPr>
            <w:tcW w:w="740" w:type="dxa"/>
            <w:tcBorders>
              <w:top w:val="nil"/>
              <w:left w:val="nil"/>
              <w:bottom w:val="nil"/>
              <w:right w:val="nil"/>
            </w:tcBorders>
            <w:tcMar>
              <w:top w:w="110" w:type="dxa"/>
              <w:left w:w="43" w:type="dxa"/>
              <w:bottom w:w="40" w:type="dxa"/>
              <w:right w:w="43" w:type="dxa"/>
            </w:tcMar>
          </w:tcPr>
          <w:p w14:paraId="47269212" w14:textId="77777777" w:rsidR="00B80CBD" w:rsidRPr="005E4823" w:rsidRDefault="00B80CBD" w:rsidP="005E4823">
            <w:pPr>
              <w:rPr>
                <w:sz w:val="21"/>
              </w:rPr>
            </w:pPr>
            <w:r w:rsidRPr="005E4823">
              <w:rPr>
                <w:rStyle w:val="kursiv"/>
                <w:sz w:val="21"/>
              </w:rPr>
              <w:t>hvorav:</w:t>
            </w:r>
          </w:p>
        </w:tc>
        <w:tc>
          <w:tcPr>
            <w:tcW w:w="2280" w:type="dxa"/>
            <w:tcBorders>
              <w:top w:val="nil"/>
              <w:left w:val="nil"/>
              <w:bottom w:val="nil"/>
              <w:right w:val="nil"/>
            </w:tcBorders>
            <w:tcMar>
              <w:top w:w="110" w:type="dxa"/>
              <w:left w:w="43" w:type="dxa"/>
              <w:bottom w:w="40" w:type="dxa"/>
              <w:right w:w="43" w:type="dxa"/>
            </w:tcMar>
          </w:tcPr>
          <w:p w14:paraId="2DBE9448" w14:textId="77777777" w:rsidR="00B80CBD" w:rsidRPr="005E4823" w:rsidRDefault="00B80CBD" w:rsidP="005E4823">
            <w:pPr>
              <w:rPr>
                <w:sz w:val="21"/>
              </w:rPr>
            </w:pPr>
            <w:r w:rsidRPr="005E4823">
              <w:rPr>
                <w:rStyle w:val="kursiv"/>
                <w:sz w:val="21"/>
              </w:rPr>
              <w:t>Utlån til Statsbankene</w:t>
            </w:r>
            <w:r w:rsidRPr="005E4823">
              <w:rPr>
                <w:sz w:val="21"/>
              </w:rPr>
              <w:t xml:space="preserve">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034B5C89" w14:textId="77777777" w:rsidR="00B80CBD" w:rsidRPr="005E4823" w:rsidRDefault="00B80CBD" w:rsidP="003C0077">
            <w:pPr>
              <w:jc w:val="right"/>
              <w:rPr>
                <w:sz w:val="21"/>
              </w:rPr>
            </w:pPr>
            <w:r w:rsidRPr="005E4823">
              <w:rPr>
                <w:sz w:val="21"/>
              </w:rPr>
              <w:t>140</w:t>
            </w:r>
          </w:p>
        </w:tc>
        <w:tc>
          <w:tcPr>
            <w:tcW w:w="600" w:type="dxa"/>
            <w:tcBorders>
              <w:top w:val="nil"/>
              <w:left w:val="nil"/>
              <w:bottom w:val="nil"/>
              <w:right w:val="nil"/>
            </w:tcBorders>
            <w:tcMar>
              <w:top w:w="110" w:type="dxa"/>
              <w:left w:w="43" w:type="dxa"/>
              <w:bottom w:w="40" w:type="dxa"/>
              <w:right w:w="43" w:type="dxa"/>
            </w:tcMar>
            <w:vAlign w:val="bottom"/>
          </w:tcPr>
          <w:p w14:paraId="7D29A718" w14:textId="77777777" w:rsidR="00B80CBD" w:rsidRPr="005E4823" w:rsidRDefault="00B80CBD" w:rsidP="003C0077">
            <w:pPr>
              <w:jc w:val="right"/>
              <w:rPr>
                <w:sz w:val="21"/>
              </w:rPr>
            </w:pPr>
            <w:r w:rsidRPr="005E4823">
              <w:rPr>
                <w:sz w:val="21"/>
              </w:rPr>
              <w:t>153</w:t>
            </w:r>
          </w:p>
        </w:tc>
        <w:tc>
          <w:tcPr>
            <w:tcW w:w="600" w:type="dxa"/>
            <w:tcBorders>
              <w:top w:val="nil"/>
              <w:left w:val="nil"/>
              <w:bottom w:val="nil"/>
              <w:right w:val="nil"/>
            </w:tcBorders>
            <w:tcMar>
              <w:top w:w="110" w:type="dxa"/>
              <w:left w:w="43" w:type="dxa"/>
              <w:bottom w:w="40" w:type="dxa"/>
              <w:right w:w="43" w:type="dxa"/>
            </w:tcMar>
            <w:vAlign w:val="bottom"/>
          </w:tcPr>
          <w:p w14:paraId="41FC2DD2" w14:textId="77777777" w:rsidR="00B80CBD" w:rsidRPr="005E4823" w:rsidRDefault="00B80CBD" w:rsidP="003C0077">
            <w:pPr>
              <w:jc w:val="right"/>
              <w:rPr>
                <w:sz w:val="21"/>
              </w:rPr>
            </w:pPr>
            <w:r w:rsidRPr="005E4823">
              <w:rPr>
                <w:sz w:val="21"/>
              </w:rPr>
              <w:t>170</w:t>
            </w:r>
          </w:p>
        </w:tc>
        <w:tc>
          <w:tcPr>
            <w:tcW w:w="700" w:type="dxa"/>
            <w:tcBorders>
              <w:top w:val="nil"/>
              <w:left w:val="nil"/>
              <w:bottom w:val="nil"/>
              <w:right w:val="nil"/>
            </w:tcBorders>
            <w:tcMar>
              <w:top w:w="110" w:type="dxa"/>
              <w:left w:w="43" w:type="dxa"/>
              <w:bottom w:w="40" w:type="dxa"/>
              <w:right w:w="43" w:type="dxa"/>
            </w:tcMar>
            <w:vAlign w:val="bottom"/>
          </w:tcPr>
          <w:p w14:paraId="0276A3A4" w14:textId="77777777" w:rsidR="00B80CBD" w:rsidRPr="005E4823" w:rsidRDefault="00B80CBD" w:rsidP="003C0077">
            <w:pPr>
              <w:jc w:val="right"/>
              <w:rPr>
                <w:sz w:val="21"/>
              </w:rPr>
            </w:pPr>
            <w:r w:rsidRPr="005E4823">
              <w:rPr>
                <w:sz w:val="21"/>
              </w:rPr>
              <w:t>192</w:t>
            </w:r>
          </w:p>
        </w:tc>
        <w:tc>
          <w:tcPr>
            <w:tcW w:w="700" w:type="dxa"/>
            <w:tcBorders>
              <w:top w:val="nil"/>
              <w:left w:val="nil"/>
              <w:bottom w:val="nil"/>
              <w:right w:val="nil"/>
            </w:tcBorders>
            <w:tcMar>
              <w:top w:w="110" w:type="dxa"/>
              <w:left w:w="43" w:type="dxa"/>
              <w:bottom w:w="40" w:type="dxa"/>
              <w:right w:w="43" w:type="dxa"/>
            </w:tcMar>
            <w:vAlign w:val="bottom"/>
          </w:tcPr>
          <w:p w14:paraId="1C706F98" w14:textId="77777777" w:rsidR="00B80CBD" w:rsidRPr="005E4823" w:rsidRDefault="00B80CBD" w:rsidP="003C0077">
            <w:pPr>
              <w:jc w:val="right"/>
              <w:rPr>
                <w:sz w:val="21"/>
              </w:rPr>
            </w:pPr>
            <w:r w:rsidRPr="005E4823">
              <w:rPr>
                <w:sz w:val="21"/>
              </w:rPr>
              <w:t>238</w:t>
            </w:r>
          </w:p>
        </w:tc>
        <w:tc>
          <w:tcPr>
            <w:tcW w:w="700" w:type="dxa"/>
            <w:tcBorders>
              <w:top w:val="nil"/>
              <w:left w:val="nil"/>
              <w:bottom w:val="nil"/>
              <w:right w:val="nil"/>
            </w:tcBorders>
            <w:tcMar>
              <w:top w:w="110" w:type="dxa"/>
              <w:left w:w="43" w:type="dxa"/>
              <w:bottom w:w="40" w:type="dxa"/>
              <w:right w:w="43" w:type="dxa"/>
            </w:tcMar>
            <w:vAlign w:val="bottom"/>
          </w:tcPr>
          <w:p w14:paraId="2075E9B9" w14:textId="77777777" w:rsidR="00B80CBD" w:rsidRPr="005E4823" w:rsidRDefault="00B80CBD" w:rsidP="003C0077">
            <w:pPr>
              <w:jc w:val="right"/>
              <w:rPr>
                <w:sz w:val="21"/>
              </w:rPr>
            </w:pPr>
            <w:r w:rsidRPr="005E4823">
              <w:rPr>
                <w:sz w:val="21"/>
              </w:rPr>
              <w:t>314</w:t>
            </w:r>
          </w:p>
        </w:tc>
        <w:tc>
          <w:tcPr>
            <w:tcW w:w="700" w:type="dxa"/>
            <w:tcBorders>
              <w:top w:val="nil"/>
              <w:left w:val="nil"/>
              <w:bottom w:val="nil"/>
              <w:right w:val="nil"/>
            </w:tcBorders>
            <w:tcMar>
              <w:top w:w="110" w:type="dxa"/>
              <w:left w:w="43" w:type="dxa"/>
              <w:bottom w:w="40" w:type="dxa"/>
              <w:right w:w="43" w:type="dxa"/>
            </w:tcMar>
            <w:vAlign w:val="bottom"/>
          </w:tcPr>
          <w:p w14:paraId="66941DF8" w14:textId="77777777" w:rsidR="00B80CBD" w:rsidRPr="005E4823" w:rsidRDefault="00B80CBD" w:rsidP="003C0077">
            <w:pPr>
              <w:jc w:val="right"/>
              <w:rPr>
                <w:sz w:val="21"/>
              </w:rPr>
            </w:pPr>
            <w:r w:rsidRPr="005E4823">
              <w:rPr>
                <w:sz w:val="21"/>
              </w:rPr>
              <w:t>325</w:t>
            </w:r>
          </w:p>
        </w:tc>
        <w:tc>
          <w:tcPr>
            <w:tcW w:w="700" w:type="dxa"/>
            <w:tcBorders>
              <w:top w:val="nil"/>
              <w:left w:val="nil"/>
              <w:bottom w:val="nil"/>
              <w:right w:val="nil"/>
            </w:tcBorders>
            <w:tcMar>
              <w:top w:w="110" w:type="dxa"/>
              <w:left w:w="43" w:type="dxa"/>
              <w:bottom w:w="40" w:type="dxa"/>
              <w:right w:w="43" w:type="dxa"/>
            </w:tcMar>
            <w:vAlign w:val="bottom"/>
          </w:tcPr>
          <w:p w14:paraId="5B4EA309" w14:textId="77777777" w:rsidR="00B80CBD" w:rsidRPr="005E4823" w:rsidRDefault="00B80CBD" w:rsidP="003C0077">
            <w:pPr>
              <w:jc w:val="right"/>
              <w:rPr>
                <w:sz w:val="21"/>
              </w:rPr>
            </w:pPr>
            <w:r w:rsidRPr="005E4823">
              <w:rPr>
                <w:sz w:val="21"/>
              </w:rPr>
              <w:t>339</w:t>
            </w:r>
          </w:p>
        </w:tc>
        <w:tc>
          <w:tcPr>
            <w:tcW w:w="700" w:type="dxa"/>
            <w:tcBorders>
              <w:top w:val="nil"/>
              <w:left w:val="nil"/>
              <w:bottom w:val="nil"/>
              <w:right w:val="nil"/>
            </w:tcBorders>
            <w:tcMar>
              <w:top w:w="110" w:type="dxa"/>
              <w:left w:w="43" w:type="dxa"/>
              <w:bottom w:w="40" w:type="dxa"/>
              <w:right w:w="43" w:type="dxa"/>
            </w:tcMar>
            <w:vAlign w:val="bottom"/>
          </w:tcPr>
          <w:p w14:paraId="72D17858" w14:textId="77777777" w:rsidR="00B80CBD" w:rsidRPr="005E4823" w:rsidRDefault="00B80CBD" w:rsidP="003C0077">
            <w:pPr>
              <w:jc w:val="right"/>
              <w:rPr>
                <w:sz w:val="21"/>
              </w:rPr>
            </w:pPr>
            <w:r w:rsidRPr="005E4823">
              <w:rPr>
                <w:sz w:val="21"/>
              </w:rPr>
              <w:t>353</w:t>
            </w:r>
          </w:p>
        </w:tc>
        <w:tc>
          <w:tcPr>
            <w:tcW w:w="700" w:type="dxa"/>
            <w:tcBorders>
              <w:top w:val="nil"/>
              <w:left w:val="nil"/>
              <w:bottom w:val="nil"/>
              <w:right w:val="nil"/>
            </w:tcBorders>
            <w:tcMar>
              <w:top w:w="110" w:type="dxa"/>
              <w:left w:w="43" w:type="dxa"/>
              <w:bottom w:w="40" w:type="dxa"/>
              <w:right w:w="43" w:type="dxa"/>
            </w:tcMar>
            <w:vAlign w:val="bottom"/>
          </w:tcPr>
          <w:p w14:paraId="6902AD45" w14:textId="77777777" w:rsidR="00B80CBD" w:rsidRPr="005E4823" w:rsidRDefault="00B80CBD" w:rsidP="003C0077">
            <w:pPr>
              <w:jc w:val="right"/>
              <w:rPr>
                <w:sz w:val="21"/>
              </w:rPr>
            </w:pPr>
            <w:r w:rsidRPr="005E4823">
              <w:rPr>
                <w:sz w:val="21"/>
              </w:rPr>
              <w:t>367</w:t>
            </w:r>
          </w:p>
        </w:tc>
        <w:tc>
          <w:tcPr>
            <w:tcW w:w="700" w:type="dxa"/>
            <w:tcBorders>
              <w:top w:val="nil"/>
              <w:left w:val="nil"/>
              <w:bottom w:val="nil"/>
              <w:right w:val="nil"/>
            </w:tcBorders>
            <w:tcMar>
              <w:top w:w="110" w:type="dxa"/>
              <w:left w:w="43" w:type="dxa"/>
              <w:bottom w:w="40" w:type="dxa"/>
              <w:right w:w="43" w:type="dxa"/>
            </w:tcMar>
            <w:vAlign w:val="bottom"/>
          </w:tcPr>
          <w:p w14:paraId="26BE2016" w14:textId="77777777" w:rsidR="00B80CBD" w:rsidRPr="005E4823" w:rsidRDefault="00B80CBD" w:rsidP="003C0077">
            <w:pPr>
              <w:jc w:val="right"/>
              <w:rPr>
                <w:sz w:val="21"/>
              </w:rPr>
            </w:pPr>
            <w:r w:rsidRPr="005E4823">
              <w:rPr>
                <w:sz w:val="21"/>
              </w:rPr>
              <w:t>386</w:t>
            </w:r>
          </w:p>
        </w:tc>
        <w:tc>
          <w:tcPr>
            <w:tcW w:w="700" w:type="dxa"/>
            <w:tcBorders>
              <w:top w:val="nil"/>
              <w:left w:val="nil"/>
              <w:bottom w:val="nil"/>
              <w:right w:val="nil"/>
            </w:tcBorders>
            <w:tcMar>
              <w:top w:w="110" w:type="dxa"/>
              <w:left w:w="43" w:type="dxa"/>
              <w:bottom w:w="40" w:type="dxa"/>
              <w:right w:w="43" w:type="dxa"/>
            </w:tcMar>
            <w:vAlign w:val="bottom"/>
          </w:tcPr>
          <w:p w14:paraId="66E1B4AC" w14:textId="77777777" w:rsidR="00B80CBD" w:rsidRPr="005E4823" w:rsidRDefault="00B80CBD" w:rsidP="003C0077">
            <w:pPr>
              <w:jc w:val="right"/>
              <w:rPr>
                <w:sz w:val="21"/>
              </w:rPr>
            </w:pPr>
            <w:r w:rsidRPr="005E4823">
              <w:rPr>
                <w:sz w:val="21"/>
              </w:rPr>
              <w:t>406</w:t>
            </w:r>
          </w:p>
        </w:tc>
        <w:tc>
          <w:tcPr>
            <w:tcW w:w="700" w:type="dxa"/>
            <w:tcBorders>
              <w:top w:val="nil"/>
              <w:left w:val="nil"/>
              <w:bottom w:val="nil"/>
              <w:right w:val="nil"/>
            </w:tcBorders>
            <w:tcMar>
              <w:top w:w="110" w:type="dxa"/>
              <w:left w:w="43" w:type="dxa"/>
              <w:bottom w:w="40" w:type="dxa"/>
              <w:right w:w="43" w:type="dxa"/>
            </w:tcMar>
            <w:vAlign w:val="bottom"/>
          </w:tcPr>
          <w:p w14:paraId="7BDD0BAA" w14:textId="77777777" w:rsidR="00B80CBD" w:rsidRPr="005E4823" w:rsidRDefault="00B80CBD" w:rsidP="003C0077">
            <w:pPr>
              <w:jc w:val="right"/>
              <w:rPr>
                <w:sz w:val="21"/>
              </w:rPr>
            </w:pPr>
            <w:r w:rsidRPr="005E4823">
              <w:rPr>
                <w:sz w:val="21"/>
              </w:rPr>
              <w:t>427</w:t>
            </w:r>
          </w:p>
        </w:tc>
        <w:tc>
          <w:tcPr>
            <w:tcW w:w="700" w:type="dxa"/>
            <w:tcBorders>
              <w:top w:val="nil"/>
              <w:left w:val="nil"/>
              <w:bottom w:val="nil"/>
              <w:right w:val="nil"/>
            </w:tcBorders>
            <w:tcMar>
              <w:top w:w="110" w:type="dxa"/>
              <w:left w:w="43" w:type="dxa"/>
              <w:bottom w:w="40" w:type="dxa"/>
              <w:right w:w="43" w:type="dxa"/>
            </w:tcMar>
            <w:vAlign w:val="bottom"/>
          </w:tcPr>
          <w:p w14:paraId="6A156926" w14:textId="77777777" w:rsidR="00B80CBD" w:rsidRPr="005E4823" w:rsidRDefault="00B80CBD" w:rsidP="003C0077">
            <w:pPr>
              <w:jc w:val="right"/>
              <w:rPr>
                <w:sz w:val="21"/>
              </w:rPr>
            </w:pPr>
            <w:r w:rsidRPr="005E4823">
              <w:rPr>
                <w:sz w:val="21"/>
              </w:rPr>
              <w:t>452</w:t>
            </w:r>
          </w:p>
        </w:tc>
        <w:tc>
          <w:tcPr>
            <w:tcW w:w="700" w:type="dxa"/>
            <w:tcBorders>
              <w:top w:val="nil"/>
              <w:left w:val="nil"/>
              <w:bottom w:val="nil"/>
              <w:right w:val="nil"/>
            </w:tcBorders>
            <w:tcMar>
              <w:top w:w="110" w:type="dxa"/>
              <w:left w:w="43" w:type="dxa"/>
              <w:bottom w:w="40" w:type="dxa"/>
              <w:right w:w="43" w:type="dxa"/>
            </w:tcMar>
            <w:vAlign w:val="bottom"/>
          </w:tcPr>
          <w:p w14:paraId="526FC253" w14:textId="77777777" w:rsidR="00B80CBD" w:rsidRPr="005E4823" w:rsidRDefault="00B80CBD" w:rsidP="003C0077">
            <w:pPr>
              <w:jc w:val="right"/>
              <w:rPr>
                <w:sz w:val="21"/>
              </w:rPr>
            </w:pPr>
            <w:r w:rsidRPr="005E4823">
              <w:rPr>
                <w:sz w:val="21"/>
              </w:rPr>
              <w:t>483</w:t>
            </w:r>
          </w:p>
        </w:tc>
        <w:tc>
          <w:tcPr>
            <w:tcW w:w="700" w:type="dxa"/>
            <w:tcBorders>
              <w:top w:val="nil"/>
              <w:left w:val="nil"/>
              <w:bottom w:val="nil"/>
              <w:right w:val="nil"/>
            </w:tcBorders>
            <w:tcMar>
              <w:top w:w="110" w:type="dxa"/>
              <w:left w:w="43" w:type="dxa"/>
              <w:bottom w:w="40" w:type="dxa"/>
              <w:right w:w="43" w:type="dxa"/>
            </w:tcMar>
            <w:vAlign w:val="bottom"/>
          </w:tcPr>
          <w:p w14:paraId="247EDD18" w14:textId="77777777" w:rsidR="00B80CBD" w:rsidRPr="005E4823" w:rsidRDefault="00B80CBD" w:rsidP="003C0077">
            <w:pPr>
              <w:jc w:val="right"/>
              <w:rPr>
                <w:sz w:val="21"/>
              </w:rPr>
            </w:pPr>
            <w:r w:rsidRPr="005E4823">
              <w:rPr>
                <w:sz w:val="21"/>
              </w:rPr>
              <w:t>513</w:t>
            </w:r>
          </w:p>
        </w:tc>
      </w:tr>
      <w:tr w:rsidR="0051393F" w:rsidRPr="005E4823" w14:paraId="47EFE4B7"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12B586AE" w14:textId="77777777" w:rsidR="00B80CBD" w:rsidRPr="005E4823" w:rsidRDefault="00B80CBD" w:rsidP="005E4823">
            <w:pPr>
              <w:rPr>
                <w:sz w:val="21"/>
              </w:rPr>
            </w:pPr>
            <w:r w:rsidRPr="005E4823">
              <w:rPr>
                <w:sz w:val="21"/>
              </w:rPr>
              <w:t xml:space="preserve">64. Ordinære fond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58FC737D"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67E757AD"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311B7CD0" w14:textId="77777777" w:rsidR="00B80CBD" w:rsidRPr="005E4823" w:rsidRDefault="00B80CBD" w:rsidP="003C0077">
            <w:pPr>
              <w:jc w:val="right"/>
              <w:rPr>
                <w:sz w:val="21"/>
              </w:rPr>
            </w:pPr>
            <w:r w:rsidRPr="005E4823">
              <w:rPr>
                <w:sz w:val="21"/>
              </w:rPr>
              <w:t>8</w:t>
            </w:r>
          </w:p>
        </w:tc>
        <w:tc>
          <w:tcPr>
            <w:tcW w:w="700" w:type="dxa"/>
            <w:tcBorders>
              <w:top w:val="nil"/>
              <w:left w:val="nil"/>
              <w:bottom w:val="nil"/>
              <w:right w:val="nil"/>
            </w:tcBorders>
            <w:tcMar>
              <w:top w:w="110" w:type="dxa"/>
              <w:left w:w="43" w:type="dxa"/>
              <w:bottom w:w="40" w:type="dxa"/>
              <w:right w:w="43" w:type="dxa"/>
            </w:tcMar>
            <w:vAlign w:val="bottom"/>
          </w:tcPr>
          <w:p w14:paraId="068FFFCC" w14:textId="77777777" w:rsidR="00B80CBD" w:rsidRPr="005E4823" w:rsidRDefault="00B80CBD" w:rsidP="003C0077">
            <w:pPr>
              <w:jc w:val="right"/>
              <w:rPr>
                <w:sz w:val="21"/>
              </w:rPr>
            </w:pPr>
            <w:r w:rsidRPr="005E4823">
              <w:rPr>
                <w:sz w:val="21"/>
              </w:rPr>
              <w:t>51</w:t>
            </w:r>
          </w:p>
        </w:tc>
        <w:tc>
          <w:tcPr>
            <w:tcW w:w="700" w:type="dxa"/>
            <w:tcBorders>
              <w:top w:val="nil"/>
              <w:left w:val="nil"/>
              <w:bottom w:val="nil"/>
              <w:right w:val="nil"/>
            </w:tcBorders>
            <w:tcMar>
              <w:top w:w="110" w:type="dxa"/>
              <w:left w:w="43" w:type="dxa"/>
              <w:bottom w:w="40" w:type="dxa"/>
              <w:right w:w="43" w:type="dxa"/>
            </w:tcMar>
            <w:vAlign w:val="bottom"/>
          </w:tcPr>
          <w:p w14:paraId="5D54EC7B" w14:textId="77777777" w:rsidR="00B80CBD" w:rsidRPr="005E4823" w:rsidRDefault="00B80CBD" w:rsidP="003C0077">
            <w:pPr>
              <w:jc w:val="right"/>
              <w:rPr>
                <w:sz w:val="21"/>
              </w:rPr>
            </w:pPr>
            <w:r w:rsidRPr="005E4823">
              <w:rPr>
                <w:sz w:val="21"/>
              </w:rPr>
              <w:t>132</w:t>
            </w:r>
          </w:p>
        </w:tc>
        <w:tc>
          <w:tcPr>
            <w:tcW w:w="700" w:type="dxa"/>
            <w:tcBorders>
              <w:top w:val="nil"/>
              <w:left w:val="nil"/>
              <w:bottom w:val="nil"/>
              <w:right w:val="nil"/>
            </w:tcBorders>
            <w:tcMar>
              <w:top w:w="110" w:type="dxa"/>
              <w:left w:w="43" w:type="dxa"/>
              <w:bottom w:w="40" w:type="dxa"/>
              <w:right w:w="43" w:type="dxa"/>
            </w:tcMar>
            <w:vAlign w:val="bottom"/>
          </w:tcPr>
          <w:p w14:paraId="1E010D71" w14:textId="77777777" w:rsidR="00B80CBD" w:rsidRPr="005E4823" w:rsidRDefault="00B80CBD" w:rsidP="003C0077">
            <w:pPr>
              <w:jc w:val="right"/>
              <w:rPr>
                <w:sz w:val="21"/>
              </w:rPr>
            </w:pPr>
            <w:r w:rsidRPr="005E4823">
              <w:rPr>
                <w:sz w:val="21"/>
              </w:rPr>
              <w:t>151</w:t>
            </w:r>
          </w:p>
        </w:tc>
        <w:tc>
          <w:tcPr>
            <w:tcW w:w="700" w:type="dxa"/>
            <w:tcBorders>
              <w:top w:val="nil"/>
              <w:left w:val="nil"/>
              <w:bottom w:val="nil"/>
              <w:right w:val="nil"/>
            </w:tcBorders>
            <w:tcMar>
              <w:top w:w="110" w:type="dxa"/>
              <w:left w:w="43" w:type="dxa"/>
              <w:bottom w:w="40" w:type="dxa"/>
              <w:right w:w="43" w:type="dxa"/>
            </w:tcMar>
            <w:vAlign w:val="bottom"/>
          </w:tcPr>
          <w:p w14:paraId="296D6AF7" w14:textId="77777777" w:rsidR="00B80CBD" w:rsidRPr="005E4823" w:rsidRDefault="00B80CBD" w:rsidP="003C0077">
            <w:pPr>
              <w:jc w:val="right"/>
              <w:rPr>
                <w:sz w:val="21"/>
              </w:rPr>
            </w:pPr>
            <w:r w:rsidRPr="005E4823">
              <w:rPr>
                <w:sz w:val="21"/>
              </w:rPr>
              <w:t>197</w:t>
            </w:r>
          </w:p>
        </w:tc>
        <w:tc>
          <w:tcPr>
            <w:tcW w:w="700" w:type="dxa"/>
            <w:tcBorders>
              <w:top w:val="nil"/>
              <w:left w:val="nil"/>
              <w:bottom w:val="nil"/>
              <w:right w:val="nil"/>
            </w:tcBorders>
            <w:tcMar>
              <w:top w:w="110" w:type="dxa"/>
              <w:left w:w="43" w:type="dxa"/>
              <w:bottom w:w="40" w:type="dxa"/>
              <w:right w:w="43" w:type="dxa"/>
            </w:tcMar>
            <w:vAlign w:val="bottom"/>
          </w:tcPr>
          <w:p w14:paraId="65AD4112" w14:textId="77777777" w:rsidR="00B80CBD" w:rsidRPr="005E4823" w:rsidRDefault="00B80CBD" w:rsidP="003C0077">
            <w:pPr>
              <w:jc w:val="right"/>
              <w:rPr>
                <w:sz w:val="21"/>
              </w:rPr>
            </w:pPr>
            <w:r w:rsidRPr="005E4823">
              <w:rPr>
                <w:sz w:val="21"/>
              </w:rPr>
              <w:t>196</w:t>
            </w:r>
          </w:p>
        </w:tc>
        <w:tc>
          <w:tcPr>
            <w:tcW w:w="700" w:type="dxa"/>
            <w:tcBorders>
              <w:top w:val="nil"/>
              <w:left w:val="nil"/>
              <w:bottom w:val="nil"/>
              <w:right w:val="nil"/>
            </w:tcBorders>
            <w:tcMar>
              <w:top w:w="110" w:type="dxa"/>
              <w:left w:w="43" w:type="dxa"/>
              <w:bottom w:w="40" w:type="dxa"/>
              <w:right w:w="43" w:type="dxa"/>
            </w:tcMar>
            <w:vAlign w:val="bottom"/>
          </w:tcPr>
          <w:p w14:paraId="42A64A59" w14:textId="77777777" w:rsidR="00B80CBD" w:rsidRPr="005E4823" w:rsidRDefault="00B80CBD" w:rsidP="003C0077">
            <w:pPr>
              <w:jc w:val="right"/>
              <w:rPr>
                <w:sz w:val="21"/>
              </w:rPr>
            </w:pPr>
            <w:r w:rsidRPr="005E4823">
              <w:rPr>
                <w:sz w:val="21"/>
              </w:rPr>
              <w:t>129</w:t>
            </w:r>
          </w:p>
        </w:tc>
        <w:tc>
          <w:tcPr>
            <w:tcW w:w="700" w:type="dxa"/>
            <w:tcBorders>
              <w:top w:val="nil"/>
              <w:left w:val="nil"/>
              <w:bottom w:val="nil"/>
              <w:right w:val="nil"/>
            </w:tcBorders>
            <w:tcMar>
              <w:top w:w="110" w:type="dxa"/>
              <w:left w:w="43" w:type="dxa"/>
              <w:bottom w:w="40" w:type="dxa"/>
              <w:right w:w="43" w:type="dxa"/>
            </w:tcMar>
            <w:vAlign w:val="bottom"/>
          </w:tcPr>
          <w:p w14:paraId="007F0703" w14:textId="77777777" w:rsidR="00B80CBD" w:rsidRPr="005E4823" w:rsidRDefault="00B80CBD" w:rsidP="003C0077">
            <w:pPr>
              <w:jc w:val="right"/>
              <w:rPr>
                <w:sz w:val="21"/>
              </w:rPr>
            </w:pPr>
            <w:r w:rsidRPr="005E4823">
              <w:rPr>
                <w:sz w:val="21"/>
              </w:rPr>
              <w:t>130</w:t>
            </w:r>
          </w:p>
        </w:tc>
        <w:tc>
          <w:tcPr>
            <w:tcW w:w="700" w:type="dxa"/>
            <w:tcBorders>
              <w:top w:val="nil"/>
              <w:left w:val="nil"/>
              <w:bottom w:val="nil"/>
              <w:right w:val="nil"/>
            </w:tcBorders>
            <w:tcMar>
              <w:top w:w="110" w:type="dxa"/>
              <w:left w:w="43" w:type="dxa"/>
              <w:bottom w:w="40" w:type="dxa"/>
              <w:right w:w="43" w:type="dxa"/>
            </w:tcMar>
            <w:vAlign w:val="bottom"/>
          </w:tcPr>
          <w:p w14:paraId="243CA6EE" w14:textId="77777777" w:rsidR="00B80CBD" w:rsidRPr="005E4823" w:rsidRDefault="00B80CBD" w:rsidP="003C0077">
            <w:pPr>
              <w:jc w:val="right"/>
              <w:rPr>
                <w:sz w:val="21"/>
              </w:rPr>
            </w:pPr>
            <w:r w:rsidRPr="005E4823">
              <w:rPr>
                <w:sz w:val="21"/>
              </w:rPr>
              <w:t>162</w:t>
            </w:r>
          </w:p>
        </w:tc>
        <w:tc>
          <w:tcPr>
            <w:tcW w:w="700" w:type="dxa"/>
            <w:tcBorders>
              <w:top w:val="nil"/>
              <w:left w:val="nil"/>
              <w:bottom w:val="nil"/>
              <w:right w:val="nil"/>
            </w:tcBorders>
            <w:tcMar>
              <w:top w:w="110" w:type="dxa"/>
              <w:left w:w="43" w:type="dxa"/>
              <w:bottom w:w="40" w:type="dxa"/>
              <w:right w:w="43" w:type="dxa"/>
            </w:tcMar>
            <w:vAlign w:val="bottom"/>
          </w:tcPr>
          <w:p w14:paraId="45DCABB7" w14:textId="77777777" w:rsidR="00B80CBD" w:rsidRPr="005E4823" w:rsidRDefault="00B80CBD" w:rsidP="003C0077">
            <w:pPr>
              <w:jc w:val="right"/>
              <w:rPr>
                <w:sz w:val="21"/>
              </w:rPr>
            </w:pPr>
            <w:r w:rsidRPr="005E4823">
              <w:rPr>
                <w:sz w:val="21"/>
              </w:rPr>
              <w:t>163</w:t>
            </w:r>
          </w:p>
        </w:tc>
        <w:tc>
          <w:tcPr>
            <w:tcW w:w="700" w:type="dxa"/>
            <w:tcBorders>
              <w:top w:val="nil"/>
              <w:left w:val="nil"/>
              <w:bottom w:val="nil"/>
              <w:right w:val="nil"/>
            </w:tcBorders>
            <w:tcMar>
              <w:top w:w="110" w:type="dxa"/>
              <w:left w:w="43" w:type="dxa"/>
              <w:bottom w:w="40" w:type="dxa"/>
              <w:right w:w="43" w:type="dxa"/>
            </w:tcMar>
            <w:vAlign w:val="bottom"/>
          </w:tcPr>
          <w:p w14:paraId="3DB453C0" w14:textId="77777777" w:rsidR="00B80CBD" w:rsidRPr="005E4823" w:rsidRDefault="00B80CBD" w:rsidP="003C0077">
            <w:pPr>
              <w:jc w:val="right"/>
              <w:rPr>
                <w:sz w:val="21"/>
              </w:rPr>
            </w:pPr>
            <w:r w:rsidRPr="005E4823">
              <w:rPr>
                <w:sz w:val="21"/>
              </w:rPr>
              <w:t>162</w:t>
            </w:r>
          </w:p>
        </w:tc>
        <w:tc>
          <w:tcPr>
            <w:tcW w:w="700" w:type="dxa"/>
            <w:tcBorders>
              <w:top w:val="nil"/>
              <w:left w:val="nil"/>
              <w:bottom w:val="nil"/>
              <w:right w:val="nil"/>
            </w:tcBorders>
            <w:tcMar>
              <w:top w:w="110" w:type="dxa"/>
              <w:left w:w="43" w:type="dxa"/>
              <w:bottom w:w="40" w:type="dxa"/>
              <w:right w:w="43" w:type="dxa"/>
            </w:tcMar>
            <w:vAlign w:val="bottom"/>
          </w:tcPr>
          <w:p w14:paraId="49FDBAD3" w14:textId="77777777" w:rsidR="00B80CBD" w:rsidRPr="005E4823" w:rsidRDefault="00B80CBD" w:rsidP="003C0077">
            <w:pPr>
              <w:jc w:val="right"/>
              <w:rPr>
                <w:sz w:val="21"/>
              </w:rPr>
            </w:pPr>
            <w:r w:rsidRPr="005E4823">
              <w:rPr>
                <w:sz w:val="21"/>
              </w:rPr>
              <w:t>64</w:t>
            </w:r>
          </w:p>
        </w:tc>
        <w:tc>
          <w:tcPr>
            <w:tcW w:w="700" w:type="dxa"/>
            <w:tcBorders>
              <w:top w:val="nil"/>
              <w:left w:val="nil"/>
              <w:bottom w:val="nil"/>
              <w:right w:val="nil"/>
            </w:tcBorders>
            <w:tcMar>
              <w:top w:w="110" w:type="dxa"/>
              <w:left w:w="43" w:type="dxa"/>
              <w:bottom w:w="40" w:type="dxa"/>
              <w:right w:w="43" w:type="dxa"/>
            </w:tcMar>
            <w:vAlign w:val="bottom"/>
          </w:tcPr>
          <w:p w14:paraId="25F514D5" w14:textId="77777777" w:rsidR="00B80CBD" w:rsidRPr="005E4823" w:rsidRDefault="00B80CBD" w:rsidP="003C0077">
            <w:pPr>
              <w:jc w:val="right"/>
              <w:rPr>
                <w:sz w:val="21"/>
              </w:rPr>
            </w:pPr>
            <w:r w:rsidRPr="005E4823">
              <w:rPr>
                <w:sz w:val="21"/>
              </w:rPr>
              <w:t>54</w:t>
            </w:r>
          </w:p>
        </w:tc>
        <w:tc>
          <w:tcPr>
            <w:tcW w:w="700" w:type="dxa"/>
            <w:tcBorders>
              <w:top w:val="nil"/>
              <w:left w:val="nil"/>
              <w:bottom w:val="nil"/>
              <w:right w:val="nil"/>
            </w:tcBorders>
            <w:tcMar>
              <w:top w:w="110" w:type="dxa"/>
              <w:left w:w="43" w:type="dxa"/>
              <w:bottom w:w="40" w:type="dxa"/>
              <w:right w:w="43" w:type="dxa"/>
            </w:tcMar>
            <w:vAlign w:val="bottom"/>
          </w:tcPr>
          <w:p w14:paraId="462D0399" w14:textId="77777777" w:rsidR="00B80CBD" w:rsidRPr="005E4823" w:rsidRDefault="00B80CBD" w:rsidP="003C0077">
            <w:pPr>
              <w:jc w:val="right"/>
              <w:rPr>
                <w:sz w:val="21"/>
              </w:rPr>
            </w:pPr>
            <w:r w:rsidRPr="005E4823">
              <w:rPr>
                <w:sz w:val="21"/>
              </w:rPr>
              <w:t>58</w:t>
            </w:r>
          </w:p>
        </w:tc>
      </w:tr>
      <w:tr w:rsidR="0051393F" w:rsidRPr="005E4823" w14:paraId="5EC9D9A6"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59261C0B" w14:textId="77777777" w:rsidR="00B80CBD" w:rsidRPr="005E4823" w:rsidRDefault="00B80CBD" w:rsidP="005E4823">
            <w:pPr>
              <w:rPr>
                <w:sz w:val="21"/>
              </w:rPr>
            </w:pPr>
            <w:r w:rsidRPr="005E4823">
              <w:rPr>
                <w:sz w:val="21"/>
              </w:rPr>
              <w:t xml:space="preserve">65. Forskudd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260EAA7D" w14:textId="77777777" w:rsidR="00B80CBD" w:rsidRPr="005E4823" w:rsidRDefault="00B80CBD" w:rsidP="003C0077">
            <w:pPr>
              <w:jc w:val="right"/>
              <w:rPr>
                <w:sz w:val="21"/>
              </w:rPr>
            </w:pPr>
            <w:r w:rsidRPr="005E4823">
              <w:rPr>
                <w:sz w:val="21"/>
              </w:rPr>
              <w:t>1</w:t>
            </w:r>
          </w:p>
        </w:tc>
        <w:tc>
          <w:tcPr>
            <w:tcW w:w="600" w:type="dxa"/>
            <w:tcBorders>
              <w:top w:val="nil"/>
              <w:left w:val="nil"/>
              <w:bottom w:val="nil"/>
              <w:right w:val="nil"/>
            </w:tcBorders>
            <w:tcMar>
              <w:top w:w="110" w:type="dxa"/>
              <w:left w:w="43" w:type="dxa"/>
              <w:bottom w:w="40" w:type="dxa"/>
              <w:right w:w="43" w:type="dxa"/>
            </w:tcMar>
            <w:vAlign w:val="bottom"/>
          </w:tcPr>
          <w:p w14:paraId="1BAF44BF" w14:textId="77777777" w:rsidR="00B80CBD" w:rsidRPr="005E4823" w:rsidRDefault="00B80CBD" w:rsidP="003C0077">
            <w:pPr>
              <w:jc w:val="right"/>
              <w:rPr>
                <w:sz w:val="21"/>
              </w:rPr>
            </w:pPr>
            <w:r w:rsidRPr="005E4823">
              <w:rPr>
                <w:sz w:val="21"/>
              </w:rPr>
              <w:t>1</w:t>
            </w:r>
          </w:p>
        </w:tc>
        <w:tc>
          <w:tcPr>
            <w:tcW w:w="600" w:type="dxa"/>
            <w:tcBorders>
              <w:top w:val="nil"/>
              <w:left w:val="nil"/>
              <w:bottom w:val="nil"/>
              <w:right w:val="nil"/>
            </w:tcBorders>
            <w:tcMar>
              <w:top w:w="110" w:type="dxa"/>
              <w:left w:w="43" w:type="dxa"/>
              <w:bottom w:w="40" w:type="dxa"/>
              <w:right w:w="43" w:type="dxa"/>
            </w:tcMar>
            <w:vAlign w:val="bottom"/>
          </w:tcPr>
          <w:p w14:paraId="2DED03DE"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78BA2320"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17E28DC5"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69657DE1"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759B0D3B"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5857913C"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326B8DEE"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6330A2D9"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5BE4524C"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613603ED"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70417E86"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1B9FDC4F"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5ED37F77"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72CDDDFB" w14:textId="77777777" w:rsidR="00B80CBD" w:rsidRPr="005E4823" w:rsidRDefault="00B80CBD" w:rsidP="003C0077">
            <w:pPr>
              <w:jc w:val="right"/>
              <w:rPr>
                <w:sz w:val="21"/>
              </w:rPr>
            </w:pPr>
            <w:r w:rsidRPr="005E4823">
              <w:rPr>
                <w:sz w:val="21"/>
              </w:rPr>
              <w:t>0</w:t>
            </w:r>
          </w:p>
        </w:tc>
      </w:tr>
      <w:tr w:rsidR="0051393F" w:rsidRPr="005E4823" w14:paraId="33757E83"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00AF8BB4" w14:textId="77777777" w:rsidR="00B80CBD" w:rsidRPr="005E4823" w:rsidRDefault="00B80CBD" w:rsidP="005E4823">
            <w:pPr>
              <w:rPr>
                <w:sz w:val="21"/>
              </w:rPr>
            </w:pPr>
            <w:r w:rsidRPr="005E4823">
              <w:rPr>
                <w:sz w:val="21"/>
              </w:rPr>
              <w:t xml:space="preserve">66. Kapital i statsbankene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698F160F" w14:textId="77777777" w:rsidR="00B80CBD" w:rsidRPr="005E4823" w:rsidRDefault="00B80CBD" w:rsidP="003C0077">
            <w:pPr>
              <w:jc w:val="right"/>
              <w:rPr>
                <w:sz w:val="21"/>
              </w:rPr>
            </w:pPr>
            <w:r w:rsidRPr="005E4823">
              <w:rPr>
                <w:sz w:val="21"/>
              </w:rPr>
              <w:t>6</w:t>
            </w:r>
          </w:p>
        </w:tc>
        <w:tc>
          <w:tcPr>
            <w:tcW w:w="600" w:type="dxa"/>
            <w:tcBorders>
              <w:top w:val="nil"/>
              <w:left w:val="nil"/>
              <w:bottom w:val="nil"/>
              <w:right w:val="nil"/>
            </w:tcBorders>
            <w:tcMar>
              <w:top w:w="110" w:type="dxa"/>
              <w:left w:w="43" w:type="dxa"/>
              <w:bottom w:w="40" w:type="dxa"/>
              <w:right w:w="43" w:type="dxa"/>
            </w:tcMar>
            <w:vAlign w:val="bottom"/>
          </w:tcPr>
          <w:p w14:paraId="314E3AF5" w14:textId="77777777" w:rsidR="00B80CBD" w:rsidRPr="005E4823" w:rsidRDefault="00B80CBD" w:rsidP="003C0077">
            <w:pPr>
              <w:jc w:val="right"/>
              <w:rPr>
                <w:sz w:val="21"/>
              </w:rPr>
            </w:pPr>
            <w:r w:rsidRPr="005E4823">
              <w:rPr>
                <w:sz w:val="21"/>
              </w:rPr>
              <w:t>8</w:t>
            </w:r>
          </w:p>
        </w:tc>
        <w:tc>
          <w:tcPr>
            <w:tcW w:w="600" w:type="dxa"/>
            <w:tcBorders>
              <w:top w:val="nil"/>
              <w:left w:val="nil"/>
              <w:bottom w:val="nil"/>
              <w:right w:val="nil"/>
            </w:tcBorders>
            <w:tcMar>
              <w:top w:w="110" w:type="dxa"/>
              <w:left w:w="43" w:type="dxa"/>
              <w:bottom w:w="40" w:type="dxa"/>
              <w:right w:w="43" w:type="dxa"/>
            </w:tcMar>
            <w:vAlign w:val="bottom"/>
          </w:tcPr>
          <w:p w14:paraId="21389176" w14:textId="77777777" w:rsidR="00B80CBD" w:rsidRPr="005E4823" w:rsidRDefault="00B80CBD" w:rsidP="003C0077">
            <w:pPr>
              <w:jc w:val="right"/>
              <w:rPr>
                <w:sz w:val="21"/>
              </w:rPr>
            </w:pPr>
            <w:r w:rsidRPr="005E4823">
              <w:rPr>
                <w:sz w:val="21"/>
              </w:rPr>
              <w:t>3</w:t>
            </w:r>
          </w:p>
        </w:tc>
        <w:tc>
          <w:tcPr>
            <w:tcW w:w="700" w:type="dxa"/>
            <w:tcBorders>
              <w:top w:val="nil"/>
              <w:left w:val="nil"/>
              <w:bottom w:val="nil"/>
              <w:right w:val="nil"/>
            </w:tcBorders>
            <w:tcMar>
              <w:top w:w="110" w:type="dxa"/>
              <w:left w:w="43" w:type="dxa"/>
              <w:bottom w:w="40" w:type="dxa"/>
              <w:right w:w="43" w:type="dxa"/>
            </w:tcMar>
            <w:vAlign w:val="bottom"/>
          </w:tcPr>
          <w:p w14:paraId="12312826" w14:textId="77777777" w:rsidR="00B80CBD" w:rsidRPr="005E4823" w:rsidRDefault="00B80CBD" w:rsidP="003C0077">
            <w:pPr>
              <w:jc w:val="right"/>
              <w:rPr>
                <w:sz w:val="21"/>
              </w:rPr>
            </w:pPr>
            <w:r w:rsidRPr="005E4823">
              <w:rPr>
                <w:sz w:val="21"/>
              </w:rPr>
              <w:t>2</w:t>
            </w:r>
          </w:p>
        </w:tc>
        <w:tc>
          <w:tcPr>
            <w:tcW w:w="700" w:type="dxa"/>
            <w:tcBorders>
              <w:top w:val="nil"/>
              <w:left w:val="nil"/>
              <w:bottom w:val="nil"/>
              <w:right w:val="nil"/>
            </w:tcBorders>
            <w:tcMar>
              <w:top w:w="110" w:type="dxa"/>
              <w:left w:w="43" w:type="dxa"/>
              <w:bottom w:w="40" w:type="dxa"/>
              <w:right w:w="43" w:type="dxa"/>
            </w:tcMar>
            <w:vAlign w:val="bottom"/>
          </w:tcPr>
          <w:p w14:paraId="02DDE9D6" w14:textId="77777777" w:rsidR="00B80CBD" w:rsidRPr="005E4823" w:rsidRDefault="00B80CBD" w:rsidP="003C0077">
            <w:pPr>
              <w:jc w:val="right"/>
              <w:rPr>
                <w:sz w:val="21"/>
              </w:rPr>
            </w:pPr>
            <w:r w:rsidRPr="005E4823">
              <w:rPr>
                <w:sz w:val="21"/>
              </w:rPr>
              <w:t>3</w:t>
            </w:r>
          </w:p>
        </w:tc>
        <w:tc>
          <w:tcPr>
            <w:tcW w:w="700" w:type="dxa"/>
            <w:tcBorders>
              <w:top w:val="nil"/>
              <w:left w:val="nil"/>
              <w:bottom w:val="nil"/>
              <w:right w:val="nil"/>
            </w:tcBorders>
            <w:tcMar>
              <w:top w:w="110" w:type="dxa"/>
              <w:left w:w="43" w:type="dxa"/>
              <w:bottom w:w="40" w:type="dxa"/>
              <w:right w:w="43" w:type="dxa"/>
            </w:tcMar>
            <w:vAlign w:val="bottom"/>
          </w:tcPr>
          <w:p w14:paraId="16607AC8"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0E52FB71"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2084CBAF"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2186C3CE"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4A127766"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417B5B6C"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346F1022"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23CAB049"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31D9A262"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0537567B"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36FD6E19" w14:textId="77777777" w:rsidR="00B80CBD" w:rsidRPr="005E4823" w:rsidRDefault="00B80CBD" w:rsidP="003C0077">
            <w:pPr>
              <w:jc w:val="right"/>
              <w:rPr>
                <w:sz w:val="21"/>
              </w:rPr>
            </w:pPr>
            <w:r w:rsidRPr="005E4823">
              <w:rPr>
                <w:sz w:val="21"/>
              </w:rPr>
              <w:t>1</w:t>
            </w:r>
          </w:p>
        </w:tc>
      </w:tr>
      <w:tr w:rsidR="0051393F" w:rsidRPr="005E4823" w14:paraId="4408315C"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3D8341BB" w14:textId="77777777" w:rsidR="00B80CBD" w:rsidRPr="005E4823" w:rsidRDefault="00B80CBD" w:rsidP="005E4823">
            <w:pPr>
              <w:rPr>
                <w:sz w:val="21"/>
              </w:rPr>
            </w:pPr>
            <w:r w:rsidRPr="005E4823">
              <w:rPr>
                <w:sz w:val="21"/>
              </w:rPr>
              <w:t xml:space="preserve">68. Fast kapital i forvaltningsbedrifter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6F7D6A1D" w14:textId="77777777" w:rsidR="00B80CBD" w:rsidRPr="005E4823" w:rsidRDefault="00B80CBD" w:rsidP="003C0077">
            <w:pPr>
              <w:jc w:val="right"/>
              <w:rPr>
                <w:sz w:val="21"/>
              </w:rPr>
            </w:pPr>
            <w:r w:rsidRPr="005E4823">
              <w:rPr>
                <w:sz w:val="21"/>
              </w:rPr>
              <w:t>128</w:t>
            </w:r>
          </w:p>
        </w:tc>
        <w:tc>
          <w:tcPr>
            <w:tcW w:w="600" w:type="dxa"/>
            <w:tcBorders>
              <w:top w:val="nil"/>
              <w:left w:val="nil"/>
              <w:bottom w:val="nil"/>
              <w:right w:val="nil"/>
            </w:tcBorders>
            <w:tcMar>
              <w:top w:w="110" w:type="dxa"/>
              <w:left w:w="43" w:type="dxa"/>
              <w:bottom w:w="40" w:type="dxa"/>
              <w:right w:w="43" w:type="dxa"/>
            </w:tcMar>
            <w:vAlign w:val="bottom"/>
          </w:tcPr>
          <w:p w14:paraId="395CC9CE" w14:textId="77777777" w:rsidR="00B80CBD" w:rsidRPr="005E4823" w:rsidRDefault="00B80CBD" w:rsidP="003C0077">
            <w:pPr>
              <w:jc w:val="right"/>
              <w:rPr>
                <w:sz w:val="21"/>
              </w:rPr>
            </w:pPr>
            <w:r w:rsidRPr="005E4823">
              <w:rPr>
                <w:sz w:val="21"/>
              </w:rPr>
              <w:t>168</w:t>
            </w:r>
          </w:p>
        </w:tc>
        <w:tc>
          <w:tcPr>
            <w:tcW w:w="600" w:type="dxa"/>
            <w:tcBorders>
              <w:top w:val="nil"/>
              <w:left w:val="nil"/>
              <w:bottom w:val="nil"/>
              <w:right w:val="nil"/>
            </w:tcBorders>
            <w:tcMar>
              <w:top w:w="110" w:type="dxa"/>
              <w:left w:w="43" w:type="dxa"/>
              <w:bottom w:w="40" w:type="dxa"/>
              <w:right w:w="43" w:type="dxa"/>
            </w:tcMar>
            <w:vAlign w:val="bottom"/>
          </w:tcPr>
          <w:p w14:paraId="37B6B3A3" w14:textId="77777777" w:rsidR="00B80CBD" w:rsidRPr="005E4823" w:rsidRDefault="00B80CBD" w:rsidP="003C0077">
            <w:pPr>
              <w:jc w:val="right"/>
              <w:rPr>
                <w:sz w:val="21"/>
              </w:rPr>
            </w:pPr>
            <w:r w:rsidRPr="005E4823">
              <w:rPr>
                <w:sz w:val="21"/>
              </w:rPr>
              <w:t>176</w:t>
            </w:r>
          </w:p>
        </w:tc>
        <w:tc>
          <w:tcPr>
            <w:tcW w:w="700" w:type="dxa"/>
            <w:tcBorders>
              <w:top w:val="nil"/>
              <w:left w:val="nil"/>
              <w:bottom w:val="nil"/>
              <w:right w:val="nil"/>
            </w:tcBorders>
            <w:tcMar>
              <w:top w:w="110" w:type="dxa"/>
              <w:left w:w="43" w:type="dxa"/>
              <w:bottom w:w="40" w:type="dxa"/>
              <w:right w:w="43" w:type="dxa"/>
            </w:tcMar>
            <w:vAlign w:val="bottom"/>
          </w:tcPr>
          <w:p w14:paraId="771638D9" w14:textId="77777777" w:rsidR="00B80CBD" w:rsidRPr="005E4823" w:rsidRDefault="00B80CBD" w:rsidP="003C0077">
            <w:pPr>
              <w:jc w:val="right"/>
              <w:rPr>
                <w:sz w:val="21"/>
              </w:rPr>
            </w:pPr>
            <w:r w:rsidRPr="005E4823">
              <w:rPr>
                <w:sz w:val="21"/>
              </w:rPr>
              <w:t>148</w:t>
            </w:r>
          </w:p>
        </w:tc>
        <w:tc>
          <w:tcPr>
            <w:tcW w:w="700" w:type="dxa"/>
            <w:tcBorders>
              <w:top w:val="nil"/>
              <w:left w:val="nil"/>
              <w:bottom w:val="nil"/>
              <w:right w:val="nil"/>
            </w:tcBorders>
            <w:tcMar>
              <w:top w:w="110" w:type="dxa"/>
              <w:left w:w="43" w:type="dxa"/>
              <w:bottom w:w="40" w:type="dxa"/>
              <w:right w:w="43" w:type="dxa"/>
            </w:tcMar>
            <w:vAlign w:val="bottom"/>
          </w:tcPr>
          <w:p w14:paraId="2A8FC55C" w14:textId="77777777" w:rsidR="00B80CBD" w:rsidRPr="005E4823" w:rsidRDefault="00B80CBD" w:rsidP="003C0077">
            <w:pPr>
              <w:jc w:val="right"/>
              <w:rPr>
                <w:sz w:val="21"/>
              </w:rPr>
            </w:pPr>
            <w:r w:rsidRPr="005E4823">
              <w:rPr>
                <w:sz w:val="21"/>
              </w:rPr>
              <w:t>185</w:t>
            </w:r>
          </w:p>
        </w:tc>
        <w:tc>
          <w:tcPr>
            <w:tcW w:w="700" w:type="dxa"/>
            <w:tcBorders>
              <w:top w:val="nil"/>
              <w:left w:val="nil"/>
              <w:bottom w:val="nil"/>
              <w:right w:val="nil"/>
            </w:tcBorders>
            <w:tcMar>
              <w:top w:w="110" w:type="dxa"/>
              <w:left w:w="43" w:type="dxa"/>
              <w:bottom w:w="40" w:type="dxa"/>
              <w:right w:w="43" w:type="dxa"/>
            </w:tcMar>
            <w:vAlign w:val="bottom"/>
          </w:tcPr>
          <w:p w14:paraId="68931CE2" w14:textId="77777777" w:rsidR="00B80CBD" w:rsidRPr="005E4823" w:rsidRDefault="00B80CBD" w:rsidP="003C0077">
            <w:pPr>
              <w:jc w:val="right"/>
              <w:rPr>
                <w:sz w:val="21"/>
              </w:rPr>
            </w:pPr>
            <w:r w:rsidRPr="005E4823">
              <w:rPr>
                <w:sz w:val="21"/>
              </w:rPr>
              <w:t>233</w:t>
            </w:r>
          </w:p>
        </w:tc>
        <w:tc>
          <w:tcPr>
            <w:tcW w:w="700" w:type="dxa"/>
            <w:tcBorders>
              <w:top w:val="nil"/>
              <w:left w:val="nil"/>
              <w:bottom w:val="nil"/>
              <w:right w:val="nil"/>
            </w:tcBorders>
            <w:tcMar>
              <w:top w:w="110" w:type="dxa"/>
              <w:left w:w="43" w:type="dxa"/>
              <w:bottom w:w="40" w:type="dxa"/>
              <w:right w:w="43" w:type="dxa"/>
            </w:tcMar>
            <w:vAlign w:val="bottom"/>
          </w:tcPr>
          <w:p w14:paraId="6EC7E85C" w14:textId="77777777" w:rsidR="00B80CBD" w:rsidRPr="005E4823" w:rsidRDefault="00B80CBD" w:rsidP="003C0077">
            <w:pPr>
              <w:jc w:val="right"/>
              <w:rPr>
                <w:sz w:val="21"/>
              </w:rPr>
            </w:pPr>
            <w:r w:rsidRPr="005E4823">
              <w:rPr>
                <w:sz w:val="21"/>
              </w:rPr>
              <w:t>233</w:t>
            </w:r>
          </w:p>
        </w:tc>
        <w:tc>
          <w:tcPr>
            <w:tcW w:w="700" w:type="dxa"/>
            <w:tcBorders>
              <w:top w:val="nil"/>
              <w:left w:val="nil"/>
              <w:bottom w:val="nil"/>
              <w:right w:val="nil"/>
            </w:tcBorders>
            <w:tcMar>
              <w:top w:w="110" w:type="dxa"/>
              <w:left w:w="43" w:type="dxa"/>
              <w:bottom w:w="40" w:type="dxa"/>
              <w:right w:w="43" w:type="dxa"/>
            </w:tcMar>
            <w:vAlign w:val="bottom"/>
          </w:tcPr>
          <w:p w14:paraId="0629FE99" w14:textId="77777777" w:rsidR="00B80CBD" w:rsidRPr="005E4823" w:rsidRDefault="00B80CBD" w:rsidP="003C0077">
            <w:pPr>
              <w:jc w:val="right"/>
              <w:rPr>
                <w:sz w:val="21"/>
              </w:rPr>
            </w:pPr>
            <w:r w:rsidRPr="005E4823">
              <w:rPr>
                <w:sz w:val="21"/>
              </w:rPr>
              <w:t>238</w:t>
            </w:r>
          </w:p>
        </w:tc>
        <w:tc>
          <w:tcPr>
            <w:tcW w:w="700" w:type="dxa"/>
            <w:tcBorders>
              <w:top w:val="nil"/>
              <w:left w:val="nil"/>
              <w:bottom w:val="nil"/>
              <w:right w:val="nil"/>
            </w:tcBorders>
            <w:tcMar>
              <w:top w:w="110" w:type="dxa"/>
              <w:left w:w="43" w:type="dxa"/>
              <w:bottom w:w="40" w:type="dxa"/>
              <w:right w:w="43" w:type="dxa"/>
            </w:tcMar>
            <w:vAlign w:val="bottom"/>
          </w:tcPr>
          <w:p w14:paraId="1418D9B9" w14:textId="77777777" w:rsidR="00B80CBD" w:rsidRPr="005E4823" w:rsidRDefault="00B80CBD" w:rsidP="003C0077">
            <w:pPr>
              <w:jc w:val="right"/>
              <w:rPr>
                <w:sz w:val="21"/>
              </w:rPr>
            </w:pPr>
            <w:r w:rsidRPr="005E4823">
              <w:rPr>
                <w:sz w:val="21"/>
              </w:rPr>
              <w:t>239</w:t>
            </w:r>
          </w:p>
        </w:tc>
        <w:tc>
          <w:tcPr>
            <w:tcW w:w="700" w:type="dxa"/>
            <w:tcBorders>
              <w:top w:val="nil"/>
              <w:left w:val="nil"/>
              <w:bottom w:val="nil"/>
              <w:right w:val="nil"/>
            </w:tcBorders>
            <w:tcMar>
              <w:top w:w="110" w:type="dxa"/>
              <w:left w:w="43" w:type="dxa"/>
              <w:bottom w:w="40" w:type="dxa"/>
              <w:right w:w="43" w:type="dxa"/>
            </w:tcMar>
            <w:vAlign w:val="bottom"/>
          </w:tcPr>
          <w:p w14:paraId="18655325" w14:textId="77777777" w:rsidR="00B80CBD" w:rsidRPr="005E4823" w:rsidRDefault="00B80CBD" w:rsidP="003C0077">
            <w:pPr>
              <w:jc w:val="right"/>
              <w:rPr>
                <w:sz w:val="21"/>
              </w:rPr>
            </w:pPr>
            <w:r w:rsidRPr="005E4823">
              <w:rPr>
                <w:sz w:val="21"/>
              </w:rPr>
              <w:t>244</w:t>
            </w:r>
          </w:p>
        </w:tc>
        <w:tc>
          <w:tcPr>
            <w:tcW w:w="700" w:type="dxa"/>
            <w:tcBorders>
              <w:top w:val="nil"/>
              <w:left w:val="nil"/>
              <w:bottom w:val="nil"/>
              <w:right w:val="nil"/>
            </w:tcBorders>
            <w:tcMar>
              <w:top w:w="110" w:type="dxa"/>
              <w:left w:w="43" w:type="dxa"/>
              <w:bottom w:w="40" w:type="dxa"/>
              <w:right w:w="43" w:type="dxa"/>
            </w:tcMar>
            <w:vAlign w:val="bottom"/>
          </w:tcPr>
          <w:p w14:paraId="02336A1E" w14:textId="77777777" w:rsidR="00B80CBD" w:rsidRPr="005E4823" w:rsidRDefault="00B80CBD" w:rsidP="003C0077">
            <w:pPr>
              <w:jc w:val="right"/>
              <w:rPr>
                <w:sz w:val="21"/>
              </w:rPr>
            </w:pPr>
            <w:r w:rsidRPr="005E4823">
              <w:rPr>
                <w:sz w:val="21"/>
              </w:rPr>
              <w:t>245</w:t>
            </w:r>
          </w:p>
        </w:tc>
        <w:tc>
          <w:tcPr>
            <w:tcW w:w="700" w:type="dxa"/>
            <w:tcBorders>
              <w:top w:val="nil"/>
              <w:left w:val="nil"/>
              <w:bottom w:val="nil"/>
              <w:right w:val="nil"/>
            </w:tcBorders>
            <w:tcMar>
              <w:top w:w="110" w:type="dxa"/>
              <w:left w:w="43" w:type="dxa"/>
              <w:bottom w:w="40" w:type="dxa"/>
              <w:right w:w="43" w:type="dxa"/>
            </w:tcMar>
            <w:vAlign w:val="bottom"/>
          </w:tcPr>
          <w:p w14:paraId="097AB2CE" w14:textId="77777777" w:rsidR="00B80CBD" w:rsidRPr="005E4823" w:rsidRDefault="00B80CBD" w:rsidP="003C0077">
            <w:pPr>
              <w:jc w:val="right"/>
              <w:rPr>
                <w:sz w:val="21"/>
              </w:rPr>
            </w:pPr>
            <w:r w:rsidRPr="005E4823">
              <w:rPr>
                <w:sz w:val="21"/>
              </w:rPr>
              <w:t>255</w:t>
            </w:r>
          </w:p>
        </w:tc>
        <w:tc>
          <w:tcPr>
            <w:tcW w:w="700" w:type="dxa"/>
            <w:tcBorders>
              <w:top w:val="nil"/>
              <w:left w:val="nil"/>
              <w:bottom w:val="nil"/>
              <w:right w:val="nil"/>
            </w:tcBorders>
            <w:tcMar>
              <w:top w:w="110" w:type="dxa"/>
              <w:left w:w="43" w:type="dxa"/>
              <w:bottom w:w="40" w:type="dxa"/>
              <w:right w:w="43" w:type="dxa"/>
            </w:tcMar>
            <w:vAlign w:val="bottom"/>
          </w:tcPr>
          <w:p w14:paraId="432A3B44" w14:textId="77777777" w:rsidR="00B80CBD" w:rsidRPr="005E4823" w:rsidRDefault="00B80CBD" w:rsidP="003C0077">
            <w:pPr>
              <w:jc w:val="right"/>
              <w:rPr>
                <w:sz w:val="21"/>
              </w:rPr>
            </w:pPr>
            <w:r w:rsidRPr="005E4823">
              <w:rPr>
                <w:sz w:val="21"/>
              </w:rPr>
              <w:t>262</w:t>
            </w:r>
          </w:p>
        </w:tc>
        <w:tc>
          <w:tcPr>
            <w:tcW w:w="700" w:type="dxa"/>
            <w:tcBorders>
              <w:top w:val="nil"/>
              <w:left w:val="nil"/>
              <w:bottom w:val="nil"/>
              <w:right w:val="nil"/>
            </w:tcBorders>
            <w:tcMar>
              <w:top w:w="110" w:type="dxa"/>
              <w:left w:w="43" w:type="dxa"/>
              <w:bottom w:w="40" w:type="dxa"/>
              <w:right w:w="43" w:type="dxa"/>
            </w:tcMar>
            <w:vAlign w:val="bottom"/>
          </w:tcPr>
          <w:p w14:paraId="4630738A" w14:textId="77777777" w:rsidR="00B80CBD" w:rsidRPr="005E4823" w:rsidRDefault="00B80CBD" w:rsidP="003C0077">
            <w:pPr>
              <w:jc w:val="right"/>
              <w:rPr>
                <w:sz w:val="21"/>
              </w:rPr>
            </w:pPr>
            <w:r w:rsidRPr="005E4823">
              <w:rPr>
                <w:sz w:val="21"/>
              </w:rPr>
              <w:t>267</w:t>
            </w:r>
          </w:p>
        </w:tc>
        <w:tc>
          <w:tcPr>
            <w:tcW w:w="700" w:type="dxa"/>
            <w:tcBorders>
              <w:top w:val="nil"/>
              <w:left w:val="nil"/>
              <w:bottom w:val="nil"/>
              <w:right w:val="nil"/>
            </w:tcBorders>
            <w:tcMar>
              <w:top w:w="110" w:type="dxa"/>
              <w:left w:w="43" w:type="dxa"/>
              <w:bottom w:w="40" w:type="dxa"/>
              <w:right w:w="43" w:type="dxa"/>
            </w:tcMar>
            <w:vAlign w:val="bottom"/>
          </w:tcPr>
          <w:p w14:paraId="4BCD4980" w14:textId="77777777" w:rsidR="00B80CBD" w:rsidRPr="005E4823" w:rsidRDefault="00B80CBD" w:rsidP="003C0077">
            <w:pPr>
              <w:jc w:val="right"/>
              <w:rPr>
                <w:sz w:val="21"/>
              </w:rPr>
            </w:pPr>
            <w:r w:rsidRPr="005E4823">
              <w:rPr>
                <w:sz w:val="21"/>
              </w:rPr>
              <w:t>294</w:t>
            </w:r>
          </w:p>
        </w:tc>
        <w:tc>
          <w:tcPr>
            <w:tcW w:w="700" w:type="dxa"/>
            <w:tcBorders>
              <w:top w:val="nil"/>
              <w:left w:val="nil"/>
              <w:bottom w:val="nil"/>
              <w:right w:val="nil"/>
            </w:tcBorders>
            <w:tcMar>
              <w:top w:w="110" w:type="dxa"/>
              <w:left w:w="43" w:type="dxa"/>
              <w:bottom w:w="40" w:type="dxa"/>
              <w:right w:w="43" w:type="dxa"/>
            </w:tcMar>
            <w:vAlign w:val="bottom"/>
          </w:tcPr>
          <w:p w14:paraId="1D89A192" w14:textId="77777777" w:rsidR="00B80CBD" w:rsidRPr="005E4823" w:rsidRDefault="00B80CBD" w:rsidP="003C0077">
            <w:pPr>
              <w:jc w:val="right"/>
              <w:rPr>
                <w:sz w:val="21"/>
              </w:rPr>
            </w:pPr>
            <w:r w:rsidRPr="005E4823">
              <w:rPr>
                <w:sz w:val="21"/>
              </w:rPr>
              <w:t>286</w:t>
            </w:r>
          </w:p>
        </w:tc>
      </w:tr>
      <w:tr w:rsidR="0051393F" w:rsidRPr="005E4823" w14:paraId="78FDC0DD" w14:textId="77777777" w:rsidTr="00DC7E94">
        <w:trPr>
          <w:trHeight w:val="360"/>
        </w:trPr>
        <w:tc>
          <w:tcPr>
            <w:tcW w:w="740" w:type="dxa"/>
            <w:tcBorders>
              <w:top w:val="nil"/>
              <w:left w:val="nil"/>
              <w:bottom w:val="nil"/>
              <w:right w:val="nil"/>
            </w:tcBorders>
            <w:tcMar>
              <w:top w:w="110" w:type="dxa"/>
              <w:left w:w="43" w:type="dxa"/>
              <w:bottom w:w="40" w:type="dxa"/>
              <w:right w:w="43" w:type="dxa"/>
            </w:tcMar>
          </w:tcPr>
          <w:p w14:paraId="095A6FAA" w14:textId="77777777" w:rsidR="00B80CBD" w:rsidRPr="005E4823" w:rsidRDefault="00B80CBD" w:rsidP="005E4823">
            <w:pPr>
              <w:rPr>
                <w:sz w:val="21"/>
              </w:rPr>
            </w:pPr>
            <w:r w:rsidRPr="005E4823">
              <w:rPr>
                <w:rStyle w:val="kursiv"/>
                <w:sz w:val="21"/>
              </w:rPr>
              <w:t>hvorav:</w:t>
            </w:r>
          </w:p>
        </w:tc>
        <w:tc>
          <w:tcPr>
            <w:tcW w:w="2280" w:type="dxa"/>
            <w:tcBorders>
              <w:top w:val="nil"/>
              <w:left w:val="nil"/>
              <w:bottom w:val="nil"/>
              <w:right w:val="nil"/>
            </w:tcBorders>
            <w:tcMar>
              <w:top w:w="110" w:type="dxa"/>
              <w:left w:w="43" w:type="dxa"/>
              <w:bottom w:w="40" w:type="dxa"/>
              <w:right w:w="43" w:type="dxa"/>
            </w:tcMar>
          </w:tcPr>
          <w:p w14:paraId="6D7A8D0B" w14:textId="77777777" w:rsidR="00B80CBD" w:rsidRPr="005E4823" w:rsidRDefault="00B80CBD" w:rsidP="005E4823">
            <w:pPr>
              <w:rPr>
                <w:sz w:val="21"/>
              </w:rPr>
            </w:pPr>
            <w:r w:rsidRPr="005E4823">
              <w:rPr>
                <w:rStyle w:val="kursiv"/>
                <w:sz w:val="21"/>
              </w:rPr>
              <w:t>SDØE</w:t>
            </w:r>
            <w:r w:rsidRPr="005E4823">
              <w:rPr>
                <w:sz w:val="21"/>
              </w:rPr>
              <w:t xml:space="preserve">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1181D95B" w14:textId="77777777" w:rsidR="00B80CBD" w:rsidRPr="005E4823" w:rsidRDefault="00B80CBD" w:rsidP="003C0077">
            <w:pPr>
              <w:jc w:val="right"/>
              <w:rPr>
                <w:sz w:val="21"/>
              </w:rPr>
            </w:pPr>
            <w:r w:rsidRPr="005E4823">
              <w:rPr>
                <w:sz w:val="21"/>
              </w:rPr>
              <w:t>55</w:t>
            </w:r>
          </w:p>
        </w:tc>
        <w:tc>
          <w:tcPr>
            <w:tcW w:w="600" w:type="dxa"/>
            <w:tcBorders>
              <w:top w:val="nil"/>
              <w:left w:val="nil"/>
              <w:bottom w:val="nil"/>
              <w:right w:val="nil"/>
            </w:tcBorders>
            <w:tcMar>
              <w:top w:w="110" w:type="dxa"/>
              <w:left w:w="43" w:type="dxa"/>
              <w:bottom w:w="40" w:type="dxa"/>
              <w:right w:w="43" w:type="dxa"/>
            </w:tcMar>
            <w:vAlign w:val="bottom"/>
          </w:tcPr>
          <w:p w14:paraId="3D7C435D" w14:textId="77777777" w:rsidR="00B80CBD" w:rsidRPr="005E4823" w:rsidRDefault="00B80CBD" w:rsidP="003C0077">
            <w:pPr>
              <w:jc w:val="right"/>
              <w:rPr>
                <w:sz w:val="21"/>
              </w:rPr>
            </w:pPr>
            <w:r w:rsidRPr="005E4823">
              <w:rPr>
                <w:sz w:val="21"/>
              </w:rPr>
              <w:t>113</w:t>
            </w:r>
          </w:p>
        </w:tc>
        <w:tc>
          <w:tcPr>
            <w:tcW w:w="600" w:type="dxa"/>
            <w:tcBorders>
              <w:top w:val="nil"/>
              <w:left w:val="nil"/>
              <w:bottom w:val="nil"/>
              <w:right w:val="nil"/>
            </w:tcBorders>
            <w:tcMar>
              <w:top w:w="110" w:type="dxa"/>
              <w:left w:w="43" w:type="dxa"/>
              <w:bottom w:w="40" w:type="dxa"/>
              <w:right w:w="43" w:type="dxa"/>
            </w:tcMar>
            <w:vAlign w:val="bottom"/>
          </w:tcPr>
          <w:p w14:paraId="63310F50" w14:textId="77777777" w:rsidR="00B80CBD" w:rsidRPr="005E4823" w:rsidRDefault="00B80CBD" w:rsidP="003C0077">
            <w:pPr>
              <w:jc w:val="right"/>
              <w:rPr>
                <w:sz w:val="21"/>
              </w:rPr>
            </w:pPr>
            <w:r w:rsidRPr="005E4823">
              <w:rPr>
                <w:sz w:val="21"/>
              </w:rPr>
              <w:t>151</w:t>
            </w:r>
          </w:p>
        </w:tc>
        <w:tc>
          <w:tcPr>
            <w:tcW w:w="700" w:type="dxa"/>
            <w:tcBorders>
              <w:top w:val="nil"/>
              <w:left w:val="nil"/>
              <w:bottom w:val="nil"/>
              <w:right w:val="nil"/>
            </w:tcBorders>
            <w:tcMar>
              <w:top w:w="110" w:type="dxa"/>
              <w:left w:w="43" w:type="dxa"/>
              <w:bottom w:w="40" w:type="dxa"/>
              <w:right w:w="43" w:type="dxa"/>
            </w:tcMar>
            <w:vAlign w:val="bottom"/>
          </w:tcPr>
          <w:p w14:paraId="6C2569AB" w14:textId="77777777" w:rsidR="00B80CBD" w:rsidRPr="005E4823" w:rsidRDefault="00B80CBD" w:rsidP="003C0077">
            <w:pPr>
              <w:jc w:val="right"/>
              <w:rPr>
                <w:sz w:val="21"/>
              </w:rPr>
            </w:pPr>
            <w:r w:rsidRPr="005E4823">
              <w:rPr>
                <w:sz w:val="21"/>
              </w:rPr>
              <w:t>129</w:t>
            </w:r>
          </w:p>
        </w:tc>
        <w:tc>
          <w:tcPr>
            <w:tcW w:w="700" w:type="dxa"/>
            <w:tcBorders>
              <w:top w:val="nil"/>
              <w:left w:val="nil"/>
              <w:bottom w:val="nil"/>
              <w:right w:val="nil"/>
            </w:tcBorders>
            <w:tcMar>
              <w:top w:w="110" w:type="dxa"/>
              <w:left w:w="43" w:type="dxa"/>
              <w:bottom w:w="40" w:type="dxa"/>
              <w:right w:w="43" w:type="dxa"/>
            </w:tcMar>
            <w:vAlign w:val="bottom"/>
          </w:tcPr>
          <w:p w14:paraId="7253BDC1" w14:textId="77777777" w:rsidR="00B80CBD" w:rsidRPr="005E4823" w:rsidRDefault="00B80CBD" w:rsidP="003C0077">
            <w:pPr>
              <w:jc w:val="right"/>
              <w:rPr>
                <w:sz w:val="21"/>
              </w:rPr>
            </w:pPr>
            <w:r w:rsidRPr="005E4823">
              <w:rPr>
                <w:sz w:val="21"/>
              </w:rPr>
              <w:t>154</w:t>
            </w:r>
          </w:p>
        </w:tc>
        <w:tc>
          <w:tcPr>
            <w:tcW w:w="700" w:type="dxa"/>
            <w:tcBorders>
              <w:top w:val="nil"/>
              <w:left w:val="nil"/>
              <w:bottom w:val="nil"/>
              <w:right w:val="nil"/>
            </w:tcBorders>
            <w:tcMar>
              <w:top w:w="110" w:type="dxa"/>
              <w:left w:w="43" w:type="dxa"/>
              <w:bottom w:w="40" w:type="dxa"/>
              <w:right w:w="43" w:type="dxa"/>
            </w:tcMar>
            <w:vAlign w:val="bottom"/>
          </w:tcPr>
          <w:p w14:paraId="11A3800A" w14:textId="77777777" w:rsidR="00B80CBD" w:rsidRPr="005E4823" w:rsidRDefault="00B80CBD" w:rsidP="003C0077">
            <w:pPr>
              <w:jc w:val="right"/>
              <w:rPr>
                <w:sz w:val="21"/>
              </w:rPr>
            </w:pPr>
            <w:r w:rsidRPr="005E4823">
              <w:rPr>
                <w:sz w:val="21"/>
              </w:rPr>
              <w:t>193</w:t>
            </w:r>
          </w:p>
        </w:tc>
        <w:tc>
          <w:tcPr>
            <w:tcW w:w="700" w:type="dxa"/>
            <w:tcBorders>
              <w:top w:val="nil"/>
              <w:left w:val="nil"/>
              <w:bottom w:val="nil"/>
              <w:right w:val="nil"/>
            </w:tcBorders>
            <w:tcMar>
              <w:top w:w="110" w:type="dxa"/>
              <w:left w:w="43" w:type="dxa"/>
              <w:bottom w:w="40" w:type="dxa"/>
              <w:right w:w="43" w:type="dxa"/>
            </w:tcMar>
            <w:vAlign w:val="bottom"/>
          </w:tcPr>
          <w:p w14:paraId="4873BAE7" w14:textId="77777777" w:rsidR="00B80CBD" w:rsidRPr="005E4823" w:rsidRDefault="00B80CBD" w:rsidP="003C0077">
            <w:pPr>
              <w:jc w:val="right"/>
              <w:rPr>
                <w:sz w:val="21"/>
              </w:rPr>
            </w:pPr>
            <w:r w:rsidRPr="005E4823">
              <w:rPr>
                <w:sz w:val="21"/>
              </w:rPr>
              <w:t>192</w:t>
            </w:r>
          </w:p>
        </w:tc>
        <w:tc>
          <w:tcPr>
            <w:tcW w:w="700" w:type="dxa"/>
            <w:tcBorders>
              <w:top w:val="nil"/>
              <w:left w:val="nil"/>
              <w:bottom w:val="nil"/>
              <w:right w:val="nil"/>
            </w:tcBorders>
            <w:tcMar>
              <w:top w:w="110" w:type="dxa"/>
              <w:left w:w="43" w:type="dxa"/>
              <w:bottom w:w="40" w:type="dxa"/>
              <w:right w:w="43" w:type="dxa"/>
            </w:tcMar>
            <w:vAlign w:val="bottom"/>
          </w:tcPr>
          <w:p w14:paraId="1AD5FD65" w14:textId="77777777" w:rsidR="00B80CBD" w:rsidRPr="005E4823" w:rsidRDefault="00B80CBD" w:rsidP="003C0077">
            <w:pPr>
              <w:jc w:val="right"/>
              <w:rPr>
                <w:sz w:val="21"/>
              </w:rPr>
            </w:pPr>
            <w:r w:rsidRPr="005E4823">
              <w:rPr>
                <w:sz w:val="21"/>
              </w:rPr>
              <w:t>195</w:t>
            </w:r>
          </w:p>
        </w:tc>
        <w:tc>
          <w:tcPr>
            <w:tcW w:w="700" w:type="dxa"/>
            <w:tcBorders>
              <w:top w:val="nil"/>
              <w:left w:val="nil"/>
              <w:bottom w:val="nil"/>
              <w:right w:val="nil"/>
            </w:tcBorders>
            <w:tcMar>
              <w:top w:w="110" w:type="dxa"/>
              <w:left w:w="43" w:type="dxa"/>
              <w:bottom w:w="40" w:type="dxa"/>
              <w:right w:w="43" w:type="dxa"/>
            </w:tcMar>
            <w:vAlign w:val="bottom"/>
          </w:tcPr>
          <w:p w14:paraId="1E66DE7D" w14:textId="77777777" w:rsidR="00B80CBD" w:rsidRPr="005E4823" w:rsidRDefault="00B80CBD" w:rsidP="003C0077">
            <w:pPr>
              <w:jc w:val="right"/>
              <w:rPr>
                <w:sz w:val="21"/>
              </w:rPr>
            </w:pPr>
            <w:r w:rsidRPr="005E4823">
              <w:rPr>
                <w:sz w:val="21"/>
              </w:rPr>
              <w:t>193</w:t>
            </w:r>
          </w:p>
        </w:tc>
        <w:tc>
          <w:tcPr>
            <w:tcW w:w="700" w:type="dxa"/>
            <w:tcBorders>
              <w:top w:val="nil"/>
              <w:left w:val="nil"/>
              <w:bottom w:val="nil"/>
              <w:right w:val="nil"/>
            </w:tcBorders>
            <w:tcMar>
              <w:top w:w="110" w:type="dxa"/>
              <w:left w:w="43" w:type="dxa"/>
              <w:bottom w:w="40" w:type="dxa"/>
              <w:right w:w="43" w:type="dxa"/>
            </w:tcMar>
            <w:vAlign w:val="bottom"/>
          </w:tcPr>
          <w:p w14:paraId="6B72303B" w14:textId="77777777" w:rsidR="00B80CBD" w:rsidRPr="005E4823" w:rsidRDefault="00B80CBD" w:rsidP="003C0077">
            <w:pPr>
              <w:jc w:val="right"/>
              <w:rPr>
                <w:sz w:val="21"/>
              </w:rPr>
            </w:pPr>
            <w:r w:rsidRPr="005E4823">
              <w:rPr>
                <w:sz w:val="21"/>
              </w:rPr>
              <w:t>195</w:t>
            </w:r>
          </w:p>
        </w:tc>
        <w:tc>
          <w:tcPr>
            <w:tcW w:w="700" w:type="dxa"/>
            <w:tcBorders>
              <w:top w:val="nil"/>
              <w:left w:val="nil"/>
              <w:bottom w:val="nil"/>
              <w:right w:val="nil"/>
            </w:tcBorders>
            <w:tcMar>
              <w:top w:w="110" w:type="dxa"/>
              <w:left w:w="43" w:type="dxa"/>
              <w:bottom w:w="40" w:type="dxa"/>
              <w:right w:w="43" w:type="dxa"/>
            </w:tcMar>
            <w:vAlign w:val="bottom"/>
          </w:tcPr>
          <w:p w14:paraId="16B14AF0" w14:textId="77777777" w:rsidR="00B80CBD" w:rsidRPr="005E4823" w:rsidRDefault="00B80CBD" w:rsidP="003C0077">
            <w:pPr>
              <w:jc w:val="right"/>
              <w:rPr>
                <w:sz w:val="21"/>
              </w:rPr>
            </w:pPr>
            <w:r w:rsidRPr="005E4823">
              <w:rPr>
                <w:sz w:val="21"/>
              </w:rPr>
              <w:t>194</w:t>
            </w:r>
          </w:p>
        </w:tc>
        <w:tc>
          <w:tcPr>
            <w:tcW w:w="700" w:type="dxa"/>
            <w:tcBorders>
              <w:top w:val="nil"/>
              <w:left w:val="nil"/>
              <w:bottom w:val="nil"/>
              <w:right w:val="nil"/>
            </w:tcBorders>
            <w:tcMar>
              <w:top w:w="110" w:type="dxa"/>
              <w:left w:w="43" w:type="dxa"/>
              <w:bottom w:w="40" w:type="dxa"/>
              <w:right w:w="43" w:type="dxa"/>
            </w:tcMar>
            <w:vAlign w:val="bottom"/>
          </w:tcPr>
          <w:p w14:paraId="2A948446" w14:textId="77777777" w:rsidR="00B80CBD" w:rsidRPr="005E4823" w:rsidRDefault="00B80CBD" w:rsidP="003C0077">
            <w:pPr>
              <w:jc w:val="right"/>
              <w:rPr>
                <w:sz w:val="21"/>
              </w:rPr>
            </w:pPr>
            <w:r w:rsidRPr="005E4823">
              <w:rPr>
                <w:sz w:val="21"/>
              </w:rPr>
              <w:t>201</w:t>
            </w:r>
          </w:p>
        </w:tc>
        <w:tc>
          <w:tcPr>
            <w:tcW w:w="700" w:type="dxa"/>
            <w:tcBorders>
              <w:top w:val="nil"/>
              <w:left w:val="nil"/>
              <w:bottom w:val="nil"/>
              <w:right w:val="nil"/>
            </w:tcBorders>
            <w:tcMar>
              <w:top w:w="110" w:type="dxa"/>
              <w:left w:w="43" w:type="dxa"/>
              <w:bottom w:w="40" w:type="dxa"/>
              <w:right w:w="43" w:type="dxa"/>
            </w:tcMar>
            <w:vAlign w:val="bottom"/>
          </w:tcPr>
          <w:p w14:paraId="1EA335EB" w14:textId="77777777" w:rsidR="00B80CBD" w:rsidRPr="005E4823" w:rsidRDefault="00B80CBD" w:rsidP="003C0077">
            <w:pPr>
              <w:jc w:val="right"/>
              <w:rPr>
                <w:sz w:val="21"/>
              </w:rPr>
            </w:pPr>
            <w:r w:rsidRPr="005E4823">
              <w:rPr>
                <w:sz w:val="21"/>
              </w:rPr>
              <w:t>203</w:t>
            </w:r>
          </w:p>
        </w:tc>
        <w:tc>
          <w:tcPr>
            <w:tcW w:w="700" w:type="dxa"/>
            <w:tcBorders>
              <w:top w:val="nil"/>
              <w:left w:val="nil"/>
              <w:bottom w:val="nil"/>
              <w:right w:val="nil"/>
            </w:tcBorders>
            <w:tcMar>
              <w:top w:w="110" w:type="dxa"/>
              <w:left w:w="43" w:type="dxa"/>
              <w:bottom w:w="40" w:type="dxa"/>
              <w:right w:w="43" w:type="dxa"/>
            </w:tcMar>
            <w:vAlign w:val="bottom"/>
          </w:tcPr>
          <w:p w14:paraId="76582C98" w14:textId="77777777" w:rsidR="00B80CBD" w:rsidRPr="005E4823" w:rsidRDefault="00B80CBD" w:rsidP="003C0077">
            <w:pPr>
              <w:jc w:val="right"/>
              <w:rPr>
                <w:sz w:val="21"/>
              </w:rPr>
            </w:pPr>
            <w:r w:rsidRPr="005E4823">
              <w:rPr>
                <w:sz w:val="21"/>
              </w:rPr>
              <w:t>202</w:t>
            </w:r>
          </w:p>
        </w:tc>
        <w:tc>
          <w:tcPr>
            <w:tcW w:w="700" w:type="dxa"/>
            <w:tcBorders>
              <w:top w:val="nil"/>
              <w:left w:val="nil"/>
              <w:bottom w:val="nil"/>
              <w:right w:val="nil"/>
            </w:tcBorders>
            <w:tcMar>
              <w:top w:w="110" w:type="dxa"/>
              <w:left w:w="43" w:type="dxa"/>
              <w:bottom w:w="40" w:type="dxa"/>
              <w:right w:w="43" w:type="dxa"/>
            </w:tcMar>
            <w:vAlign w:val="bottom"/>
          </w:tcPr>
          <w:p w14:paraId="2FB3B436" w14:textId="77777777" w:rsidR="00B80CBD" w:rsidRPr="005E4823" w:rsidRDefault="00B80CBD" w:rsidP="003C0077">
            <w:pPr>
              <w:jc w:val="right"/>
              <w:rPr>
                <w:sz w:val="21"/>
              </w:rPr>
            </w:pPr>
            <w:r w:rsidRPr="005E4823">
              <w:rPr>
                <w:sz w:val="21"/>
              </w:rPr>
              <w:t>223</w:t>
            </w:r>
          </w:p>
        </w:tc>
        <w:tc>
          <w:tcPr>
            <w:tcW w:w="700" w:type="dxa"/>
            <w:tcBorders>
              <w:top w:val="nil"/>
              <w:left w:val="nil"/>
              <w:bottom w:val="nil"/>
              <w:right w:val="nil"/>
            </w:tcBorders>
            <w:tcMar>
              <w:top w:w="110" w:type="dxa"/>
              <w:left w:w="43" w:type="dxa"/>
              <w:bottom w:w="40" w:type="dxa"/>
              <w:right w:w="43" w:type="dxa"/>
            </w:tcMar>
            <w:vAlign w:val="bottom"/>
          </w:tcPr>
          <w:p w14:paraId="1C155229" w14:textId="77777777" w:rsidR="00B80CBD" w:rsidRPr="005E4823" w:rsidRDefault="00B80CBD" w:rsidP="003C0077">
            <w:pPr>
              <w:jc w:val="right"/>
              <w:rPr>
                <w:sz w:val="21"/>
              </w:rPr>
            </w:pPr>
            <w:r w:rsidRPr="005E4823">
              <w:rPr>
                <w:sz w:val="21"/>
              </w:rPr>
              <w:t>209</w:t>
            </w:r>
          </w:p>
        </w:tc>
      </w:tr>
      <w:tr w:rsidR="0051393F" w:rsidRPr="005E4823" w14:paraId="6B7E5499"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39DCD38C" w14:textId="77777777" w:rsidR="00B80CBD" w:rsidRPr="005E4823" w:rsidRDefault="00B80CBD" w:rsidP="005E4823">
            <w:pPr>
              <w:rPr>
                <w:sz w:val="21"/>
              </w:rPr>
            </w:pPr>
            <w:r w:rsidRPr="005E4823">
              <w:rPr>
                <w:sz w:val="21"/>
              </w:rPr>
              <w:t xml:space="preserve">69. Egenbeholdning </w:t>
            </w:r>
            <w:r w:rsidRPr="005E4823">
              <w:rPr>
                <w:sz w:val="21"/>
              </w:rPr>
              <w:br/>
              <w:t xml:space="preserve">statspapirer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67AC8609"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609F01DA"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4F16E854"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3CDBBA14" w14:textId="77777777" w:rsidR="00B80CBD" w:rsidRPr="005E4823" w:rsidRDefault="00B80CBD" w:rsidP="003C0077">
            <w:pPr>
              <w:jc w:val="right"/>
              <w:rPr>
                <w:sz w:val="21"/>
              </w:rPr>
            </w:pPr>
            <w:r w:rsidRPr="005E4823">
              <w:rPr>
                <w:sz w:val="21"/>
              </w:rPr>
              <w:t>14</w:t>
            </w:r>
          </w:p>
        </w:tc>
        <w:tc>
          <w:tcPr>
            <w:tcW w:w="700" w:type="dxa"/>
            <w:tcBorders>
              <w:top w:val="nil"/>
              <w:left w:val="nil"/>
              <w:bottom w:val="nil"/>
              <w:right w:val="nil"/>
            </w:tcBorders>
            <w:tcMar>
              <w:top w:w="110" w:type="dxa"/>
              <w:left w:w="43" w:type="dxa"/>
              <w:bottom w:w="40" w:type="dxa"/>
              <w:right w:w="43" w:type="dxa"/>
            </w:tcMar>
            <w:vAlign w:val="bottom"/>
          </w:tcPr>
          <w:p w14:paraId="547E69C1" w14:textId="77777777" w:rsidR="00B80CBD" w:rsidRPr="005E4823" w:rsidRDefault="00B80CBD" w:rsidP="003C0077">
            <w:pPr>
              <w:jc w:val="right"/>
              <w:rPr>
                <w:sz w:val="21"/>
              </w:rPr>
            </w:pPr>
            <w:r w:rsidRPr="005E4823">
              <w:rPr>
                <w:sz w:val="21"/>
              </w:rPr>
              <w:t>48</w:t>
            </w:r>
          </w:p>
        </w:tc>
        <w:tc>
          <w:tcPr>
            <w:tcW w:w="700" w:type="dxa"/>
            <w:tcBorders>
              <w:top w:val="nil"/>
              <w:left w:val="nil"/>
              <w:bottom w:val="nil"/>
              <w:right w:val="nil"/>
            </w:tcBorders>
            <w:tcMar>
              <w:top w:w="110" w:type="dxa"/>
              <w:left w:w="43" w:type="dxa"/>
              <w:bottom w:w="40" w:type="dxa"/>
              <w:right w:w="43" w:type="dxa"/>
            </w:tcMar>
            <w:vAlign w:val="bottom"/>
          </w:tcPr>
          <w:p w14:paraId="10ABFED0" w14:textId="77777777" w:rsidR="00B80CBD" w:rsidRPr="005E4823" w:rsidRDefault="00B80CBD" w:rsidP="003C0077">
            <w:pPr>
              <w:jc w:val="right"/>
              <w:rPr>
                <w:sz w:val="21"/>
              </w:rPr>
            </w:pPr>
            <w:r w:rsidRPr="005E4823">
              <w:rPr>
                <w:sz w:val="21"/>
              </w:rPr>
              <w:t>68</w:t>
            </w:r>
          </w:p>
        </w:tc>
        <w:tc>
          <w:tcPr>
            <w:tcW w:w="700" w:type="dxa"/>
            <w:tcBorders>
              <w:top w:val="nil"/>
              <w:left w:val="nil"/>
              <w:bottom w:val="nil"/>
              <w:right w:val="nil"/>
            </w:tcBorders>
            <w:tcMar>
              <w:top w:w="110" w:type="dxa"/>
              <w:left w:w="43" w:type="dxa"/>
              <w:bottom w:w="40" w:type="dxa"/>
              <w:right w:w="43" w:type="dxa"/>
            </w:tcMar>
            <w:vAlign w:val="bottom"/>
          </w:tcPr>
          <w:p w14:paraId="315B220B" w14:textId="77777777" w:rsidR="00B80CBD" w:rsidRPr="005E4823" w:rsidRDefault="00B80CBD" w:rsidP="003C0077">
            <w:pPr>
              <w:jc w:val="right"/>
              <w:rPr>
                <w:sz w:val="21"/>
              </w:rPr>
            </w:pPr>
            <w:r w:rsidRPr="005E4823">
              <w:rPr>
                <w:sz w:val="21"/>
              </w:rPr>
              <w:t>82</w:t>
            </w:r>
          </w:p>
        </w:tc>
        <w:tc>
          <w:tcPr>
            <w:tcW w:w="700" w:type="dxa"/>
            <w:tcBorders>
              <w:top w:val="nil"/>
              <w:left w:val="nil"/>
              <w:bottom w:val="nil"/>
              <w:right w:val="nil"/>
            </w:tcBorders>
            <w:tcMar>
              <w:top w:w="110" w:type="dxa"/>
              <w:left w:w="43" w:type="dxa"/>
              <w:bottom w:w="40" w:type="dxa"/>
              <w:right w:w="43" w:type="dxa"/>
            </w:tcMar>
            <w:vAlign w:val="bottom"/>
          </w:tcPr>
          <w:p w14:paraId="1035C77B" w14:textId="77777777" w:rsidR="00B80CBD" w:rsidRPr="005E4823" w:rsidRDefault="00B80CBD" w:rsidP="003C0077">
            <w:pPr>
              <w:jc w:val="right"/>
              <w:rPr>
                <w:sz w:val="21"/>
              </w:rPr>
            </w:pPr>
            <w:r w:rsidRPr="005E4823">
              <w:rPr>
                <w:sz w:val="21"/>
              </w:rPr>
              <w:t>78</w:t>
            </w:r>
          </w:p>
        </w:tc>
        <w:tc>
          <w:tcPr>
            <w:tcW w:w="700" w:type="dxa"/>
            <w:tcBorders>
              <w:top w:val="nil"/>
              <w:left w:val="nil"/>
              <w:bottom w:val="nil"/>
              <w:right w:val="nil"/>
            </w:tcBorders>
            <w:tcMar>
              <w:top w:w="110" w:type="dxa"/>
              <w:left w:w="43" w:type="dxa"/>
              <w:bottom w:w="40" w:type="dxa"/>
              <w:right w:w="43" w:type="dxa"/>
            </w:tcMar>
            <w:vAlign w:val="bottom"/>
          </w:tcPr>
          <w:p w14:paraId="7A327818" w14:textId="77777777" w:rsidR="00B80CBD" w:rsidRPr="005E4823" w:rsidRDefault="00B80CBD" w:rsidP="003C0077">
            <w:pPr>
              <w:jc w:val="right"/>
              <w:rPr>
                <w:sz w:val="21"/>
              </w:rPr>
            </w:pPr>
            <w:r w:rsidRPr="005E4823">
              <w:rPr>
                <w:sz w:val="21"/>
              </w:rPr>
              <w:t>59</w:t>
            </w:r>
          </w:p>
        </w:tc>
        <w:tc>
          <w:tcPr>
            <w:tcW w:w="700" w:type="dxa"/>
            <w:tcBorders>
              <w:top w:val="nil"/>
              <w:left w:val="nil"/>
              <w:bottom w:val="nil"/>
              <w:right w:val="nil"/>
            </w:tcBorders>
            <w:tcMar>
              <w:top w:w="110" w:type="dxa"/>
              <w:left w:w="43" w:type="dxa"/>
              <w:bottom w:w="40" w:type="dxa"/>
              <w:right w:w="43" w:type="dxa"/>
            </w:tcMar>
            <w:vAlign w:val="bottom"/>
          </w:tcPr>
          <w:p w14:paraId="7D363CAE" w14:textId="77777777" w:rsidR="00B80CBD" w:rsidRPr="005E4823" w:rsidRDefault="00B80CBD" w:rsidP="003C0077">
            <w:pPr>
              <w:jc w:val="right"/>
              <w:rPr>
                <w:sz w:val="21"/>
              </w:rPr>
            </w:pPr>
            <w:r w:rsidRPr="005E4823">
              <w:rPr>
                <w:sz w:val="21"/>
              </w:rPr>
              <w:t>42</w:t>
            </w:r>
          </w:p>
        </w:tc>
        <w:tc>
          <w:tcPr>
            <w:tcW w:w="700" w:type="dxa"/>
            <w:tcBorders>
              <w:top w:val="nil"/>
              <w:left w:val="nil"/>
              <w:bottom w:val="nil"/>
              <w:right w:val="nil"/>
            </w:tcBorders>
            <w:tcMar>
              <w:top w:w="110" w:type="dxa"/>
              <w:left w:w="43" w:type="dxa"/>
              <w:bottom w:w="40" w:type="dxa"/>
              <w:right w:w="43" w:type="dxa"/>
            </w:tcMar>
            <w:vAlign w:val="bottom"/>
          </w:tcPr>
          <w:p w14:paraId="24C2EB1B" w14:textId="77777777" w:rsidR="00B80CBD" w:rsidRPr="005E4823" w:rsidRDefault="00B80CBD" w:rsidP="003C0077">
            <w:pPr>
              <w:jc w:val="right"/>
              <w:rPr>
                <w:sz w:val="21"/>
              </w:rPr>
            </w:pPr>
            <w:r w:rsidRPr="005E4823">
              <w:rPr>
                <w:sz w:val="21"/>
              </w:rPr>
              <w:t>75</w:t>
            </w:r>
          </w:p>
        </w:tc>
        <w:tc>
          <w:tcPr>
            <w:tcW w:w="700" w:type="dxa"/>
            <w:tcBorders>
              <w:top w:val="nil"/>
              <w:left w:val="nil"/>
              <w:bottom w:val="nil"/>
              <w:right w:val="nil"/>
            </w:tcBorders>
            <w:tcMar>
              <w:top w:w="110" w:type="dxa"/>
              <w:left w:w="43" w:type="dxa"/>
              <w:bottom w:w="40" w:type="dxa"/>
              <w:right w:w="43" w:type="dxa"/>
            </w:tcMar>
            <w:vAlign w:val="bottom"/>
          </w:tcPr>
          <w:p w14:paraId="64C22314" w14:textId="77777777" w:rsidR="00B80CBD" w:rsidRPr="005E4823" w:rsidRDefault="00B80CBD" w:rsidP="003C0077">
            <w:pPr>
              <w:jc w:val="right"/>
              <w:rPr>
                <w:sz w:val="21"/>
              </w:rPr>
            </w:pPr>
            <w:r w:rsidRPr="005E4823">
              <w:rPr>
                <w:sz w:val="21"/>
              </w:rPr>
              <w:t>75</w:t>
            </w:r>
          </w:p>
        </w:tc>
        <w:tc>
          <w:tcPr>
            <w:tcW w:w="700" w:type="dxa"/>
            <w:tcBorders>
              <w:top w:val="nil"/>
              <w:left w:val="nil"/>
              <w:bottom w:val="nil"/>
              <w:right w:val="nil"/>
            </w:tcBorders>
            <w:tcMar>
              <w:top w:w="110" w:type="dxa"/>
              <w:left w:w="43" w:type="dxa"/>
              <w:bottom w:w="40" w:type="dxa"/>
              <w:right w:w="43" w:type="dxa"/>
            </w:tcMar>
            <w:vAlign w:val="bottom"/>
          </w:tcPr>
          <w:p w14:paraId="06C89FEB" w14:textId="77777777" w:rsidR="00B80CBD" w:rsidRPr="005E4823" w:rsidRDefault="00B80CBD" w:rsidP="003C0077">
            <w:pPr>
              <w:jc w:val="right"/>
              <w:rPr>
                <w:sz w:val="21"/>
              </w:rPr>
            </w:pPr>
            <w:r w:rsidRPr="005E4823">
              <w:rPr>
                <w:sz w:val="21"/>
              </w:rPr>
              <w:t>89</w:t>
            </w:r>
          </w:p>
        </w:tc>
        <w:tc>
          <w:tcPr>
            <w:tcW w:w="700" w:type="dxa"/>
            <w:tcBorders>
              <w:top w:val="nil"/>
              <w:left w:val="nil"/>
              <w:bottom w:val="nil"/>
              <w:right w:val="nil"/>
            </w:tcBorders>
            <w:tcMar>
              <w:top w:w="110" w:type="dxa"/>
              <w:left w:w="43" w:type="dxa"/>
              <w:bottom w:w="40" w:type="dxa"/>
              <w:right w:w="43" w:type="dxa"/>
            </w:tcMar>
            <w:vAlign w:val="bottom"/>
          </w:tcPr>
          <w:p w14:paraId="59ABB231" w14:textId="77777777" w:rsidR="00B80CBD" w:rsidRPr="005E4823" w:rsidRDefault="00B80CBD" w:rsidP="003C0077">
            <w:pPr>
              <w:jc w:val="right"/>
              <w:rPr>
                <w:sz w:val="21"/>
              </w:rPr>
            </w:pPr>
            <w:r w:rsidRPr="005E4823">
              <w:rPr>
                <w:sz w:val="21"/>
              </w:rPr>
              <w:t>54</w:t>
            </w:r>
          </w:p>
        </w:tc>
        <w:tc>
          <w:tcPr>
            <w:tcW w:w="700" w:type="dxa"/>
            <w:tcBorders>
              <w:top w:val="nil"/>
              <w:left w:val="nil"/>
              <w:bottom w:val="nil"/>
              <w:right w:val="nil"/>
            </w:tcBorders>
            <w:tcMar>
              <w:top w:w="110" w:type="dxa"/>
              <w:left w:w="43" w:type="dxa"/>
              <w:bottom w:w="40" w:type="dxa"/>
              <w:right w:w="43" w:type="dxa"/>
            </w:tcMar>
            <w:vAlign w:val="bottom"/>
          </w:tcPr>
          <w:p w14:paraId="2ADFE801" w14:textId="77777777" w:rsidR="00B80CBD" w:rsidRPr="005E4823" w:rsidRDefault="00B80CBD" w:rsidP="003C0077">
            <w:pPr>
              <w:jc w:val="right"/>
              <w:rPr>
                <w:sz w:val="21"/>
              </w:rPr>
            </w:pPr>
            <w:r w:rsidRPr="005E4823">
              <w:rPr>
                <w:sz w:val="21"/>
              </w:rPr>
              <w:t>65</w:t>
            </w:r>
          </w:p>
        </w:tc>
        <w:tc>
          <w:tcPr>
            <w:tcW w:w="700" w:type="dxa"/>
            <w:tcBorders>
              <w:top w:val="nil"/>
              <w:left w:val="nil"/>
              <w:bottom w:val="nil"/>
              <w:right w:val="nil"/>
            </w:tcBorders>
            <w:tcMar>
              <w:top w:w="110" w:type="dxa"/>
              <w:left w:w="43" w:type="dxa"/>
              <w:bottom w:w="40" w:type="dxa"/>
              <w:right w:w="43" w:type="dxa"/>
            </w:tcMar>
            <w:vAlign w:val="bottom"/>
          </w:tcPr>
          <w:p w14:paraId="6AD43EE9" w14:textId="77777777" w:rsidR="00B80CBD" w:rsidRPr="005E4823" w:rsidRDefault="00B80CBD" w:rsidP="003C0077">
            <w:pPr>
              <w:jc w:val="right"/>
              <w:rPr>
                <w:sz w:val="21"/>
              </w:rPr>
            </w:pPr>
            <w:r w:rsidRPr="005E4823">
              <w:rPr>
                <w:sz w:val="21"/>
              </w:rPr>
              <w:t>63</w:t>
            </w:r>
          </w:p>
        </w:tc>
      </w:tr>
      <w:tr w:rsidR="0051393F" w:rsidRPr="005E4823" w14:paraId="60645D13"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68805768" w14:textId="77777777" w:rsidR="00B80CBD" w:rsidRPr="005E4823" w:rsidRDefault="00B80CBD" w:rsidP="005E4823">
            <w:pPr>
              <w:rPr>
                <w:sz w:val="21"/>
              </w:rPr>
            </w:pPr>
            <w:r w:rsidRPr="005E4823">
              <w:rPr>
                <w:sz w:val="21"/>
              </w:rPr>
              <w:t xml:space="preserve">70.–72. Mellomværender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1EA62B4B" w14:textId="77777777" w:rsidR="00B80CBD" w:rsidRPr="005E4823" w:rsidRDefault="00B80CBD" w:rsidP="003C0077">
            <w:pPr>
              <w:jc w:val="right"/>
              <w:rPr>
                <w:sz w:val="21"/>
              </w:rPr>
            </w:pPr>
            <w:r w:rsidRPr="005E4823">
              <w:rPr>
                <w:sz w:val="21"/>
              </w:rPr>
              <w:t>8</w:t>
            </w:r>
          </w:p>
        </w:tc>
        <w:tc>
          <w:tcPr>
            <w:tcW w:w="600" w:type="dxa"/>
            <w:tcBorders>
              <w:top w:val="nil"/>
              <w:left w:val="nil"/>
              <w:bottom w:val="nil"/>
              <w:right w:val="nil"/>
            </w:tcBorders>
            <w:tcMar>
              <w:top w:w="110" w:type="dxa"/>
              <w:left w:w="43" w:type="dxa"/>
              <w:bottom w:w="40" w:type="dxa"/>
              <w:right w:w="43" w:type="dxa"/>
            </w:tcMar>
            <w:vAlign w:val="bottom"/>
          </w:tcPr>
          <w:p w14:paraId="67D78F0C" w14:textId="77777777" w:rsidR="00B80CBD" w:rsidRPr="005E4823" w:rsidRDefault="00B80CBD" w:rsidP="003C0077">
            <w:pPr>
              <w:jc w:val="right"/>
              <w:rPr>
                <w:sz w:val="21"/>
              </w:rPr>
            </w:pPr>
            <w:r w:rsidRPr="005E4823">
              <w:rPr>
                <w:sz w:val="21"/>
              </w:rPr>
              <w:t>6</w:t>
            </w:r>
          </w:p>
        </w:tc>
        <w:tc>
          <w:tcPr>
            <w:tcW w:w="600" w:type="dxa"/>
            <w:tcBorders>
              <w:top w:val="nil"/>
              <w:left w:val="nil"/>
              <w:bottom w:val="nil"/>
              <w:right w:val="nil"/>
            </w:tcBorders>
            <w:tcMar>
              <w:top w:w="110" w:type="dxa"/>
              <w:left w:w="43" w:type="dxa"/>
              <w:bottom w:w="40" w:type="dxa"/>
              <w:right w:w="43" w:type="dxa"/>
            </w:tcMar>
            <w:vAlign w:val="bottom"/>
          </w:tcPr>
          <w:p w14:paraId="53979F0B"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7ABD411C" w14:textId="77777777" w:rsidR="00B80CBD" w:rsidRPr="005E4823" w:rsidRDefault="00B80CBD" w:rsidP="003C0077">
            <w:pPr>
              <w:jc w:val="right"/>
              <w:rPr>
                <w:sz w:val="21"/>
              </w:rPr>
            </w:pPr>
            <w:r w:rsidRPr="005E4823">
              <w:rPr>
                <w:sz w:val="21"/>
              </w:rPr>
              <w:t>-10</w:t>
            </w:r>
          </w:p>
        </w:tc>
        <w:tc>
          <w:tcPr>
            <w:tcW w:w="700" w:type="dxa"/>
            <w:tcBorders>
              <w:top w:val="nil"/>
              <w:left w:val="nil"/>
              <w:bottom w:val="nil"/>
              <w:right w:val="nil"/>
            </w:tcBorders>
            <w:tcMar>
              <w:top w:w="110" w:type="dxa"/>
              <w:left w:w="43" w:type="dxa"/>
              <w:bottom w:w="40" w:type="dxa"/>
              <w:right w:w="43" w:type="dxa"/>
            </w:tcMar>
            <w:vAlign w:val="bottom"/>
          </w:tcPr>
          <w:p w14:paraId="4977C063" w14:textId="77777777" w:rsidR="00B80CBD" w:rsidRPr="005E4823" w:rsidRDefault="00B80CBD" w:rsidP="003C0077">
            <w:pPr>
              <w:jc w:val="right"/>
              <w:rPr>
                <w:sz w:val="21"/>
              </w:rPr>
            </w:pPr>
            <w:r w:rsidRPr="005E4823">
              <w:rPr>
                <w:sz w:val="21"/>
              </w:rPr>
              <w:t>-6</w:t>
            </w:r>
          </w:p>
        </w:tc>
        <w:tc>
          <w:tcPr>
            <w:tcW w:w="700" w:type="dxa"/>
            <w:tcBorders>
              <w:top w:val="nil"/>
              <w:left w:val="nil"/>
              <w:bottom w:val="nil"/>
              <w:right w:val="nil"/>
            </w:tcBorders>
            <w:tcMar>
              <w:top w:w="110" w:type="dxa"/>
              <w:left w:w="43" w:type="dxa"/>
              <w:bottom w:w="40" w:type="dxa"/>
              <w:right w:w="43" w:type="dxa"/>
            </w:tcMar>
            <w:vAlign w:val="bottom"/>
          </w:tcPr>
          <w:p w14:paraId="121C817D" w14:textId="77777777" w:rsidR="00B80CBD" w:rsidRPr="005E4823" w:rsidRDefault="00B80CBD" w:rsidP="003C0077">
            <w:pPr>
              <w:jc w:val="right"/>
              <w:rPr>
                <w:sz w:val="21"/>
              </w:rPr>
            </w:pPr>
            <w:r w:rsidRPr="005E4823">
              <w:rPr>
                <w:sz w:val="21"/>
              </w:rPr>
              <w:t>-3</w:t>
            </w:r>
          </w:p>
        </w:tc>
        <w:tc>
          <w:tcPr>
            <w:tcW w:w="700" w:type="dxa"/>
            <w:tcBorders>
              <w:top w:val="nil"/>
              <w:left w:val="nil"/>
              <w:bottom w:val="nil"/>
              <w:right w:val="nil"/>
            </w:tcBorders>
            <w:tcMar>
              <w:top w:w="110" w:type="dxa"/>
              <w:left w:w="43" w:type="dxa"/>
              <w:bottom w:w="40" w:type="dxa"/>
              <w:right w:w="43" w:type="dxa"/>
            </w:tcMar>
            <w:vAlign w:val="bottom"/>
          </w:tcPr>
          <w:p w14:paraId="6AA064FC" w14:textId="77777777" w:rsidR="00B80CBD" w:rsidRPr="005E4823" w:rsidRDefault="00B80CBD" w:rsidP="003C0077">
            <w:pPr>
              <w:jc w:val="right"/>
              <w:rPr>
                <w:sz w:val="21"/>
              </w:rPr>
            </w:pPr>
            <w:r w:rsidRPr="005E4823">
              <w:rPr>
                <w:sz w:val="21"/>
              </w:rPr>
              <w:t>-4</w:t>
            </w:r>
          </w:p>
        </w:tc>
        <w:tc>
          <w:tcPr>
            <w:tcW w:w="700" w:type="dxa"/>
            <w:tcBorders>
              <w:top w:val="nil"/>
              <w:left w:val="nil"/>
              <w:bottom w:val="nil"/>
              <w:right w:val="nil"/>
            </w:tcBorders>
            <w:tcMar>
              <w:top w:w="110" w:type="dxa"/>
              <w:left w:w="43" w:type="dxa"/>
              <w:bottom w:w="40" w:type="dxa"/>
              <w:right w:w="43" w:type="dxa"/>
            </w:tcMar>
            <w:vAlign w:val="bottom"/>
          </w:tcPr>
          <w:p w14:paraId="264F09D0" w14:textId="77777777" w:rsidR="00B80CBD" w:rsidRPr="005E4823" w:rsidRDefault="00B80CBD" w:rsidP="003C0077">
            <w:pPr>
              <w:jc w:val="right"/>
              <w:rPr>
                <w:sz w:val="21"/>
              </w:rPr>
            </w:pPr>
            <w:r w:rsidRPr="005E4823">
              <w:rPr>
                <w:sz w:val="21"/>
              </w:rPr>
              <w:t>-3</w:t>
            </w:r>
          </w:p>
        </w:tc>
        <w:tc>
          <w:tcPr>
            <w:tcW w:w="700" w:type="dxa"/>
            <w:tcBorders>
              <w:top w:val="nil"/>
              <w:left w:val="nil"/>
              <w:bottom w:val="nil"/>
              <w:right w:val="nil"/>
            </w:tcBorders>
            <w:tcMar>
              <w:top w:w="110" w:type="dxa"/>
              <w:left w:w="43" w:type="dxa"/>
              <w:bottom w:w="40" w:type="dxa"/>
              <w:right w:w="43" w:type="dxa"/>
            </w:tcMar>
            <w:vAlign w:val="bottom"/>
          </w:tcPr>
          <w:p w14:paraId="41384A7A" w14:textId="77777777" w:rsidR="00B80CBD" w:rsidRPr="005E4823" w:rsidRDefault="00B80CBD" w:rsidP="003C0077">
            <w:pPr>
              <w:jc w:val="right"/>
              <w:rPr>
                <w:sz w:val="21"/>
              </w:rPr>
            </w:pPr>
            <w:r w:rsidRPr="005E4823">
              <w:rPr>
                <w:sz w:val="21"/>
              </w:rPr>
              <w:t>-5</w:t>
            </w:r>
          </w:p>
        </w:tc>
        <w:tc>
          <w:tcPr>
            <w:tcW w:w="700" w:type="dxa"/>
            <w:tcBorders>
              <w:top w:val="nil"/>
              <w:left w:val="nil"/>
              <w:bottom w:val="nil"/>
              <w:right w:val="nil"/>
            </w:tcBorders>
            <w:tcMar>
              <w:top w:w="110" w:type="dxa"/>
              <w:left w:w="43" w:type="dxa"/>
              <w:bottom w:w="40" w:type="dxa"/>
              <w:right w:w="43" w:type="dxa"/>
            </w:tcMar>
            <w:vAlign w:val="bottom"/>
          </w:tcPr>
          <w:p w14:paraId="278E02F6" w14:textId="77777777" w:rsidR="00B80CBD" w:rsidRPr="005E4823" w:rsidRDefault="00B80CBD" w:rsidP="003C0077">
            <w:pPr>
              <w:jc w:val="right"/>
              <w:rPr>
                <w:sz w:val="21"/>
              </w:rPr>
            </w:pPr>
            <w:r w:rsidRPr="005E4823">
              <w:rPr>
                <w:sz w:val="21"/>
              </w:rPr>
              <w:t>-4</w:t>
            </w:r>
          </w:p>
        </w:tc>
        <w:tc>
          <w:tcPr>
            <w:tcW w:w="700" w:type="dxa"/>
            <w:tcBorders>
              <w:top w:val="nil"/>
              <w:left w:val="nil"/>
              <w:bottom w:val="nil"/>
              <w:right w:val="nil"/>
            </w:tcBorders>
            <w:tcMar>
              <w:top w:w="110" w:type="dxa"/>
              <w:left w:w="43" w:type="dxa"/>
              <w:bottom w:w="40" w:type="dxa"/>
              <w:right w:w="43" w:type="dxa"/>
            </w:tcMar>
            <w:vAlign w:val="bottom"/>
          </w:tcPr>
          <w:p w14:paraId="0E146CA4" w14:textId="77777777" w:rsidR="00B80CBD" w:rsidRPr="005E4823" w:rsidRDefault="00B80CBD" w:rsidP="003C0077">
            <w:pPr>
              <w:jc w:val="right"/>
              <w:rPr>
                <w:sz w:val="21"/>
              </w:rPr>
            </w:pPr>
            <w:r w:rsidRPr="005E4823">
              <w:rPr>
                <w:sz w:val="21"/>
              </w:rPr>
              <w:t>-10</w:t>
            </w:r>
          </w:p>
        </w:tc>
        <w:tc>
          <w:tcPr>
            <w:tcW w:w="700" w:type="dxa"/>
            <w:tcBorders>
              <w:top w:val="nil"/>
              <w:left w:val="nil"/>
              <w:bottom w:val="nil"/>
              <w:right w:val="nil"/>
            </w:tcBorders>
            <w:tcMar>
              <w:top w:w="110" w:type="dxa"/>
              <w:left w:w="43" w:type="dxa"/>
              <w:bottom w:w="40" w:type="dxa"/>
              <w:right w:w="43" w:type="dxa"/>
            </w:tcMar>
            <w:vAlign w:val="bottom"/>
          </w:tcPr>
          <w:p w14:paraId="409877D1" w14:textId="77777777" w:rsidR="00B80CBD" w:rsidRPr="005E4823" w:rsidRDefault="00B80CBD" w:rsidP="003C0077">
            <w:pPr>
              <w:jc w:val="right"/>
              <w:rPr>
                <w:sz w:val="21"/>
              </w:rPr>
            </w:pPr>
            <w:r w:rsidRPr="005E4823">
              <w:rPr>
                <w:sz w:val="21"/>
              </w:rPr>
              <w:t>-4</w:t>
            </w:r>
          </w:p>
        </w:tc>
        <w:tc>
          <w:tcPr>
            <w:tcW w:w="700" w:type="dxa"/>
            <w:tcBorders>
              <w:top w:val="nil"/>
              <w:left w:val="nil"/>
              <w:bottom w:val="nil"/>
              <w:right w:val="nil"/>
            </w:tcBorders>
            <w:tcMar>
              <w:top w:w="110" w:type="dxa"/>
              <w:left w:w="43" w:type="dxa"/>
              <w:bottom w:w="40" w:type="dxa"/>
              <w:right w:w="43" w:type="dxa"/>
            </w:tcMar>
            <w:vAlign w:val="bottom"/>
          </w:tcPr>
          <w:p w14:paraId="34395528" w14:textId="77777777" w:rsidR="00B80CBD" w:rsidRPr="005E4823" w:rsidRDefault="00B80CBD" w:rsidP="003C0077">
            <w:pPr>
              <w:jc w:val="right"/>
              <w:rPr>
                <w:sz w:val="21"/>
              </w:rPr>
            </w:pPr>
            <w:r w:rsidRPr="005E4823">
              <w:rPr>
                <w:sz w:val="21"/>
              </w:rPr>
              <w:t>2</w:t>
            </w:r>
          </w:p>
        </w:tc>
        <w:tc>
          <w:tcPr>
            <w:tcW w:w="700" w:type="dxa"/>
            <w:tcBorders>
              <w:top w:val="nil"/>
              <w:left w:val="nil"/>
              <w:bottom w:val="nil"/>
              <w:right w:val="nil"/>
            </w:tcBorders>
            <w:tcMar>
              <w:top w:w="110" w:type="dxa"/>
              <w:left w:w="43" w:type="dxa"/>
              <w:bottom w:w="40" w:type="dxa"/>
              <w:right w:w="43" w:type="dxa"/>
            </w:tcMar>
            <w:vAlign w:val="bottom"/>
          </w:tcPr>
          <w:p w14:paraId="1684BD45" w14:textId="77777777" w:rsidR="00B80CBD" w:rsidRPr="005E4823" w:rsidRDefault="00B80CBD" w:rsidP="003C0077">
            <w:pPr>
              <w:jc w:val="right"/>
              <w:rPr>
                <w:sz w:val="21"/>
              </w:rPr>
            </w:pPr>
            <w:r w:rsidRPr="005E4823">
              <w:rPr>
                <w:sz w:val="21"/>
              </w:rPr>
              <w:t>6</w:t>
            </w:r>
          </w:p>
        </w:tc>
        <w:tc>
          <w:tcPr>
            <w:tcW w:w="700" w:type="dxa"/>
            <w:tcBorders>
              <w:top w:val="nil"/>
              <w:left w:val="nil"/>
              <w:bottom w:val="nil"/>
              <w:right w:val="nil"/>
            </w:tcBorders>
            <w:tcMar>
              <w:top w:w="110" w:type="dxa"/>
              <w:left w:w="43" w:type="dxa"/>
              <w:bottom w:w="40" w:type="dxa"/>
              <w:right w:w="43" w:type="dxa"/>
            </w:tcMar>
            <w:vAlign w:val="bottom"/>
          </w:tcPr>
          <w:p w14:paraId="7D5DBC75"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1013BDC8" w14:textId="77777777" w:rsidR="00B80CBD" w:rsidRPr="005E4823" w:rsidRDefault="00B80CBD" w:rsidP="003C0077">
            <w:pPr>
              <w:jc w:val="right"/>
              <w:rPr>
                <w:sz w:val="21"/>
              </w:rPr>
            </w:pPr>
            <w:r w:rsidRPr="005E4823">
              <w:rPr>
                <w:sz w:val="21"/>
              </w:rPr>
              <w:t>0</w:t>
            </w:r>
          </w:p>
        </w:tc>
      </w:tr>
      <w:tr w:rsidR="0051393F" w:rsidRPr="005E4823" w14:paraId="6DBFEBF7"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05537D52" w14:textId="77777777" w:rsidR="00B80CBD" w:rsidRPr="005E4823" w:rsidRDefault="00B80CBD" w:rsidP="005E4823">
            <w:pPr>
              <w:rPr>
                <w:sz w:val="21"/>
              </w:rPr>
            </w:pPr>
            <w:r w:rsidRPr="005E4823">
              <w:rPr>
                <w:sz w:val="21"/>
              </w:rPr>
              <w:t xml:space="preserve">77. Overkurs/underkurs </w:t>
            </w:r>
            <w:r w:rsidRPr="005E4823">
              <w:rPr>
                <w:sz w:val="21"/>
              </w:rPr>
              <w:br/>
              <w:t xml:space="preserve">statspapirer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6EFB56FA"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3B44AAC2" w14:textId="77777777" w:rsidR="00B80CBD" w:rsidRPr="005E4823" w:rsidRDefault="00B80CBD" w:rsidP="003C0077">
            <w:pPr>
              <w:jc w:val="right"/>
              <w:rPr>
                <w:sz w:val="21"/>
              </w:rPr>
            </w:pPr>
            <w:r w:rsidRPr="005E4823">
              <w:rPr>
                <w:sz w:val="21"/>
              </w:rPr>
              <w:t>-3</w:t>
            </w:r>
          </w:p>
        </w:tc>
        <w:tc>
          <w:tcPr>
            <w:tcW w:w="600" w:type="dxa"/>
            <w:tcBorders>
              <w:top w:val="nil"/>
              <w:left w:val="nil"/>
              <w:bottom w:val="nil"/>
              <w:right w:val="nil"/>
            </w:tcBorders>
            <w:tcMar>
              <w:top w:w="110" w:type="dxa"/>
              <w:left w:w="43" w:type="dxa"/>
              <w:bottom w:w="40" w:type="dxa"/>
              <w:right w:w="43" w:type="dxa"/>
            </w:tcMar>
            <w:vAlign w:val="bottom"/>
          </w:tcPr>
          <w:p w14:paraId="5457AAB8"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423D314E" w14:textId="77777777" w:rsidR="00B80CBD" w:rsidRPr="005E4823" w:rsidRDefault="00B80CBD" w:rsidP="003C0077">
            <w:pPr>
              <w:jc w:val="right"/>
              <w:rPr>
                <w:sz w:val="21"/>
              </w:rPr>
            </w:pPr>
            <w:r w:rsidRPr="005E4823">
              <w:rPr>
                <w:sz w:val="21"/>
              </w:rPr>
              <w:t>-4</w:t>
            </w:r>
          </w:p>
        </w:tc>
        <w:tc>
          <w:tcPr>
            <w:tcW w:w="700" w:type="dxa"/>
            <w:tcBorders>
              <w:top w:val="nil"/>
              <w:left w:val="nil"/>
              <w:bottom w:val="nil"/>
              <w:right w:val="nil"/>
            </w:tcBorders>
            <w:tcMar>
              <w:top w:w="110" w:type="dxa"/>
              <w:left w:w="43" w:type="dxa"/>
              <w:bottom w:w="40" w:type="dxa"/>
              <w:right w:w="43" w:type="dxa"/>
            </w:tcMar>
            <w:vAlign w:val="bottom"/>
          </w:tcPr>
          <w:p w14:paraId="40995CB8"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5686E173" w14:textId="77777777" w:rsidR="00B80CBD" w:rsidRPr="005E4823" w:rsidRDefault="00B80CBD" w:rsidP="003C0077">
            <w:pPr>
              <w:jc w:val="right"/>
              <w:rPr>
                <w:sz w:val="21"/>
              </w:rPr>
            </w:pPr>
            <w:r w:rsidRPr="005E4823">
              <w:rPr>
                <w:sz w:val="21"/>
              </w:rPr>
              <w:t>-10</w:t>
            </w:r>
          </w:p>
        </w:tc>
        <w:tc>
          <w:tcPr>
            <w:tcW w:w="700" w:type="dxa"/>
            <w:tcBorders>
              <w:top w:val="nil"/>
              <w:left w:val="nil"/>
              <w:bottom w:val="nil"/>
              <w:right w:val="nil"/>
            </w:tcBorders>
            <w:tcMar>
              <w:top w:w="110" w:type="dxa"/>
              <w:left w:w="43" w:type="dxa"/>
              <w:bottom w:w="40" w:type="dxa"/>
              <w:right w:w="43" w:type="dxa"/>
            </w:tcMar>
            <w:vAlign w:val="bottom"/>
          </w:tcPr>
          <w:p w14:paraId="0F83D41E" w14:textId="77777777" w:rsidR="00B80CBD" w:rsidRPr="005E4823" w:rsidRDefault="00B80CBD" w:rsidP="003C0077">
            <w:pPr>
              <w:jc w:val="right"/>
              <w:rPr>
                <w:sz w:val="21"/>
              </w:rPr>
            </w:pPr>
            <w:r w:rsidRPr="005E4823">
              <w:rPr>
                <w:sz w:val="21"/>
              </w:rPr>
              <w:t>-10</w:t>
            </w:r>
          </w:p>
        </w:tc>
        <w:tc>
          <w:tcPr>
            <w:tcW w:w="700" w:type="dxa"/>
            <w:tcBorders>
              <w:top w:val="nil"/>
              <w:left w:val="nil"/>
              <w:bottom w:val="nil"/>
              <w:right w:val="nil"/>
            </w:tcBorders>
            <w:tcMar>
              <w:top w:w="110" w:type="dxa"/>
              <w:left w:w="43" w:type="dxa"/>
              <w:bottom w:w="40" w:type="dxa"/>
              <w:right w:w="43" w:type="dxa"/>
            </w:tcMar>
            <w:vAlign w:val="bottom"/>
          </w:tcPr>
          <w:p w14:paraId="4F6D467C" w14:textId="77777777" w:rsidR="00B80CBD" w:rsidRPr="005E4823" w:rsidRDefault="00B80CBD" w:rsidP="003C0077">
            <w:pPr>
              <w:jc w:val="right"/>
              <w:rPr>
                <w:sz w:val="21"/>
              </w:rPr>
            </w:pPr>
            <w:r w:rsidRPr="005E4823">
              <w:rPr>
                <w:sz w:val="21"/>
              </w:rPr>
              <w:t>-9</w:t>
            </w:r>
          </w:p>
        </w:tc>
        <w:tc>
          <w:tcPr>
            <w:tcW w:w="700" w:type="dxa"/>
            <w:tcBorders>
              <w:top w:val="nil"/>
              <w:left w:val="nil"/>
              <w:bottom w:val="nil"/>
              <w:right w:val="nil"/>
            </w:tcBorders>
            <w:tcMar>
              <w:top w:w="110" w:type="dxa"/>
              <w:left w:w="43" w:type="dxa"/>
              <w:bottom w:w="40" w:type="dxa"/>
              <w:right w:w="43" w:type="dxa"/>
            </w:tcMar>
            <w:vAlign w:val="bottom"/>
          </w:tcPr>
          <w:p w14:paraId="2E35D6BE" w14:textId="77777777" w:rsidR="00B80CBD" w:rsidRPr="005E4823" w:rsidRDefault="00B80CBD" w:rsidP="003C0077">
            <w:pPr>
              <w:jc w:val="right"/>
              <w:rPr>
                <w:sz w:val="21"/>
              </w:rPr>
            </w:pPr>
            <w:r w:rsidRPr="005E4823">
              <w:rPr>
                <w:sz w:val="21"/>
              </w:rPr>
              <w:t>-7</w:t>
            </w:r>
          </w:p>
        </w:tc>
        <w:tc>
          <w:tcPr>
            <w:tcW w:w="700" w:type="dxa"/>
            <w:tcBorders>
              <w:top w:val="nil"/>
              <w:left w:val="nil"/>
              <w:bottom w:val="nil"/>
              <w:right w:val="nil"/>
            </w:tcBorders>
            <w:tcMar>
              <w:top w:w="110" w:type="dxa"/>
              <w:left w:w="43" w:type="dxa"/>
              <w:bottom w:w="40" w:type="dxa"/>
              <w:right w:w="43" w:type="dxa"/>
            </w:tcMar>
            <w:vAlign w:val="bottom"/>
          </w:tcPr>
          <w:p w14:paraId="627C0CBD" w14:textId="77777777" w:rsidR="00B80CBD" w:rsidRPr="005E4823" w:rsidRDefault="00B80CBD" w:rsidP="003C0077">
            <w:pPr>
              <w:jc w:val="right"/>
              <w:rPr>
                <w:sz w:val="21"/>
              </w:rPr>
            </w:pPr>
            <w:r w:rsidRPr="005E4823">
              <w:rPr>
                <w:sz w:val="21"/>
              </w:rPr>
              <w:t>-5</w:t>
            </w:r>
          </w:p>
        </w:tc>
        <w:tc>
          <w:tcPr>
            <w:tcW w:w="700" w:type="dxa"/>
            <w:tcBorders>
              <w:top w:val="nil"/>
              <w:left w:val="nil"/>
              <w:bottom w:val="nil"/>
              <w:right w:val="nil"/>
            </w:tcBorders>
            <w:tcMar>
              <w:top w:w="110" w:type="dxa"/>
              <w:left w:w="43" w:type="dxa"/>
              <w:bottom w:w="40" w:type="dxa"/>
              <w:right w:w="43" w:type="dxa"/>
            </w:tcMar>
            <w:vAlign w:val="bottom"/>
          </w:tcPr>
          <w:p w14:paraId="4C01A712" w14:textId="77777777" w:rsidR="00B80CBD" w:rsidRPr="005E4823" w:rsidRDefault="00B80CBD" w:rsidP="003C0077">
            <w:pPr>
              <w:jc w:val="right"/>
              <w:rPr>
                <w:sz w:val="21"/>
              </w:rPr>
            </w:pPr>
            <w:r w:rsidRPr="005E4823">
              <w:rPr>
                <w:sz w:val="21"/>
              </w:rPr>
              <w:t>-7</w:t>
            </w:r>
          </w:p>
        </w:tc>
        <w:tc>
          <w:tcPr>
            <w:tcW w:w="700" w:type="dxa"/>
            <w:tcBorders>
              <w:top w:val="nil"/>
              <w:left w:val="nil"/>
              <w:bottom w:val="nil"/>
              <w:right w:val="nil"/>
            </w:tcBorders>
            <w:tcMar>
              <w:top w:w="110" w:type="dxa"/>
              <w:left w:w="43" w:type="dxa"/>
              <w:bottom w:w="40" w:type="dxa"/>
              <w:right w:w="43" w:type="dxa"/>
            </w:tcMar>
            <w:vAlign w:val="bottom"/>
          </w:tcPr>
          <w:p w14:paraId="76733367" w14:textId="77777777" w:rsidR="00B80CBD" w:rsidRPr="005E4823" w:rsidRDefault="00B80CBD" w:rsidP="003C0077">
            <w:pPr>
              <w:jc w:val="right"/>
              <w:rPr>
                <w:sz w:val="21"/>
              </w:rPr>
            </w:pPr>
            <w:r w:rsidRPr="005E4823">
              <w:rPr>
                <w:sz w:val="21"/>
              </w:rPr>
              <w:t>-5</w:t>
            </w:r>
          </w:p>
        </w:tc>
        <w:tc>
          <w:tcPr>
            <w:tcW w:w="700" w:type="dxa"/>
            <w:tcBorders>
              <w:top w:val="nil"/>
              <w:left w:val="nil"/>
              <w:bottom w:val="nil"/>
              <w:right w:val="nil"/>
            </w:tcBorders>
            <w:tcMar>
              <w:top w:w="110" w:type="dxa"/>
              <w:left w:w="43" w:type="dxa"/>
              <w:bottom w:w="40" w:type="dxa"/>
              <w:right w:w="43" w:type="dxa"/>
            </w:tcMar>
            <w:vAlign w:val="bottom"/>
          </w:tcPr>
          <w:p w14:paraId="3C87FCC4"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47F8B8E7" w14:textId="77777777" w:rsidR="00B80CBD" w:rsidRPr="005E4823" w:rsidRDefault="00B80CBD" w:rsidP="003C0077">
            <w:pPr>
              <w:jc w:val="right"/>
              <w:rPr>
                <w:sz w:val="21"/>
              </w:rPr>
            </w:pPr>
            <w:r w:rsidRPr="005E4823">
              <w:rPr>
                <w:sz w:val="21"/>
              </w:rPr>
              <w:t>4</w:t>
            </w:r>
          </w:p>
        </w:tc>
        <w:tc>
          <w:tcPr>
            <w:tcW w:w="700" w:type="dxa"/>
            <w:tcBorders>
              <w:top w:val="nil"/>
              <w:left w:val="nil"/>
              <w:bottom w:val="nil"/>
              <w:right w:val="nil"/>
            </w:tcBorders>
            <w:tcMar>
              <w:top w:w="110" w:type="dxa"/>
              <w:left w:w="43" w:type="dxa"/>
              <w:bottom w:w="40" w:type="dxa"/>
              <w:right w:w="43" w:type="dxa"/>
            </w:tcMar>
            <w:vAlign w:val="bottom"/>
          </w:tcPr>
          <w:p w14:paraId="2BDA5D9F" w14:textId="77777777" w:rsidR="00B80CBD" w:rsidRPr="005E4823" w:rsidRDefault="00B80CBD" w:rsidP="003C0077">
            <w:pPr>
              <w:jc w:val="right"/>
              <w:rPr>
                <w:sz w:val="21"/>
              </w:rPr>
            </w:pPr>
            <w:r w:rsidRPr="005E4823">
              <w:rPr>
                <w:sz w:val="21"/>
              </w:rPr>
              <w:t>8</w:t>
            </w:r>
          </w:p>
        </w:tc>
        <w:tc>
          <w:tcPr>
            <w:tcW w:w="700" w:type="dxa"/>
            <w:tcBorders>
              <w:top w:val="nil"/>
              <w:left w:val="nil"/>
              <w:bottom w:val="nil"/>
              <w:right w:val="nil"/>
            </w:tcBorders>
            <w:tcMar>
              <w:top w:w="110" w:type="dxa"/>
              <w:left w:w="43" w:type="dxa"/>
              <w:bottom w:w="40" w:type="dxa"/>
              <w:right w:w="43" w:type="dxa"/>
            </w:tcMar>
            <w:vAlign w:val="bottom"/>
          </w:tcPr>
          <w:p w14:paraId="73465F38" w14:textId="77777777" w:rsidR="00B80CBD" w:rsidRPr="005E4823" w:rsidRDefault="00B80CBD" w:rsidP="003C0077">
            <w:pPr>
              <w:jc w:val="right"/>
              <w:rPr>
                <w:sz w:val="21"/>
              </w:rPr>
            </w:pPr>
            <w:r w:rsidRPr="005E4823">
              <w:rPr>
                <w:sz w:val="21"/>
              </w:rPr>
              <w:t>11</w:t>
            </w:r>
          </w:p>
        </w:tc>
      </w:tr>
      <w:tr w:rsidR="0051393F" w:rsidRPr="005E4823" w14:paraId="22372462" w14:textId="77777777" w:rsidTr="00DC7E94">
        <w:trPr>
          <w:trHeight w:val="360"/>
        </w:trPr>
        <w:tc>
          <w:tcPr>
            <w:tcW w:w="3020" w:type="dxa"/>
            <w:gridSpan w:val="2"/>
            <w:tcBorders>
              <w:top w:val="nil"/>
              <w:left w:val="nil"/>
              <w:bottom w:val="single" w:sz="4" w:space="0" w:color="000000"/>
              <w:right w:val="nil"/>
            </w:tcBorders>
            <w:tcMar>
              <w:top w:w="110" w:type="dxa"/>
              <w:left w:w="43" w:type="dxa"/>
              <w:bottom w:w="40" w:type="dxa"/>
              <w:right w:w="43" w:type="dxa"/>
            </w:tcMar>
          </w:tcPr>
          <w:p w14:paraId="76CC500C" w14:textId="77777777" w:rsidR="00B80CBD" w:rsidRPr="005E4823" w:rsidRDefault="00B80CBD" w:rsidP="005E4823">
            <w:pPr>
              <w:rPr>
                <w:sz w:val="21"/>
              </w:rPr>
            </w:pPr>
            <w:r w:rsidRPr="005E4823">
              <w:rPr>
                <w:sz w:val="21"/>
              </w:rPr>
              <w:t xml:space="preserve">78. Kurs og tryggingselement </w:t>
            </w:r>
            <w:r w:rsidRPr="005E4823">
              <w:rPr>
                <w:sz w:val="21"/>
              </w:rPr>
              <w:tab/>
            </w:r>
          </w:p>
        </w:tc>
        <w:tc>
          <w:tcPr>
            <w:tcW w:w="560" w:type="dxa"/>
            <w:tcBorders>
              <w:top w:val="nil"/>
              <w:left w:val="nil"/>
              <w:bottom w:val="single" w:sz="4" w:space="0" w:color="000000"/>
              <w:right w:val="nil"/>
            </w:tcBorders>
            <w:tcMar>
              <w:top w:w="110" w:type="dxa"/>
              <w:left w:w="43" w:type="dxa"/>
              <w:bottom w:w="40" w:type="dxa"/>
              <w:right w:w="43" w:type="dxa"/>
            </w:tcMar>
            <w:vAlign w:val="bottom"/>
          </w:tcPr>
          <w:p w14:paraId="1727DD2A" w14:textId="77777777" w:rsidR="00B80CBD" w:rsidRPr="005E4823" w:rsidRDefault="00B80CBD" w:rsidP="003C0077">
            <w:pPr>
              <w:jc w:val="right"/>
              <w:rPr>
                <w:sz w:val="21"/>
              </w:rPr>
            </w:pPr>
            <w:r w:rsidRPr="005E4823">
              <w:rPr>
                <w:sz w:val="21"/>
              </w:rPr>
              <w:t>0</w:t>
            </w:r>
          </w:p>
        </w:tc>
        <w:tc>
          <w:tcPr>
            <w:tcW w:w="600" w:type="dxa"/>
            <w:tcBorders>
              <w:top w:val="nil"/>
              <w:left w:val="nil"/>
              <w:bottom w:val="single" w:sz="4" w:space="0" w:color="000000"/>
              <w:right w:val="nil"/>
            </w:tcBorders>
            <w:tcMar>
              <w:top w:w="110" w:type="dxa"/>
              <w:left w:w="43" w:type="dxa"/>
              <w:bottom w:w="40" w:type="dxa"/>
              <w:right w:w="43" w:type="dxa"/>
            </w:tcMar>
            <w:vAlign w:val="bottom"/>
          </w:tcPr>
          <w:p w14:paraId="6F5C5106" w14:textId="77777777" w:rsidR="00B80CBD" w:rsidRPr="005E4823" w:rsidRDefault="00B80CBD" w:rsidP="003C0077">
            <w:pPr>
              <w:jc w:val="right"/>
              <w:rPr>
                <w:sz w:val="21"/>
              </w:rPr>
            </w:pPr>
            <w:r w:rsidRPr="005E4823">
              <w:rPr>
                <w:sz w:val="21"/>
              </w:rPr>
              <w:t>-5</w:t>
            </w:r>
          </w:p>
        </w:tc>
        <w:tc>
          <w:tcPr>
            <w:tcW w:w="600" w:type="dxa"/>
            <w:tcBorders>
              <w:top w:val="nil"/>
              <w:left w:val="nil"/>
              <w:bottom w:val="single" w:sz="4" w:space="0" w:color="000000"/>
              <w:right w:val="nil"/>
            </w:tcBorders>
            <w:tcMar>
              <w:top w:w="110" w:type="dxa"/>
              <w:left w:w="43" w:type="dxa"/>
              <w:bottom w:w="40" w:type="dxa"/>
              <w:right w:w="43" w:type="dxa"/>
            </w:tcMar>
            <w:vAlign w:val="bottom"/>
          </w:tcPr>
          <w:p w14:paraId="439D38EF" w14:textId="77777777" w:rsidR="00B80CBD" w:rsidRPr="005E4823" w:rsidRDefault="00B80CBD" w:rsidP="003C0077">
            <w:pPr>
              <w:jc w:val="right"/>
              <w:rPr>
                <w:sz w:val="21"/>
              </w:rPr>
            </w:pPr>
            <w:r w:rsidRPr="005E4823">
              <w:rPr>
                <w:sz w:val="21"/>
              </w:rPr>
              <w:t>-1</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019DF614"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23F61B29" w14:textId="77777777" w:rsidR="00B80CBD" w:rsidRPr="005E4823" w:rsidRDefault="00B80CBD" w:rsidP="003C0077">
            <w:pPr>
              <w:jc w:val="right"/>
              <w:rPr>
                <w:sz w:val="21"/>
              </w:rPr>
            </w:pPr>
            <w:r w:rsidRPr="005E4823">
              <w:rPr>
                <w:sz w:val="21"/>
              </w:rPr>
              <w:t>-10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337CA8B9"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5061825B"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7D2C7A5"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7C41DA5B"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0562D7F6"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3C03B86E"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75C73969"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76F26F19"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D9CF8F5"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1A07B7FB" w14:textId="77777777" w:rsidR="00B80CBD" w:rsidRPr="005E4823" w:rsidRDefault="00B80CBD" w:rsidP="003C0077">
            <w:pPr>
              <w:jc w:val="right"/>
              <w:rPr>
                <w:sz w:val="21"/>
              </w:rPr>
            </w:pPr>
            <w:r w:rsidRPr="005E4823">
              <w:rPr>
                <w:sz w:val="21"/>
              </w:rPr>
              <w:t>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3529DE05" w14:textId="77777777" w:rsidR="00B80CBD" w:rsidRPr="005E4823" w:rsidRDefault="00B80CBD" w:rsidP="003C0077">
            <w:pPr>
              <w:jc w:val="right"/>
              <w:rPr>
                <w:sz w:val="21"/>
              </w:rPr>
            </w:pPr>
            <w:r w:rsidRPr="005E4823">
              <w:rPr>
                <w:sz w:val="21"/>
              </w:rPr>
              <w:t>0</w:t>
            </w:r>
          </w:p>
        </w:tc>
      </w:tr>
      <w:tr w:rsidR="0051393F" w:rsidRPr="005E4823" w14:paraId="30695A07" w14:textId="77777777" w:rsidTr="00DC7E94">
        <w:trPr>
          <w:trHeight w:val="360"/>
        </w:trPr>
        <w:tc>
          <w:tcPr>
            <w:tcW w:w="3020" w:type="dxa"/>
            <w:gridSpan w:val="2"/>
            <w:tcBorders>
              <w:top w:val="single" w:sz="4" w:space="0" w:color="000000"/>
              <w:left w:val="nil"/>
              <w:bottom w:val="single" w:sz="4" w:space="0" w:color="000000"/>
              <w:right w:val="nil"/>
            </w:tcBorders>
            <w:tcMar>
              <w:top w:w="110" w:type="dxa"/>
              <w:left w:w="43" w:type="dxa"/>
              <w:bottom w:w="40" w:type="dxa"/>
              <w:right w:w="43" w:type="dxa"/>
            </w:tcMar>
          </w:tcPr>
          <w:p w14:paraId="387B90C7" w14:textId="77777777" w:rsidR="00B80CBD" w:rsidRPr="005E4823" w:rsidRDefault="00B80CBD" w:rsidP="005E4823">
            <w:pPr>
              <w:rPr>
                <w:sz w:val="21"/>
              </w:rPr>
            </w:pPr>
            <w:r w:rsidRPr="005E4823">
              <w:rPr>
                <w:rStyle w:val="halvfet0"/>
                <w:sz w:val="21"/>
              </w:rPr>
              <w:t>Sum gjeld og egenkapital</w:t>
            </w:r>
          </w:p>
        </w:tc>
        <w:tc>
          <w:tcPr>
            <w:tcW w:w="56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76DFF93" w14:textId="77777777" w:rsidR="00B80CBD" w:rsidRPr="005E4823" w:rsidRDefault="00B80CBD" w:rsidP="003C0077">
            <w:pPr>
              <w:jc w:val="right"/>
              <w:rPr>
                <w:sz w:val="21"/>
              </w:rPr>
            </w:pPr>
            <w:r w:rsidRPr="005E4823">
              <w:rPr>
                <w:sz w:val="21"/>
              </w:rPr>
              <w:t>396</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51F2B013" w14:textId="77777777" w:rsidR="00B80CBD" w:rsidRPr="005E4823" w:rsidRDefault="00B80CBD" w:rsidP="003C0077">
            <w:pPr>
              <w:jc w:val="right"/>
              <w:rPr>
                <w:sz w:val="21"/>
              </w:rPr>
            </w:pPr>
            <w:r w:rsidRPr="005E4823">
              <w:rPr>
                <w:sz w:val="21"/>
              </w:rPr>
              <w:t>469</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659A48A" w14:textId="77777777" w:rsidR="00B80CBD" w:rsidRPr="005E4823" w:rsidRDefault="00B80CBD" w:rsidP="003C0077">
            <w:pPr>
              <w:jc w:val="right"/>
              <w:rPr>
                <w:sz w:val="21"/>
              </w:rPr>
            </w:pPr>
            <w:r w:rsidRPr="005E4823">
              <w:rPr>
                <w:sz w:val="21"/>
              </w:rPr>
              <w:t>937</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80A2198" w14:textId="77777777" w:rsidR="00B80CBD" w:rsidRPr="005E4823" w:rsidRDefault="00B80CBD" w:rsidP="003C0077">
            <w:pPr>
              <w:jc w:val="right"/>
              <w:rPr>
                <w:sz w:val="21"/>
              </w:rPr>
            </w:pPr>
            <w:r w:rsidRPr="005E4823">
              <w:rPr>
                <w:sz w:val="21"/>
              </w:rPr>
              <w:t>2 044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57B7876E" w14:textId="77777777" w:rsidR="00B80CBD" w:rsidRPr="005E4823" w:rsidRDefault="00B80CBD" w:rsidP="003C0077">
            <w:pPr>
              <w:jc w:val="right"/>
              <w:rPr>
                <w:sz w:val="21"/>
              </w:rPr>
            </w:pPr>
            <w:r w:rsidRPr="005E4823">
              <w:rPr>
                <w:sz w:val="21"/>
              </w:rPr>
              <w:t>4 478</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6D35E2E" w14:textId="77777777" w:rsidR="00B80CBD" w:rsidRPr="005E4823" w:rsidRDefault="00B80CBD" w:rsidP="003C0077">
            <w:pPr>
              <w:jc w:val="right"/>
              <w:rPr>
                <w:sz w:val="21"/>
              </w:rPr>
            </w:pPr>
            <w:r w:rsidRPr="005E4823">
              <w:rPr>
                <w:sz w:val="21"/>
              </w:rPr>
              <w:t>8 844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5D0CEAB" w14:textId="77777777" w:rsidR="00B80CBD" w:rsidRPr="005E4823" w:rsidRDefault="00B80CBD" w:rsidP="003C0077">
            <w:pPr>
              <w:jc w:val="right"/>
              <w:rPr>
                <w:sz w:val="21"/>
              </w:rPr>
            </w:pPr>
            <w:r w:rsidRPr="005E4823">
              <w:rPr>
                <w:sz w:val="21"/>
              </w:rPr>
              <w:t>9 026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6956CA9" w14:textId="77777777" w:rsidR="00B80CBD" w:rsidRPr="005E4823" w:rsidRDefault="00B80CBD" w:rsidP="003C0077">
            <w:pPr>
              <w:jc w:val="right"/>
              <w:rPr>
                <w:sz w:val="21"/>
              </w:rPr>
            </w:pPr>
            <w:r w:rsidRPr="005E4823">
              <w:rPr>
                <w:sz w:val="21"/>
              </w:rPr>
              <w:t>10 061</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D765081" w14:textId="77777777" w:rsidR="00B80CBD" w:rsidRPr="005E4823" w:rsidRDefault="00B80CBD" w:rsidP="003C0077">
            <w:pPr>
              <w:jc w:val="right"/>
              <w:rPr>
                <w:sz w:val="21"/>
              </w:rPr>
            </w:pPr>
            <w:r w:rsidRPr="005E4823">
              <w:rPr>
                <w:sz w:val="21"/>
              </w:rPr>
              <w:t>9 767</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EFB5F26" w14:textId="77777777" w:rsidR="00B80CBD" w:rsidRPr="005E4823" w:rsidRDefault="00B80CBD" w:rsidP="003C0077">
            <w:pPr>
              <w:jc w:val="right"/>
              <w:rPr>
                <w:sz w:val="21"/>
              </w:rPr>
            </w:pPr>
            <w:r w:rsidRPr="005E4823">
              <w:rPr>
                <w:sz w:val="21"/>
              </w:rPr>
              <w:t>11 656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C7DF910" w14:textId="77777777" w:rsidR="00B80CBD" w:rsidRPr="005E4823" w:rsidRDefault="00B80CBD" w:rsidP="003C0077">
            <w:pPr>
              <w:jc w:val="right"/>
              <w:rPr>
                <w:sz w:val="21"/>
              </w:rPr>
            </w:pPr>
            <w:r w:rsidRPr="005E4823">
              <w:rPr>
                <w:sz w:val="21"/>
              </w:rPr>
              <w:t>12 739</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7C8C6DD" w14:textId="77777777" w:rsidR="00B80CBD" w:rsidRPr="005E4823" w:rsidRDefault="00B80CBD" w:rsidP="003C0077">
            <w:pPr>
              <w:jc w:val="right"/>
              <w:rPr>
                <w:sz w:val="21"/>
              </w:rPr>
            </w:pPr>
            <w:r w:rsidRPr="005E4823">
              <w:rPr>
                <w:sz w:val="21"/>
              </w:rPr>
              <w:t>14 323</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0C81BCEB" w14:textId="77777777" w:rsidR="00B80CBD" w:rsidRPr="005E4823" w:rsidRDefault="00B80CBD" w:rsidP="003C0077">
            <w:pPr>
              <w:jc w:val="right"/>
              <w:rPr>
                <w:sz w:val="21"/>
              </w:rPr>
            </w:pPr>
            <w:r w:rsidRPr="005E4823">
              <w:rPr>
                <w:sz w:val="21"/>
              </w:rPr>
              <w:t>14 394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839326D" w14:textId="77777777" w:rsidR="00B80CBD" w:rsidRPr="005E4823" w:rsidRDefault="00B80CBD" w:rsidP="003C0077">
            <w:pPr>
              <w:jc w:val="right"/>
              <w:rPr>
                <w:sz w:val="21"/>
              </w:rPr>
            </w:pPr>
            <w:r w:rsidRPr="005E4823">
              <w:rPr>
                <w:sz w:val="21"/>
              </w:rPr>
              <w:t>17 704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5505C22" w14:textId="77777777" w:rsidR="00B80CBD" w:rsidRPr="005E4823" w:rsidRDefault="00B80CBD" w:rsidP="003C0077">
            <w:pPr>
              <w:jc w:val="right"/>
              <w:rPr>
                <w:sz w:val="21"/>
              </w:rPr>
            </w:pPr>
            <w:r w:rsidRPr="005E4823">
              <w:rPr>
                <w:sz w:val="21"/>
              </w:rPr>
              <w:t>21 805</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6EB6AB5" w14:textId="77777777" w:rsidR="00B80CBD" w:rsidRPr="005E4823" w:rsidRDefault="00B80CBD" w:rsidP="003C0077">
            <w:pPr>
              <w:jc w:val="right"/>
              <w:rPr>
                <w:sz w:val="21"/>
              </w:rPr>
            </w:pPr>
            <w:r w:rsidRPr="005E4823">
              <w:rPr>
                <w:sz w:val="21"/>
              </w:rPr>
              <w:t>23 231</w:t>
            </w:r>
          </w:p>
        </w:tc>
      </w:tr>
      <w:tr w:rsidR="0051393F" w:rsidRPr="005E4823" w14:paraId="74AC9ED9"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54AF81D4" w14:textId="77777777" w:rsidR="00B80CBD" w:rsidRPr="005E4823" w:rsidRDefault="00B80CBD" w:rsidP="005E4823">
            <w:pPr>
              <w:rPr>
                <w:sz w:val="21"/>
              </w:rPr>
            </w:pPr>
            <w:r w:rsidRPr="005E4823">
              <w:rPr>
                <w:sz w:val="21"/>
              </w:rPr>
              <w:t xml:space="preserve">80. Statsgjelden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6C148033" w14:textId="77777777" w:rsidR="00B80CBD" w:rsidRPr="005E4823" w:rsidRDefault="00B80CBD" w:rsidP="003C0077">
            <w:pPr>
              <w:jc w:val="right"/>
              <w:rPr>
                <w:sz w:val="21"/>
              </w:rPr>
            </w:pPr>
            <w:r w:rsidRPr="005E4823">
              <w:rPr>
                <w:sz w:val="21"/>
              </w:rPr>
              <w:t>165</w:t>
            </w:r>
          </w:p>
        </w:tc>
        <w:tc>
          <w:tcPr>
            <w:tcW w:w="600" w:type="dxa"/>
            <w:tcBorders>
              <w:top w:val="nil"/>
              <w:left w:val="nil"/>
              <w:bottom w:val="nil"/>
              <w:right w:val="nil"/>
            </w:tcBorders>
            <w:tcMar>
              <w:top w:w="110" w:type="dxa"/>
              <w:left w:w="43" w:type="dxa"/>
              <w:bottom w:w="40" w:type="dxa"/>
              <w:right w:w="43" w:type="dxa"/>
            </w:tcMar>
            <w:vAlign w:val="bottom"/>
          </w:tcPr>
          <w:p w14:paraId="69870ABA" w14:textId="77777777" w:rsidR="00B80CBD" w:rsidRPr="005E4823" w:rsidRDefault="00B80CBD" w:rsidP="003C0077">
            <w:pPr>
              <w:jc w:val="right"/>
              <w:rPr>
                <w:sz w:val="21"/>
              </w:rPr>
            </w:pPr>
            <w:r w:rsidRPr="005E4823">
              <w:rPr>
                <w:sz w:val="21"/>
              </w:rPr>
              <w:t>291</w:t>
            </w:r>
          </w:p>
        </w:tc>
        <w:tc>
          <w:tcPr>
            <w:tcW w:w="600" w:type="dxa"/>
            <w:tcBorders>
              <w:top w:val="nil"/>
              <w:left w:val="nil"/>
              <w:bottom w:val="nil"/>
              <w:right w:val="nil"/>
            </w:tcBorders>
            <w:tcMar>
              <w:top w:w="110" w:type="dxa"/>
              <w:left w:w="43" w:type="dxa"/>
              <w:bottom w:w="40" w:type="dxa"/>
              <w:right w:w="43" w:type="dxa"/>
            </w:tcMar>
            <w:vAlign w:val="bottom"/>
          </w:tcPr>
          <w:p w14:paraId="7CB3787A" w14:textId="77777777" w:rsidR="00B80CBD" w:rsidRPr="005E4823" w:rsidRDefault="00B80CBD" w:rsidP="003C0077">
            <w:pPr>
              <w:jc w:val="right"/>
              <w:rPr>
                <w:sz w:val="21"/>
              </w:rPr>
            </w:pPr>
            <w:r w:rsidRPr="005E4823">
              <w:rPr>
                <w:sz w:val="21"/>
              </w:rPr>
              <w:t>286</w:t>
            </w:r>
          </w:p>
        </w:tc>
        <w:tc>
          <w:tcPr>
            <w:tcW w:w="700" w:type="dxa"/>
            <w:tcBorders>
              <w:top w:val="nil"/>
              <w:left w:val="nil"/>
              <w:bottom w:val="nil"/>
              <w:right w:val="nil"/>
            </w:tcBorders>
            <w:tcMar>
              <w:top w:w="110" w:type="dxa"/>
              <w:left w:w="43" w:type="dxa"/>
              <w:bottom w:w="40" w:type="dxa"/>
              <w:right w:w="43" w:type="dxa"/>
            </w:tcMar>
            <w:vAlign w:val="bottom"/>
          </w:tcPr>
          <w:p w14:paraId="0C21EAA4" w14:textId="77777777" w:rsidR="00B80CBD" w:rsidRPr="005E4823" w:rsidRDefault="00B80CBD" w:rsidP="003C0077">
            <w:pPr>
              <w:jc w:val="right"/>
              <w:rPr>
                <w:sz w:val="21"/>
              </w:rPr>
            </w:pPr>
            <w:r w:rsidRPr="005E4823">
              <w:rPr>
                <w:sz w:val="21"/>
              </w:rPr>
              <w:t>334</w:t>
            </w:r>
          </w:p>
        </w:tc>
        <w:tc>
          <w:tcPr>
            <w:tcW w:w="700" w:type="dxa"/>
            <w:tcBorders>
              <w:top w:val="nil"/>
              <w:left w:val="nil"/>
              <w:bottom w:val="nil"/>
              <w:right w:val="nil"/>
            </w:tcBorders>
            <w:tcMar>
              <w:top w:w="110" w:type="dxa"/>
              <w:left w:w="43" w:type="dxa"/>
              <w:bottom w:w="40" w:type="dxa"/>
              <w:right w:w="43" w:type="dxa"/>
            </w:tcMar>
            <w:vAlign w:val="bottom"/>
          </w:tcPr>
          <w:p w14:paraId="0C33550C" w14:textId="77777777" w:rsidR="00B80CBD" w:rsidRPr="005E4823" w:rsidRDefault="00B80CBD" w:rsidP="003C0077">
            <w:pPr>
              <w:jc w:val="right"/>
              <w:rPr>
                <w:sz w:val="21"/>
              </w:rPr>
            </w:pPr>
            <w:r w:rsidRPr="005E4823">
              <w:rPr>
                <w:sz w:val="21"/>
              </w:rPr>
              <w:t>653</w:t>
            </w:r>
          </w:p>
        </w:tc>
        <w:tc>
          <w:tcPr>
            <w:tcW w:w="700" w:type="dxa"/>
            <w:tcBorders>
              <w:top w:val="nil"/>
              <w:left w:val="nil"/>
              <w:bottom w:val="nil"/>
              <w:right w:val="nil"/>
            </w:tcBorders>
            <w:tcMar>
              <w:top w:w="110" w:type="dxa"/>
              <w:left w:w="43" w:type="dxa"/>
              <w:bottom w:w="40" w:type="dxa"/>
              <w:right w:w="43" w:type="dxa"/>
            </w:tcMar>
            <w:vAlign w:val="bottom"/>
          </w:tcPr>
          <w:p w14:paraId="28525B11" w14:textId="77777777" w:rsidR="00B80CBD" w:rsidRPr="005E4823" w:rsidRDefault="00B80CBD" w:rsidP="003C0077">
            <w:pPr>
              <w:jc w:val="right"/>
              <w:rPr>
                <w:sz w:val="21"/>
              </w:rPr>
            </w:pPr>
            <w:r w:rsidRPr="005E4823">
              <w:rPr>
                <w:sz w:val="21"/>
              </w:rPr>
              <w:t>483</w:t>
            </w:r>
          </w:p>
        </w:tc>
        <w:tc>
          <w:tcPr>
            <w:tcW w:w="700" w:type="dxa"/>
            <w:tcBorders>
              <w:top w:val="nil"/>
              <w:left w:val="nil"/>
              <w:bottom w:val="nil"/>
              <w:right w:val="nil"/>
            </w:tcBorders>
            <w:tcMar>
              <w:top w:w="110" w:type="dxa"/>
              <w:left w:w="43" w:type="dxa"/>
              <w:bottom w:w="40" w:type="dxa"/>
              <w:right w:w="43" w:type="dxa"/>
            </w:tcMar>
            <w:vAlign w:val="bottom"/>
          </w:tcPr>
          <w:p w14:paraId="7A7C6D5E" w14:textId="77777777" w:rsidR="00B80CBD" w:rsidRPr="005E4823" w:rsidRDefault="00B80CBD" w:rsidP="003C0077">
            <w:pPr>
              <w:jc w:val="right"/>
              <w:rPr>
                <w:sz w:val="21"/>
              </w:rPr>
            </w:pPr>
            <w:r w:rsidRPr="005E4823">
              <w:rPr>
                <w:sz w:val="21"/>
              </w:rPr>
              <w:t>516</w:t>
            </w:r>
          </w:p>
        </w:tc>
        <w:tc>
          <w:tcPr>
            <w:tcW w:w="700" w:type="dxa"/>
            <w:tcBorders>
              <w:top w:val="nil"/>
              <w:left w:val="nil"/>
              <w:bottom w:val="nil"/>
              <w:right w:val="nil"/>
            </w:tcBorders>
            <w:tcMar>
              <w:top w:w="110" w:type="dxa"/>
              <w:left w:w="43" w:type="dxa"/>
              <w:bottom w:w="40" w:type="dxa"/>
              <w:right w:w="43" w:type="dxa"/>
            </w:tcMar>
            <w:vAlign w:val="bottom"/>
          </w:tcPr>
          <w:p w14:paraId="127CB952" w14:textId="77777777" w:rsidR="00B80CBD" w:rsidRPr="005E4823" w:rsidRDefault="00B80CBD" w:rsidP="003C0077">
            <w:pPr>
              <w:jc w:val="right"/>
              <w:rPr>
                <w:sz w:val="21"/>
              </w:rPr>
            </w:pPr>
            <w:r w:rsidRPr="005E4823">
              <w:rPr>
                <w:sz w:val="21"/>
              </w:rPr>
              <w:t>522</w:t>
            </w:r>
          </w:p>
        </w:tc>
        <w:tc>
          <w:tcPr>
            <w:tcW w:w="700" w:type="dxa"/>
            <w:tcBorders>
              <w:top w:val="nil"/>
              <w:left w:val="nil"/>
              <w:bottom w:val="nil"/>
              <w:right w:val="nil"/>
            </w:tcBorders>
            <w:tcMar>
              <w:top w:w="110" w:type="dxa"/>
              <w:left w:w="43" w:type="dxa"/>
              <w:bottom w:w="40" w:type="dxa"/>
              <w:right w:w="43" w:type="dxa"/>
            </w:tcMar>
            <w:vAlign w:val="bottom"/>
          </w:tcPr>
          <w:p w14:paraId="55DE302A" w14:textId="77777777" w:rsidR="00B80CBD" w:rsidRPr="005E4823" w:rsidRDefault="00B80CBD" w:rsidP="003C0077">
            <w:pPr>
              <w:jc w:val="right"/>
              <w:rPr>
                <w:sz w:val="21"/>
              </w:rPr>
            </w:pPr>
            <w:r w:rsidRPr="005E4823">
              <w:rPr>
                <w:sz w:val="21"/>
              </w:rPr>
              <w:t>524</w:t>
            </w:r>
          </w:p>
        </w:tc>
        <w:tc>
          <w:tcPr>
            <w:tcW w:w="700" w:type="dxa"/>
            <w:tcBorders>
              <w:top w:val="nil"/>
              <w:left w:val="nil"/>
              <w:bottom w:val="nil"/>
              <w:right w:val="nil"/>
            </w:tcBorders>
            <w:tcMar>
              <w:top w:w="110" w:type="dxa"/>
              <w:left w:w="43" w:type="dxa"/>
              <w:bottom w:w="40" w:type="dxa"/>
              <w:right w:w="43" w:type="dxa"/>
            </w:tcMar>
            <w:vAlign w:val="bottom"/>
          </w:tcPr>
          <w:p w14:paraId="47EAAFFF" w14:textId="77777777" w:rsidR="00B80CBD" w:rsidRPr="005E4823" w:rsidRDefault="00B80CBD" w:rsidP="003C0077">
            <w:pPr>
              <w:jc w:val="right"/>
              <w:rPr>
                <w:sz w:val="21"/>
              </w:rPr>
            </w:pPr>
            <w:r w:rsidRPr="005E4823">
              <w:rPr>
                <w:sz w:val="21"/>
              </w:rPr>
              <w:t>511</w:t>
            </w:r>
          </w:p>
        </w:tc>
        <w:tc>
          <w:tcPr>
            <w:tcW w:w="700" w:type="dxa"/>
            <w:tcBorders>
              <w:top w:val="nil"/>
              <w:left w:val="nil"/>
              <w:bottom w:val="nil"/>
              <w:right w:val="nil"/>
            </w:tcBorders>
            <w:tcMar>
              <w:top w:w="110" w:type="dxa"/>
              <w:left w:w="43" w:type="dxa"/>
              <w:bottom w:w="40" w:type="dxa"/>
              <w:right w:w="43" w:type="dxa"/>
            </w:tcMar>
            <w:vAlign w:val="bottom"/>
          </w:tcPr>
          <w:p w14:paraId="116EA354" w14:textId="77777777" w:rsidR="00B80CBD" w:rsidRPr="005E4823" w:rsidRDefault="00B80CBD" w:rsidP="003C0077">
            <w:pPr>
              <w:jc w:val="right"/>
              <w:rPr>
                <w:sz w:val="21"/>
              </w:rPr>
            </w:pPr>
            <w:r w:rsidRPr="005E4823">
              <w:rPr>
                <w:sz w:val="21"/>
              </w:rPr>
              <w:t>638</w:t>
            </w:r>
          </w:p>
        </w:tc>
        <w:tc>
          <w:tcPr>
            <w:tcW w:w="700" w:type="dxa"/>
            <w:tcBorders>
              <w:top w:val="nil"/>
              <w:left w:val="nil"/>
              <w:bottom w:val="nil"/>
              <w:right w:val="nil"/>
            </w:tcBorders>
            <w:tcMar>
              <w:top w:w="110" w:type="dxa"/>
              <w:left w:w="43" w:type="dxa"/>
              <w:bottom w:w="40" w:type="dxa"/>
              <w:right w:w="43" w:type="dxa"/>
            </w:tcMar>
            <w:vAlign w:val="bottom"/>
          </w:tcPr>
          <w:p w14:paraId="5C7C9140" w14:textId="77777777" w:rsidR="00B80CBD" w:rsidRPr="005E4823" w:rsidRDefault="00B80CBD" w:rsidP="003C0077">
            <w:pPr>
              <w:jc w:val="right"/>
              <w:rPr>
                <w:sz w:val="21"/>
              </w:rPr>
            </w:pPr>
            <w:r w:rsidRPr="005E4823">
              <w:rPr>
                <w:sz w:val="21"/>
              </w:rPr>
              <w:t>653</w:t>
            </w:r>
          </w:p>
        </w:tc>
        <w:tc>
          <w:tcPr>
            <w:tcW w:w="700" w:type="dxa"/>
            <w:tcBorders>
              <w:top w:val="nil"/>
              <w:left w:val="nil"/>
              <w:bottom w:val="nil"/>
              <w:right w:val="nil"/>
            </w:tcBorders>
            <w:tcMar>
              <w:top w:w="110" w:type="dxa"/>
              <w:left w:w="43" w:type="dxa"/>
              <w:bottom w:w="40" w:type="dxa"/>
              <w:right w:w="43" w:type="dxa"/>
            </w:tcMar>
            <w:vAlign w:val="bottom"/>
          </w:tcPr>
          <w:p w14:paraId="31DD25E2" w14:textId="77777777" w:rsidR="00B80CBD" w:rsidRPr="005E4823" w:rsidRDefault="00B80CBD" w:rsidP="003C0077">
            <w:pPr>
              <w:jc w:val="right"/>
              <w:rPr>
                <w:sz w:val="21"/>
              </w:rPr>
            </w:pPr>
            <w:r w:rsidRPr="005E4823">
              <w:rPr>
                <w:sz w:val="21"/>
              </w:rPr>
              <w:t>733</w:t>
            </w:r>
          </w:p>
        </w:tc>
        <w:tc>
          <w:tcPr>
            <w:tcW w:w="700" w:type="dxa"/>
            <w:tcBorders>
              <w:top w:val="nil"/>
              <w:left w:val="nil"/>
              <w:bottom w:val="nil"/>
              <w:right w:val="nil"/>
            </w:tcBorders>
            <w:tcMar>
              <w:top w:w="110" w:type="dxa"/>
              <w:left w:w="43" w:type="dxa"/>
              <w:bottom w:w="40" w:type="dxa"/>
              <w:right w:w="43" w:type="dxa"/>
            </w:tcMar>
            <w:vAlign w:val="bottom"/>
          </w:tcPr>
          <w:p w14:paraId="0C031C95" w14:textId="77777777" w:rsidR="00B80CBD" w:rsidRPr="005E4823" w:rsidRDefault="00B80CBD" w:rsidP="003C0077">
            <w:pPr>
              <w:jc w:val="right"/>
              <w:rPr>
                <w:sz w:val="21"/>
              </w:rPr>
            </w:pPr>
            <w:r w:rsidRPr="005E4823">
              <w:rPr>
                <w:sz w:val="21"/>
              </w:rPr>
              <w:t>710</w:t>
            </w:r>
          </w:p>
        </w:tc>
        <w:tc>
          <w:tcPr>
            <w:tcW w:w="700" w:type="dxa"/>
            <w:tcBorders>
              <w:top w:val="nil"/>
              <w:left w:val="nil"/>
              <w:bottom w:val="nil"/>
              <w:right w:val="nil"/>
            </w:tcBorders>
            <w:tcMar>
              <w:top w:w="110" w:type="dxa"/>
              <w:left w:w="43" w:type="dxa"/>
              <w:bottom w:w="40" w:type="dxa"/>
              <w:right w:w="43" w:type="dxa"/>
            </w:tcMar>
            <w:vAlign w:val="bottom"/>
          </w:tcPr>
          <w:p w14:paraId="6E6C2C8F" w14:textId="77777777" w:rsidR="00B80CBD" w:rsidRPr="005E4823" w:rsidRDefault="00B80CBD" w:rsidP="003C0077">
            <w:pPr>
              <w:jc w:val="right"/>
              <w:rPr>
                <w:sz w:val="21"/>
              </w:rPr>
            </w:pPr>
            <w:r w:rsidRPr="005E4823">
              <w:rPr>
                <w:sz w:val="21"/>
              </w:rPr>
              <w:t>774</w:t>
            </w:r>
          </w:p>
        </w:tc>
        <w:tc>
          <w:tcPr>
            <w:tcW w:w="700" w:type="dxa"/>
            <w:tcBorders>
              <w:top w:val="nil"/>
              <w:left w:val="nil"/>
              <w:bottom w:val="nil"/>
              <w:right w:val="nil"/>
            </w:tcBorders>
            <w:tcMar>
              <w:top w:w="110" w:type="dxa"/>
              <w:left w:w="43" w:type="dxa"/>
              <w:bottom w:w="40" w:type="dxa"/>
              <w:right w:w="43" w:type="dxa"/>
            </w:tcMar>
            <w:vAlign w:val="bottom"/>
          </w:tcPr>
          <w:p w14:paraId="46F65F23" w14:textId="77777777" w:rsidR="00B80CBD" w:rsidRPr="005E4823" w:rsidRDefault="00B80CBD" w:rsidP="003C0077">
            <w:pPr>
              <w:jc w:val="right"/>
              <w:rPr>
                <w:sz w:val="21"/>
              </w:rPr>
            </w:pPr>
            <w:r w:rsidRPr="005E4823">
              <w:rPr>
                <w:sz w:val="21"/>
              </w:rPr>
              <w:t>737</w:t>
            </w:r>
          </w:p>
        </w:tc>
      </w:tr>
      <w:tr w:rsidR="0051393F" w:rsidRPr="005E4823" w14:paraId="2EE2A667"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1D56E292" w14:textId="77777777" w:rsidR="00B80CBD" w:rsidRPr="005E4823" w:rsidRDefault="00B80CBD" w:rsidP="005E4823">
            <w:pPr>
              <w:rPr>
                <w:sz w:val="21"/>
              </w:rPr>
            </w:pPr>
            <w:r w:rsidRPr="005E4823">
              <w:rPr>
                <w:sz w:val="21"/>
              </w:rPr>
              <w:t xml:space="preserve">81. Kontolån fra ordinære </w:t>
            </w:r>
            <w:r w:rsidRPr="005E4823">
              <w:rPr>
                <w:sz w:val="21"/>
              </w:rPr>
              <w:br/>
              <w:t xml:space="preserve">fond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293EB8B5" w14:textId="77777777" w:rsidR="00B80CBD" w:rsidRPr="005E4823" w:rsidRDefault="00B80CBD" w:rsidP="003C0077">
            <w:pPr>
              <w:jc w:val="right"/>
              <w:rPr>
                <w:sz w:val="21"/>
              </w:rPr>
            </w:pPr>
            <w:r w:rsidRPr="005E4823">
              <w:rPr>
                <w:sz w:val="21"/>
              </w:rPr>
              <w:t>3</w:t>
            </w:r>
          </w:p>
        </w:tc>
        <w:tc>
          <w:tcPr>
            <w:tcW w:w="600" w:type="dxa"/>
            <w:tcBorders>
              <w:top w:val="nil"/>
              <w:left w:val="nil"/>
              <w:bottom w:val="nil"/>
              <w:right w:val="nil"/>
            </w:tcBorders>
            <w:tcMar>
              <w:top w:w="110" w:type="dxa"/>
              <w:left w:w="43" w:type="dxa"/>
              <w:bottom w:w="40" w:type="dxa"/>
              <w:right w:w="43" w:type="dxa"/>
            </w:tcMar>
            <w:vAlign w:val="bottom"/>
          </w:tcPr>
          <w:p w14:paraId="6640BE09" w14:textId="77777777" w:rsidR="00B80CBD" w:rsidRPr="005E4823" w:rsidRDefault="00B80CBD" w:rsidP="003C0077">
            <w:pPr>
              <w:jc w:val="right"/>
              <w:rPr>
                <w:sz w:val="21"/>
              </w:rPr>
            </w:pPr>
            <w:r w:rsidRPr="005E4823">
              <w:rPr>
                <w:sz w:val="21"/>
              </w:rPr>
              <w:t>3</w:t>
            </w:r>
          </w:p>
        </w:tc>
        <w:tc>
          <w:tcPr>
            <w:tcW w:w="600" w:type="dxa"/>
            <w:tcBorders>
              <w:top w:val="nil"/>
              <w:left w:val="nil"/>
              <w:bottom w:val="nil"/>
              <w:right w:val="nil"/>
            </w:tcBorders>
            <w:tcMar>
              <w:top w:w="110" w:type="dxa"/>
              <w:left w:w="43" w:type="dxa"/>
              <w:bottom w:w="40" w:type="dxa"/>
              <w:right w:w="43" w:type="dxa"/>
            </w:tcMar>
            <w:vAlign w:val="bottom"/>
          </w:tcPr>
          <w:p w14:paraId="5CC747A5" w14:textId="77777777" w:rsidR="00B80CBD" w:rsidRPr="005E4823" w:rsidRDefault="00B80CBD" w:rsidP="003C0077">
            <w:pPr>
              <w:jc w:val="right"/>
              <w:rPr>
                <w:sz w:val="21"/>
              </w:rPr>
            </w:pPr>
            <w:r w:rsidRPr="005E4823">
              <w:rPr>
                <w:sz w:val="21"/>
              </w:rPr>
              <w:t>10</w:t>
            </w:r>
          </w:p>
        </w:tc>
        <w:tc>
          <w:tcPr>
            <w:tcW w:w="700" w:type="dxa"/>
            <w:tcBorders>
              <w:top w:val="nil"/>
              <w:left w:val="nil"/>
              <w:bottom w:val="nil"/>
              <w:right w:val="nil"/>
            </w:tcBorders>
            <w:tcMar>
              <w:top w:w="110" w:type="dxa"/>
              <w:left w:w="43" w:type="dxa"/>
              <w:bottom w:w="40" w:type="dxa"/>
              <w:right w:w="43" w:type="dxa"/>
            </w:tcMar>
            <w:vAlign w:val="bottom"/>
          </w:tcPr>
          <w:p w14:paraId="64145FC1" w14:textId="77777777" w:rsidR="00B80CBD" w:rsidRPr="005E4823" w:rsidRDefault="00B80CBD" w:rsidP="003C0077">
            <w:pPr>
              <w:jc w:val="right"/>
              <w:rPr>
                <w:sz w:val="21"/>
              </w:rPr>
            </w:pPr>
            <w:r w:rsidRPr="005E4823">
              <w:rPr>
                <w:sz w:val="21"/>
              </w:rPr>
              <w:t>56</w:t>
            </w:r>
          </w:p>
        </w:tc>
        <w:tc>
          <w:tcPr>
            <w:tcW w:w="700" w:type="dxa"/>
            <w:tcBorders>
              <w:top w:val="nil"/>
              <w:left w:val="nil"/>
              <w:bottom w:val="nil"/>
              <w:right w:val="nil"/>
            </w:tcBorders>
            <w:tcMar>
              <w:top w:w="110" w:type="dxa"/>
              <w:left w:w="43" w:type="dxa"/>
              <w:bottom w:w="40" w:type="dxa"/>
              <w:right w:w="43" w:type="dxa"/>
            </w:tcMar>
            <w:vAlign w:val="bottom"/>
          </w:tcPr>
          <w:p w14:paraId="7CAA4EA5" w14:textId="77777777" w:rsidR="00B80CBD" w:rsidRPr="005E4823" w:rsidRDefault="00B80CBD" w:rsidP="003C0077">
            <w:pPr>
              <w:jc w:val="right"/>
              <w:rPr>
                <w:sz w:val="21"/>
              </w:rPr>
            </w:pPr>
            <w:r w:rsidRPr="005E4823">
              <w:rPr>
                <w:sz w:val="21"/>
              </w:rPr>
              <w:t>140</w:t>
            </w:r>
          </w:p>
        </w:tc>
        <w:tc>
          <w:tcPr>
            <w:tcW w:w="700" w:type="dxa"/>
            <w:tcBorders>
              <w:top w:val="nil"/>
              <w:left w:val="nil"/>
              <w:bottom w:val="nil"/>
              <w:right w:val="nil"/>
            </w:tcBorders>
            <w:tcMar>
              <w:top w:w="110" w:type="dxa"/>
              <w:left w:w="43" w:type="dxa"/>
              <w:bottom w:w="40" w:type="dxa"/>
              <w:right w:w="43" w:type="dxa"/>
            </w:tcMar>
            <w:vAlign w:val="bottom"/>
          </w:tcPr>
          <w:p w14:paraId="2C98007C" w14:textId="77777777" w:rsidR="00B80CBD" w:rsidRPr="005E4823" w:rsidRDefault="00B80CBD" w:rsidP="003C0077">
            <w:pPr>
              <w:jc w:val="right"/>
              <w:rPr>
                <w:sz w:val="21"/>
              </w:rPr>
            </w:pPr>
            <w:r w:rsidRPr="005E4823">
              <w:rPr>
                <w:sz w:val="21"/>
              </w:rPr>
              <w:t>162</w:t>
            </w:r>
          </w:p>
        </w:tc>
        <w:tc>
          <w:tcPr>
            <w:tcW w:w="700" w:type="dxa"/>
            <w:tcBorders>
              <w:top w:val="nil"/>
              <w:left w:val="nil"/>
              <w:bottom w:val="nil"/>
              <w:right w:val="nil"/>
            </w:tcBorders>
            <w:tcMar>
              <w:top w:w="110" w:type="dxa"/>
              <w:left w:w="43" w:type="dxa"/>
              <w:bottom w:w="40" w:type="dxa"/>
              <w:right w:w="43" w:type="dxa"/>
            </w:tcMar>
            <w:vAlign w:val="bottom"/>
          </w:tcPr>
          <w:p w14:paraId="5E57684A" w14:textId="77777777" w:rsidR="00B80CBD" w:rsidRPr="005E4823" w:rsidRDefault="00B80CBD" w:rsidP="003C0077">
            <w:pPr>
              <w:jc w:val="right"/>
              <w:rPr>
                <w:sz w:val="21"/>
              </w:rPr>
            </w:pPr>
            <w:r w:rsidRPr="005E4823">
              <w:rPr>
                <w:sz w:val="21"/>
              </w:rPr>
              <w:t>208</w:t>
            </w:r>
          </w:p>
        </w:tc>
        <w:tc>
          <w:tcPr>
            <w:tcW w:w="700" w:type="dxa"/>
            <w:tcBorders>
              <w:top w:val="nil"/>
              <w:left w:val="nil"/>
              <w:bottom w:val="nil"/>
              <w:right w:val="nil"/>
            </w:tcBorders>
            <w:tcMar>
              <w:top w:w="110" w:type="dxa"/>
              <w:left w:w="43" w:type="dxa"/>
              <w:bottom w:w="40" w:type="dxa"/>
              <w:right w:w="43" w:type="dxa"/>
            </w:tcMar>
            <w:vAlign w:val="bottom"/>
          </w:tcPr>
          <w:p w14:paraId="5A48D784" w14:textId="77777777" w:rsidR="00B80CBD" w:rsidRPr="005E4823" w:rsidRDefault="00B80CBD" w:rsidP="003C0077">
            <w:pPr>
              <w:jc w:val="right"/>
              <w:rPr>
                <w:sz w:val="21"/>
              </w:rPr>
            </w:pPr>
            <w:r w:rsidRPr="005E4823">
              <w:rPr>
                <w:sz w:val="21"/>
              </w:rPr>
              <w:t>208</w:t>
            </w:r>
          </w:p>
        </w:tc>
        <w:tc>
          <w:tcPr>
            <w:tcW w:w="700" w:type="dxa"/>
            <w:tcBorders>
              <w:top w:val="nil"/>
              <w:left w:val="nil"/>
              <w:bottom w:val="nil"/>
              <w:right w:val="nil"/>
            </w:tcBorders>
            <w:tcMar>
              <w:top w:w="110" w:type="dxa"/>
              <w:left w:w="43" w:type="dxa"/>
              <w:bottom w:w="40" w:type="dxa"/>
              <w:right w:w="43" w:type="dxa"/>
            </w:tcMar>
            <w:vAlign w:val="bottom"/>
          </w:tcPr>
          <w:p w14:paraId="3780CDBA" w14:textId="77777777" w:rsidR="00B80CBD" w:rsidRPr="005E4823" w:rsidRDefault="00B80CBD" w:rsidP="003C0077">
            <w:pPr>
              <w:jc w:val="right"/>
              <w:rPr>
                <w:sz w:val="21"/>
              </w:rPr>
            </w:pPr>
            <w:r w:rsidRPr="005E4823">
              <w:rPr>
                <w:sz w:val="21"/>
              </w:rPr>
              <w:t>141</w:t>
            </w:r>
          </w:p>
        </w:tc>
        <w:tc>
          <w:tcPr>
            <w:tcW w:w="700" w:type="dxa"/>
            <w:tcBorders>
              <w:top w:val="nil"/>
              <w:left w:val="nil"/>
              <w:bottom w:val="nil"/>
              <w:right w:val="nil"/>
            </w:tcBorders>
            <w:tcMar>
              <w:top w:w="110" w:type="dxa"/>
              <w:left w:w="43" w:type="dxa"/>
              <w:bottom w:w="40" w:type="dxa"/>
              <w:right w:w="43" w:type="dxa"/>
            </w:tcMar>
            <w:vAlign w:val="bottom"/>
          </w:tcPr>
          <w:p w14:paraId="63612C30" w14:textId="77777777" w:rsidR="00B80CBD" w:rsidRPr="005E4823" w:rsidRDefault="00B80CBD" w:rsidP="003C0077">
            <w:pPr>
              <w:jc w:val="right"/>
              <w:rPr>
                <w:sz w:val="21"/>
              </w:rPr>
            </w:pPr>
            <w:r w:rsidRPr="005E4823">
              <w:rPr>
                <w:sz w:val="21"/>
              </w:rPr>
              <w:t>141</w:t>
            </w:r>
          </w:p>
        </w:tc>
        <w:tc>
          <w:tcPr>
            <w:tcW w:w="700" w:type="dxa"/>
            <w:tcBorders>
              <w:top w:val="nil"/>
              <w:left w:val="nil"/>
              <w:bottom w:val="nil"/>
              <w:right w:val="nil"/>
            </w:tcBorders>
            <w:tcMar>
              <w:top w:w="110" w:type="dxa"/>
              <w:left w:w="43" w:type="dxa"/>
              <w:bottom w:w="40" w:type="dxa"/>
              <w:right w:w="43" w:type="dxa"/>
            </w:tcMar>
            <w:vAlign w:val="bottom"/>
          </w:tcPr>
          <w:p w14:paraId="21E9228D" w14:textId="77777777" w:rsidR="00B80CBD" w:rsidRPr="005E4823" w:rsidRDefault="00B80CBD" w:rsidP="003C0077">
            <w:pPr>
              <w:jc w:val="right"/>
              <w:rPr>
                <w:sz w:val="21"/>
              </w:rPr>
            </w:pPr>
            <w:r w:rsidRPr="005E4823">
              <w:rPr>
                <w:sz w:val="21"/>
              </w:rPr>
              <w:t>171</w:t>
            </w:r>
          </w:p>
        </w:tc>
        <w:tc>
          <w:tcPr>
            <w:tcW w:w="700" w:type="dxa"/>
            <w:tcBorders>
              <w:top w:val="nil"/>
              <w:left w:val="nil"/>
              <w:bottom w:val="nil"/>
              <w:right w:val="nil"/>
            </w:tcBorders>
            <w:tcMar>
              <w:top w:w="110" w:type="dxa"/>
              <w:left w:w="43" w:type="dxa"/>
              <w:bottom w:w="40" w:type="dxa"/>
              <w:right w:w="43" w:type="dxa"/>
            </w:tcMar>
            <w:vAlign w:val="bottom"/>
          </w:tcPr>
          <w:p w14:paraId="07DF5165" w14:textId="77777777" w:rsidR="00B80CBD" w:rsidRPr="005E4823" w:rsidRDefault="00B80CBD" w:rsidP="003C0077">
            <w:pPr>
              <w:jc w:val="right"/>
              <w:rPr>
                <w:sz w:val="21"/>
              </w:rPr>
            </w:pPr>
            <w:r w:rsidRPr="005E4823">
              <w:rPr>
                <w:sz w:val="21"/>
              </w:rPr>
              <w:t>172</w:t>
            </w:r>
          </w:p>
        </w:tc>
        <w:tc>
          <w:tcPr>
            <w:tcW w:w="700" w:type="dxa"/>
            <w:tcBorders>
              <w:top w:val="nil"/>
              <w:left w:val="nil"/>
              <w:bottom w:val="nil"/>
              <w:right w:val="nil"/>
            </w:tcBorders>
            <w:tcMar>
              <w:top w:w="110" w:type="dxa"/>
              <w:left w:w="43" w:type="dxa"/>
              <w:bottom w:w="40" w:type="dxa"/>
              <w:right w:w="43" w:type="dxa"/>
            </w:tcMar>
            <w:vAlign w:val="bottom"/>
          </w:tcPr>
          <w:p w14:paraId="1D423ED3" w14:textId="77777777" w:rsidR="00B80CBD" w:rsidRPr="005E4823" w:rsidRDefault="00B80CBD" w:rsidP="003C0077">
            <w:pPr>
              <w:jc w:val="right"/>
              <w:rPr>
                <w:sz w:val="21"/>
              </w:rPr>
            </w:pPr>
            <w:r w:rsidRPr="005E4823">
              <w:rPr>
                <w:sz w:val="21"/>
              </w:rPr>
              <w:t>171</w:t>
            </w:r>
          </w:p>
        </w:tc>
        <w:tc>
          <w:tcPr>
            <w:tcW w:w="700" w:type="dxa"/>
            <w:tcBorders>
              <w:top w:val="nil"/>
              <w:left w:val="nil"/>
              <w:bottom w:val="nil"/>
              <w:right w:val="nil"/>
            </w:tcBorders>
            <w:tcMar>
              <w:top w:w="110" w:type="dxa"/>
              <w:left w:w="43" w:type="dxa"/>
              <w:bottom w:w="40" w:type="dxa"/>
              <w:right w:w="43" w:type="dxa"/>
            </w:tcMar>
            <w:vAlign w:val="bottom"/>
          </w:tcPr>
          <w:p w14:paraId="1170E1CC" w14:textId="77777777" w:rsidR="00B80CBD" w:rsidRPr="005E4823" w:rsidRDefault="00B80CBD" w:rsidP="003C0077">
            <w:pPr>
              <w:jc w:val="right"/>
              <w:rPr>
                <w:sz w:val="21"/>
              </w:rPr>
            </w:pPr>
            <w:r w:rsidRPr="005E4823">
              <w:rPr>
                <w:sz w:val="21"/>
              </w:rPr>
              <w:t>75</w:t>
            </w:r>
          </w:p>
        </w:tc>
        <w:tc>
          <w:tcPr>
            <w:tcW w:w="700" w:type="dxa"/>
            <w:tcBorders>
              <w:top w:val="nil"/>
              <w:left w:val="nil"/>
              <w:bottom w:val="nil"/>
              <w:right w:val="nil"/>
            </w:tcBorders>
            <w:tcMar>
              <w:top w:w="110" w:type="dxa"/>
              <w:left w:w="43" w:type="dxa"/>
              <w:bottom w:w="40" w:type="dxa"/>
              <w:right w:w="43" w:type="dxa"/>
            </w:tcMar>
            <w:vAlign w:val="bottom"/>
          </w:tcPr>
          <w:p w14:paraId="32930AFA" w14:textId="77777777" w:rsidR="00B80CBD" w:rsidRPr="005E4823" w:rsidRDefault="00B80CBD" w:rsidP="003C0077">
            <w:pPr>
              <w:jc w:val="right"/>
              <w:rPr>
                <w:sz w:val="21"/>
              </w:rPr>
            </w:pPr>
            <w:r w:rsidRPr="005E4823">
              <w:rPr>
                <w:sz w:val="21"/>
              </w:rPr>
              <w:t>71</w:t>
            </w:r>
          </w:p>
        </w:tc>
        <w:tc>
          <w:tcPr>
            <w:tcW w:w="700" w:type="dxa"/>
            <w:tcBorders>
              <w:top w:val="nil"/>
              <w:left w:val="nil"/>
              <w:bottom w:val="nil"/>
              <w:right w:val="nil"/>
            </w:tcBorders>
            <w:tcMar>
              <w:top w:w="110" w:type="dxa"/>
              <w:left w:w="43" w:type="dxa"/>
              <w:bottom w:w="40" w:type="dxa"/>
              <w:right w:w="43" w:type="dxa"/>
            </w:tcMar>
            <w:vAlign w:val="bottom"/>
          </w:tcPr>
          <w:p w14:paraId="4E18F7AE" w14:textId="77777777" w:rsidR="00B80CBD" w:rsidRPr="005E4823" w:rsidRDefault="00B80CBD" w:rsidP="003C0077">
            <w:pPr>
              <w:jc w:val="right"/>
              <w:rPr>
                <w:sz w:val="21"/>
              </w:rPr>
            </w:pPr>
            <w:r w:rsidRPr="005E4823">
              <w:rPr>
                <w:sz w:val="21"/>
              </w:rPr>
              <w:t>73</w:t>
            </w:r>
          </w:p>
        </w:tc>
      </w:tr>
      <w:tr w:rsidR="0051393F" w:rsidRPr="005E4823" w14:paraId="067035AA"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48168F3D" w14:textId="77777777" w:rsidR="00B80CBD" w:rsidRPr="005E4823" w:rsidRDefault="00B80CBD" w:rsidP="005E4823">
            <w:pPr>
              <w:rPr>
                <w:sz w:val="21"/>
              </w:rPr>
            </w:pPr>
            <w:r w:rsidRPr="005E4823">
              <w:rPr>
                <w:sz w:val="21"/>
              </w:rPr>
              <w:t xml:space="preserve">82. Virksomheter med </w:t>
            </w:r>
            <w:r w:rsidRPr="005E4823">
              <w:rPr>
                <w:sz w:val="21"/>
              </w:rPr>
              <w:br/>
              <w:t xml:space="preserve">særskilte fullmakter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2481FE7D"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2A0CC765"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474A3A31"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05A7551A" w14:textId="77777777" w:rsidR="00B80CBD" w:rsidRPr="005E4823" w:rsidRDefault="00B80CBD" w:rsidP="003C0077">
            <w:pPr>
              <w:jc w:val="right"/>
              <w:rPr>
                <w:sz w:val="21"/>
              </w:rPr>
            </w:pPr>
            <w:r w:rsidRPr="005E4823">
              <w:rPr>
                <w:sz w:val="21"/>
              </w:rPr>
              <w:t>8</w:t>
            </w:r>
          </w:p>
        </w:tc>
        <w:tc>
          <w:tcPr>
            <w:tcW w:w="700" w:type="dxa"/>
            <w:tcBorders>
              <w:top w:val="nil"/>
              <w:left w:val="nil"/>
              <w:bottom w:val="nil"/>
              <w:right w:val="nil"/>
            </w:tcBorders>
            <w:tcMar>
              <w:top w:w="110" w:type="dxa"/>
              <w:left w:w="43" w:type="dxa"/>
              <w:bottom w:w="40" w:type="dxa"/>
              <w:right w:w="43" w:type="dxa"/>
            </w:tcMar>
            <w:vAlign w:val="bottom"/>
          </w:tcPr>
          <w:p w14:paraId="7F787E1D" w14:textId="77777777" w:rsidR="00B80CBD" w:rsidRPr="005E4823" w:rsidRDefault="00B80CBD" w:rsidP="003C0077">
            <w:pPr>
              <w:jc w:val="right"/>
              <w:rPr>
                <w:sz w:val="21"/>
              </w:rPr>
            </w:pPr>
            <w:r w:rsidRPr="005E4823">
              <w:rPr>
                <w:sz w:val="21"/>
              </w:rPr>
              <w:t>11</w:t>
            </w:r>
          </w:p>
        </w:tc>
        <w:tc>
          <w:tcPr>
            <w:tcW w:w="700" w:type="dxa"/>
            <w:tcBorders>
              <w:top w:val="nil"/>
              <w:left w:val="nil"/>
              <w:bottom w:val="nil"/>
              <w:right w:val="nil"/>
            </w:tcBorders>
            <w:tcMar>
              <w:top w:w="110" w:type="dxa"/>
              <w:left w:w="43" w:type="dxa"/>
              <w:bottom w:w="40" w:type="dxa"/>
              <w:right w:w="43" w:type="dxa"/>
            </w:tcMar>
            <w:vAlign w:val="bottom"/>
          </w:tcPr>
          <w:p w14:paraId="4C8B1D2A" w14:textId="77777777" w:rsidR="00B80CBD" w:rsidRPr="005E4823" w:rsidRDefault="00B80CBD" w:rsidP="003C0077">
            <w:pPr>
              <w:jc w:val="right"/>
              <w:rPr>
                <w:sz w:val="21"/>
              </w:rPr>
            </w:pPr>
            <w:r w:rsidRPr="005E4823">
              <w:rPr>
                <w:sz w:val="21"/>
              </w:rPr>
              <w:t>17</w:t>
            </w:r>
          </w:p>
        </w:tc>
        <w:tc>
          <w:tcPr>
            <w:tcW w:w="700" w:type="dxa"/>
            <w:tcBorders>
              <w:top w:val="nil"/>
              <w:left w:val="nil"/>
              <w:bottom w:val="nil"/>
              <w:right w:val="nil"/>
            </w:tcBorders>
            <w:tcMar>
              <w:top w:w="110" w:type="dxa"/>
              <w:left w:w="43" w:type="dxa"/>
              <w:bottom w:w="40" w:type="dxa"/>
              <w:right w:w="43" w:type="dxa"/>
            </w:tcMar>
            <w:vAlign w:val="bottom"/>
          </w:tcPr>
          <w:p w14:paraId="0FEAAD33" w14:textId="77777777" w:rsidR="00B80CBD" w:rsidRPr="005E4823" w:rsidRDefault="00B80CBD" w:rsidP="003C0077">
            <w:pPr>
              <w:jc w:val="right"/>
              <w:rPr>
                <w:sz w:val="21"/>
              </w:rPr>
            </w:pPr>
            <w:r w:rsidRPr="005E4823">
              <w:rPr>
                <w:sz w:val="21"/>
              </w:rPr>
              <w:t>18</w:t>
            </w:r>
          </w:p>
        </w:tc>
        <w:tc>
          <w:tcPr>
            <w:tcW w:w="700" w:type="dxa"/>
            <w:tcBorders>
              <w:top w:val="nil"/>
              <w:left w:val="nil"/>
              <w:bottom w:val="nil"/>
              <w:right w:val="nil"/>
            </w:tcBorders>
            <w:tcMar>
              <w:top w:w="110" w:type="dxa"/>
              <w:left w:w="43" w:type="dxa"/>
              <w:bottom w:w="40" w:type="dxa"/>
              <w:right w:w="43" w:type="dxa"/>
            </w:tcMar>
            <w:vAlign w:val="bottom"/>
          </w:tcPr>
          <w:p w14:paraId="3903484E" w14:textId="77777777" w:rsidR="00B80CBD" w:rsidRPr="005E4823" w:rsidRDefault="00B80CBD" w:rsidP="003C0077">
            <w:pPr>
              <w:jc w:val="right"/>
              <w:rPr>
                <w:sz w:val="21"/>
              </w:rPr>
            </w:pPr>
            <w:r w:rsidRPr="005E4823">
              <w:rPr>
                <w:sz w:val="21"/>
              </w:rPr>
              <w:t>19</w:t>
            </w:r>
          </w:p>
        </w:tc>
        <w:tc>
          <w:tcPr>
            <w:tcW w:w="700" w:type="dxa"/>
            <w:tcBorders>
              <w:top w:val="nil"/>
              <w:left w:val="nil"/>
              <w:bottom w:val="nil"/>
              <w:right w:val="nil"/>
            </w:tcBorders>
            <w:tcMar>
              <w:top w:w="110" w:type="dxa"/>
              <w:left w:w="43" w:type="dxa"/>
              <w:bottom w:w="40" w:type="dxa"/>
              <w:right w:w="43" w:type="dxa"/>
            </w:tcMar>
            <w:vAlign w:val="bottom"/>
          </w:tcPr>
          <w:p w14:paraId="4DF9BCD0" w14:textId="77777777" w:rsidR="00B80CBD" w:rsidRPr="005E4823" w:rsidRDefault="00B80CBD" w:rsidP="003C0077">
            <w:pPr>
              <w:jc w:val="right"/>
              <w:rPr>
                <w:sz w:val="21"/>
              </w:rPr>
            </w:pPr>
            <w:r w:rsidRPr="005E4823">
              <w:rPr>
                <w:sz w:val="21"/>
              </w:rPr>
              <w:t>20</w:t>
            </w:r>
          </w:p>
        </w:tc>
        <w:tc>
          <w:tcPr>
            <w:tcW w:w="700" w:type="dxa"/>
            <w:tcBorders>
              <w:top w:val="nil"/>
              <w:left w:val="nil"/>
              <w:bottom w:val="nil"/>
              <w:right w:val="nil"/>
            </w:tcBorders>
            <w:tcMar>
              <w:top w:w="110" w:type="dxa"/>
              <w:left w:w="43" w:type="dxa"/>
              <w:bottom w:w="40" w:type="dxa"/>
              <w:right w:w="43" w:type="dxa"/>
            </w:tcMar>
            <w:vAlign w:val="bottom"/>
          </w:tcPr>
          <w:p w14:paraId="00CD67A9" w14:textId="77777777" w:rsidR="00B80CBD" w:rsidRPr="005E4823" w:rsidRDefault="00B80CBD" w:rsidP="003C0077">
            <w:pPr>
              <w:jc w:val="right"/>
              <w:rPr>
                <w:sz w:val="21"/>
              </w:rPr>
            </w:pPr>
            <w:r w:rsidRPr="005E4823">
              <w:rPr>
                <w:sz w:val="21"/>
              </w:rPr>
              <w:t>20</w:t>
            </w:r>
          </w:p>
        </w:tc>
        <w:tc>
          <w:tcPr>
            <w:tcW w:w="700" w:type="dxa"/>
            <w:tcBorders>
              <w:top w:val="nil"/>
              <w:left w:val="nil"/>
              <w:bottom w:val="nil"/>
              <w:right w:val="nil"/>
            </w:tcBorders>
            <w:tcMar>
              <w:top w:w="110" w:type="dxa"/>
              <w:left w:w="43" w:type="dxa"/>
              <w:bottom w:w="40" w:type="dxa"/>
              <w:right w:w="43" w:type="dxa"/>
            </w:tcMar>
            <w:vAlign w:val="bottom"/>
          </w:tcPr>
          <w:p w14:paraId="630E67AE" w14:textId="77777777" w:rsidR="00B80CBD" w:rsidRPr="005E4823" w:rsidRDefault="00B80CBD" w:rsidP="003C0077">
            <w:pPr>
              <w:jc w:val="right"/>
              <w:rPr>
                <w:sz w:val="21"/>
              </w:rPr>
            </w:pPr>
            <w:r w:rsidRPr="005E4823">
              <w:rPr>
                <w:sz w:val="21"/>
              </w:rPr>
              <w:t>23</w:t>
            </w:r>
          </w:p>
        </w:tc>
        <w:tc>
          <w:tcPr>
            <w:tcW w:w="700" w:type="dxa"/>
            <w:tcBorders>
              <w:top w:val="nil"/>
              <w:left w:val="nil"/>
              <w:bottom w:val="nil"/>
              <w:right w:val="nil"/>
            </w:tcBorders>
            <w:tcMar>
              <w:top w:w="110" w:type="dxa"/>
              <w:left w:w="43" w:type="dxa"/>
              <w:bottom w:w="40" w:type="dxa"/>
              <w:right w:w="43" w:type="dxa"/>
            </w:tcMar>
            <w:vAlign w:val="bottom"/>
          </w:tcPr>
          <w:p w14:paraId="3AAC5B46" w14:textId="77777777" w:rsidR="00B80CBD" w:rsidRPr="005E4823" w:rsidRDefault="00B80CBD" w:rsidP="003C0077">
            <w:pPr>
              <w:jc w:val="right"/>
              <w:rPr>
                <w:sz w:val="21"/>
              </w:rPr>
            </w:pPr>
            <w:r w:rsidRPr="005E4823">
              <w:rPr>
                <w:sz w:val="21"/>
              </w:rPr>
              <w:t>24</w:t>
            </w:r>
          </w:p>
        </w:tc>
        <w:tc>
          <w:tcPr>
            <w:tcW w:w="700" w:type="dxa"/>
            <w:tcBorders>
              <w:top w:val="nil"/>
              <w:left w:val="nil"/>
              <w:bottom w:val="nil"/>
              <w:right w:val="nil"/>
            </w:tcBorders>
            <w:tcMar>
              <w:top w:w="110" w:type="dxa"/>
              <w:left w:w="43" w:type="dxa"/>
              <w:bottom w:w="40" w:type="dxa"/>
              <w:right w:w="43" w:type="dxa"/>
            </w:tcMar>
            <w:vAlign w:val="bottom"/>
          </w:tcPr>
          <w:p w14:paraId="0136624D" w14:textId="77777777" w:rsidR="00B80CBD" w:rsidRPr="005E4823" w:rsidRDefault="00B80CBD" w:rsidP="003C0077">
            <w:pPr>
              <w:jc w:val="right"/>
              <w:rPr>
                <w:sz w:val="21"/>
              </w:rPr>
            </w:pPr>
            <w:r w:rsidRPr="005E4823">
              <w:rPr>
                <w:sz w:val="21"/>
              </w:rPr>
              <w:t>25</w:t>
            </w:r>
          </w:p>
        </w:tc>
        <w:tc>
          <w:tcPr>
            <w:tcW w:w="700" w:type="dxa"/>
            <w:tcBorders>
              <w:top w:val="nil"/>
              <w:left w:val="nil"/>
              <w:bottom w:val="nil"/>
              <w:right w:val="nil"/>
            </w:tcBorders>
            <w:tcMar>
              <w:top w:w="110" w:type="dxa"/>
              <w:left w:w="43" w:type="dxa"/>
              <w:bottom w:w="40" w:type="dxa"/>
              <w:right w:w="43" w:type="dxa"/>
            </w:tcMar>
            <w:vAlign w:val="bottom"/>
          </w:tcPr>
          <w:p w14:paraId="1E65DD98" w14:textId="77777777" w:rsidR="00B80CBD" w:rsidRPr="005E4823" w:rsidRDefault="00B80CBD" w:rsidP="003C0077">
            <w:pPr>
              <w:jc w:val="right"/>
              <w:rPr>
                <w:sz w:val="21"/>
              </w:rPr>
            </w:pPr>
            <w:r w:rsidRPr="005E4823">
              <w:rPr>
                <w:sz w:val="21"/>
              </w:rPr>
              <w:t>25</w:t>
            </w:r>
          </w:p>
        </w:tc>
        <w:tc>
          <w:tcPr>
            <w:tcW w:w="700" w:type="dxa"/>
            <w:tcBorders>
              <w:top w:val="nil"/>
              <w:left w:val="nil"/>
              <w:bottom w:val="nil"/>
              <w:right w:val="nil"/>
            </w:tcBorders>
            <w:tcMar>
              <w:top w:w="110" w:type="dxa"/>
              <w:left w:w="43" w:type="dxa"/>
              <w:bottom w:w="40" w:type="dxa"/>
              <w:right w:w="43" w:type="dxa"/>
            </w:tcMar>
            <w:vAlign w:val="bottom"/>
          </w:tcPr>
          <w:p w14:paraId="44F2DDD8" w14:textId="77777777" w:rsidR="00B80CBD" w:rsidRPr="005E4823" w:rsidRDefault="00B80CBD" w:rsidP="003C0077">
            <w:pPr>
              <w:jc w:val="right"/>
              <w:rPr>
                <w:sz w:val="21"/>
              </w:rPr>
            </w:pPr>
            <w:r w:rsidRPr="005E4823">
              <w:rPr>
                <w:sz w:val="21"/>
              </w:rPr>
              <w:t>21</w:t>
            </w:r>
          </w:p>
        </w:tc>
        <w:tc>
          <w:tcPr>
            <w:tcW w:w="700" w:type="dxa"/>
            <w:tcBorders>
              <w:top w:val="nil"/>
              <w:left w:val="nil"/>
              <w:bottom w:val="nil"/>
              <w:right w:val="nil"/>
            </w:tcBorders>
            <w:tcMar>
              <w:top w:w="110" w:type="dxa"/>
              <w:left w:w="43" w:type="dxa"/>
              <w:bottom w:w="40" w:type="dxa"/>
              <w:right w:w="43" w:type="dxa"/>
            </w:tcMar>
            <w:vAlign w:val="bottom"/>
          </w:tcPr>
          <w:p w14:paraId="343593B4" w14:textId="77777777" w:rsidR="00B80CBD" w:rsidRPr="005E4823" w:rsidRDefault="00B80CBD" w:rsidP="003C0077">
            <w:pPr>
              <w:jc w:val="right"/>
              <w:rPr>
                <w:sz w:val="21"/>
              </w:rPr>
            </w:pPr>
            <w:r w:rsidRPr="005E4823">
              <w:rPr>
                <w:sz w:val="21"/>
              </w:rPr>
              <w:t>23</w:t>
            </w:r>
          </w:p>
        </w:tc>
      </w:tr>
      <w:tr w:rsidR="0051393F" w:rsidRPr="005E4823" w14:paraId="28EA7ACD" w14:textId="77777777" w:rsidTr="00DC7E94">
        <w:trPr>
          <w:trHeight w:val="360"/>
        </w:trPr>
        <w:tc>
          <w:tcPr>
            <w:tcW w:w="3020" w:type="dxa"/>
            <w:gridSpan w:val="2"/>
            <w:tcBorders>
              <w:top w:val="nil"/>
              <w:left w:val="nil"/>
              <w:bottom w:val="nil"/>
              <w:right w:val="nil"/>
            </w:tcBorders>
            <w:tcMar>
              <w:top w:w="110" w:type="dxa"/>
              <w:left w:w="43" w:type="dxa"/>
              <w:bottom w:w="40" w:type="dxa"/>
              <w:right w:w="43" w:type="dxa"/>
            </w:tcMar>
          </w:tcPr>
          <w:p w14:paraId="19C762FF" w14:textId="77777777" w:rsidR="00B80CBD" w:rsidRPr="005E4823" w:rsidRDefault="00B80CBD" w:rsidP="005E4823">
            <w:pPr>
              <w:rPr>
                <w:sz w:val="21"/>
              </w:rPr>
            </w:pPr>
            <w:r w:rsidRPr="005E4823">
              <w:rPr>
                <w:sz w:val="21"/>
              </w:rPr>
              <w:t xml:space="preserve">84. Deposita og avsetninger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112D98DF" w14:textId="77777777" w:rsidR="00B80CBD" w:rsidRPr="005E4823" w:rsidRDefault="00B80CBD" w:rsidP="003C0077">
            <w:pPr>
              <w:jc w:val="right"/>
              <w:rPr>
                <w:sz w:val="21"/>
              </w:rPr>
            </w:pPr>
            <w:r w:rsidRPr="005E4823">
              <w:rPr>
                <w:sz w:val="21"/>
              </w:rPr>
              <w:t>6</w:t>
            </w:r>
          </w:p>
        </w:tc>
        <w:tc>
          <w:tcPr>
            <w:tcW w:w="600" w:type="dxa"/>
            <w:tcBorders>
              <w:top w:val="nil"/>
              <w:left w:val="nil"/>
              <w:bottom w:val="nil"/>
              <w:right w:val="nil"/>
            </w:tcBorders>
            <w:tcMar>
              <w:top w:w="110" w:type="dxa"/>
              <w:left w:w="43" w:type="dxa"/>
              <w:bottom w:w="40" w:type="dxa"/>
              <w:right w:w="43" w:type="dxa"/>
            </w:tcMar>
            <w:vAlign w:val="bottom"/>
          </w:tcPr>
          <w:p w14:paraId="1D4E5A63" w14:textId="77777777" w:rsidR="00B80CBD" w:rsidRPr="005E4823" w:rsidRDefault="00B80CBD" w:rsidP="003C0077">
            <w:pPr>
              <w:jc w:val="right"/>
              <w:rPr>
                <w:sz w:val="21"/>
              </w:rPr>
            </w:pPr>
            <w:r w:rsidRPr="005E4823">
              <w:rPr>
                <w:sz w:val="21"/>
              </w:rPr>
              <w:t>13</w:t>
            </w:r>
          </w:p>
        </w:tc>
        <w:tc>
          <w:tcPr>
            <w:tcW w:w="600" w:type="dxa"/>
            <w:tcBorders>
              <w:top w:val="nil"/>
              <w:left w:val="nil"/>
              <w:bottom w:val="nil"/>
              <w:right w:val="nil"/>
            </w:tcBorders>
            <w:tcMar>
              <w:top w:w="110" w:type="dxa"/>
              <w:left w:w="43" w:type="dxa"/>
              <w:bottom w:w="40" w:type="dxa"/>
              <w:right w:w="43" w:type="dxa"/>
            </w:tcMar>
            <w:vAlign w:val="bottom"/>
          </w:tcPr>
          <w:p w14:paraId="61EE445B" w14:textId="77777777" w:rsidR="00B80CBD" w:rsidRPr="005E4823" w:rsidRDefault="00B80CBD" w:rsidP="003C0077">
            <w:pPr>
              <w:jc w:val="right"/>
              <w:rPr>
                <w:sz w:val="21"/>
              </w:rPr>
            </w:pPr>
            <w:r w:rsidRPr="005E4823">
              <w:rPr>
                <w:sz w:val="21"/>
              </w:rPr>
              <w:t>16</w:t>
            </w:r>
          </w:p>
        </w:tc>
        <w:tc>
          <w:tcPr>
            <w:tcW w:w="700" w:type="dxa"/>
            <w:tcBorders>
              <w:top w:val="nil"/>
              <w:left w:val="nil"/>
              <w:bottom w:val="nil"/>
              <w:right w:val="nil"/>
            </w:tcBorders>
            <w:tcMar>
              <w:top w:w="110" w:type="dxa"/>
              <w:left w:w="43" w:type="dxa"/>
              <w:bottom w:w="40" w:type="dxa"/>
              <w:right w:w="43" w:type="dxa"/>
            </w:tcMar>
            <w:vAlign w:val="bottom"/>
          </w:tcPr>
          <w:p w14:paraId="0CC14056" w14:textId="77777777" w:rsidR="00B80CBD" w:rsidRPr="005E4823" w:rsidRDefault="00B80CBD" w:rsidP="003C0077">
            <w:pPr>
              <w:jc w:val="right"/>
              <w:rPr>
                <w:sz w:val="21"/>
              </w:rPr>
            </w:pPr>
            <w:r w:rsidRPr="005E4823">
              <w:rPr>
                <w:sz w:val="21"/>
              </w:rPr>
              <w:t>7</w:t>
            </w:r>
          </w:p>
        </w:tc>
        <w:tc>
          <w:tcPr>
            <w:tcW w:w="700" w:type="dxa"/>
            <w:tcBorders>
              <w:top w:val="nil"/>
              <w:left w:val="nil"/>
              <w:bottom w:val="nil"/>
              <w:right w:val="nil"/>
            </w:tcBorders>
            <w:tcMar>
              <w:top w:w="110" w:type="dxa"/>
              <w:left w:w="43" w:type="dxa"/>
              <w:bottom w:w="40" w:type="dxa"/>
              <w:right w:w="43" w:type="dxa"/>
            </w:tcMar>
            <w:vAlign w:val="bottom"/>
          </w:tcPr>
          <w:p w14:paraId="6CCDDE95" w14:textId="77777777" w:rsidR="00B80CBD" w:rsidRPr="005E4823" w:rsidRDefault="00B80CBD" w:rsidP="003C0077">
            <w:pPr>
              <w:jc w:val="right"/>
              <w:rPr>
                <w:sz w:val="21"/>
              </w:rPr>
            </w:pPr>
            <w:r w:rsidRPr="005E4823">
              <w:rPr>
                <w:sz w:val="21"/>
              </w:rPr>
              <w:t>9</w:t>
            </w:r>
          </w:p>
        </w:tc>
        <w:tc>
          <w:tcPr>
            <w:tcW w:w="700" w:type="dxa"/>
            <w:tcBorders>
              <w:top w:val="nil"/>
              <w:left w:val="nil"/>
              <w:bottom w:val="nil"/>
              <w:right w:val="nil"/>
            </w:tcBorders>
            <w:tcMar>
              <w:top w:w="110" w:type="dxa"/>
              <w:left w:w="43" w:type="dxa"/>
              <w:bottom w:w="40" w:type="dxa"/>
              <w:right w:w="43" w:type="dxa"/>
            </w:tcMar>
            <w:vAlign w:val="bottom"/>
          </w:tcPr>
          <w:p w14:paraId="30E0F4F0" w14:textId="77777777" w:rsidR="00B80CBD" w:rsidRPr="005E4823" w:rsidRDefault="00B80CBD" w:rsidP="003C0077">
            <w:pPr>
              <w:jc w:val="right"/>
              <w:rPr>
                <w:sz w:val="21"/>
              </w:rPr>
            </w:pPr>
            <w:r w:rsidRPr="005E4823">
              <w:rPr>
                <w:sz w:val="21"/>
              </w:rPr>
              <w:t>-8</w:t>
            </w:r>
          </w:p>
        </w:tc>
        <w:tc>
          <w:tcPr>
            <w:tcW w:w="700" w:type="dxa"/>
            <w:tcBorders>
              <w:top w:val="nil"/>
              <w:left w:val="nil"/>
              <w:bottom w:val="nil"/>
              <w:right w:val="nil"/>
            </w:tcBorders>
            <w:tcMar>
              <w:top w:w="110" w:type="dxa"/>
              <w:left w:w="43" w:type="dxa"/>
              <w:bottom w:w="40" w:type="dxa"/>
              <w:right w:w="43" w:type="dxa"/>
            </w:tcMar>
            <w:vAlign w:val="bottom"/>
          </w:tcPr>
          <w:p w14:paraId="412169F0" w14:textId="77777777" w:rsidR="00B80CBD" w:rsidRPr="005E4823" w:rsidRDefault="00B80CBD" w:rsidP="003C0077">
            <w:pPr>
              <w:jc w:val="right"/>
              <w:rPr>
                <w:sz w:val="21"/>
              </w:rPr>
            </w:pPr>
            <w:r w:rsidRPr="005E4823">
              <w:rPr>
                <w:sz w:val="21"/>
              </w:rPr>
              <w:t>6</w:t>
            </w:r>
          </w:p>
        </w:tc>
        <w:tc>
          <w:tcPr>
            <w:tcW w:w="700" w:type="dxa"/>
            <w:tcBorders>
              <w:top w:val="nil"/>
              <w:left w:val="nil"/>
              <w:bottom w:val="nil"/>
              <w:right w:val="nil"/>
            </w:tcBorders>
            <w:tcMar>
              <w:top w:w="110" w:type="dxa"/>
              <w:left w:w="43" w:type="dxa"/>
              <w:bottom w:w="40" w:type="dxa"/>
              <w:right w:w="43" w:type="dxa"/>
            </w:tcMar>
            <w:vAlign w:val="bottom"/>
          </w:tcPr>
          <w:p w14:paraId="39E9F25B" w14:textId="77777777" w:rsidR="00B80CBD" w:rsidRPr="005E4823" w:rsidRDefault="00B80CBD" w:rsidP="003C0077">
            <w:pPr>
              <w:jc w:val="right"/>
              <w:rPr>
                <w:sz w:val="21"/>
              </w:rPr>
            </w:pPr>
            <w:r w:rsidRPr="005E4823">
              <w:rPr>
                <w:sz w:val="21"/>
              </w:rPr>
              <w:t>3</w:t>
            </w:r>
          </w:p>
        </w:tc>
        <w:tc>
          <w:tcPr>
            <w:tcW w:w="700" w:type="dxa"/>
            <w:tcBorders>
              <w:top w:val="nil"/>
              <w:left w:val="nil"/>
              <w:bottom w:val="nil"/>
              <w:right w:val="nil"/>
            </w:tcBorders>
            <w:tcMar>
              <w:top w:w="110" w:type="dxa"/>
              <w:left w:w="43" w:type="dxa"/>
              <w:bottom w:w="40" w:type="dxa"/>
              <w:right w:w="43" w:type="dxa"/>
            </w:tcMar>
            <w:vAlign w:val="bottom"/>
          </w:tcPr>
          <w:p w14:paraId="5F03628D" w14:textId="77777777" w:rsidR="00B80CBD" w:rsidRPr="005E4823" w:rsidRDefault="00B80CBD" w:rsidP="003C0077">
            <w:pPr>
              <w:jc w:val="right"/>
              <w:rPr>
                <w:sz w:val="21"/>
              </w:rPr>
            </w:pPr>
            <w:r w:rsidRPr="005E4823">
              <w:rPr>
                <w:sz w:val="21"/>
              </w:rPr>
              <w:t>-6</w:t>
            </w:r>
          </w:p>
        </w:tc>
        <w:tc>
          <w:tcPr>
            <w:tcW w:w="700" w:type="dxa"/>
            <w:tcBorders>
              <w:top w:val="nil"/>
              <w:left w:val="nil"/>
              <w:bottom w:val="nil"/>
              <w:right w:val="nil"/>
            </w:tcBorders>
            <w:tcMar>
              <w:top w:w="110" w:type="dxa"/>
              <w:left w:w="43" w:type="dxa"/>
              <w:bottom w:w="40" w:type="dxa"/>
              <w:right w:w="43" w:type="dxa"/>
            </w:tcMar>
            <w:vAlign w:val="bottom"/>
          </w:tcPr>
          <w:p w14:paraId="1FE89EBB" w14:textId="77777777" w:rsidR="00B80CBD" w:rsidRPr="005E4823" w:rsidRDefault="00B80CBD" w:rsidP="003C0077">
            <w:pPr>
              <w:jc w:val="right"/>
              <w:rPr>
                <w:sz w:val="21"/>
              </w:rPr>
            </w:pPr>
            <w:r w:rsidRPr="005E4823">
              <w:rPr>
                <w:sz w:val="21"/>
              </w:rPr>
              <w:t>4</w:t>
            </w:r>
          </w:p>
        </w:tc>
        <w:tc>
          <w:tcPr>
            <w:tcW w:w="700" w:type="dxa"/>
            <w:tcBorders>
              <w:top w:val="nil"/>
              <w:left w:val="nil"/>
              <w:bottom w:val="nil"/>
              <w:right w:val="nil"/>
            </w:tcBorders>
            <w:tcMar>
              <w:top w:w="110" w:type="dxa"/>
              <w:left w:w="43" w:type="dxa"/>
              <w:bottom w:w="40" w:type="dxa"/>
              <w:right w:w="43" w:type="dxa"/>
            </w:tcMar>
            <w:vAlign w:val="bottom"/>
          </w:tcPr>
          <w:p w14:paraId="3A1E27CD" w14:textId="77777777" w:rsidR="00B80CBD" w:rsidRPr="005E4823" w:rsidRDefault="00B80CBD" w:rsidP="003C0077">
            <w:pPr>
              <w:jc w:val="right"/>
              <w:rPr>
                <w:sz w:val="21"/>
              </w:rPr>
            </w:pPr>
            <w:r w:rsidRPr="005E4823">
              <w:rPr>
                <w:sz w:val="21"/>
              </w:rPr>
              <w:t>-1</w:t>
            </w:r>
          </w:p>
        </w:tc>
        <w:tc>
          <w:tcPr>
            <w:tcW w:w="700" w:type="dxa"/>
            <w:tcBorders>
              <w:top w:val="nil"/>
              <w:left w:val="nil"/>
              <w:bottom w:val="nil"/>
              <w:right w:val="nil"/>
            </w:tcBorders>
            <w:tcMar>
              <w:top w:w="110" w:type="dxa"/>
              <w:left w:w="43" w:type="dxa"/>
              <w:bottom w:w="40" w:type="dxa"/>
              <w:right w:w="43" w:type="dxa"/>
            </w:tcMar>
            <w:vAlign w:val="bottom"/>
          </w:tcPr>
          <w:p w14:paraId="31E9C255" w14:textId="77777777" w:rsidR="00B80CBD" w:rsidRPr="005E4823" w:rsidRDefault="00B80CBD" w:rsidP="003C0077">
            <w:pPr>
              <w:jc w:val="right"/>
              <w:rPr>
                <w:sz w:val="21"/>
              </w:rPr>
            </w:pPr>
            <w:r w:rsidRPr="005E4823">
              <w:rPr>
                <w:sz w:val="21"/>
              </w:rPr>
              <w:t>15</w:t>
            </w:r>
          </w:p>
        </w:tc>
        <w:tc>
          <w:tcPr>
            <w:tcW w:w="700" w:type="dxa"/>
            <w:tcBorders>
              <w:top w:val="nil"/>
              <w:left w:val="nil"/>
              <w:bottom w:val="nil"/>
              <w:right w:val="nil"/>
            </w:tcBorders>
            <w:tcMar>
              <w:top w:w="110" w:type="dxa"/>
              <w:left w:w="43" w:type="dxa"/>
              <w:bottom w:w="40" w:type="dxa"/>
              <w:right w:w="43" w:type="dxa"/>
            </w:tcMar>
            <w:vAlign w:val="bottom"/>
          </w:tcPr>
          <w:p w14:paraId="6FD10F11" w14:textId="77777777" w:rsidR="00B80CBD" w:rsidRPr="005E4823" w:rsidRDefault="00B80CBD" w:rsidP="003C0077">
            <w:pPr>
              <w:jc w:val="right"/>
              <w:rPr>
                <w:sz w:val="21"/>
              </w:rPr>
            </w:pPr>
            <w:r w:rsidRPr="005E4823">
              <w:rPr>
                <w:sz w:val="21"/>
              </w:rPr>
              <w:t>-15</w:t>
            </w:r>
          </w:p>
        </w:tc>
        <w:tc>
          <w:tcPr>
            <w:tcW w:w="700" w:type="dxa"/>
            <w:tcBorders>
              <w:top w:val="nil"/>
              <w:left w:val="nil"/>
              <w:bottom w:val="nil"/>
              <w:right w:val="nil"/>
            </w:tcBorders>
            <w:tcMar>
              <w:top w:w="110" w:type="dxa"/>
              <w:left w:w="43" w:type="dxa"/>
              <w:bottom w:w="40" w:type="dxa"/>
              <w:right w:w="43" w:type="dxa"/>
            </w:tcMar>
            <w:vAlign w:val="bottom"/>
          </w:tcPr>
          <w:p w14:paraId="423BF75C" w14:textId="77777777" w:rsidR="00B80CBD" w:rsidRPr="005E4823" w:rsidRDefault="00B80CBD" w:rsidP="003C0077">
            <w:pPr>
              <w:jc w:val="right"/>
              <w:rPr>
                <w:sz w:val="21"/>
              </w:rPr>
            </w:pPr>
            <w:r w:rsidRPr="005E4823">
              <w:rPr>
                <w:sz w:val="21"/>
              </w:rPr>
              <w:t>5</w:t>
            </w:r>
          </w:p>
        </w:tc>
        <w:tc>
          <w:tcPr>
            <w:tcW w:w="700" w:type="dxa"/>
            <w:tcBorders>
              <w:top w:val="nil"/>
              <w:left w:val="nil"/>
              <w:bottom w:val="nil"/>
              <w:right w:val="nil"/>
            </w:tcBorders>
            <w:tcMar>
              <w:top w:w="110" w:type="dxa"/>
              <w:left w:w="43" w:type="dxa"/>
              <w:bottom w:w="40" w:type="dxa"/>
              <w:right w:w="43" w:type="dxa"/>
            </w:tcMar>
            <w:vAlign w:val="bottom"/>
          </w:tcPr>
          <w:p w14:paraId="118D6BC0" w14:textId="77777777" w:rsidR="00B80CBD" w:rsidRPr="005E4823" w:rsidRDefault="00B80CBD" w:rsidP="003C0077">
            <w:pPr>
              <w:jc w:val="right"/>
              <w:rPr>
                <w:sz w:val="21"/>
              </w:rPr>
            </w:pPr>
            <w:r w:rsidRPr="005E4823">
              <w:rPr>
                <w:sz w:val="21"/>
              </w:rPr>
              <w:t>-6</w:t>
            </w:r>
          </w:p>
        </w:tc>
        <w:tc>
          <w:tcPr>
            <w:tcW w:w="700" w:type="dxa"/>
            <w:tcBorders>
              <w:top w:val="nil"/>
              <w:left w:val="nil"/>
              <w:bottom w:val="nil"/>
              <w:right w:val="nil"/>
            </w:tcBorders>
            <w:tcMar>
              <w:top w:w="110" w:type="dxa"/>
              <w:left w:w="43" w:type="dxa"/>
              <w:bottom w:w="40" w:type="dxa"/>
              <w:right w:w="43" w:type="dxa"/>
            </w:tcMar>
            <w:vAlign w:val="bottom"/>
          </w:tcPr>
          <w:p w14:paraId="796B6ABB" w14:textId="77777777" w:rsidR="00B80CBD" w:rsidRPr="005E4823" w:rsidRDefault="00B80CBD" w:rsidP="003C0077">
            <w:pPr>
              <w:jc w:val="right"/>
              <w:rPr>
                <w:sz w:val="21"/>
              </w:rPr>
            </w:pPr>
            <w:r w:rsidRPr="005E4823">
              <w:rPr>
                <w:sz w:val="21"/>
              </w:rPr>
              <w:t>-9</w:t>
            </w:r>
          </w:p>
        </w:tc>
      </w:tr>
      <w:tr w:rsidR="0051393F" w:rsidRPr="005E4823" w14:paraId="22DD1E99"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4675CF7B" w14:textId="77777777" w:rsidR="00B80CBD" w:rsidRPr="005E4823" w:rsidRDefault="00B80CBD" w:rsidP="005E4823">
            <w:pPr>
              <w:rPr>
                <w:sz w:val="21"/>
              </w:rPr>
            </w:pPr>
            <w:r w:rsidRPr="005E4823">
              <w:rPr>
                <w:sz w:val="21"/>
              </w:rPr>
              <w:t xml:space="preserve">85. Utstedte gjeldsbrev, </w:t>
            </w:r>
            <w:r w:rsidRPr="005E4823">
              <w:rPr>
                <w:sz w:val="21"/>
              </w:rPr>
              <w:br/>
              <w:t xml:space="preserve">grunnfond statsbanker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30A586B0" w14:textId="77777777" w:rsidR="00B80CBD" w:rsidRPr="005E4823" w:rsidRDefault="00B80CBD" w:rsidP="003C0077">
            <w:pPr>
              <w:jc w:val="right"/>
              <w:rPr>
                <w:sz w:val="21"/>
              </w:rPr>
            </w:pPr>
            <w:r w:rsidRPr="005E4823">
              <w:rPr>
                <w:sz w:val="21"/>
              </w:rPr>
              <w:t>4</w:t>
            </w:r>
          </w:p>
        </w:tc>
        <w:tc>
          <w:tcPr>
            <w:tcW w:w="600" w:type="dxa"/>
            <w:tcBorders>
              <w:top w:val="nil"/>
              <w:left w:val="nil"/>
              <w:bottom w:val="nil"/>
              <w:right w:val="nil"/>
            </w:tcBorders>
            <w:tcMar>
              <w:top w:w="110" w:type="dxa"/>
              <w:left w:w="43" w:type="dxa"/>
              <w:bottom w:w="40" w:type="dxa"/>
              <w:right w:w="43" w:type="dxa"/>
            </w:tcMar>
            <w:vAlign w:val="bottom"/>
          </w:tcPr>
          <w:p w14:paraId="592CE215" w14:textId="77777777" w:rsidR="00B80CBD" w:rsidRPr="005E4823" w:rsidRDefault="00B80CBD" w:rsidP="003C0077">
            <w:pPr>
              <w:jc w:val="right"/>
              <w:rPr>
                <w:sz w:val="21"/>
              </w:rPr>
            </w:pPr>
            <w:r w:rsidRPr="005E4823">
              <w:rPr>
                <w:sz w:val="21"/>
              </w:rPr>
              <w:t>0</w:t>
            </w:r>
          </w:p>
        </w:tc>
        <w:tc>
          <w:tcPr>
            <w:tcW w:w="600" w:type="dxa"/>
            <w:tcBorders>
              <w:top w:val="nil"/>
              <w:left w:val="nil"/>
              <w:bottom w:val="nil"/>
              <w:right w:val="nil"/>
            </w:tcBorders>
            <w:tcMar>
              <w:top w:w="110" w:type="dxa"/>
              <w:left w:w="43" w:type="dxa"/>
              <w:bottom w:w="40" w:type="dxa"/>
              <w:right w:w="43" w:type="dxa"/>
            </w:tcMar>
            <w:vAlign w:val="bottom"/>
          </w:tcPr>
          <w:p w14:paraId="29EA18CC"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14C6036F"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0B7E6B15"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0BDEA91F"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780ACF58"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51C14EF1"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7FFE43A5"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587617D0"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457C5E9A"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4F462431"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50E75B5E"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56A910BF"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2EF442EF" w14:textId="77777777" w:rsidR="00B80CBD" w:rsidRPr="005E4823" w:rsidRDefault="00B80CBD" w:rsidP="003C0077">
            <w:pPr>
              <w:jc w:val="right"/>
              <w:rPr>
                <w:sz w:val="21"/>
              </w:rPr>
            </w:pPr>
            <w:r w:rsidRPr="005E4823">
              <w:rPr>
                <w:sz w:val="21"/>
              </w:rPr>
              <w:t>0</w:t>
            </w:r>
          </w:p>
        </w:tc>
        <w:tc>
          <w:tcPr>
            <w:tcW w:w="700" w:type="dxa"/>
            <w:tcBorders>
              <w:top w:val="nil"/>
              <w:left w:val="nil"/>
              <w:bottom w:val="nil"/>
              <w:right w:val="nil"/>
            </w:tcBorders>
            <w:tcMar>
              <w:top w:w="110" w:type="dxa"/>
              <w:left w:w="43" w:type="dxa"/>
              <w:bottom w:w="40" w:type="dxa"/>
              <w:right w:w="43" w:type="dxa"/>
            </w:tcMar>
            <w:vAlign w:val="bottom"/>
          </w:tcPr>
          <w:p w14:paraId="6BB8929A" w14:textId="77777777" w:rsidR="00B80CBD" w:rsidRPr="005E4823" w:rsidRDefault="00B80CBD" w:rsidP="003C0077">
            <w:pPr>
              <w:jc w:val="right"/>
              <w:rPr>
                <w:sz w:val="21"/>
              </w:rPr>
            </w:pPr>
            <w:r w:rsidRPr="005E4823">
              <w:rPr>
                <w:sz w:val="21"/>
              </w:rPr>
              <w:t>0</w:t>
            </w:r>
          </w:p>
        </w:tc>
      </w:tr>
      <w:tr w:rsidR="0051393F" w:rsidRPr="005E4823" w14:paraId="6D92013D" w14:textId="77777777" w:rsidTr="00DC7E94">
        <w:trPr>
          <w:trHeight w:val="600"/>
        </w:trPr>
        <w:tc>
          <w:tcPr>
            <w:tcW w:w="3020" w:type="dxa"/>
            <w:gridSpan w:val="2"/>
            <w:tcBorders>
              <w:top w:val="nil"/>
              <w:left w:val="nil"/>
              <w:bottom w:val="nil"/>
              <w:right w:val="nil"/>
            </w:tcBorders>
            <w:tcMar>
              <w:top w:w="110" w:type="dxa"/>
              <w:left w:w="43" w:type="dxa"/>
              <w:bottom w:w="40" w:type="dxa"/>
              <w:right w:w="43" w:type="dxa"/>
            </w:tcMar>
          </w:tcPr>
          <w:p w14:paraId="17EBA8C7" w14:textId="77777777" w:rsidR="00B80CBD" w:rsidRPr="005E4823" w:rsidRDefault="00B80CBD" w:rsidP="005E4823">
            <w:pPr>
              <w:rPr>
                <w:sz w:val="21"/>
              </w:rPr>
            </w:pPr>
            <w:r w:rsidRPr="005E4823">
              <w:rPr>
                <w:sz w:val="21"/>
              </w:rPr>
              <w:t xml:space="preserve">87. Overførte ubrukte </w:t>
            </w:r>
            <w:r w:rsidRPr="005E4823">
              <w:rPr>
                <w:sz w:val="21"/>
              </w:rPr>
              <w:br/>
              <w:t xml:space="preserve">bevilgninger </w:t>
            </w:r>
            <w:r w:rsidRPr="005E4823">
              <w:rPr>
                <w:sz w:val="21"/>
              </w:rPr>
              <w:tab/>
            </w:r>
          </w:p>
        </w:tc>
        <w:tc>
          <w:tcPr>
            <w:tcW w:w="560" w:type="dxa"/>
            <w:tcBorders>
              <w:top w:val="nil"/>
              <w:left w:val="nil"/>
              <w:bottom w:val="nil"/>
              <w:right w:val="nil"/>
            </w:tcBorders>
            <w:tcMar>
              <w:top w:w="110" w:type="dxa"/>
              <w:left w:w="43" w:type="dxa"/>
              <w:bottom w:w="40" w:type="dxa"/>
              <w:right w:w="43" w:type="dxa"/>
            </w:tcMar>
            <w:vAlign w:val="bottom"/>
          </w:tcPr>
          <w:p w14:paraId="46B6A1ED" w14:textId="77777777" w:rsidR="00B80CBD" w:rsidRPr="005E4823" w:rsidRDefault="00B80CBD" w:rsidP="003C0077">
            <w:pPr>
              <w:jc w:val="right"/>
              <w:rPr>
                <w:sz w:val="21"/>
              </w:rPr>
            </w:pPr>
            <w:r w:rsidRPr="005E4823">
              <w:rPr>
                <w:sz w:val="21"/>
              </w:rPr>
              <w:t>7</w:t>
            </w:r>
          </w:p>
        </w:tc>
        <w:tc>
          <w:tcPr>
            <w:tcW w:w="600" w:type="dxa"/>
            <w:tcBorders>
              <w:top w:val="nil"/>
              <w:left w:val="nil"/>
              <w:bottom w:val="nil"/>
              <w:right w:val="nil"/>
            </w:tcBorders>
            <w:tcMar>
              <w:top w:w="110" w:type="dxa"/>
              <w:left w:w="43" w:type="dxa"/>
              <w:bottom w:w="40" w:type="dxa"/>
              <w:right w:w="43" w:type="dxa"/>
            </w:tcMar>
            <w:vAlign w:val="bottom"/>
          </w:tcPr>
          <w:p w14:paraId="676ECD73" w14:textId="77777777" w:rsidR="00B80CBD" w:rsidRPr="005E4823" w:rsidRDefault="00B80CBD" w:rsidP="003C0077">
            <w:pPr>
              <w:jc w:val="right"/>
              <w:rPr>
                <w:sz w:val="21"/>
              </w:rPr>
            </w:pPr>
            <w:r w:rsidRPr="005E4823">
              <w:rPr>
                <w:sz w:val="21"/>
              </w:rPr>
              <w:t>15</w:t>
            </w:r>
          </w:p>
        </w:tc>
        <w:tc>
          <w:tcPr>
            <w:tcW w:w="600" w:type="dxa"/>
            <w:tcBorders>
              <w:top w:val="nil"/>
              <w:left w:val="nil"/>
              <w:bottom w:val="nil"/>
              <w:right w:val="nil"/>
            </w:tcBorders>
            <w:tcMar>
              <w:top w:w="110" w:type="dxa"/>
              <w:left w:w="43" w:type="dxa"/>
              <w:bottom w:w="40" w:type="dxa"/>
              <w:right w:w="43" w:type="dxa"/>
            </w:tcMar>
            <w:vAlign w:val="bottom"/>
          </w:tcPr>
          <w:p w14:paraId="20CC9224" w14:textId="77777777" w:rsidR="00B80CBD" w:rsidRPr="005E4823" w:rsidRDefault="00B80CBD" w:rsidP="003C0077">
            <w:pPr>
              <w:jc w:val="right"/>
              <w:rPr>
                <w:sz w:val="21"/>
              </w:rPr>
            </w:pPr>
            <w:r w:rsidRPr="005E4823">
              <w:rPr>
                <w:sz w:val="21"/>
              </w:rPr>
              <w:t>9</w:t>
            </w:r>
          </w:p>
        </w:tc>
        <w:tc>
          <w:tcPr>
            <w:tcW w:w="700" w:type="dxa"/>
            <w:tcBorders>
              <w:top w:val="nil"/>
              <w:left w:val="nil"/>
              <w:bottom w:val="nil"/>
              <w:right w:val="nil"/>
            </w:tcBorders>
            <w:tcMar>
              <w:top w:w="110" w:type="dxa"/>
              <w:left w:w="43" w:type="dxa"/>
              <w:bottom w:w="40" w:type="dxa"/>
              <w:right w:w="43" w:type="dxa"/>
            </w:tcMar>
            <w:vAlign w:val="bottom"/>
          </w:tcPr>
          <w:p w14:paraId="630F2EFD" w14:textId="77777777" w:rsidR="00B80CBD" w:rsidRPr="005E4823" w:rsidRDefault="00B80CBD" w:rsidP="003C0077">
            <w:pPr>
              <w:jc w:val="right"/>
              <w:rPr>
                <w:sz w:val="21"/>
              </w:rPr>
            </w:pPr>
            <w:r w:rsidRPr="005E4823">
              <w:rPr>
                <w:sz w:val="21"/>
              </w:rPr>
              <w:t>7</w:t>
            </w:r>
          </w:p>
        </w:tc>
        <w:tc>
          <w:tcPr>
            <w:tcW w:w="700" w:type="dxa"/>
            <w:tcBorders>
              <w:top w:val="nil"/>
              <w:left w:val="nil"/>
              <w:bottom w:val="nil"/>
              <w:right w:val="nil"/>
            </w:tcBorders>
            <w:tcMar>
              <w:top w:w="110" w:type="dxa"/>
              <w:left w:w="43" w:type="dxa"/>
              <w:bottom w:w="40" w:type="dxa"/>
              <w:right w:w="43" w:type="dxa"/>
            </w:tcMar>
            <w:vAlign w:val="bottom"/>
          </w:tcPr>
          <w:p w14:paraId="588A9DCA" w14:textId="77777777" w:rsidR="00B80CBD" w:rsidRPr="005E4823" w:rsidRDefault="00B80CBD" w:rsidP="003C0077">
            <w:pPr>
              <w:jc w:val="right"/>
              <w:rPr>
                <w:sz w:val="21"/>
              </w:rPr>
            </w:pPr>
            <w:r w:rsidRPr="005E4823">
              <w:rPr>
                <w:sz w:val="21"/>
              </w:rPr>
              <w:t>11</w:t>
            </w:r>
          </w:p>
        </w:tc>
        <w:tc>
          <w:tcPr>
            <w:tcW w:w="700" w:type="dxa"/>
            <w:tcBorders>
              <w:top w:val="nil"/>
              <w:left w:val="nil"/>
              <w:bottom w:val="nil"/>
              <w:right w:val="nil"/>
            </w:tcBorders>
            <w:tcMar>
              <w:top w:w="110" w:type="dxa"/>
              <w:left w:w="43" w:type="dxa"/>
              <w:bottom w:w="40" w:type="dxa"/>
              <w:right w:w="43" w:type="dxa"/>
            </w:tcMar>
            <w:vAlign w:val="bottom"/>
          </w:tcPr>
          <w:p w14:paraId="58D42E37" w14:textId="77777777" w:rsidR="00B80CBD" w:rsidRPr="005E4823" w:rsidRDefault="00B80CBD" w:rsidP="003C0077">
            <w:pPr>
              <w:jc w:val="right"/>
              <w:rPr>
                <w:sz w:val="21"/>
              </w:rPr>
            </w:pPr>
            <w:r w:rsidRPr="005E4823">
              <w:rPr>
                <w:sz w:val="21"/>
              </w:rPr>
              <w:t>11</w:t>
            </w:r>
          </w:p>
        </w:tc>
        <w:tc>
          <w:tcPr>
            <w:tcW w:w="700" w:type="dxa"/>
            <w:tcBorders>
              <w:top w:val="nil"/>
              <w:left w:val="nil"/>
              <w:bottom w:val="nil"/>
              <w:right w:val="nil"/>
            </w:tcBorders>
            <w:tcMar>
              <w:top w:w="110" w:type="dxa"/>
              <w:left w:w="43" w:type="dxa"/>
              <w:bottom w:w="40" w:type="dxa"/>
              <w:right w:w="43" w:type="dxa"/>
            </w:tcMar>
            <w:vAlign w:val="bottom"/>
          </w:tcPr>
          <w:p w14:paraId="5EFDDA08" w14:textId="77777777" w:rsidR="00B80CBD" w:rsidRPr="005E4823" w:rsidRDefault="00B80CBD" w:rsidP="003C0077">
            <w:pPr>
              <w:jc w:val="right"/>
              <w:rPr>
                <w:sz w:val="21"/>
              </w:rPr>
            </w:pPr>
            <w:r w:rsidRPr="005E4823">
              <w:rPr>
                <w:sz w:val="21"/>
              </w:rPr>
              <w:t>14</w:t>
            </w:r>
          </w:p>
        </w:tc>
        <w:tc>
          <w:tcPr>
            <w:tcW w:w="700" w:type="dxa"/>
            <w:tcBorders>
              <w:top w:val="nil"/>
              <w:left w:val="nil"/>
              <w:bottom w:val="nil"/>
              <w:right w:val="nil"/>
            </w:tcBorders>
            <w:tcMar>
              <w:top w:w="110" w:type="dxa"/>
              <w:left w:w="43" w:type="dxa"/>
              <w:bottom w:w="40" w:type="dxa"/>
              <w:right w:w="43" w:type="dxa"/>
            </w:tcMar>
            <w:vAlign w:val="bottom"/>
          </w:tcPr>
          <w:p w14:paraId="4BA24DE1" w14:textId="77777777" w:rsidR="00B80CBD" w:rsidRPr="005E4823" w:rsidRDefault="00B80CBD" w:rsidP="003C0077">
            <w:pPr>
              <w:jc w:val="right"/>
              <w:rPr>
                <w:sz w:val="21"/>
              </w:rPr>
            </w:pPr>
            <w:r w:rsidRPr="005E4823">
              <w:rPr>
                <w:sz w:val="21"/>
              </w:rPr>
              <w:t>15</w:t>
            </w:r>
          </w:p>
        </w:tc>
        <w:tc>
          <w:tcPr>
            <w:tcW w:w="700" w:type="dxa"/>
            <w:tcBorders>
              <w:top w:val="nil"/>
              <w:left w:val="nil"/>
              <w:bottom w:val="nil"/>
              <w:right w:val="nil"/>
            </w:tcBorders>
            <w:tcMar>
              <w:top w:w="110" w:type="dxa"/>
              <w:left w:w="43" w:type="dxa"/>
              <w:bottom w:w="40" w:type="dxa"/>
              <w:right w:w="43" w:type="dxa"/>
            </w:tcMar>
            <w:vAlign w:val="bottom"/>
          </w:tcPr>
          <w:p w14:paraId="2C929CF0" w14:textId="77777777" w:rsidR="00B80CBD" w:rsidRPr="005E4823" w:rsidRDefault="00B80CBD" w:rsidP="003C0077">
            <w:pPr>
              <w:jc w:val="right"/>
              <w:rPr>
                <w:sz w:val="21"/>
              </w:rPr>
            </w:pPr>
            <w:r w:rsidRPr="005E4823">
              <w:rPr>
                <w:sz w:val="21"/>
              </w:rPr>
              <w:t>17</w:t>
            </w:r>
          </w:p>
        </w:tc>
        <w:tc>
          <w:tcPr>
            <w:tcW w:w="700" w:type="dxa"/>
            <w:tcBorders>
              <w:top w:val="nil"/>
              <w:left w:val="nil"/>
              <w:bottom w:val="nil"/>
              <w:right w:val="nil"/>
            </w:tcBorders>
            <w:tcMar>
              <w:top w:w="110" w:type="dxa"/>
              <w:left w:w="43" w:type="dxa"/>
              <w:bottom w:w="40" w:type="dxa"/>
              <w:right w:w="43" w:type="dxa"/>
            </w:tcMar>
            <w:vAlign w:val="bottom"/>
          </w:tcPr>
          <w:p w14:paraId="0F9B61C2" w14:textId="77777777" w:rsidR="00B80CBD" w:rsidRPr="005E4823" w:rsidRDefault="00B80CBD" w:rsidP="003C0077">
            <w:pPr>
              <w:jc w:val="right"/>
              <w:rPr>
                <w:sz w:val="21"/>
              </w:rPr>
            </w:pPr>
            <w:r w:rsidRPr="005E4823">
              <w:rPr>
                <w:sz w:val="21"/>
              </w:rPr>
              <w:t>16</w:t>
            </w:r>
          </w:p>
        </w:tc>
        <w:tc>
          <w:tcPr>
            <w:tcW w:w="700" w:type="dxa"/>
            <w:tcBorders>
              <w:top w:val="nil"/>
              <w:left w:val="nil"/>
              <w:bottom w:val="nil"/>
              <w:right w:val="nil"/>
            </w:tcBorders>
            <w:tcMar>
              <w:top w:w="110" w:type="dxa"/>
              <w:left w:w="43" w:type="dxa"/>
              <w:bottom w:w="40" w:type="dxa"/>
              <w:right w:w="43" w:type="dxa"/>
            </w:tcMar>
            <w:vAlign w:val="bottom"/>
          </w:tcPr>
          <w:p w14:paraId="5701F64A" w14:textId="77777777" w:rsidR="00B80CBD" w:rsidRPr="005E4823" w:rsidRDefault="00B80CBD" w:rsidP="003C0077">
            <w:pPr>
              <w:jc w:val="right"/>
              <w:rPr>
                <w:sz w:val="21"/>
              </w:rPr>
            </w:pPr>
            <w:r w:rsidRPr="005E4823">
              <w:rPr>
                <w:sz w:val="21"/>
              </w:rPr>
              <w:t>26</w:t>
            </w:r>
          </w:p>
        </w:tc>
        <w:tc>
          <w:tcPr>
            <w:tcW w:w="700" w:type="dxa"/>
            <w:tcBorders>
              <w:top w:val="nil"/>
              <w:left w:val="nil"/>
              <w:bottom w:val="nil"/>
              <w:right w:val="nil"/>
            </w:tcBorders>
            <w:tcMar>
              <w:top w:w="110" w:type="dxa"/>
              <w:left w:w="43" w:type="dxa"/>
              <w:bottom w:w="40" w:type="dxa"/>
              <w:right w:w="43" w:type="dxa"/>
            </w:tcMar>
            <w:vAlign w:val="bottom"/>
          </w:tcPr>
          <w:p w14:paraId="0152522C" w14:textId="77777777" w:rsidR="00B80CBD" w:rsidRPr="005E4823" w:rsidRDefault="00B80CBD" w:rsidP="003C0077">
            <w:pPr>
              <w:jc w:val="right"/>
              <w:rPr>
                <w:sz w:val="21"/>
              </w:rPr>
            </w:pPr>
            <w:r w:rsidRPr="005E4823">
              <w:rPr>
                <w:sz w:val="21"/>
              </w:rPr>
              <w:t>27</w:t>
            </w:r>
          </w:p>
        </w:tc>
        <w:tc>
          <w:tcPr>
            <w:tcW w:w="700" w:type="dxa"/>
            <w:tcBorders>
              <w:top w:val="nil"/>
              <w:left w:val="nil"/>
              <w:bottom w:val="nil"/>
              <w:right w:val="nil"/>
            </w:tcBorders>
            <w:tcMar>
              <w:top w:w="110" w:type="dxa"/>
              <w:left w:w="43" w:type="dxa"/>
              <w:bottom w:w="40" w:type="dxa"/>
              <w:right w:w="43" w:type="dxa"/>
            </w:tcMar>
            <w:vAlign w:val="bottom"/>
          </w:tcPr>
          <w:p w14:paraId="4E271AEE" w14:textId="77777777" w:rsidR="00B80CBD" w:rsidRPr="005E4823" w:rsidRDefault="00B80CBD" w:rsidP="003C0077">
            <w:pPr>
              <w:jc w:val="right"/>
              <w:rPr>
                <w:sz w:val="21"/>
              </w:rPr>
            </w:pPr>
            <w:r w:rsidRPr="005E4823">
              <w:rPr>
                <w:sz w:val="21"/>
              </w:rPr>
              <w:t>22</w:t>
            </w:r>
          </w:p>
        </w:tc>
        <w:tc>
          <w:tcPr>
            <w:tcW w:w="700" w:type="dxa"/>
            <w:tcBorders>
              <w:top w:val="nil"/>
              <w:left w:val="nil"/>
              <w:bottom w:val="nil"/>
              <w:right w:val="nil"/>
            </w:tcBorders>
            <w:tcMar>
              <w:top w:w="110" w:type="dxa"/>
              <w:left w:w="43" w:type="dxa"/>
              <w:bottom w:w="40" w:type="dxa"/>
              <w:right w:w="43" w:type="dxa"/>
            </w:tcMar>
            <w:vAlign w:val="bottom"/>
          </w:tcPr>
          <w:p w14:paraId="4D40F819" w14:textId="77777777" w:rsidR="00B80CBD" w:rsidRPr="005E4823" w:rsidRDefault="00B80CBD" w:rsidP="003C0077">
            <w:pPr>
              <w:jc w:val="right"/>
              <w:rPr>
                <w:sz w:val="21"/>
              </w:rPr>
            </w:pPr>
            <w:r w:rsidRPr="005E4823">
              <w:rPr>
                <w:sz w:val="21"/>
              </w:rPr>
              <w:t>21</w:t>
            </w:r>
          </w:p>
        </w:tc>
        <w:tc>
          <w:tcPr>
            <w:tcW w:w="700" w:type="dxa"/>
            <w:tcBorders>
              <w:top w:val="nil"/>
              <w:left w:val="nil"/>
              <w:bottom w:val="nil"/>
              <w:right w:val="nil"/>
            </w:tcBorders>
            <w:tcMar>
              <w:top w:w="110" w:type="dxa"/>
              <w:left w:w="43" w:type="dxa"/>
              <w:bottom w:w="40" w:type="dxa"/>
              <w:right w:w="43" w:type="dxa"/>
            </w:tcMar>
            <w:vAlign w:val="bottom"/>
          </w:tcPr>
          <w:p w14:paraId="507AC201" w14:textId="77777777" w:rsidR="00B80CBD" w:rsidRPr="005E4823" w:rsidRDefault="00B80CBD" w:rsidP="003C0077">
            <w:pPr>
              <w:jc w:val="right"/>
              <w:rPr>
                <w:sz w:val="21"/>
              </w:rPr>
            </w:pPr>
            <w:r w:rsidRPr="005E4823">
              <w:rPr>
                <w:sz w:val="21"/>
              </w:rPr>
              <w:t>23</w:t>
            </w:r>
          </w:p>
        </w:tc>
        <w:tc>
          <w:tcPr>
            <w:tcW w:w="700" w:type="dxa"/>
            <w:tcBorders>
              <w:top w:val="nil"/>
              <w:left w:val="nil"/>
              <w:bottom w:val="nil"/>
              <w:right w:val="nil"/>
            </w:tcBorders>
            <w:tcMar>
              <w:top w:w="110" w:type="dxa"/>
              <w:left w:w="43" w:type="dxa"/>
              <w:bottom w:w="40" w:type="dxa"/>
              <w:right w:w="43" w:type="dxa"/>
            </w:tcMar>
            <w:vAlign w:val="bottom"/>
          </w:tcPr>
          <w:p w14:paraId="107181EC" w14:textId="77777777" w:rsidR="00B80CBD" w:rsidRPr="005E4823" w:rsidRDefault="00B80CBD" w:rsidP="003C0077">
            <w:pPr>
              <w:jc w:val="right"/>
              <w:rPr>
                <w:sz w:val="21"/>
              </w:rPr>
            </w:pPr>
            <w:r w:rsidRPr="005E4823">
              <w:rPr>
                <w:sz w:val="21"/>
              </w:rPr>
              <w:t>34</w:t>
            </w:r>
          </w:p>
        </w:tc>
      </w:tr>
      <w:tr w:rsidR="0051393F" w:rsidRPr="005E4823" w14:paraId="226FAD66" w14:textId="77777777" w:rsidTr="00DC7E94">
        <w:trPr>
          <w:trHeight w:val="600"/>
        </w:trPr>
        <w:tc>
          <w:tcPr>
            <w:tcW w:w="3020" w:type="dxa"/>
            <w:gridSpan w:val="2"/>
            <w:tcBorders>
              <w:top w:val="nil"/>
              <w:left w:val="nil"/>
              <w:bottom w:val="single" w:sz="4" w:space="0" w:color="000000"/>
              <w:right w:val="nil"/>
            </w:tcBorders>
            <w:tcMar>
              <w:top w:w="110" w:type="dxa"/>
              <w:left w:w="43" w:type="dxa"/>
              <w:bottom w:w="40" w:type="dxa"/>
              <w:right w:w="43" w:type="dxa"/>
            </w:tcMar>
          </w:tcPr>
          <w:p w14:paraId="15467E71" w14:textId="77777777" w:rsidR="00B80CBD" w:rsidRPr="005E4823" w:rsidRDefault="00B80CBD" w:rsidP="005E4823">
            <w:pPr>
              <w:rPr>
                <w:sz w:val="21"/>
              </w:rPr>
            </w:pPr>
            <w:r w:rsidRPr="005E4823">
              <w:rPr>
                <w:sz w:val="21"/>
              </w:rPr>
              <w:t xml:space="preserve">99. Avslutningskonto </w:t>
            </w:r>
            <w:r w:rsidRPr="005E4823">
              <w:rPr>
                <w:sz w:val="21"/>
              </w:rPr>
              <w:br/>
              <w:t xml:space="preserve">(egenkapital) </w:t>
            </w:r>
            <w:r w:rsidRPr="005E4823">
              <w:rPr>
                <w:sz w:val="21"/>
              </w:rPr>
              <w:tab/>
            </w:r>
          </w:p>
        </w:tc>
        <w:tc>
          <w:tcPr>
            <w:tcW w:w="560" w:type="dxa"/>
            <w:tcBorders>
              <w:top w:val="nil"/>
              <w:left w:val="nil"/>
              <w:bottom w:val="single" w:sz="4" w:space="0" w:color="000000"/>
              <w:right w:val="nil"/>
            </w:tcBorders>
            <w:tcMar>
              <w:top w:w="110" w:type="dxa"/>
              <w:left w:w="43" w:type="dxa"/>
              <w:bottom w:w="40" w:type="dxa"/>
              <w:right w:w="43" w:type="dxa"/>
            </w:tcMar>
            <w:vAlign w:val="bottom"/>
          </w:tcPr>
          <w:p w14:paraId="4C6D8380" w14:textId="77777777" w:rsidR="00B80CBD" w:rsidRPr="005E4823" w:rsidRDefault="00B80CBD" w:rsidP="003C0077">
            <w:pPr>
              <w:jc w:val="right"/>
              <w:rPr>
                <w:sz w:val="21"/>
              </w:rPr>
            </w:pPr>
            <w:r w:rsidRPr="005E4823">
              <w:rPr>
                <w:sz w:val="21"/>
              </w:rPr>
              <w:t>211</w:t>
            </w:r>
          </w:p>
        </w:tc>
        <w:tc>
          <w:tcPr>
            <w:tcW w:w="600" w:type="dxa"/>
            <w:tcBorders>
              <w:top w:val="nil"/>
              <w:left w:val="nil"/>
              <w:bottom w:val="single" w:sz="4" w:space="0" w:color="000000"/>
              <w:right w:val="nil"/>
            </w:tcBorders>
            <w:tcMar>
              <w:top w:w="110" w:type="dxa"/>
              <w:left w:w="43" w:type="dxa"/>
              <w:bottom w:w="40" w:type="dxa"/>
              <w:right w:w="43" w:type="dxa"/>
            </w:tcMar>
            <w:vAlign w:val="bottom"/>
          </w:tcPr>
          <w:p w14:paraId="205AA629" w14:textId="77777777" w:rsidR="00B80CBD" w:rsidRPr="005E4823" w:rsidRDefault="00B80CBD" w:rsidP="003C0077">
            <w:pPr>
              <w:jc w:val="right"/>
              <w:rPr>
                <w:sz w:val="21"/>
              </w:rPr>
            </w:pPr>
            <w:r w:rsidRPr="005E4823">
              <w:rPr>
                <w:sz w:val="21"/>
              </w:rPr>
              <w:t>147</w:t>
            </w:r>
          </w:p>
        </w:tc>
        <w:tc>
          <w:tcPr>
            <w:tcW w:w="600" w:type="dxa"/>
            <w:tcBorders>
              <w:top w:val="nil"/>
              <w:left w:val="nil"/>
              <w:bottom w:val="single" w:sz="4" w:space="0" w:color="000000"/>
              <w:right w:val="nil"/>
            </w:tcBorders>
            <w:tcMar>
              <w:top w:w="110" w:type="dxa"/>
              <w:left w:w="43" w:type="dxa"/>
              <w:bottom w:w="40" w:type="dxa"/>
              <w:right w:w="43" w:type="dxa"/>
            </w:tcMar>
            <w:vAlign w:val="bottom"/>
          </w:tcPr>
          <w:p w14:paraId="50A53282" w14:textId="77777777" w:rsidR="00B80CBD" w:rsidRPr="005E4823" w:rsidRDefault="00B80CBD" w:rsidP="003C0077">
            <w:pPr>
              <w:jc w:val="right"/>
              <w:rPr>
                <w:sz w:val="21"/>
              </w:rPr>
            </w:pPr>
            <w:r w:rsidRPr="005E4823">
              <w:rPr>
                <w:sz w:val="21"/>
              </w:rPr>
              <w:t>615</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6C8F873B" w14:textId="77777777" w:rsidR="00B80CBD" w:rsidRPr="005E4823" w:rsidRDefault="00B80CBD" w:rsidP="003C0077">
            <w:pPr>
              <w:jc w:val="right"/>
              <w:rPr>
                <w:sz w:val="21"/>
              </w:rPr>
            </w:pPr>
            <w:r w:rsidRPr="005E4823">
              <w:rPr>
                <w:sz w:val="21"/>
              </w:rPr>
              <w:t>1 631</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5943D2C0" w14:textId="77777777" w:rsidR="00B80CBD" w:rsidRPr="005E4823" w:rsidRDefault="00B80CBD" w:rsidP="003C0077">
            <w:pPr>
              <w:jc w:val="right"/>
              <w:rPr>
                <w:sz w:val="21"/>
              </w:rPr>
            </w:pPr>
            <w:r w:rsidRPr="005E4823">
              <w:rPr>
                <w:sz w:val="21"/>
              </w:rPr>
              <w:t>3 654</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19F8F462" w14:textId="77777777" w:rsidR="00B80CBD" w:rsidRPr="005E4823" w:rsidRDefault="00B80CBD" w:rsidP="003C0077">
            <w:pPr>
              <w:jc w:val="right"/>
              <w:rPr>
                <w:sz w:val="21"/>
              </w:rPr>
            </w:pPr>
            <w:r w:rsidRPr="005E4823">
              <w:rPr>
                <w:sz w:val="21"/>
              </w:rPr>
              <w:t>8 180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7EC404E7" w14:textId="77777777" w:rsidR="00B80CBD" w:rsidRPr="005E4823" w:rsidRDefault="00B80CBD" w:rsidP="003C0077">
            <w:pPr>
              <w:jc w:val="right"/>
              <w:rPr>
                <w:sz w:val="21"/>
              </w:rPr>
            </w:pPr>
            <w:r w:rsidRPr="005E4823">
              <w:rPr>
                <w:sz w:val="21"/>
              </w:rPr>
              <w:t>8 266</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0FCFFB0" w14:textId="77777777" w:rsidR="00B80CBD" w:rsidRPr="005E4823" w:rsidRDefault="00B80CBD" w:rsidP="003C0077">
            <w:pPr>
              <w:jc w:val="right"/>
              <w:rPr>
                <w:sz w:val="21"/>
              </w:rPr>
            </w:pPr>
            <w:r w:rsidRPr="005E4823">
              <w:rPr>
                <w:sz w:val="21"/>
              </w:rPr>
              <w:t>9 294</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4E9E0D3" w14:textId="77777777" w:rsidR="00B80CBD" w:rsidRPr="005E4823" w:rsidRDefault="00B80CBD" w:rsidP="003C0077">
            <w:pPr>
              <w:jc w:val="right"/>
              <w:rPr>
                <w:sz w:val="21"/>
              </w:rPr>
            </w:pPr>
            <w:r w:rsidRPr="005E4823">
              <w:rPr>
                <w:sz w:val="21"/>
              </w:rPr>
              <w:t>9 072</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5B62C8FB" w14:textId="77777777" w:rsidR="00B80CBD" w:rsidRPr="005E4823" w:rsidRDefault="00B80CBD" w:rsidP="003C0077">
            <w:pPr>
              <w:jc w:val="right"/>
              <w:rPr>
                <w:sz w:val="21"/>
              </w:rPr>
            </w:pPr>
            <w:r w:rsidRPr="005E4823">
              <w:rPr>
                <w:sz w:val="21"/>
              </w:rPr>
              <w:t>10 964</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77C52636" w14:textId="77777777" w:rsidR="00B80CBD" w:rsidRPr="005E4823" w:rsidRDefault="00B80CBD" w:rsidP="003C0077">
            <w:pPr>
              <w:jc w:val="right"/>
              <w:rPr>
                <w:sz w:val="21"/>
              </w:rPr>
            </w:pPr>
            <w:r w:rsidRPr="005E4823">
              <w:rPr>
                <w:sz w:val="21"/>
              </w:rPr>
              <w:t>11 882</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6157EE6F" w14:textId="77777777" w:rsidR="00B80CBD" w:rsidRPr="005E4823" w:rsidRDefault="00B80CBD" w:rsidP="003C0077">
            <w:pPr>
              <w:jc w:val="right"/>
              <w:rPr>
                <w:sz w:val="21"/>
              </w:rPr>
            </w:pPr>
            <w:r w:rsidRPr="005E4823">
              <w:rPr>
                <w:sz w:val="21"/>
              </w:rPr>
              <w:t>13 432</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05630C3E" w14:textId="77777777" w:rsidR="00B80CBD" w:rsidRPr="005E4823" w:rsidRDefault="00B80CBD" w:rsidP="003C0077">
            <w:pPr>
              <w:jc w:val="right"/>
              <w:rPr>
                <w:sz w:val="21"/>
              </w:rPr>
            </w:pPr>
            <w:r w:rsidRPr="005E4823">
              <w:rPr>
                <w:sz w:val="21"/>
              </w:rPr>
              <w:t>13 459</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3D959ED" w14:textId="77777777" w:rsidR="00B80CBD" w:rsidRPr="005E4823" w:rsidRDefault="00B80CBD" w:rsidP="003C0077">
            <w:pPr>
              <w:jc w:val="right"/>
              <w:rPr>
                <w:sz w:val="21"/>
              </w:rPr>
            </w:pPr>
            <w:r w:rsidRPr="005E4823">
              <w:rPr>
                <w:sz w:val="21"/>
              </w:rPr>
              <w:t>16 869</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045BA3CE" w14:textId="77777777" w:rsidR="00B80CBD" w:rsidRPr="005E4823" w:rsidRDefault="00B80CBD" w:rsidP="003C0077">
            <w:pPr>
              <w:jc w:val="right"/>
              <w:rPr>
                <w:sz w:val="21"/>
              </w:rPr>
            </w:pPr>
            <w:r w:rsidRPr="005E4823">
              <w:rPr>
                <w:sz w:val="21"/>
              </w:rPr>
              <w:t>20 922</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AA7CCFC" w14:textId="77777777" w:rsidR="00B80CBD" w:rsidRPr="005E4823" w:rsidRDefault="00B80CBD" w:rsidP="003C0077">
            <w:pPr>
              <w:jc w:val="right"/>
              <w:rPr>
                <w:sz w:val="21"/>
              </w:rPr>
            </w:pPr>
            <w:r w:rsidRPr="005E4823">
              <w:rPr>
                <w:sz w:val="21"/>
              </w:rPr>
              <w:t>22 373</w:t>
            </w:r>
          </w:p>
        </w:tc>
      </w:tr>
      <w:tr w:rsidR="0051393F" w:rsidRPr="005E4823" w14:paraId="64F168C5" w14:textId="77777777" w:rsidTr="00DC7E94">
        <w:trPr>
          <w:trHeight w:val="360"/>
        </w:trPr>
        <w:tc>
          <w:tcPr>
            <w:tcW w:w="3020" w:type="dxa"/>
            <w:gridSpan w:val="2"/>
            <w:tcBorders>
              <w:top w:val="single" w:sz="4" w:space="0" w:color="000000"/>
              <w:left w:val="nil"/>
              <w:bottom w:val="nil"/>
              <w:right w:val="nil"/>
            </w:tcBorders>
            <w:tcMar>
              <w:top w:w="110" w:type="dxa"/>
              <w:left w:w="43" w:type="dxa"/>
              <w:bottom w:w="40" w:type="dxa"/>
              <w:right w:w="43" w:type="dxa"/>
            </w:tcMar>
          </w:tcPr>
          <w:p w14:paraId="315BF154" w14:textId="77777777" w:rsidR="00B80CBD" w:rsidRPr="005E4823" w:rsidRDefault="00B80CBD" w:rsidP="005E4823">
            <w:pPr>
              <w:rPr>
                <w:sz w:val="21"/>
              </w:rPr>
            </w:pPr>
            <w:r w:rsidRPr="005E4823">
              <w:rPr>
                <w:rStyle w:val="kursiv"/>
                <w:sz w:val="21"/>
              </w:rPr>
              <w:t>Memo:</w:t>
            </w:r>
          </w:p>
        </w:tc>
        <w:tc>
          <w:tcPr>
            <w:tcW w:w="560" w:type="dxa"/>
            <w:tcBorders>
              <w:top w:val="single" w:sz="4" w:space="0" w:color="000000"/>
              <w:left w:val="nil"/>
              <w:bottom w:val="nil"/>
              <w:right w:val="nil"/>
            </w:tcBorders>
            <w:tcMar>
              <w:top w:w="110" w:type="dxa"/>
              <w:left w:w="43" w:type="dxa"/>
              <w:bottom w:w="40" w:type="dxa"/>
              <w:right w:w="43" w:type="dxa"/>
            </w:tcMar>
            <w:vAlign w:val="bottom"/>
          </w:tcPr>
          <w:p w14:paraId="2F460419" w14:textId="77777777" w:rsidR="00B80CBD" w:rsidRPr="005E4823" w:rsidRDefault="00B80CBD" w:rsidP="003C0077">
            <w:pPr>
              <w:jc w:val="right"/>
              <w:rPr>
                <w:sz w:val="21"/>
              </w:rPr>
            </w:pPr>
          </w:p>
        </w:tc>
        <w:tc>
          <w:tcPr>
            <w:tcW w:w="600" w:type="dxa"/>
            <w:tcBorders>
              <w:top w:val="single" w:sz="4" w:space="0" w:color="000000"/>
              <w:left w:val="nil"/>
              <w:bottom w:val="nil"/>
              <w:right w:val="nil"/>
            </w:tcBorders>
            <w:tcMar>
              <w:top w:w="110" w:type="dxa"/>
              <w:left w:w="43" w:type="dxa"/>
              <w:bottom w:w="40" w:type="dxa"/>
              <w:right w:w="43" w:type="dxa"/>
            </w:tcMar>
            <w:vAlign w:val="bottom"/>
          </w:tcPr>
          <w:p w14:paraId="2C181218" w14:textId="77777777" w:rsidR="00B80CBD" w:rsidRPr="005E4823" w:rsidRDefault="00B80CBD" w:rsidP="003C0077">
            <w:pPr>
              <w:jc w:val="right"/>
              <w:rPr>
                <w:sz w:val="21"/>
              </w:rPr>
            </w:pPr>
          </w:p>
        </w:tc>
        <w:tc>
          <w:tcPr>
            <w:tcW w:w="600" w:type="dxa"/>
            <w:tcBorders>
              <w:top w:val="single" w:sz="4" w:space="0" w:color="000000"/>
              <w:left w:val="nil"/>
              <w:bottom w:val="nil"/>
              <w:right w:val="nil"/>
            </w:tcBorders>
            <w:tcMar>
              <w:top w:w="110" w:type="dxa"/>
              <w:left w:w="43" w:type="dxa"/>
              <w:bottom w:w="40" w:type="dxa"/>
              <w:right w:w="43" w:type="dxa"/>
            </w:tcMar>
            <w:vAlign w:val="bottom"/>
          </w:tcPr>
          <w:p w14:paraId="327AE27C"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2F4F78A1"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16D37A34"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4A03DBD5"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11154409"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77DFD5F2"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611FAC75"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1727F4F9"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72EDC095"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260202F3"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3637F0A1"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1B172DDA"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6346C41B" w14:textId="77777777" w:rsidR="00B80CBD" w:rsidRPr="005E4823" w:rsidRDefault="00B80CBD" w:rsidP="003C0077">
            <w:pPr>
              <w:jc w:val="right"/>
              <w:rPr>
                <w:sz w:val="21"/>
              </w:rPr>
            </w:pPr>
          </w:p>
        </w:tc>
        <w:tc>
          <w:tcPr>
            <w:tcW w:w="700" w:type="dxa"/>
            <w:tcBorders>
              <w:top w:val="single" w:sz="4" w:space="0" w:color="000000"/>
              <w:left w:val="nil"/>
              <w:bottom w:val="nil"/>
              <w:right w:val="nil"/>
            </w:tcBorders>
            <w:tcMar>
              <w:top w:w="110" w:type="dxa"/>
              <w:left w:w="43" w:type="dxa"/>
              <w:bottom w:w="40" w:type="dxa"/>
              <w:right w:w="43" w:type="dxa"/>
            </w:tcMar>
            <w:vAlign w:val="bottom"/>
          </w:tcPr>
          <w:p w14:paraId="2CDE3DB1" w14:textId="77777777" w:rsidR="00B80CBD" w:rsidRPr="005E4823" w:rsidRDefault="00B80CBD" w:rsidP="003C0077">
            <w:pPr>
              <w:jc w:val="right"/>
              <w:rPr>
                <w:sz w:val="21"/>
              </w:rPr>
            </w:pPr>
          </w:p>
        </w:tc>
      </w:tr>
      <w:tr w:rsidR="0051393F" w:rsidRPr="005E4823" w14:paraId="7E72734B" w14:textId="77777777" w:rsidTr="00DC7E94">
        <w:trPr>
          <w:trHeight w:val="600"/>
        </w:trPr>
        <w:tc>
          <w:tcPr>
            <w:tcW w:w="3020" w:type="dxa"/>
            <w:gridSpan w:val="2"/>
            <w:tcBorders>
              <w:top w:val="nil"/>
              <w:left w:val="nil"/>
              <w:bottom w:val="single" w:sz="4" w:space="0" w:color="000000"/>
              <w:right w:val="nil"/>
            </w:tcBorders>
            <w:tcMar>
              <w:top w:w="110" w:type="dxa"/>
              <w:left w:w="43" w:type="dxa"/>
              <w:bottom w:w="40" w:type="dxa"/>
              <w:right w:w="43" w:type="dxa"/>
            </w:tcMar>
          </w:tcPr>
          <w:p w14:paraId="1C4D339F" w14:textId="77777777" w:rsidR="00B80CBD" w:rsidRPr="005E4823" w:rsidRDefault="00B80CBD" w:rsidP="005E4823">
            <w:pPr>
              <w:rPr>
                <w:sz w:val="21"/>
              </w:rPr>
            </w:pPr>
            <w:r w:rsidRPr="005E4823">
              <w:rPr>
                <w:sz w:val="21"/>
              </w:rPr>
              <w:t xml:space="preserve">Egenkapital utenom </w:t>
            </w:r>
            <w:r w:rsidRPr="005E4823">
              <w:rPr>
                <w:sz w:val="21"/>
              </w:rPr>
              <w:br/>
              <w:t xml:space="preserve">Statens pensjonsfond </w:t>
            </w:r>
            <w:r w:rsidRPr="005E4823">
              <w:rPr>
                <w:sz w:val="21"/>
              </w:rPr>
              <w:tab/>
            </w:r>
          </w:p>
        </w:tc>
        <w:tc>
          <w:tcPr>
            <w:tcW w:w="560" w:type="dxa"/>
            <w:tcBorders>
              <w:top w:val="nil"/>
              <w:left w:val="nil"/>
              <w:bottom w:val="single" w:sz="4" w:space="0" w:color="000000"/>
              <w:right w:val="nil"/>
            </w:tcBorders>
            <w:tcMar>
              <w:top w:w="110" w:type="dxa"/>
              <w:left w:w="43" w:type="dxa"/>
              <w:bottom w:w="40" w:type="dxa"/>
              <w:right w:w="43" w:type="dxa"/>
            </w:tcMar>
            <w:vAlign w:val="bottom"/>
          </w:tcPr>
          <w:p w14:paraId="58C21D5F" w14:textId="77777777" w:rsidR="00B80CBD" w:rsidRPr="005E4823" w:rsidRDefault="00B80CBD" w:rsidP="003C0077">
            <w:pPr>
              <w:jc w:val="right"/>
              <w:rPr>
                <w:sz w:val="21"/>
              </w:rPr>
            </w:pPr>
            <w:r w:rsidRPr="005E4823">
              <w:rPr>
                <w:sz w:val="21"/>
              </w:rPr>
              <w:t>209</w:t>
            </w:r>
          </w:p>
        </w:tc>
        <w:tc>
          <w:tcPr>
            <w:tcW w:w="600" w:type="dxa"/>
            <w:tcBorders>
              <w:top w:val="nil"/>
              <w:left w:val="nil"/>
              <w:bottom w:val="single" w:sz="4" w:space="0" w:color="000000"/>
              <w:right w:val="nil"/>
            </w:tcBorders>
            <w:tcMar>
              <w:top w:w="110" w:type="dxa"/>
              <w:left w:w="43" w:type="dxa"/>
              <w:bottom w:w="40" w:type="dxa"/>
              <w:right w:w="43" w:type="dxa"/>
            </w:tcMar>
            <w:vAlign w:val="bottom"/>
          </w:tcPr>
          <w:p w14:paraId="29EDB1B6" w14:textId="77777777" w:rsidR="00B80CBD" w:rsidRPr="005E4823" w:rsidRDefault="00B80CBD" w:rsidP="003C0077">
            <w:pPr>
              <w:jc w:val="right"/>
              <w:rPr>
                <w:sz w:val="21"/>
              </w:rPr>
            </w:pPr>
            <w:r w:rsidRPr="005E4823">
              <w:rPr>
                <w:sz w:val="21"/>
              </w:rPr>
              <w:t>139</w:t>
            </w:r>
          </w:p>
        </w:tc>
        <w:tc>
          <w:tcPr>
            <w:tcW w:w="600" w:type="dxa"/>
            <w:tcBorders>
              <w:top w:val="nil"/>
              <w:left w:val="nil"/>
              <w:bottom w:val="single" w:sz="4" w:space="0" w:color="000000"/>
              <w:right w:val="nil"/>
            </w:tcBorders>
            <w:tcMar>
              <w:top w:w="110" w:type="dxa"/>
              <w:left w:w="43" w:type="dxa"/>
              <w:bottom w:w="40" w:type="dxa"/>
              <w:right w:w="43" w:type="dxa"/>
            </w:tcMar>
            <w:vAlign w:val="bottom"/>
          </w:tcPr>
          <w:p w14:paraId="1EC751AF" w14:textId="77777777" w:rsidR="00B80CBD" w:rsidRPr="005E4823" w:rsidRDefault="00B80CBD" w:rsidP="003C0077">
            <w:pPr>
              <w:jc w:val="right"/>
              <w:rPr>
                <w:sz w:val="21"/>
              </w:rPr>
            </w:pPr>
            <w:r w:rsidRPr="005E4823">
              <w:rPr>
                <w:sz w:val="21"/>
              </w:rPr>
              <w:t>206</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5F9573C0" w14:textId="77777777" w:rsidR="00B80CBD" w:rsidRPr="005E4823" w:rsidRDefault="00B80CBD" w:rsidP="003C0077">
            <w:pPr>
              <w:jc w:val="right"/>
              <w:rPr>
                <w:sz w:val="21"/>
              </w:rPr>
            </w:pPr>
            <w:r w:rsidRPr="005E4823">
              <w:rPr>
                <w:sz w:val="21"/>
              </w:rPr>
              <w:t>215</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03866A0A" w14:textId="77777777" w:rsidR="00B80CBD" w:rsidRPr="005E4823" w:rsidRDefault="00B80CBD" w:rsidP="003C0077">
            <w:pPr>
              <w:jc w:val="right"/>
              <w:rPr>
                <w:sz w:val="21"/>
              </w:rPr>
            </w:pPr>
            <w:r w:rsidRPr="005E4823">
              <w:rPr>
                <w:sz w:val="21"/>
              </w:rPr>
              <w:t>439</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569EBA94" w14:textId="77777777" w:rsidR="00B80CBD" w:rsidRPr="005E4823" w:rsidRDefault="00B80CBD" w:rsidP="003C0077">
            <w:pPr>
              <w:jc w:val="right"/>
              <w:rPr>
                <w:sz w:val="21"/>
              </w:rPr>
            </w:pPr>
            <w:r w:rsidRPr="005E4823">
              <w:rPr>
                <w:sz w:val="21"/>
              </w:rPr>
              <w:t>521</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22689B68" w14:textId="77777777" w:rsidR="00B80CBD" w:rsidRPr="005E4823" w:rsidRDefault="00B80CBD" w:rsidP="003C0077">
            <w:pPr>
              <w:jc w:val="right"/>
              <w:rPr>
                <w:sz w:val="21"/>
              </w:rPr>
            </w:pPr>
            <w:r w:rsidRPr="005E4823">
              <w:rPr>
                <w:sz w:val="21"/>
              </w:rPr>
              <w:t>544</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221E9DE1" w14:textId="77777777" w:rsidR="00B80CBD" w:rsidRPr="005E4823" w:rsidRDefault="00B80CBD" w:rsidP="003C0077">
            <w:pPr>
              <w:jc w:val="right"/>
              <w:rPr>
                <w:sz w:val="21"/>
              </w:rPr>
            </w:pPr>
            <w:r w:rsidRPr="005E4823">
              <w:rPr>
                <w:sz w:val="21"/>
              </w:rPr>
              <w:t>570</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0B9B83F4" w14:textId="77777777" w:rsidR="00B80CBD" w:rsidRPr="005E4823" w:rsidRDefault="00B80CBD" w:rsidP="003C0077">
            <w:pPr>
              <w:jc w:val="right"/>
              <w:rPr>
                <w:sz w:val="21"/>
              </w:rPr>
            </w:pPr>
            <w:r w:rsidRPr="005E4823">
              <w:rPr>
                <w:sz w:val="21"/>
              </w:rPr>
              <w:t>589</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6821D87E" w14:textId="77777777" w:rsidR="00B80CBD" w:rsidRPr="005E4823" w:rsidRDefault="00B80CBD" w:rsidP="003C0077">
            <w:pPr>
              <w:jc w:val="right"/>
              <w:rPr>
                <w:sz w:val="21"/>
              </w:rPr>
            </w:pPr>
            <w:r w:rsidRPr="005E4823">
              <w:rPr>
                <w:sz w:val="21"/>
              </w:rPr>
              <w:t>609</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757B4418" w14:textId="77777777" w:rsidR="00B80CBD" w:rsidRPr="005E4823" w:rsidRDefault="00B80CBD" w:rsidP="003C0077">
            <w:pPr>
              <w:jc w:val="right"/>
              <w:rPr>
                <w:sz w:val="21"/>
              </w:rPr>
            </w:pPr>
            <w:r w:rsidRPr="005E4823">
              <w:rPr>
                <w:sz w:val="21"/>
              </w:rPr>
              <w:t>683</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14F04342" w14:textId="77777777" w:rsidR="00B80CBD" w:rsidRPr="005E4823" w:rsidRDefault="00B80CBD" w:rsidP="003C0077">
            <w:pPr>
              <w:jc w:val="right"/>
              <w:rPr>
                <w:sz w:val="21"/>
              </w:rPr>
            </w:pPr>
            <w:r w:rsidRPr="005E4823">
              <w:rPr>
                <w:sz w:val="21"/>
              </w:rPr>
              <w:t>745</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6050FC3D" w14:textId="77777777" w:rsidR="00B80CBD" w:rsidRPr="005E4823" w:rsidRDefault="00B80CBD" w:rsidP="003C0077">
            <w:pPr>
              <w:jc w:val="right"/>
              <w:rPr>
                <w:sz w:val="21"/>
              </w:rPr>
            </w:pPr>
            <w:r w:rsidRPr="005E4823">
              <w:rPr>
                <w:sz w:val="21"/>
              </w:rPr>
              <w:t>727</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1DE99205" w14:textId="77777777" w:rsidR="00B80CBD" w:rsidRPr="005E4823" w:rsidRDefault="00B80CBD" w:rsidP="003C0077">
            <w:pPr>
              <w:jc w:val="right"/>
              <w:rPr>
                <w:sz w:val="21"/>
              </w:rPr>
            </w:pPr>
            <w:r w:rsidRPr="005E4823">
              <w:rPr>
                <w:sz w:val="21"/>
              </w:rPr>
              <w:t>754</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249385D6" w14:textId="77777777" w:rsidR="00B80CBD" w:rsidRPr="005E4823" w:rsidRDefault="00B80CBD" w:rsidP="003C0077">
            <w:pPr>
              <w:jc w:val="right"/>
              <w:rPr>
                <w:sz w:val="21"/>
              </w:rPr>
            </w:pPr>
            <w:r w:rsidRPr="005E4823">
              <w:rPr>
                <w:sz w:val="21"/>
              </w:rPr>
              <w:t>806</w:t>
            </w:r>
          </w:p>
        </w:tc>
        <w:tc>
          <w:tcPr>
            <w:tcW w:w="700" w:type="dxa"/>
            <w:tcBorders>
              <w:top w:val="nil"/>
              <w:left w:val="nil"/>
              <w:bottom w:val="single" w:sz="4" w:space="0" w:color="000000"/>
              <w:right w:val="nil"/>
            </w:tcBorders>
            <w:tcMar>
              <w:top w:w="110" w:type="dxa"/>
              <w:left w:w="43" w:type="dxa"/>
              <w:bottom w:w="40" w:type="dxa"/>
              <w:right w:w="43" w:type="dxa"/>
            </w:tcMar>
            <w:vAlign w:val="bottom"/>
          </w:tcPr>
          <w:p w14:paraId="4A82292D" w14:textId="77777777" w:rsidR="00B80CBD" w:rsidRPr="005E4823" w:rsidRDefault="00B80CBD" w:rsidP="003C0077">
            <w:pPr>
              <w:jc w:val="right"/>
              <w:rPr>
                <w:sz w:val="21"/>
              </w:rPr>
            </w:pPr>
            <w:r w:rsidRPr="005E4823">
              <w:rPr>
                <w:sz w:val="21"/>
              </w:rPr>
              <w:t>698</w:t>
            </w:r>
          </w:p>
        </w:tc>
      </w:tr>
      <w:tr w:rsidR="0051393F" w:rsidRPr="005E4823" w14:paraId="5014C8CB" w14:textId="77777777" w:rsidTr="00DC7E94">
        <w:trPr>
          <w:trHeight w:val="360"/>
        </w:trPr>
        <w:tc>
          <w:tcPr>
            <w:tcW w:w="3020" w:type="dxa"/>
            <w:gridSpan w:val="2"/>
            <w:tcBorders>
              <w:top w:val="single" w:sz="4" w:space="0" w:color="000000"/>
              <w:left w:val="nil"/>
              <w:bottom w:val="single" w:sz="4" w:space="0" w:color="000000"/>
              <w:right w:val="nil"/>
            </w:tcBorders>
            <w:tcMar>
              <w:top w:w="110" w:type="dxa"/>
              <w:left w:w="43" w:type="dxa"/>
              <w:bottom w:w="40" w:type="dxa"/>
              <w:right w:w="43" w:type="dxa"/>
            </w:tcMar>
          </w:tcPr>
          <w:p w14:paraId="07BDFD2F" w14:textId="77777777" w:rsidR="00B80CBD" w:rsidRPr="005E4823" w:rsidRDefault="00B80CBD" w:rsidP="005E4823">
            <w:pPr>
              <w:rPr>
                <w:sz w:val="21"/>
              </w:rPr>
            </w:pPr>
            <w:r w:rsidRPr="005E4823">
              <w:rPr>
                <w:sz w:val="21"/>
              </w:rPr>
              <w:t>Korrigert for kontolån</w:t>
            </w:r>
            <w:r w:rsidRPr="005E4823">
              <w:rPr>
                <w:rStyle w:val="skrift-hevet"/>
                <w:sz w:val="21"/>
              </w:rPr>
              <w:t>2</w:t>
            </w:r>
            <w:r w:rsidRPr="005E4823">
              <w:rPr>
                <w:sz w:val="21"/>
              </w:rPr>
              <w:t xml:space="preserve"> </w:t>
            </w:r>
            <w:r w:rsidRPr="005E4823">
              <w:rPr>
                <w:sz w:val="21"/>
              </w:rPr>
              <w:tab/>
            </w:r>
          </w:p>
        </w:tc>
        <w:tc>
          <w:tcPr>
            <w:tcW w:w="56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EA6AE25" w14:textId="77777777" w:rsidR="00B80CBD" w:rsidRPr="005E4823" w:rsidRDefault="00B80CBD" w:rsidP="003C0077">
            <w:pPr>
              <w:jc w:val="right"/>
              <w:rPr>
                <w:sz w:val="21"/>
              </w:rPr>
            </w:pPr>
            <w:r w:rsidRPr="005E4823">
              <w:rPr>
                <w:sz w:val="21"/>
              </w:rPr>
              <w:t>211</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B739283" w14:textId="77777777" w:rsidR="00B80CBD" w:rsidRPr="005E4823" w:rsidRDefault="00B80CBD" w:rsidP="003C0077">
            <w:pPr>
              <w:jc w:val="right"/>
              <w:rPr>
                <w:sz w:val="21"/>
              </w:rPr>
            </w:pPr>
            <w:r w:rsidRPr="005E4823">
              <w:rPr>
                <w:sz w:val="21"/>
              </w:rPr>
              <w:t>178</w:t>
            </w:r>
          </w:p>
        </w:tc>
        <w:tc>
          <w:tcPr>
            <w:tcW w:w="6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1BC899F6" w14:textId="77777777" w:rsidR="00B80CBD" w:rsidRPr="005E4823" w:rsidRDefault="00B80CBD" w:rsidP="003C0077">
            <w:pPr>
              <w:jc w:val="right"/>
              <w:rPr>
                <w:sz w:val="21"/>
              </w:rPr>
            </w:pPr>
            <w:r w:rsidRPr="005E4823">
              <w:rPr>
                <w:sz w:val="21"/>
              </w:rPr>
              <w:t>285</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9C73B45" w14:textId="77777777" w:rsidR="00B80CBD" w:rsidRPr="005E4823" w:rsidRDefault="00B80CBD" w:rsidP="003C0077">
            <w:pPr>
              <w:jc w:val="right"/>
              <w:rPr>
                <w:sz w:val="21"/>
              </w:rPr>
            </w:pPr>
            <w:r w:rsidRPr="005E4823">
              <w:rPr>
                <w:sz w:val="21"/>
              </w:rPr>
              <w:t>326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B39BC27" w14:textId="77777777" w:rsidR="00B80CBD" w:rsidRPr="005E4823" w:rsidRDefault="00B80CBD" w:rsidP="003C0077">
            <w:pPr>
              <w:jc w:val="right"/>
              <w:rPr>
                <w:sz w:val="21"/>
              </w:rPr>
            </w:pPr>
            <w:r w:rsidRPr="005E4823">
              <w:rPr>
                <w:sz w:val="21"/>
              </w:rPr>
              <w:t>439</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0F40833" w14:textId="77777777" w:rsidR="00B80CBD" w:rsidRPr="005E4823" w:rsidRDefault="00B80CBD" w:rsidP="003C0077">
            <w:pPr>
              <w:jc w:val="right"/>
              <w:rPr>
                <w:sz w:val="21"/>
              </w:rPr>
            </w:pPr>
            <w:r w:rsidRPr="005E4823">
              <w:rPr>
                <w:sz w:val="21"/>
              </w:rPr>
              <w:t>521</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CEB52E2" w14:textId="77777777" w:rsidR="00B80CBD" w:rsidRPr="005E4823" w:rsidRDefault="00B80CBD" w:rsidP="003C0077">
            <w:pPr>
              <w:jc w:val="right"/>
              <w:rPr>
                <w:sz w:val="21"/>
              </w:rPr>
            </w:pPr>
            <w:r w:rsidRPr="005E4823">
              <w:rPr>
                <w:sz w:val="21"/>
              </w:rPr>
              <w:t>544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7AD79771" w14:textId="77777777" w:rsidR="00B80CBD" w:rsidRPr="005E4823" w:rsidRDefault="00B80CBD" w:rsidP="003C0077">
            <w:pPr>
              <w:jc w:val="right"/>
              <w:rPr>
                <w:sz w:val="21"/>
              </w:rPr>
            </w:pPr>
            <w:r w:rsidRPr="005E4823">
              <w:rPr>
                <w:sz w:val="21"/>
              </w:rPr>
              <w:t>570</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BD9C71B" w14:textId="77777777" w:rsidR="00B80CBD" w:rsidRPr="005E4823" w:rsidRDefault="00B80CBD" w:rsidP="003C0077">
            <w:pPr>
              <w:jc w:val="right"/>
              <w:rPr>
                <w:sz w:val="21"/>
              </w:rPr>
            </w:pPr>
            <w:r w:rsidRPr="005E4823">
              <w:rPr>
                <w:sz w:val="21"/>
              </w:rPr>
              <w:t>589</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CB836CB" w14:textId="77777777" w:rsidR="00B80CBD" w:rsidRPr="005E4823" w:rsidRDefault="00B80CBD" w:rsidP="003C0077">
            <w:pPr>
              <w:jc w:val="right"/>
              <w:rPr>
                <w:sz w:val="21"/>
              </w:rPr>
            </w:pPr>
            <w:r w:rsidRPr="005E4823">
              <w:rPr>
                <w:sz w:val="21"/>
              </w:rPr>
              <w:t>609</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321AD75F" w14:textId="77777777" w:rsidR="00B80CBD" w:rsidRPr="005E4823" w:rsidRDefault="00B80CBD" w:rsidP="003C0077">
            <w:pPr>
              <w:jc w:val="right"/>
              <w:rPr>
                <w:sz w:val="21"/>
              </w:rPr>
            </w:pPr>
            <w:r w:rsidRPr="005E4823">
              <w:rPr>
                <w:sz w:val="21"/>
              </w:rPr>
              <w:t>683</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4AC5383E" w14:textId="77777777" w:rsidR="00B80CBD" w:rsidRPr="005E4823" w:rsidRDefault="00B80CBD" w:rsidP="003C0077">
            <w:pPr>
              <w:jc w:val="right"/>
              <w:rPr>
                <w:sz w:val="21"/>
              </w:rPr>
            </w:pPr>
            <w:r w:rsidRPr="005E4823">
              <w:rPr>
                <w:sz w:val="21"/>
              </w:rPr>
              <w:t>745</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0B0B8F79" w14:textId="77777777" w:rsidR="00B80CBD" w:rsidRPr="005E4823" w:rsidRDefault="00B80CBD" w:rsidP="003C0077">
            <w:pPr>
              <w:jc w:val="right"/>
              <w:rPr>
                <w:sz w:val="21"/>
              </w:rPr>
            </w:pPr>
            <w:r w:rsidRPr="005E4823">
              <w:rPr>
                <w:sz w:val="21"/>
              </w:rPr>
              <w:t>727</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558BCC7A" w14:textId="77777777" w:rsidR="00B80CBD" w:rsidRPr="005E4823" w:rsidRDefault="00B80CBD" w:rsidP="003C0077">
            <w:pPr>
              <w:jc w:val="right"/>
              <w:rPr>
                <w:sz w:val="21"/>
              </w:rPr>
            </w:pPr>
            <w:r w:rsidRPr="005E4823">
              <w:rPr>
                <w:sz w:val="21"/>
              </w:rPr>
              <w:t>754</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6F305503" w14:textId="77777777" w:rsidR="00B80CBD" w:rsidRPr="005E4823" w:rsidRDefault="00B80CBD" w:rsidP="003C0077">
            <w:pPr>
              <w:jc w:val="right"/>
              <w:rPr>
                <w:sz w:val="21"/>
              </w:rPr>
            </w:pPr>
            <w:r w:rsidRPr="005E4823">
              <w:rPr>
                <w:sz w:val="21"/>
              </w:rPr>
              <w:t>806</w:t>
            </w:r>
          </w:p>
        </w:tc>
        <w:tc>
          <w:tcPr>
            <w:tcW w:w="700" w:type="dxa"/>
            <w:tcBorders>
              <w:top w:val="single" w:sz="4" w:space="0" w:color="000000"/>
              <w:left w:val="nil"/>
              <w:bottom w:val="single" w:sz="4" w:space="0" w:color="000000"/>
              <w:right w:val="nil"/>
            </w:tcBorders>
            <w:tcMar>
              <w:top w:w="110" w:type="dxa"/>
              <w:left w:w="43" w:type="dxa"/>
              <w:bottom w:w="40" w:type="dxa"/>
              <w:right w:w="43" w:type="dxa"/>
            </w:tcMar>
            <w:vAlign w:val="bottom"/>
          </w:tcPr>
          <w:p w14:paraId="2C3A3520" w14:textId="77777777" w:rsidR="00B80CBD" w:rsidRPr="005E4823" w:rsidRDefault="00B80CBD" w:rsidP="003C0077">
            <w:pPr>
              <w:jc w:val="right"/>
              <w:rPr>
                <w:sz w:val="21"/>
              </w:rPr>
            </w:pPr>
            <w:r w:rsidRPr="005E4823">
              <w:rPr>
                <w:sz w:val="21"/>
              </w:rPr>
              <w:t>698</w:t>
            </w:r>
          </w:p>
        </w:tc>
      </w:tr>
    </w:tbl>
    <w:p w14:paraId="55408E9B"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Balansen ved utgangen av det enkelte år. Kommentarer til utviklingen i enkeltposter finnes i de årlige statsregnskapene.</w:t>
      </w:r>
    </w:p>
    <w:p w14:paraId="28ABA3A1"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Folketrygdfondets kontolån til staten ble avviklet i 2006. Tidsserien er korrigert for dette.</w:t>
      </w:r>
    </w:p>
    <w:p w14:paraId="5BB130BA" w14:textId="77777777" w:rsidR="00B80CBD" w:rsidRDefault="00B80CBD" w:rsidP="005E4823">
      <w:pPr>
        <w:pStyle w:val="Kilde"/>
      </w:pPr>
      <w:r w:rsidRPr="005E4823">
        <w:t>Kilde: Finansdepartementet.</w:t>
      </w:r>
    </w:p>
    <w:p w14:paraId="47F918E5" w14:textId="77777777" w:rsidR="003C0077" w:rsidRDefault="003C0077" w:rsidP="003C0077">
      <w:pPr>
        <w:sectPr w:rsidR="003C0077" w:rsidSect="003C0077">
          <w:pgSz w:w="16838" w:h="11905" w:orient="landscape"/>
          <w:pgMar w:top="1162" w:right="1531" w:bottom="1162" w:left="1213" w:header="709" w:footer="709" w:gutter="0"/>
          <w:cols w:space="708"/>
          <w:noEndnote/>
          <w:titlePg/>
        </w:sectPr>
      </w:pPr>
    </w:p>
    <w:p w14:paraId="00D3CF2E" w14:textId="58BFC830" w:rsidR="00DC7E94" w:rsidRPr="005E4823" w:rsidRDefault="00DC7E94" w:rsidP="005E4823">
      <w:pPr>
        <w:pStyle w:val="tabell-tittel"/>
      </w:pPr>
      <w:r w:rsidRPr="005E4823">
        <w:t>Statsbudsjettets inntekter og utgifter i 2026. Endringer i forhold til saldert budsjett. Mill. kroner</w:t>
      </w:r>
    </w:p>
    <w:p w14:paraId="37A73639" w14:textId="77777777" w:rsidR="00B80CBD" w:rsidRPr="005E4823" w:rsidRDefault="00B80CBD" w:rsidP="005E4823">
      <w:pPr>
        <w:pStyle w:val="Tabellnavn"/>
      </w:pPr>
      <w:r w:rsidRPr="005E4823">
        <w:t>08J1tx2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40"/>
        <w:gridCol w:w="3180"/>
        <w:gridCol w:w="1020"/>
        <w:gridCol w:w="960"/>
        <w:gridCol w:w="1020"/>
        <w:gridCol w:w="960"/>
        <w:gridCol w:w="1020"/>
        <w:gridCol w:w="1020"/>
      </w:tblGrid>
      <w:tr w:rsidR="0051393F" w:rsidRPr="005E4823" w14:paraId="71885EAF" w14:textId="77777777">
        <w:trPr>
          <w:trHeight w:val="1120"/>
        </w:trPr>
        <w:tc>
          <w:tcPr>
            <w:tcW w:w="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4FA553" w14:textId="77777777" w:rsidR="00B80CBD" w:rsidRPr="005E4823" w:rsidRDefault="00B80CBD" w:rsidP="005E4823">
            <w:pPr>
              <w:rPr>
                <w:sz w:val="21"/>
              </w:rPr>
            </w:pPr>
          </w:p>
        </w:tc>
        <w:tc>
          <w:tcPr>
            <w:tcW w:w="3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863884" w14:textId="77777777" w:rsidR="00B80CBD" w:rsidRPr="005E4823" w:rsidRDefault="00B80CBD" w:rsidP="005E4823">
            <w:pPr>
              <w:rPr>
                <w:sz w:val="21"/>
              </w:rPr>
            </w:pPr>
          </w:p>
        </w:tc>
        <w:tc>
          <w:tcPr>
            <w:tcW w:w="1020" w:type="dxa"/>
            <w:tcBorders>
              <w:top w:val="single" w:sz="4" w:space="0" w:color="000000"/>
              <w:left w:val="nil"/>
              <w:bottom w:val="single" w:sz="4" w:space="0" w:color="000000"/>
              <w:right w:val="nil"/>
            </w:tcBorders>
            <w:tcMar>
              <w:top w:w="128" w:type="dxa"/>
              <w:left w:w="43" w:type="dxa"/>
              <w:bottom w:w="43" w:type="dxa"/>
              <w:right w:w="43" w:type="dxa"/>
            </w:tcMar>
          </w:tcPr>
          <w:p w14:paraId="50331836" w14:textId="77777777" w:rsidR="00B80CBD" w:rsidRPr="005E4823" w:rsidRDefault="00B80CBD" w:rsidP="003C0077">
            <w:pPr>
              <w:jc w:val="right"/>
              <w:rPr>
                <w:sz w:val="21"/>
              </w:rPr>
            </w:pPr>
            <w:r w:rsidRPr="005E4823">
              <w:rPr>
                <w:sz w:val="21"/>
              </w:rPr>
              <w:t xml:space="preserve">1. </w:t>
            </w:r>
            <w:r w:rsidRPr="005E4823">
              <w:rPr>
                <w:sz w:val="21"/>
              </w:rPr>
              <w:br/>
              <w:t>Saldert budsjett</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5334BDFC" w14:textId="77777777" w:rsidR="00B80CBD" w:rsidRPr="005E4823" w:rsidRDefault="00B80CBD" w:rsidP="003C0077">
            <w:pPr>
              <w:jc w:val="right"/>
              <w:rPr>
                <w:sz w:val="21"/>
              </w:rPr>
            </w:pPr>
            <w:r w:rsidRPr="005E4823">
              <w:rPr>
                <w:sz w:val="21"/>
              </w:rPr>
              <w:t xml:space="preserve">2. </w:t>
            </w:r>
            <w:r w:rsidRPr="005E4823">
              <w:rPr>
                <w:sz w:val="21"/>
              </w:rPr>
              <w:br/>
              <w:t>Endring</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tcPr>
          <w:p w14:paraId="29695BBE" w14:textId="77777777" w:rsidR="00B80CBD" w:rsidRPr="005E4823" w:rsidRDefault="00B80CBD" w:rsidP="003C0077">
            <w:pPr>
              <w:jc w:val="right"/>
              <w:rPr>
                <w:sz w:val="21"/>
              </w:rPr>
            </w:pPr>
            <w:r w:rsidRPr="005E4823">
              <w:rPr>
                <w:sz w:val="21"/>
              </w:rPr>
              <w:t xml:space="preserve">3. </w:t>
            </w:r>
            <w:r w:rsidRPr="005E4823">
              <w:rPr>
                <w:sz w:val="21"/>
              </w:rPr>
              <w:br/>
              <w:t>Revidert nasjonalbudsjett</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49F150C7" w14:textId="77777777" w:rsidR="00B80CBD" w:rsidRPr="005E4823" w:rsidRDefault="00B80CBD" w:rsidP="003C0077">
            <w:pPr>
              <w:jc w:val="right"/>
              <w:rPr>
                <w:sz w:val="21"/>
              </w:rPr>
            </w:pPr>
            <w:r w:rsidRPr="005E4823">
              <w:rPr>
                <w:sz w:val="21"/>
              </w:rPr>
              <w:t xml:space="preserve">4. </w:t>
            </w:r>
            <w:r w:rsidRPr="005E4823">
              <w:rPr>
                <w:sz w:val="21"/>
              </w:rPr>
              <w:br/>
              <w:t>Endring</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tcPr>
          <w:p w14:paraId="49B4CA71" w14:textId="77777777" w:rsidR="00B80CBD" w:rsidRPr="005E4823" w:rsidRDefault="00B80CBD" w:rsidP="003C0077">
            <w:pPr>
              <w:jc w:val="right"/>
              <w:rPr>
                <w:sz w:val="21"/>
              </w:rPr>
            </w:pPr>
            <w:r w:rsidRPr="005E4823">
              <w:rPr>
                <w:sz w:val="21"/>
              </w:rPr>
              <w:t xml:space="preserve">5. </w:t>
            </w:r>
            <w:r w:rsidRPr="005E4823">
              <w:rPr>
                <w:sz w:val="21"/>
              </w:rPr>
              <w:br/>
              <w:t>Nasjonalbudsjettet 2027</w:t>
            </w:r>
          </w:p>
        </w:tc>
        <w:tc>
          <w:tcPr>
            <w:tcW w:w="1020" w:type="dxa"/>
            <w:tcBorders>
              <w:top w:val="single" w:sz="4" w:space="0" w:color="000000"/>
              <w:left w:val="nil"/>
              <w:bottom w:val="single" w:sz="4" w:space="0" w:color="000000"/>
              <w:right w:val="nil"/>
            </w:tcBorders>
            <w:tcMar>
              <w:top w:w="128" w:type="dxa"/>
              <w:left w:w="43" w:type="dxa"/>
              <w:bottom w:w="43" w:type="dxa"/>
              <w:right w:w="43" w:type="dxa"/>
            </w:tcMar>
          </w:tcPr>
          <w:p w14:paraId="37C73D53" w14:textId="77777777" w:rsidR="00B80CBD" w:rsidRPr="005E4823" w:rsidRDefault="00B80CBD" w:rsidP="003C0077">
            <w:pPr>
              <w:jc w:val="right"/>
              <w:rPr>
                <w:sz w:val="21"/>
              </w:rPr>
            </w:pPr>
            <w:r w:rsidRPr="005E4823">
              <w:rPr>
                <w:sz w:val="21"/>
              </w:rPr>
              <w:t>6=5-1 Memo: Endring fra saldert</w:t>
            </w:r>
          </w:p>
        </w:tc>
      </w:tr>
      <w:tr w:rsidR="0051393F" w:rsidRPr="005E4823" w14:paraId="34D18E40" w14:textId="77777777">
        <w:trPr>
          <w:trHeight w:val="640"/>
        </w:trPr>
        <w:tc>
          <w:tcPr>
            <w:tcW w:w="340" w:type="dxa"/>
            <w:tcBorders>
              <w:top w:val="single" w:sz="4" w:space="0" w:color="000000"/>
              <w:left w:val="nil"/>
              <w:bottom w:val="nil"/>
              <w:right w:val="nil"/>
            </w:tcBorders>
            <w:tcMar>
              <w:top w:w="128" w:type="dxa"/>
              <w:left w:w="43" w:type="dxa"/>
              <w:bottom w:w="43" w:type="dxa"/>
              <w:right w:w="43" w:type="dxa"/>
            </w:tcMar>
          </w:tcPr>
          <w:p w14:paraId="17A54EFF" w14:textId="77777777" w:rsidR="00B80CBD" w:rsidRPr="005E4823" w:rsidRDefault="00B80CBD" w:rsidP="005E4823">
            <w:pPr>
              <w:rPr>
                <w:sz w:val="21"/>
              </w:rPr>
            </w:pPr>
            <w:r w:rsidRPr="005E4823">
              <w:rPr>
                <w:sz w:val="21"/>
              </w:rPr>
              <w:t>A.</w:t>
            </w:r>
          </w:p>
        </w:tc>
        <w:tc>
          <w:tcPr>
            <w:tcW w:w="3180" w:type="dxa"/>
            <w:tcBorders>
              <w:top w:val="single" w:sz="4" w:space="0" w:color="000000"/>
              <w:left w:val="nil"/>
              <w:bottom w:val="nil"/>
              <w:right w:val="nil"/>
            </w:tcBorders>
            <w:tcMar>
              <w:top w:w="128" w:type="dxa"/>
              <w:left w:w="43" w:type="dxa"/>
              <w:bottom w:w="43" w:type="dxa"/>
              <w:right w:w="43" w:type="dxa"/>
            </w:tcMar>
          </w:tcPr>
          <w:p w14:paraId="3BD44402" w14:textId="3A3CF158" w:rsidR="00B80CBD" w:rsidRPr="005E4823" w:rsidRDefault="00B80CBD" w:rsidP="005E4823">
            <w:pPr>
              <w:rPr>
                <w:sz w:val="21"/>
              </w:rPr>
            </w:pPr>
            <w:r w:rsidRPr="005E4823">
              <w:rPr>
                <w:sz w:val="21"/>
              </w:rPr>
              <w:t>Inntekter utenom petroleums</w:t>
            </w:r>
            <w:r w:rsidR="003C0077">
              <w:rPr>
                <w:sz w:val="21"/>
              </w:rPr>
              <w:softHyphen/>
            </w:r>
            <w:r w:rsidRPr="005E4823">
              <w:rPr>
                <w:sz w:val="21"/>
              </w:rPr>
              <w:t xml:space="preserve">inntekter </w:t>
            </w:r>
            <w:r w:rsidRPr="005E4823">
              <w:rPr>
                <w:sz w:val="21"/>
              </w:rPr>
              <w:tab/>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5941E37B" w14:textId="77777777" w:rsidR="00B80CBD" w:rsidRPr="005E4823" w:rsidRDefault="00B80CBD" w:rsidP="003C0077">
            <w:pPr>
              <w:jc w:val="right"/>
              <w:rPr>
                <w:sz w:val="21"/>
              </w:rPr>
            </w:pPr>
            <w:r w:rsidRPr="005E4823">
              <w:rPr>
                <w:sz w:val="21"/>
              </w:rPr>
              <w:t>1 717 238</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4FC0CEF5" w14:textId="77777777" w:rsidR="00B80CBD" w:rsidRPr="005E4823" w:rsidRDefault="00B80CBD" w:rsidP="003C0077">
            <w:pPr>
              <w:jc w:val="right"/>
              <w:rPr>
                <w:sz w:val="21"/>
              </w:rPr>
            </w:pPr>
            <w:r w:rsidRPr="005E4823">
              <w:rPr>
                <w:sz w:val="21"/>
              </w:rPr>
              <w:t>7 021</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32D06EB6" w14:textId="77777777" w:rsidR="00B80CBD" w:rsidRPr="005E4823" w:rsidRDefault="00B80CBD" w:rsidP="003C0077">
            <w:pPr>
              <w:jc w:val="right"/>
              <w:rPr>
                <w:sz w:val="21"/>
              </w:rPr>
            </w:pPr>
            <w:r w:rsidRPr="005E4823">
              <w:rPr>
                <w:sz w:val="21"/>
              </w:rPr>
              <w:t>1 724 259</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01341091" w14:textId="77777777" w:rsidR="00B80CBD" w:rsidRPr="005E4823" w:rsidRDefault="00B80CBD" w:rsidP="003C0077">
            <w:pPr>
              <w:jc w:val="right"/>
              <w:rPr>
                <w:sz w:val="21"/>
              </w:rPr>
            </w:pPr>
            <w:r w:rsidRPr="005E4823">
              <w:rPr>
                <w:sz w:val="21"/>
              </w:rPr>
              <w:t>24 837</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456C32FD" w14:textId="77777777" w:rsidR="00B80CBD" w:rsidRPr="005E4823" w:rsidRDefault="00B80CBD" w:rsidP="003C0077">
            <w:pPr>
              <w:jc w:val="right"/>
              <w:rPr>
                <w:sz w:val="21"/>
              </w:rPr>
            </w:pPr>
            <w:r w:rsidRPr="005E4823">
              <w:rPr>
                <w:sz w:val="21"/>
              </w:rPr>
              <w:t>1 749 096</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2ECE31C" w14:textId="77777777" w:rsidR="00B80CBD" w:rsidRPr="005E4823" w:rsidRDefault="00B80CBD" w:rsidP="003C0077">
            <w:pPr>
              <w:jc w:val="right"/>
              <w:rPr>
                <w:sz w:val="21"/>
              </w:rPr>
            </w:pPr>
            <w:r w:rsidRPr="005E4823">
              <w:rPr>
                <w:sz w:val="21"/>
              </w:rPr>
              <w:t>31 858</w:t>
            </w:r>
          </w:p>
        </w:tc>
      </w:tr>
      <w:tr w:rsidR="0051393F" w:rsidRPr="005E4823" w14:paraId="6F5FE473" w14:textId="77777777">
        <w:trPr>
          <w:trHeight w:val="640"/>
        </w:trPr>
        <w:tc>
          <w:tcPr>
            <w:tcW w:w="340" w:type="dxa"/>
            <w:tcBorders>
              <w:top w:val="nil"/>
              <w:left w:val="nil"/>
              <w:bottom w:val="nil"/>
              <w:right w:val="nil"/>
            </w:tcBorders>
            <w:tcMar>
              <w:top w:w="128" w:type="dxa"/>
              <w:left w:w="43" w:type="dxa"/>
              <w:bottom w:w="43" w:type="dxa"/>
              <w:right w:w="43" w:type="dxa"/>
            </w:tcMar>
          </w:tcPr>
          <w:p w14:paraId="664B085C" w14:textId="77777777" w:rsidR="00B80CBD" w:rsidRPr="005E4823" w:rsidRDefault="00B80CBD" w:rsidP="005E4823">
            <w:pPr>
              <w:rPr>
                <w:sz w:val="21"/>
              </w:rPr>
            </w:pPr>
          </w:p>
        </w:tc>
        <w:tc>
          <w:tcPr>
            <w:tcW w:w="3180" w:type="dxa"/>
            <w:tcBorders>
              <w:top w:val="nil"/>
              <w:left w:val="nil"/>
              <w:bottom w:val="nil"/>
              <w:right w:val="nil"/>
            </w:tcBorders>
            <w:tcMar>
              <w:top w:w="128" w:type="dxa"/>
              <w:left w:w="43" w:type="dxa"/>
              <w:bottom w:w="43" w:type="dxa"/>
              <w:right w:w="43" w:type="dxa"/>
            </w:tcMar>
          </w:tcPr>
          <w:p w14:paraId="678CACD4" w14:textId="77777777" w:rsidR="00B80CBD" w:rsidRPr="005E4823" w:rsidRDefault="00B80CBD" w:rsidP="005E4823">
            <w:pPr>
              <w:rPr>
                <w:sz w:val="21"/>
              </w:rPr>
            </w:pPr>
            <w:r w:rsidRPr="005E4823">
              <w:rPr>
                <w:sz w:val="21"/>
              </w:rPr>
              <w:t xml:space="preserve">Skatter og avgifter fra </w:t>
            </w:r>
            <w:r w:rsidRPr="005E4823">
              <w:rPr>
                <w:sz w:val="21"/>
              </w:rPr>
              <w:br/>
              <w:t xml:space="preserve">Fastlands-Norge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1ACF2114" w14:textId="77777777" w:rsidR="00B80CBD" w:rsidRPr="005E4823" w:rsidRDefault="00B80CBD" w:rsidP="003C0077">
            <w:pPr>
              <w:jc w:val="right"/>
              <w:rPr>
                <w:sz w:val="21"/>
              </w:rPr>
            </w:pPr>
            <w:r w:rsidRPr="005E4823">
              <w:rPr>
                <w:sz w:val="21"/>
              </w:rPr>
              <w:t>1 560 254</w:t>
            </w:r>
          </w:p>
        </w:tc>
        <w:tc>
          <w:tcPr>
            <w:tcW w:w="960" w:type="dxa"/>
            <w:tcBorders>
              <w:top w:val="nil"/>
              <w:left w:val="nil"/>
              <w:bottom w:val="nil"/>
              <w:right w:val="nil"/>
            </w:tcBorders>
            <w:tcMar>
              <w:top w:w="128" w:type="dxa"/>
              <w:left w:w="43" w:type="dxa"/>
              <w:bottom w:w="43" w:type="dxa"/>
              <w:right w:w="43" w:type="dxa"/>
            </w:tcMar>
            <w:vAlign w:val="bottom"/>
          </w:tcPr>
          <w:p w14:paraId="1734AA80" w14:textId="77777777" w:rsidR="00B80CBD" w:rsidRPr="005E4823" w:rsidRDefault="00B80CBD" w:rsidP="003C0077">
            <w:pPr>
              <w:jc w:val="right"/>
              <w:rPr>
                <w:sz w:val="21"/>
              </w:rPr>
            </w:pPr>
            <w:r w:rsidRPr="005E4823">
              <w:rPr>
                <w:sz w:val="21"/>
              </w:rPr>
              <w:t>6 032</w:t>
            </w:r>
          </w:p>
        </w:tc>
        <w:tc>
          <w:tcPr>
            <w:tcW w:w="1020" w:type="dxa"/>
            <w:tcBorders>
              <w:top w:val="nil"/>
              <w:left w:val="nil"/>
              <w:bottom w:val="nil"/>
              <w:right w:val="nil"/>
            </w:tcBorders>
            <w:tcMar>
              <w:top w:w="128" w:type="dxa"/>
              <w:left w:w="43" w:type="dxa"/>
              <w:bottom w:w="43" w:type="dxa"/>
              <w:right w:w="43" w:type="dxa"/>
            </w:tcMar>
            <w:vAlign w:val="bottom"/>
          </w:tcPr>
          <w:p w14:paraId="5A7DA6BF" w14:textId="77777777" w:rsidR="00B80CBD" w:rsidRPr="005E4823" w:rsidRDefault="00B80CBD" w:rsidP="003C0077">
            <w:pPr>
              <w:jc w:val="right"/>
              <w:rPr>
                <w:sz w:val="21"/>
              </w:rPr>
            </w:pPr>
            <w:r w:rsidRPr="005E4823">
              <w:rPr>
                <w:sz w:val="21"/>
              </w:rPr>
              <w:t>1 566 287</w:t>
            </w:r>
          </w:p>
        </w:tc>
        <w:tc>
          <w:tcPr>
            <w:tcW w:w="960" w:type="dxa"/>
            <w:tcBorders>
              <w:top w:val="nil"/>
              <w:left w:val="nil"/>
              <w:bottom w:val="nil"/>
              <w:right w:val="nil"/>
            </w:tcBorders>
            <w:tcMar>
              <w:top w:w="128" w:type="dxa"/>
              <w:left w:w="43" w:type="dxa"/>
              <w:bottom w:w="43" w:type="dxa"/>
              <w:right w:w="43" w:type="dxa"/>
            </w:tcMar>
            <w:vAlign w:val="bottom"/>
          </w:tcPr>
          <w:p w14:paraId="2172DAB6" w14:textId="77777777" w:rsidR="00B80CBD" w:rsidRPr="005E4823" w:rsidRDefault="00B80CBD" w:rsidP="003C0077">
            <w:pPr>
              <w:jc w:val="right"/>
              <w:rPr>
                <w:sz w:val="21"/>
              </w:rPr>
            </w:pPr>
            <w:r w:rsidRPr="005E4823">
              <w:rPr>
                <w:sz w:val="21"/>
              </w:rPr>
              <w:t>25 304</w:t>
            </w:r>
          </w:p>
        </w:tc>
        <w:tc>
          <w:tcPr>
            <w:tcW w:w="1020" w:type="dxa"/>
            <w:tcBorders>
              <w:top w:val="nil"/>
              <w:left w:val="nil"/>
              <w:bottom w:val="nil"/>
              <w:right w:val="nil"/>
            </w:tcBorders>
            <w:tcMar>
              <w:top w:w="128" w:type="dxa"/>
              <w:left w:w="43" w:type="dxa"/>
              <w:bottom w:w="43" w:type="dxa"/>
              <w:right w:w="43" w:type="dxa"/>
            </w:tcMar>
            <w:vAlign w:val="bottom"/>
          </w:tcPr>
          <w:p w14:paraId="4E3D2C1E" w14:textId="77777777" w:rsidR="00B80CBD" w:rsidRPr="005E4823" w:rsidRDefault="00B80CBD" w:rsidP="003C0077">
            <w:pPr>
              <w:jc w:val="right"/>
              <w:rPr>
                <w:sz w:val="21"/>
              </w:rPr>
            </w:pPr>
            <w:r w:rsidRPr="005E4823">
              <w:rPr>
                <w:sz w:val="21"/>
              </w:rPr>
              <w:t>1 591 591</w:t>
            </w:r>
          </w:p>
        </w:tc>
        <w:tc>
          <w:tcPr>
            <w:tcW w:w="1020" w:type="dxa"/>
            <w:tcBorders>
              <w:top w:val="nil"/>
              <w:left w:val="nil"/>
              <w:bottom w:val="nil"/>
              <w:right w:val="nil"/>
            </w:tcBorders>
            <w:tcMar>
              <w:top w:w="128" w:type="dxa"/>
              <w:left w:w="43" w:type="dxa"/>
              <w:bottom w:w="43" w:type="dxa"/>
              <w:right w:w="43" w:type="dxa"/>
            </w:tcMar>
            <w:vAlign w:val="bottom"/>
          </w:tcPr>
          <w:p w14:paraId="1BD256FD" w14:textId="77777777" w:rsidR="00B80CBD" w:rsidRPr="005E4823" w:rsidRDefault="00B80CBD" w:rsidP="003C0077">
            <w:pPr>
              <w:jc w:val="right"/>
              <w:rPr>
                <w:sz w:val="21"/>
              </w:rPr>
            </w:pPr>
            <w:r w:rsidRPr="005E4823">
              <w:rPr>
                <w:sz w:val="21"/>
              </w:rPr>
              <w:t>31 337</w:t>
            </w:r>
          </w:p>
        </w:tc>
      </w:tr>
      <w:tr w:rsidR="0051393F" w:rsidRPr="005E4823" w14:paraId="41447438" w14:textId="77777777">
        <w:trPr>
          <w:trHeight w:val="380"/>
        </w:trPr>
        <w:tc>
          <w:tcPr>
            <w:tcW w:w="340" w:type="dxa"/>
            <w:tcBorders>
              <w:top w:val="nil"/>
              <w:left w:val="nil"/>
              <w:bottom w:val="nil"/>
              <w:right w:val="nil"/>
            </w:tcBorders>
            <w:tcMar>
              <w:top w:w="128" w:type="dxa"/>
              <w:left w:w="43" w:type="dxa"/>
              <w:bottom w:w="43" w:type="dxa"/>
              <w:right w:w="43" w:type="dxa"/>
            </w:tcMar>
          </w:tcPr>
          <w:p w14:paraId="4CCC06FD" w14:textId="77777777" w:rsidR="00B80CBD" w:rsidRPr="005E4823" w:rsidRDefault="00B80CBD" w:rsidP="005E4823">
            <w:pPr>
              <w:rPr>
                <w:sz w:val="21"/>
              </w:rPr>
            </w:pPr>
          </w:p>
        </w:tc>
        <w:tc>
          <w:tcPr>
            <w:tcW w:w="3180" w:type="dxa"/>
            <w:tcBorders>
              <w:top w:val="nil"/>
              <w:left w:val="nil"/>
              <w:bottom w:val="nil"/>
              <w:right w:val="nil"/>
            </w:tcBorders>
            <w:tcMar>
              <w:top w:w="128" w:type="dxa"/>
              <w:left w:w="43" w:type="dxa"/>
              <w:bottom w:w="43" w:type="dxa"/>
              <w:right w:w="43" w:type="dxa"/>
            </w:tcMar>
          </w:tcPr>
          <w:p w14:paraId="4A34F173" w14:textId="77777777" w:rsidR="00B80CBD" w:rsidRPr="005E4823" w:rsidRDefault="00B80CBD" w:rsidP="005E4823">
            <w:pPr>
              <w:rPr>
                <w:sz w:val="21"/>
              </w:rPr>
            </w:pPr>
            <w:r w:rsidRPr="005E4823">
              <w:rPr>
                <w:sz w:val="21"/>
              </w:rPr>
              <w:t xml:space="preserve">Renteinntekter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6C1FA4F0" w14:textId="77777777" w:rsidR="00B80CBD" w:rsidRPr="005E4823" w:rsidRDefault="00B80CBD" w:rsidP="003C0077">
            <w:pPr>
              <w:jc w:val="right"/>
              <w:rPr>
                <w:sz w:val="21"/>
              </w:rPr>
            </w:pPr>
            <w:r w:rsidRPr="005E4823">
              <w:rPr>
                <w:sz w:val="21"/>
              </w:rPr>
              <w:t>46 004</w:t>
            </w:r>
          </w:p>
        </w:tc>
        <w:tc>
          <w:tcPr>
            <w:tcW w:w="960" w:type="dxa"/>
            <w:tcBorders>
              <w:top w:val="nil"/>
              <w:left w:val="nil"/>
              <w:bottom w:val="nil"/>
              <w:right w:val="nil"/>
            </w:tcBorders>
            <w:tcMar>
              <w:top w:w="128" w:type="dxa"/>
              <w:left w:w="43" w:type="dxa"/>
              <w:bottom w:w="43" w:type="dxa"/>
              <w:right w:w="43" w:type="dxa"/>
            </w:tcMar>
            <w:vAlign w:val="bottom"/>
          </w:tcPr>
          <w:p w14:paraId="15077510" w14:textId="77777777" w:rsidR="00B80CBD" w:rsidRPr="005E4823" w:rsidRDefault="00B80CBD" w:rsidP="003C0077">
            <w:pPr>
              <w:jc w:val="right"/>
              <w:rPr>
                <w:sz w:val="21"/>
              </w:rPr>
            </w:pPr>
            <w:r w:rsidRPr="005E4823">
              <w:rPr>
                <w:sz w:val="21"/>
              </w:rPr>
              <w:t>-5 227</w:t>
            </w:r>
          </w:p>
        </w:tc>
        <w:tc>
          <w:tcPr>
            <w:tcW w:w="1020" w:type="dxa"/>
            <w:tcBorders>
              <w:top w:val="nil"/>
              <w:left w:val="nil"/>
              <w:bottom w:val="nil"/>
              <w:right w:val="nil"/>
            </w:tcBorders>
            <w:tcMar>
              <w:top w:w="128" w:type="dxa"/>
              <w:left w:w="43" w:type="dxa"/>
              <w:bottom w:w="43" w:type="dxa"/>
              <w:right w:w="43" w:type="dxa"/>
            </w:tcMar>
            <w:vAlign w:val="bottom"/>
          </w:tcPr>
          <w:p w14:paraId="5A22B39D" w14:textId="77777777" w:rsidR="00B80CBD" w:rsidRPr="005E4823" w:rsidRDefault="00B80CBD" w:rsidP="003C0077">
            <w:pPr>
              <w:jc w:val="right"/>
              <w:rPr>
                <w:sz w:val="21"/>
              </w:rPr>
            </w:pPr>
            <w:r w:rsidRPr="005E4823">
              <w:rPr>
                <w:sz w:val="21"/>
              </w:rPr>
              <w:t>40 777</w:t>
            </w:r>
          </w:p>
        </w:tc>
        <w:tc>
          <w:tcPr>
            <w:tcW w:w="960" w:type="dxa"/>
            <w:tcBorders>
              <w:top w:val="nil"/>
              <w:left w:val="nil"/>
              <w:bottom w:val="nil"/>
              <w:right w:val="nil"/>
            </w:tcBorders>
            <w:tcMar>
              <w:top w:w="128" w:type="dxa"/>
              <w:left w:w="43" w:type="dxa"/>
              <w:bottom w:w="43" w:type="dxa"/>
              <w:right w:w="43" w:type="dxa"/>
            </w:tcMar>
            <w:vAlign w:val="bottom"/>
          </w:tcPr>
          <w:p w14:paraId="00516ED9"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4F162205" w14:textId="77777777" w:rsidR="00B80CBD" w:rsidRPr="005E4823" w:rsidRDefault="00B80CBD" w:rsidP="003C0077">
            <w:pPr>
              <w:jc w:val="right"/>
              <w:rPr>
                <w:sz w:val="21"/>
              </w:rPr>
            </w:pPr>
            <w:r w:rsidRPr="005E4823">
              <w:rPr>
                <w:sz w:val="21"/>
              </w:rPr>
              <w:t>40 777</w:t>
            </w:r>
          </w:p>
        </w:tc>
        <w:tc>
          <w:tcPr>
            <w:tcW w:w="1020" w:type="dxa"/>
            <w:tcBorders>
              <w:top w:val="nil"/>
              <w:left w:val="nil"/>
              <w:bottom w:val="nil"/>
              <w:right w:val="nil"/>
            </w:tcBorders>
            <w:tcMar>
              <w:top w:w="128" w:type="dxa"/>
              <w:left w:w="43" w:type="dxa"/>
              <w:bottom w:w="43" w:type="dxa"/>
              <w:right w:w="43" w:type="dxa"/>
            </w:tcMar>
            <w:vAlign w:val="bottom"/>
          </w:tcPr>
          <w:p w14:paraId="1F23F396" w14:textId="77777777" w:rsidR="00B80CBD" w:rsidRPr="005E4823" w:rsidRDefault="00B80CBD" w:rsidP="003C0077">
            <w:pPr>
              <w:jc w:val="right"/>
              <w:rPr>
                <w:sz w:val="21"/>
              </w:rPr>
            </w:pPr>
            <w:r w:rsidRPr="005E4823">
              <w:rPr>
                <w:sz w:val="21"/>
              </w:rPr>
              <w:t>-5 227</w:t>
            </w:r>
          </w:p>
        </w:tc>
      </w:tr>
      <w:tr w:rsidR="0051393F" w:rsidRPr="005E4823" w14:paraId="0E2C8F73" w14:textId="77777777">
        <w:trPr>
          <w:trHeight w:val="380"/>
        </w:trPr>
        <w:tc>
          <w:tcPr>
            <w:tcW w:w="340" w:type="dxa"/>
            <w:tcBorders>
              <w:top w:val="nil"/>
              <w:left w:val="nil"/>
              <w:bottom w:val="nil"/>
              <w:right w:val="nil"/>
            </w:tcBorders>
            <w:tcMar>
              <w:top w:w="128" w:type="dxa"/>
              <w:left w:w="43" w:type="dxa"/>
              <w:bottom w:w="43" w:type="dxa"/>
              <w:right w:w="43" w:type="dxa"/>
            </w:tcMar>
          </w:tcPr>
          <w:p w14:paraId="7A2B610E" w14:textId="77777777" w:rsidR="00B80CBD" w:rsidRPr="005E4823" w:rsidRDefault="00B80CBD" w:rsidP="005E4823">
            <w:pPr>
              <w:rPr>
                <w:sz w:val="21"/>
              </w:rPr>
            </w:pPr>
          </w:p>
        </w:tc>
        <w:tc>
          <w:tcPr>
            <w:tcW w:w="3180" w:type="dxa"/>
            <w:tcBorders>
              <w:top w:val="nil"/>
              <w:left w:val="nil"/>
              <w:bottom w:val="nil"/>
              <w:right w:val="nil"/>
            </w:tcBorders>
            <w:tcMar>
              <w:top w:w="128" w:type="dxa"/>
              <w:left w:w="43" w:type="dxa"/>
              <w:bottom w:w="43" w:type="dxa"/>
              <w:right w:w="43" w:type="dxa"/>
            </w:tcMar>
          </w:tcPr>
          <w:p w14:paraId="6D3758AF" w14:textId="77777777" w:rsidR="00B80CBD" w:rsidRPr="005E4823" w:rsidRDefault="00B80CBD" w:rsidP="005E4823">
            <w:pPr>
              <w:rPr>
                <w:sz w:val="21"/>
              </w:rPr>
            </w:pPr>
            <w:r w:rsidRPr="005E4823">
              <w:rPr>
                <w:sz w:val="21"/>
              </w:rPr>
              <w:t xml:space="preserve">Overføringer fra Norges Bank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7F52227D" w14:textId="77777777" w:rsidR="00B80CBD" w:rsidRPr="005E4823" w:rsidRDefault="00B80CBD" w:rsidP="003C0077">
            <w:pPr>
              <w:jc w:val="right"/>
              <w:rPr>
                <w:sz w:val="21"/>
              </w:rPr>
            </w:pPr>
            <w:r w:rsidRPr="005E4823">
              <w:rPr>
                <w:sz w:val="21"/>
              </w:rPr>
              <w:t>20 100</w:t>
            </w:r>
          </w:p>
        </w:tc>
        <w:tc>
          <w:tcPr>
            <w:tcW w:w="960" w:type="dxa"/>
            <w:tcBorders>
              <w:top w:val="nil"/>
              <w:left w:val="nil"/>
              <w:bottom w:val="nil"/>
              <w:right w:val="nil"/>
            </w:tcBorders>
            <w:tcMar>
              <w:top w:w="128" w:type="dxa"/>
              <w:left w:w="43" w:type="dxa"/>
              <w:bottom w:w="43" w:type="dxa"/>
              <w:right w:w="43" w:type="dxa"/>
            </w:tcMar>
            <w:vAlign w:val="bottom"/>
          </w:tcPr>
          <w:p w14:paraId="0D020B6D" w14:textId="77777777" w:rsidR="00B80CBD" w:rsidRPr="005E4823" w:rsidRDefault="00B80CBD" w:rsidP="003C0077">
            <w:pPr>
              <w:jc w:val="right"/>
              <w:rPr>
                <w:sz w:val="21"/>
              </w:rPr>
            </w:pPr>
            <w:r w:rsidRPr="005E4823">
              <w:rPr>
                <w:sz w:val="21"/>
              </w:rPr>
              <w:t>-31</w:t>
            </w:r>
          </w:p>
        </w:tc>
        <w:tc>
          <w:tcPr>
            <w:tcW w:w="1020" w:type="dxa"/>
            <w:tcBorders>
              <w:top w:val="nil"/>
              <w:left w:val="nil"/>
              <w:bottom w:val="nil"/>
              <w:right w:val="nil"/>
            </w:tcBorders>
            <w:tcMar>
              <w:top w:w="128" w:type="dxa"/>
              <w:left w:w="43" w:type="dxa"/>
              <w:bottom w:w="43" w:type="dxa"/>
              <w:right w:w="43" w:type="dxa"/>
            </w:tcMar>
            <w:vAlign w:val="bottom"/>
          </w:tcPr>
          <w:p w14:paraId="227D0B5F" w14:textId="77777777" w:rsidR="00B80CBD" w:rsidRPr="005E4823" w:rsidRDefault="00B80CBD" w:rsidP="003C0077">
            <w:pPr>
              <w:jc w:val="right"/>
              <w:rPr>
                <w:sz w:val="21"/>
              </w:rPr>
            </w:pPr>
            <w:r w:rsidRPr="005E4823">
              <w:rPr>
                <w:sz w:val="21"/>
              </w:rPr>
              <w:t>20 069</w:t>
            </w:r>
          </w:p>
        </w:tc>
        <w:tc>
          <w:tcPr>
            <w:tcW w:w="960" w:type="dxa"/>
            <w:tcBorders>
              <w:top w:val="nil"/>
              <w:left w:val="nil"/>
              <w:bottom w:val="nil"/>
              <w:right w:val="nil"/>
            </w:tcBorders>
            <w:tcMar>
              <w:top w:w="128" w:type="dxa"/>
              <w:left w:w="43" w:type="dxa"/>
              <w:bottom w:w="43" w:type="dxa"/>
              <w:right w:w="43" w:type="dxa"/>
            </w:tcMar>
            <w:vAlign w:val="bottom"/>
          </w:tcPr>
          <w:p w14:paraId="322A0CE3"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123D1DFC" w14:textId="77777777" w:rsidR="00B80CBD" w:rsidRPr="005E4823" w:rsidRDefault="00B80CBD" w:rsidP="003C0077">
            <w:pPr>
              <w:jc w:val="right"/>
              <w:rPr>
                <w:sz w:val="21"/>
              </w:rPr>
            </w:pPr>
            <w:r w:rsidRPr="005E4823">
              <w:rPr>
                <w:sz w:val="21"/>
              </w:rPr>
              <w:t>20 069</w:t>
            </w:r>
          </w:p>
        </w:tc>
        <w:tc>
          <w:tcPr>
            <w:tcW w:w="1020" w:type="dxa"/>
            <w:tcBorders>
              <w:top w:val="nil"/>
              <w:left w:val="nil"/>
              <w:bottom w:val="nil"/>
              <w:right w:val="nil"/>
            </w:tcBorders>
            <w:tcMar>
              <w:top w:w="128" w:type="dxa"/>
              <w:left w:w="43" w:type="dxa"/>
              <w:bottom w:w="43" w:type="dxa"/>
              <w:right w:w="43" w:type="dxa"/>
            </w:tcMar>
            <w:vAlign w:val="bottom"/>
          </w:tcPr>
          <w:p w14:paraId="4DB404E4" w14:textId="77777777" w:rsidR="00B80CBD" w:rsidRPr="005E4823" w:rsidRDefault="00B80CBD" w:rsidP="003C0077">
            <w:pPr>
              <w:jc w:val="right"/>
              <w:rPr>
                <w:sz w:val="21"/>
              </w:rPr>
            </w:pPr>
            <w:r w:rsidRPr="005E4823">
              <w:rPr>
                <w:sz w:val="21"/>
              </w:rPr>
              <w:t>-31</w:t>
            </w:r>
          </w:p>
        </w:tc>
      </w:tr>
      <w:tr w:rsidR="0051393F" w:rsidRPr="005E4823" w14:paraId="591698B2" w14:textId="77777777">
        <w:trPr>
          <w:trHeight w:val="380"/>
        </w:trPr>
        <w:tc>
          <w:tcPr>
            <w:tcW w:w="340" w:type="dxa"/>
            <w:tcBorders>
              <w:top w:val="nil"/>
              <w:left w:val="nil"/>
              <w:bottom w:val="single" w:sz="4" w:space="0" w:color="000000"/>
              <w:right w:val="nil"/>
            </w:tcBorders>
            <w:tcMar>
              <w:top w:w="128" w:type="dxa"/>
              <w:left w:w="43" w:type="dxa"/>
              <w:bottom w:w="43" w:type="dxa"/>
              <w:right w:w="43" w:type="dxa"/>
            </w:tcMar>
          </w:tcPr>
          <w:p w14:paraId="5E87E27A" w14:textId="77777777" w:rsidR="00B80CBD" w:rsidRPr="005E4823" w:rsidRDefault="00B80CBD" w:rsidP="005E4823">
            <w:pPr>
              <w:rPr>
                <w:sz w:val="21"/>
              </w:rPr>
            </w:pPr>
          </w:p>
        </w:tc>
        <w:tc>
          <w:tcPr>
            <w:tcW w:w="3180" w:type="dxa"/>
            <w:tcBorders>
              <w:top w:val="nil"/>
              <w:left w:val="nil"/>
              <w:bottom w:val="single" w:sz="4" w:space="0" w:color="000000"/>
              <w:right w:val="nil"/>
            </w:tcBorders>
            <w:tcMar>
              <w:top w:w="128" w:type="dxa"/>
              <w:left w:w="43" w:type="dxa"/>
              <w:bottom w:w="43" w:type="dxa"/>
              <w:right w:w="43" w:type="dxa"/>
            </w:tcMar>
          </w:tcPr>
          <w:p w14:paraId="1E0848E6" w14:textId="77777777" w:rsidR="00B80CBD" w:rsidRPr="005E4823" w:rsidRDefault="00B80CBD" w:rsidP="005E4823">
            <w:pPr>
              <w:rPr>
                <w:sz w:val="21"/>
              </w:rPr>
            </w:pPr>
            <w:r w:rsidRPr="005E4823">
              <w:rPr>
                <w:sz w:val="21"/>
              </w:rPr>
              <w:t xml:space="preserve">Andre inntekter </w:t>
            </w:r>
            <w:r w:rsidRPr="005E4823">
              <w:rPr>
                <w:sz w:val="21"/>
              </w:rPr>
              <w:tab/>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3EE16C95" w14:textId="77777777" w:rsidR="00B80CBD" w:rsidRPr="005E4823" w:rsidRDefault="00B80CBD" w:rsidP="003C0077">
            <w:pPr>
              <w:jc w:val="right"/>
              <w:rPr>
                <w:sz w:val="21"/>
              </w:rPr>
            </w:pPr>
            <w:r w:rsidRPr="005E4823">
              <w:rPr>
                <w:sz w:val="21"/>
              </w:rPr>
              <w:t>90 880</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690F5F7A" w14:textId="77777777" w:rsidR="00B80CBD" w:rsidRPr="005E4823" w:rsidRDefault="00B80CBD" w:rsidP="003C0077">
            <w:pPr>
              <w:jc w:val="right"/>
              <w:rPr>
                <w:sz w:val="21"/>
              </w:rPr>
            </w:pPr>
            <w:r w:rsidRPr="005E4823">
              <w:rPr>
                <w:sz w:val="21"/>
              </w:rPr>
              <w:t>6 247</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0DCEB2E0" w14:textId="77777777" w:rsidR="00B80CBD" w:rsidRPr="005E4823" w:rsidRDefault="00B80CBD" w:rsidP="003C0077">
            <w:pPr>
              <w:jc w:val="right"/>
              <w:rPr>
                <w:sz w:val="21"/>
              </w:rPr>
            </w:pPr>
            <w:r w:rsidRPr="005E4823">
              <w:rPr>
                <w:sz w:val="21"/>
              </w:rPr>
              <w:t>97 127</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4DB0EFE6" w14:textId="77777777" w:rsidR="00B80CBD" w:rsidRPr="005E4823" w:rsidRDefault="00B80CBD" w:rsidP="003C0077">
            <w:pPr>
              <w:jc w:val="right"/>
              <w:rPr>
                <w:sz w:val="21"/>
              </w:rPr>
            </w:pPr>
            <w:r w:rsidRPr="005E4823">
              <w:rPr>
                <w:sz w:val="21"/>
              </w:rPr>
              <w:t>-468</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17F0310F" w14:textId="77777777" w:rsidR="00B80CBD" w:rsidRPr="005E4823" w:rsidRDefault="00B80CBD" w:rsidP="003C0077">
            <w:pPr>
              <w:jc w:val="right"/>
              <w:rPr>
                <w:sz w:val="21"/>
              </w:rPr>
            </w:pPr>
            <w:r w:rsidRPr="005E4823">
              <w:rPr>
                <w:sz w:val="21"/>
              </w:rPr>
              <w:t>96 659</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7496D281" w14:textId="77777777" w:rsidR="00B80CBD" w:rsidRPr="005E4823" w:rsidRDefault="00B80CBD" w:rsidP="003C0077">
            <w:pPr>
              <w:jc w:val="right"/>
              <w:rPr>
                <w:sz w:val="21"/>
              </w:rPr>
            </w:pPr>
            <w:r w:rsidRPr="005E4823">
              <w:rPr>
                <w:sz w:val="21"/>
              </w:rPr>
              <w:t>5 779</w:t>
            </w:r>
          </w:p>
        </w:tc>
      </w:tr>
      <w:tr w:rsidR="0051393F" w:rsidRPr="005E4823" w14:paraId="50D5FF29" w14:textId="77777777">
        <w:trPr>
          <w:trHeight w:val="640"/>
        </w:trPr>
        <w:tc>
          <w:tcPr>
            <w:tcW w:w="340" w:type="dxa"/>
            <w:tcBorders>
              <w:top w:val="single" w:sz="4" w:space="0" w:color="000000"/>
              <w:left w:val="nil"/>
              <w:bottom w:val="nil"/>
              <w:right w:val="nil"/>
            </w:tcBorders>
            <w:tcMar>
              <w:top w:w="128" w:type="dxa"/>
              <w:left w:w="43" w:type="dxa"/>
              <w:bottom w:w="43" w:type="dxa"/>
              <w:right w:w="43" w:type="dxa"/>
            </w:tcMar>
          </w:tcPr>
          <w:p w14:paraId="52ECCBFD" w14:textId="77777777" w:rsidR="00B80CBD" w:rsidRPr="005E4823" w:rsidRDefault="00B80CBD" w:rsidP="005E4823">
            <w:pPr>
              <w:rPr>
                <w:sz w:val="21"/>
              </w:rPr>
            </w:pPr>
            <w:r w:rsidRPr="005E4823">
              <w:rPr>
                <w:sz w:val="21"/>
              </w:rPr>
              <w:t>B.</w:t>
            </w:r>
          </w:p>
        </w:tc>
        <w:tc>
          <w:tcPr>
            <w:tcW w:w="3180" w:type="dxa"/>
            <w:tcBorders>
              <w:top w:val="single" w:sz="4" w:space="0" w:color="000000"/>
              <w:left w:val="nil"/>
              <w:bottom w:val="nil"/>
              <w:right w:val="nil"/>
            </w:tcBorders>
            <w:tcMar>
              <w:top w:w="128" w:type="dxa"/>
              <w:left w:w="43" w:type="dxa"/>
              <w:bottom w:w="43" w:type="dxa"/>
              <w:right w:w="43" w:type="dxa"/>
            </w:tcMar>
          </w:tcPr>
          <w:p w14:paraId="615A9541" w14:textId="4F0382E0" w:rsidR="00B80CBD" w:rsidRPr="005E4823" w:rsidRDefault="00B80CBD" w:rsidP="005E4823">
            <w:pPr>
              <w:rPr>
                <w:sz w:val="21"/>
              </w:rPr>
            </w:pPr>
            <w:r w:rsidRPr="005E4823">
              <w:rPr>
                <w:sz w:val="21"/>
              </w:rPr>
              <w:t>Utgifter utenom petroleums</w:t>
            </w:r>
            <w:r w:rsidR="003C0077">
              <w:rPr>
                <w:sz w:val="21"/>
              </w:rPr>
              <w:softHyphen/>
            </w:r>
            <w:r w:rsidRPr="005E4823">
              <w:rPr>
                <w:sz w:val="21"/>
              </w:rPr>
              <w:t xml:space="preserve">virksomhet </w:t>
            </w:r>
            <w:r w:rsidRPr="005E4823">
              <w:rPr>
                <w:sz w:val="21"/>
              </w:rPr>
              <w:tab/>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B1CD17A" w14:textId="77777777" w:rsidR="00B80CBD" w:rsidRPr="005E4823" w:rsidRDefault="00B80CBD" w:rsidP="003C0077">
            <w:pPr>
              <w:jc w:val="right"/>
              <w:rPr>
                <w:sz w:val="21"/>
              </w:rPr>
            </w:pPr>
            <w:r w:rsidRPr="005E4823">
              <w:rPr>
                <w:sz w:val="21"/>
              </w:rPr>
              <w:t>2 174 062</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4B9D209E" w14:textId="77777777" w:rsidR="00B80CBD" w:rsidRPr="005E4823" w:rsidRDefault="00B80CBD" w:rsidP="003C0077">
            <w:pPr>
              <w:jc w:val="right"/>
              <w:rPr>
                <w:sz w:val="21"/>
              </w:rPr>
            </w:pPr>
            <w:r w:rsidRPr="005E4823">
              <w:rPr>
                <w:sz w:val="21"/>
              </w:rPr>
              <w:t>21 447</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5F92B6E" w14:textId="77777777" w:rsidR="00B80CBD" w:rsidRPr="005E4823" w:rsidRDefault="00B80CBD" w:rsidP="003C0077">
            <w:pPr>
              <w:jc w:val="right"/>
              <w:rPr>
                <w:sz w:val="21"/>
              </w:rPr>
            </w:pPr>
            <w:r w:rsidRPr="005E4823">
              <w:rPr>
                <w:sz w:val="21"/>
              </w:rPr>
              <w:t>2 195 509</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23041998" w14:textId="77777777" w:rsidR="00B80CBD" w:rsidRPr="005E4823" w:rsidRDefault="00B80CBD" w:rsidP="003C0077">
            <w:pPr>
              <w:jc w:val="right"/>
              <w:rPr>
                <w:sz w:val="21"/>
              </w:rPr>
            </w:pPr>
            <w:r w:rsidRPr="005E4823">
              <w:rPr>
                <w:sz w:val="21"/>
              </w:rPr>
              <w:t>8 363</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F568EA5" w14:textId="77777777" w:rsidR="00B80CBD" w:rsidRPr="005E4823" w:rsidRDefault="00B80CBD" w:rsidP="003C0077">
            <w:pPr>
              <w:jc w:val="right"/>
              <w:rPr>
                <w:sz w:val="21"/>
              </w:rPr>
            </w:pPr>
            <w:r w:rsidRPr="005E4823">
              <w:rPr>
                <w:sz w:val="21"/>
              </w:rPr>
              <w:t>2 203 872</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6AB3325" w14:textId="77777777" w:rsidR="00B80CBD" w:rsidRPr="005E4823" w:rsidRDefault="00B80CBD" w:rsidP="003C0077">
            <w:pPr>
              <w:jc w:val="right"/>
              <w:rPr>
                <w:sz w:val="21"/>
              </w:rPr>
            </w:pPr>
            <w:r w:rsidRPr="005E4823">
              <w:rPr>
                <w:sz w:val="21"/>
              </w:rPr>
              <w:t>29 810</w:t>
            </w:r>
          </w:p>
        </w:tc>
      </w:tr>
      <w:tr w:rsidR="0051393F" w:rsidRPr="005E4823" w14:paraId="4A992587" w14:textId="77777777">
        <w:trPr>
          <w:trHeight w:val="380"/>
        </w:trPr>
        <w:tc>
          <w:tcPr>
            <w:tcW w:w="340" w:type="dxa"/>
            <w:tcBorders>
              <w:top w:val="nil"/>
              <w:left w:val="nil"/>
              <w:bottom w:val="nil"/>
              <w:right w:val="nil"/>
            </w:tcBorders>
            <w:tcMar>
              <w:top w:w="128" w:type="dxa"/>
              <w:left w:w="43" w:type="dxa"/>
              <w:bottom w:w="43" w:type="dxa"/>
              <w:right w:w="43" w:type="dxa"/>
            </w:tcMar>
          </w:tcPr>
          <w:p w14:paraId="3CAAB73D" w14:textId="77777777" w:rsidR="00B80CBD" w:rsidRPr="005E4823" w:rsidRDefault="00B80CBD" w:rsidP="005E4823">
            <w:pPr>
              <w:rPr>
                <w:sz w:val="21"/>
              </w:rPr>
            </w:pPr>
          </w:p>
        </w:tc>
        <w:tc>
          <w:tcPr>
            <w:tcW w:w="3180" w:type="dxa"/>
            <w:tcBorders>
              <w:top w:val="nil"/>
              <w:left w:val="nil"/>
              <w:bottom w:val="nil"/>
              <w:right w:val="nil"/>
            </w:tcBorders>
            <w:tcMar>
              <w:top w:w="128" w:type="dxa"/>
              <w:left w:w="43" w:type="dxa"/>
              <w:bottom w:w="43" w:type="dxa"/>
              <w:right w:w="43" w:type="dxa"/>
            </w:tcMar>
          </w:tcPr>
          <w:p w14:paraId="7C4475D9" w14:textId="77777777" w:rsidR="00B80CBD" w:rsidRPr="005E4823" w:rsidRDefault="00B80CBD" w:rsidP="005E4823">
            <w:pPr>
              <w:rPr>
                <w:sz w:val="21"/>
              </w:rPr>
            </w:pPr>
            <w:r w:rsidRPr="005E4823">
              <w:rPr>
                <w:sz w:val="21"/>
              </w:rPr>
              <w:t xml:space="preserve">Renteutgifter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696A0C1A" w14:textId="77777777" w:rsidR="00B80CBD" w:rsidRPr="005E4823" w:rsidRDefault="00B80CBD" w:rsidP="003C0077">
            <w:pPr>
              <w:jc w:val="right"/>
              <w:rPr>
                <w:sz w:val="21"/>
              </w:rPr>
            </w:pPr>
            <w:r w:rsidRPr="005E4823">
              <w:rPr>
                <w:sz w:val="21"/>
              </w:rPr>
              <w:t>20 732</w:t>
            </w:r>
          </w:p>
        </w:tc>
        <w:tc>
          <w:tcPr>
            <w:tcW w:w="960" w:type="dxa"/>
            <w:tcBorders>
              <w:top w:val="nil"/>
              <w:left w:val="nil"/>
              <w:bottom w:val="nil"/>
              <w:right w:val="nil"/>
            </w:tcBorders>
            <w:tcMar>
              <w:top w:w="128" w:type="dxa"/>
              <w:left w:w="43" w:type="dxa"/>
              <w:bottom w:w="43" w:type="dxa"/>
              <w:right w:w="43" w:type="dxa"/>
            </w:tcMar>
            <w:vAlign w:val="bottom"/>
          </w:tcPr>
          <w:p w14:paraId="245F2E78" w14:textId="77777777" w:rsidR="00B80CBD" w:rsidRPr="005E4823" w:rsidRDefault="00B80CBD" w:rsidP="003C0077">
            <w:pPr>
              <w:jc w:val="right"/>
              <w:rPr>
                <w:sz w:val="21"/>
              </w:rPr>
            </w:pPr>
            <w:r w:rsidRPr="005E4823">
              <w:rPr>
                <w:sz w:val="21"/>
              </w:rPr>
              <w:t>791</w:t>
            </w:r>
          </w:p>
        </w:tc>
        <w:tc>
          <w:tcPr>
            <w:tcW w:w="1020" w:type="dxa"/>
            <w:tcBorders>
              <w:top w:val="nil"/>
              <w:left w:val="nil"/>
              <w:bottom w:val="nil"/>
              <w:right w:val="nil"/>
            </w:tcBorders>
            <w:tcMar>
              <w:top w:w="128" w:type="dxa"/>
              <w:left w:w="43" w:type="dxa"/>
              <w:bottom w:w="43" w:type="dxa"/>
              <w:right w:w="43" w:type="dxa"/>
            </w:tcMar>
            <w:vAlign w:val="bottom"/>
          </w:tcPr>
          <w:p w14:paraId="72867015" w14:textId="77777777" w:rsidR="00B80CBD" w:rsidRPr="005E4823" w:rsidRDefault="00B80CBD" w:rsidP="003C0077">
            <w:pPr>
              <w:jc w:val="right"/>
              <w:rPr>
                <w:sz w:val="21"/>
              </w:rPr>
            </w:pPr>
            <w:r w:rsidRPr="005E4823">
              <w:rPr>
                <w:sz w:val="21"/>
              </w:rPr>
              <w:t>21 524</w:t>
            </w:r>
          </w:p>
        </w:tc>
        <w:tc>
          <w:tcPr>
            <w:tcW w:w="960" w:type="dxa"/>
            <w:tcBorders>
              <w:top w:val="nil"/>
              <w:left w:val="nil"/>
              <w:bottom w:val="nil"/>
              <w:right w:val="nil"/>
            </w:tcBorders>
            <w:tcMar>
              <w:top w:w="128" w:type="dxa"/>
              <w:left w:w="43" w:type="dxa"/>
              <w:bottom w:w="43" w:type="dxa"/>
              <w:right w:w="43" w:type="dxa"/>
            </w:tcMar>
            <w:vAlign w:val="bottom"/>
          </w:tcPr>
          <w:p w14:paraId="2A86C234"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0ED50003" w14:textId="77777777" w:rsidR="00B80CBD" w:rsidRPr="005E4823" w:rsidRDefault="00B80CBD" w:rsidP="003C0077">
            <w:pPr>
              <w:jc w:val="right"/>
              <w:rPr>
                <w:sz w:val="21"/>
              </w:rPr>
            </w:pPr>
            <w:r w:rsidRPr="005E4823">
              <w:rPr>
                <w:sz w:val="21"/>
              </w:rPr>
              <w:t>21 524</w:t>
            </w:r>
          </w:p>
        </w:tc>
        <w:tc>
          <w:tcPr>
            <w:tcW w:w="1020" w:type="dxa"/>
            <w:tcBorders>
              <w:top w:val="nil"/>
              <w:left w:val="nil"/>
              <w:bottom w:val="nil"/>
              <w:right w:val="nil"/>
            </w:tcBorders>
            <w:tcMar>
              <w:top w:w="128" w:type="dxa"/>
              <w:left w:w="43" w:type="dxa"/>
              <w:bottom w:w="43" w:type="dxa"/>
              <w:right w:w="43" w:type="dxa"/>
            </w:tcMar>
            <w:vAlign w:val="bottom"/>
          </w:tcPr>
          <w:p w14:paraId="1C6E32A2" w14:textId="77777777" w:rsidR="00B80CBD" w:rsidRPr="005E4823" w:rsidRDefault="00B80CBD" w:rsidP="003C0077">
            <w:pPr>
              <w:jc w:val="right"/>
              <w:rPr>
                <w:sz w:val="21"/>
              </w:rPr>
            </w:pPr>
            <w:r w:rsidRPr="005E4823">
              <w:rPr>
                <w:sz w:val="21"/>
              </w:rPr>
              <w:t>791</w:t>
            </w:r>
          </w:p>
        </w:tc>
      </w:tr>
      <w:tr w:rsidR="0051393F" w:rsidRPr="005E4823" w14:paraId="43E47974" w14:textId="77777777">
        <w:trPr>
          <w:trHeight w:val="380"/>
        </w:trPr>
        <w:tc>
          <w:tcPr>
            <w:tcW w:w="340" w:type="dxa"/>
            <w:tcBorders>
              <w:top w:val="nil"/>
              <w:left w:val="nil"/>
              <w:bottom w:val="nil"/>
              <w:right w:val="nil"/>
            </w:tcBorders>
            <w:tcMar>
              <w:top w:w="128" w:type="dxa"/>
              <w:left w:w="43" w:type="dxa"/>
              <w:bottom w:w="43" w:type="dxa"/>
              <w:right w:w="43" w:type="dxa"/>
            </w:tcMar>
          </w:tcPr>
          <w:p w14:paraId="70417A1E" w14:textId="77777777" w:rsidR="00B80CBD" w:rsidRPr="005E4823" w:rsidRDefault="00B80CBD" w:rsidP="005E4823">
            <w:pPr>
              <w:rPr>
                <w:sz w:val="21"/>
              </w:rPr>
            </w:pPr>
          </w:p>
        </w:tc>
        <w:tc>
          <w:tcPr>
            <w:tcW w:w="3180" w:type="dxa"/>
            <w:tcBorders>
              <w:top w:val="nil"/>
              <w:left w:val="nil"/>
              <w:bottom w:val="nil"/>
              <w:right w:val="nil"/>
            </w:tcBorders>
            <w:tcMar>
              <w:top w:w="128" w:type="dxa"/>
              <w:left w:w="43" w:type="dxa"/>
              <w:bottom w:w="43" w:type="dxa"/>
              <w:right w:w="43" w:type="dxa"/>
            </w:tcMar>
          </w:tcPr>
          <w:p w14:paraId="1AF6B515" w14:textId="77777777" w:rsidR="00B80CBD" w:rsidRPr="005E4823" w:rsidRDefault="00B80CBD" w:rsidP="005E4823">
            <w:pPr>
              <w:rPr>
                <w:sz w:val="21"/>
              </w:rPr>
            </w:pPr>
            <w:r w:rsidRPr="005E4823">
              <w:rPr>
                <w:sz w:val="21"/>
              </w:rPr>
              <w:t xml:space="preserve">Dagpenger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058D9490" w14:textId="77777777" w:rsidR="00B80CBD" w:rsidRPr="005E4823" w:rsidRDefault="00B80CBD" w:rsidP="003C0077">
            <w:pPr>
              <w:jc w:val="right"/>
              <w:rPr>
                <w:sz w:val="21"/>
              </w:rPr>
            </w:pPr>
            <w:r w:rsidRPr="005E4823">
              <w:rPr>
                <w:sz w:val="21"/>
              </w:rPr>
              <w:t>16 957</w:t>
            </w:r>
          </w:p>
        </w:tc>
        <w:tc>
          <w:tcPr>
            <w:tcW w:w="960" w:type="dxa"/>
            <w:tcBorders>
              <w:top w:val="nil"/>
              <w:left w:val="nil"/>
              <w:bottom w:val="nil"/>
              <w:right w:val="nil"/>
            </w:tcBorders>
            <w:tcMar>
              <w:top w:w="128" w:type="dxa"/>
              <w:left w:w="43" w:type="dxa"/>
              <w:bottom w:w="43" w:type="dxa"/>
              <w:right w:w="43" w:type="dxa"/>
            </w:tcMar>
            <w:vAlign w:val="bottom"/>
          </w:tcPr>
          <w:p w14:paraId="2389190D" w14:textId="77777777" w:rsidR="00B80CBD" w:rsidRPr="005E4823" w:rsidRDefault="00B80CBD" w:rsidP="003C0077">
            <w:pPr>
              <w:jc w:val="right"/>
              <w:rPr>
                <w:sz w:val="21"/>
              </w:rPr>
            </w:pPr>
            <w:r w:rsidRPr="005E4823">
              <w:rPr>
                <w:sz w:val="21"/>
              </w:rPr>
              <w:t>-437</w:t>
            </w:r>
          </w:p>
        </w:tc>
        <w:tc>
          <w:tcPr>
            <w:tcW w:w="1020" w:type="dxa"/>
            <w:tcBorders>
              <w:top w:val="nil"/>
              <w:left w:val="nil"/>
              <w:bottom w:val="nil"/>
              <w:right w:val="nil"/>
            </w:tcBorders>
            <w:tcMar>
              <w:top w:w="128" w:type="dxa"/>
              <w:left w:w="43" w:type="dxa"/>
              <w:bottom w:w="43" w:type="dxa"/>
              <w:right w:w="43" w:type="dxa"/>
            </w:tcMar>
            <w:vAlign w:val="bottom"/>
          </w:tcPr>
          <w:p w14:paraId="5D92DF2A" w14:textId="77777777" w:rsidR="00B80CBD" w:rsidRPr="005E4823" w:rsidRDefault="00B80CBD" w:rsidP="003C0077">
            <w:pPr>
              <w:jc w:val="right"/>
              <w:rPr>
                <w:sz w:val="21"/>
              </w:rPr>
            </w:pPr>
            <w:r w:rsidRPr="005E4823">
              <w:rPr>
                <w:sz w:val="21"/>
              </w:rPr>
              <w:t>16 520</w:t>
            </w:r>
          </w:p>
        </w:tc>
        <w:tc>
          <w:tcPr>
            <w:tcW w:w="960" w:type="dxa"/>
            <w:tcBorders>
              <w:top w:val="nil"/>
              <w:left w:val="nil"/>
              <w:bottom w:val="nil"/>
              <w:right w:val="nil"/>
            </w:tcBorders>
            <w:tcMar>
              <w:top w:w="128" w:type="dxa"/>
              <w:left w:w="43" w:type="dxa"/>
              <w:bottom w:w="43" w:type="dxa"/>
              <w:right w:w="43" w:type="dxa"/>
            </w:tcMar>
            <w:vAlign w:val="bottom"/>
          </w:tcPr>
          <w:p w14:paraId="6688271F" w14:textId="77777777" w:rsidR="00B80CBD" w:rsidRPr="005E4823" w:rsidRDefault="00B80CBD" w:rsidP="003C0077">
            <w:pPr>
              <w:jc w:val="right"/>
              <w:rPr>
                <w:sz w:val="21"/>
              </w:rPr>
            </w:pPr>
            <w:r w:rsidRPr="005E4823">
              <w:rPr>
                <w:sz w:val="21"/>
              </w:rPr>
              <w:t>410</w:t>
            </w:r>
          </w:p>
        </w:tc>
        <w:tc>
          <w:tcPr>
            <w:tcW w:w="1020" w:type="dxa"/>
            <w:tcBorders>
              <w:top w:val="nil"/>
              <w:left w:val="nil"/>
              <w:bottom w:val="nil"/>
              <w:right w:val="nil"/>
            </w:tcBorders>
            <w:tcMar>
              <w:top w:w="128" w:type="dxa"/>
              <w:left w:w="43" w:type="dxa"/>
              <w:bottom w:w="43" w:type="dxa"/>
              <w:right w:w="43" w:type="dxa"/>
            </w:tcMar>
            <w:vAlign w:val="bottom"/>
          </w:tcPr>
          <w:p w14:paraId="1051BA70" w14:textId="77777777" w:rsidR="00B80CBD" w:rsidRPr="005E4823" w:rsidRDefault="00B80CBD" w:rsidP="003C0077">
            <w:pPr>
              <w:jc w:val="right"/>
              <w:rPr>
                <w:sz w:val="21"/>
              </w:rPr>
            </w:pPr>
            <w:r w:rsidRPr="005E4823">
              <w:rPr>
                <w:sz w:val="21"/>
              </w:rPr>
              <w:t>16 930</w:t>
            </w:r>
          </w:p>
        </w:tc>
        <w:tc>
          <w:tcPr>
            <w:tcW w:w="1020" w:type="dxa"/>
            <w:tcBorders>
              <w:top w:val="nil"/>
              <w:left w:val="nil"/>
              <w:bottom w:val="nil"/>
              <w:right w:val="nil"/>
            </w:tcBorders>
            <w:tcMar>
              <w:top w:w="128" w:type="dxa"/>
              <w:left w:w="43" w:type="dxa"/>
              <w:bottom w:w="43" w:type="dxa"/>
              <w:right w:w="43" w:type="dxa"/>
            </w:tcMar>
            <w:vAlign w:val="bottom"/>
          </w:tcPr>
          <w:p w14:paraId="2A6A1CED" w14:textId="77777777" w:rsidR="00B80CBD" w:rsidRPr="005E4823" w:rsidRDefault="00B80CBD" w:rsidP="003C0077">
            <w:pPr>
              <w:jc w:val="right"/>
              <w:rPr>
                <w:sz w:val="21"/>
              </w:rPr>
            </w:pPr>
            <w:r w:rsidRPr="005E4823">
              <w:rPr>
                <w:sz w:val="21"/>
              </w:rPr>
              <w:t>-27</w:t>
            </w:r>
          </w:p>
        </w:tc>
      </w:tr>
      <w:tr w:rsidR="0051393F" w:rsidRPr="005E4823" w14:paraId="07087647" w14:textId="77777777">
        <w:trPr>
          <w:trHeight w:val="380"/>
        </w:trPr>
        <w:tc>
          <w:tcPr>
            <w:tcW w:w="340" w:type="dxa"/>
            <w:tcBorders>
              <w:top w:val="nil"/>
              <w:left w:val="nil"/>
              <w:bottom w:val="single" w:sz="4" w:space="0" w:color="000000"/>
              <w:right w:val="nil"/>
            </w:tcBorders>
            <w:tcMar>
              <w:top w:w="128" w:type="dxa"/>
              <w:left w:w="43" w:type="dxa"/>
              <w:bottom w:w="43" w:type="dxa"/>
              <w:right w:w="43" w:type="dxa"/>
            </w:tcMar>
          </w:tcPr>
          <w:p w14:paraId="2F142A50" w14:textId="77777777" w:rsidR="00B80CBD" w:rsidRPr="005E4823" w:rsidRDefault="00B80CBD" w:rsidP="005E4823">
            <w:pPr>
              <w:rPr>
                <w:sz w:val="21"/>
              </w:rPr>
            </w:pPr>
          </w:p>
        </w:tc>
        <w:tc>
          <w:tcPr>
            <w:tcW w:w="3180" w:type="dxa"/>
            <w:tcBorders>
              <w:top w:val="nil"/>
              <w:left w:val="nil"/>
              <w:bottom w:val="single" w:sz="4" w:space="0" w:color="000000"/>
              <w:right w:val="nil"/>
            </w:tcBorders>
            <w:tcMar>
              <w:top w:w="128" w:type="dxa"/>
              <w:left w:w="43" w:type="dxa"/>
              <w:bottom w:w="43" w:type="dxa"/>
              <w:right w:w="43" w:type="dxa"/>
            </w:tcMar>
          </w:tcPr>
          <w:p w14:paraId="33A80A5E" w14:textId="77777777" w:rsidR="00B80CBD" w:rsidRPr="005E4823" w:rsidRDefault="00B80CBD" w:rsidP="005E4823">
            <w:pPr>
              <w:rPr>
                <w:sz w:val="21"/>
              </w:rPr>
            </w:pPr>
            <w:r w:rsidRPr="005E4823">
              <w:rPr>
                <w:sz w:val="21"/>
              </w:rPr>
              <w:t xml:space="preserve">Andre utgifter </w:t>
            </w:r>
            <w:r w:rsidRPr="005E4823">
              <w:rPr>
                <w:sz w:val="21"/>
              </w:rPr>
              <w:tab/>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50A280AE" w14:textId="77777777" w:rsidR="00B80CBD" w:rsidRPr="005E4823" w:rsidRDefault="00B80CBD" w:rsidP="003C0077">
            <w:pPr>
              <w:jc w:val="right"/>
              <w:rPr>
                <w:sz w:val="21"/>
              </w:rPr>
            </w:pPr>
            <w:r w:rsidRPr="005E4823">
              <w:rPr>
                <w:sz w:val="21"/>
              </w:rPr>
              <w:t>2 136 373</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052F6676" w14:textId="77777777" w:rsidR="00B80CBD" w:rsidRPr="005E4823" w:rsidRDefault="00B80CBD" w:rsidP="003C0077">
            <w:pPr>
              <w:jc w:val="right"/>
              <w:rPr>
                <w:sz w:val="21"/>
              </w:rPr>
            </w:pPr>
            <w:r w:rsidRPr="005E4823">
              <w:rPr>
                <w:sz w:val="21"/>
              </w:rPr>
              <w:t>21 093</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067A68C7" w14:textId="77777777" w:rsidR="00B80CBD" w:rsidRPr="005E4823" w:rsidRDefault="00B80CBD" w:rsidP="003C0077">
            <w:pPr>
              <w:jc w:val="right"/>
              <w:rPr>
                <w:sz w:val="21"/>
              </w:rPr>
            </w:pPr>
            <w:r w:rsidRPr="005E4823">
              <w:rPr>
                <w:sz w:val="21"/>
              </w:rPr>
              <w:t>2 157 465</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21125EB4" w14:textId="77777777" w:rsidR="00B80CBD" w:rsidRPr="005E4823" w:rsidRDefault="00B80CBD" w:rsidP="003C0077">
            <w:pPr>
              <w:jc w:val="right"/>
              <w:rPr>
                <w:sz w:val="21"/>
              </w:rPr>
            </w:pPr>
            <w:r w:rsidRPr="005E4823">
              <w:rPr>
                <w:sz w:val="21"/>
              </w:rPr>
              <w:t>7 953</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58C7F302" w14:textId="77777777" w:rsidR="00B80CBD" w:rsidRPr="005E4823" w:rsidRDefault="00B80CBD" w:rsidP="003C0077">
            <w:pPr>
              <w:jc w:val="right"/>
              <w:rPr>
                <w:sz w:val="21"/>
              </w:rPr>
            </w:pPr>
            <w:r w:rsidRPr="005E4823">
              <w:rPr>
                <w:sz w:val="21"/>
              </w:rPr>
              <w:t>2 165 418</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09C288D8" w14:textId="77777777" w:rsidR="00B80CBD" w:rsidRPr="005E4823" w:rsidRDefault="00B80CBD" w:rsidP="003C0077">
            <w:pPr>
              <w:jc w:val="right"/>
              <w:rPr>
                <w:sz w:val="21"/>
              </w:rPr>
            </w:pPr>
            <w:r w:rsidRPr="005E4823">
              <w:rPr>
                <w:sz w:val="21"/>
              </w:rPr>
              <w:t>29 046</w:t>
            </w:r>
          </w:p>
        </w:tc>
      </w:tr>
      <w:tr w:rsidR="0051393F" w:rsidRPr="005E4823" w14:paraId="5D7D6C8B" w14:textId="77777777">
        <w:trPr>
          <w:trHeight w:val="380"/>
        </w:trPr>
        <w:tc>
          <w:tcPr>
            <w:tcW w:w="340" w:type="dxa"/>
            <w:tcBorders>
              <w:top w:val="single" w:sz="4" w:space="0" w:color="000000"/>
              <w:left w:val="nil"/>
              <w:bottom w:val="nil"/>
              <w:right w:val="nil"/>
            </w:tcBorders>
            <w:tcMar>
              <w:top w:w="128" w:type="dxa"/>
              <w:left w:w="43" w:type="dxa"/>
              <w:bottom w:w="43" w:type="dxa"/>
              <w:right w:w="43" w:type="dxa"/>
            </w:tcMar>
          </w:tcPr>
          <w:p w14:paraId="6AAE30EC" w14:textId="77777777" w:rsidR="00B80CBD" w:rsidRPr="005E4823" w:rsidRDefault="00B80CBD" w:rsidP="005E4823">
            <w:pPr>
              <w:rPr>
                <w:sz w:val="21"/>
              </w:rPr>
            </w:pPr>
            <w:r w:rsidRPr="005E4823">
              <w:rPr>
                <w:sz w:val="21"/>
              </w:rPr>
              <w:t>C.</w:t>
            </w:r>
          </w:p>
        </w:tc>
        <w:tc>
          <w:tcPr>
            <w:tcW w:w="3180" w:type="dxa"/>
            <w:tcBorders>
              <w:top w:val="single" w:sz="4" w:space="0" w:color="000000"/>
              <w:left w:val="nil"/>
              <w:bottom w:val="nil"/>
              <w:right w:val="nil"/>
            </w:tcBorders>
            <w:tcMar>
              <w:top w:w="128" w:type="dxa"/>
              <w:left w:w="43" w:type="dxa"/>
              <w:bottom w:w="43" w:type="dxa"/>
              <w:right w:w="43" w:type="dxa"/>
            </w:tcMar>
          </w:tcPr>
          <w:p w14:paraId="3797B13D" w14:textId="77777777" w:rsidR="00B80CBD" w:rsidRPr="005E4823" w:rsidRDefault="00B80CBD" w:rsidP="005E4823">
            <w:pPr>
              <w:rPr>
                <w:sz w:val="21"/>
              </w:rPr>
            </w:pPr>
            <w:r w:rsidRPr="005E4823">
              <w:rPr>
                <w:sz w:val="21"/>
              </w:rPr>
              <w:t xml:space="preserve">Oljekorrigert overskudd (A-B) </w:t>
            </w:r>
            <w:r w:rsidRPr="005E4823">
              <w:rPr>
                <w:sz w:val="21"/>
              </w:rPr>
              <w:tab/>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51775364" w14:textId="77777777" w:rsidR="00B80CBD" w:rsidRPr="005E4823" w:rsidRDefault="00B80CBD" w:rsidP="003C0077">
            <w:pPr>
              <w:jc w:val="right"/>
              <w:rPr>
                <w:sz w:val="21"/>
              </w:rPr>
            </w:pPr>
            <w:r w:rsidRPr="005E4823">
              <w:rPr>
                <w:sz w:val="21"/>
              </w:rPr>
              <w:t>-456 824</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69C7022F" w14:textId="77777777" w:rsidR="00B80CBD" w:rsidRPr="005E4823" w:rsidRDefault="00B80CBD" w:rsidP="003C0077">
            <w:pPr>
              <w:jc w:val="right"/>
              <w:rPr>
                <w:sz w:val="21"/>
              </w:rPr>
            </w:pPr>
            <w:r w:rsidRPr="005E4823">
              <w:rPr>
                <w:sz w:val="21"/>
              </w:rPr>
              <w:t>-14 426</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12ABC3A2" w14:textId="77777777" w:rsidR="00B80CBD" w:rsidRPr="005E4823" w:rsidRDefault="00B80CBD" w:rsidP="003C0077">
            <w:pPr>
              <w:jc w:val="right"/>
              <w:rPr>
                <w:sz w:val="21"/>
              </w:rPr>
            </w:pPr>
            <w:r w:rsidRPr="005E4823">
              <w:rPr>
                <w:sz w:val="21"/>
              </w:rPr>
              <w:t>-471 250</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627CC94F" w14:textId="77777777" w:rsidR="00B80CBD" w:rsidRPr="005E4823" w:rsidRDefault="00B80CBD" w:rsidP="003C0077">
            <w:pPr>
              <w:jc w:val="right"/>
              <w:rPr>
                <w:sz w:val="21"/>
              </w:rPr>
            </w:pPr>
            <w:r w:rsidRPr="005E4823">
              <w:rPr>
                <w:sz w:val="21"/>
              </w:rPr>
              <w:t>16 474</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6843C306" w14:textId="77777777" w:rsidR="00B80CBD" w:rsidRPr="005E4823" w:rsidRDefault="00B80CBD" w:rsidP="003C0077">
            <w:pPr>
              <w:jc w:val="right"/>
              <w:rPr>
                <w:sz w:val="21"/>
              </w:rPr>
            </w:pPr>
            <w:r w:rsidRPr="005E4823">
              <w:rPr>
                <w:sz w:val="21"/>
              </w:rPr>
              <w:t>-454 776</w:t>
            </w:r>
          </w:p>
        </w:tc>
        <w:tc>
          <w:tcPr>
            <w:tcW w:w="1020" w:type="dxa"/>
            <w:tcBorders>
              <w:top w:val="single" w:sz="4" w:space="0" w:color="000000"/>
              <w:left w:val="nil"/>
              <w:bottom w:val="nil"/>
              <w:right w:val="nil"/>
            </w:tcBorders>
            <w:tcMar>
              <w:top w:w="128" w:type="dxa"/>
              <w:left w:w="43" w:type="dxa"/>
              <w:bottom w:w="43" w:type="dxa"/>
              <w:right w:w="43" w:type="dxa"/>
            </w:tcMar>
            <w:vAlign w:val="bottom"/>
          </w:tcPr>
          <w:p w14:paraId="0A9DA988" w14:textId="77777777" w:rsidR="00B80CBD" w:rsidRPr="005E4823" w:rsidRDefault="00B80CBD" w:rsidP="003C0077">
            <w:pPr>
              <w:jc w:val="right"/>
              <w:rPr>
                <w:sz w:val="21"/>
              </w:rPr>
            </w:pPr>
            <w:r w:rsidRPr="005E4823">
              <w:rPr>
                <w:sz w:val="21"/>
              </w:rPr>
              <w:t>2 048</w:t>
            </w:r>
          </w:p>
        </w:tc>
      </w:tr>
      <w:tr w:rsidR="0051393F" w:rsidRPr="005E4823" w14:paraId="64C3B2C5" w14:textId="77777777">
        <w:trPr>
          <w:trHeight w:val="640"/>
        </w:trPr>
        <w:tc>
          <w:tcPr>
            <w:tcW w:w="340" w:type="dxa"/>
            <w:tcBorders>
              <w:top w:val="nil"/>
              <w:left w:val="nil"/>
              <w:bottom w:val="nil"/>
              <w:right w:val="nil"/>
            </w:tcBorders>
            <w:tcMar>
              <w:top w:w="128" w:type="dxa"/>
              <w:left w:w="43" w:type="dxa"/>
              <w:bottom w:w="43" w:type="dxa"/>
              <w:right w:w="43" w:type="dxa"/>
            </w:tcMar>
          </w:tcPr>
          <w:p w14:paraId="2FB9FBCB" w14:textId="77777777" w:rsidR="00B80CBD" w:rsidRPr="005E4823" w:rsidRDefault="00B80CBD" w:rsidP="005E4823">
            <w:pPr>
              <w:rPr>
                <w:sz w:val="21"/>
              </w:rPr>
            </w:pPr>
            <w:r w:rsidRPr="005E4823">
              <w:rPr>
                <w:sz w:val="21"/>
              </w:rPr>
              <w:t>D.</w:t>
            </w:r>
          </w:p>
        </w:tc>
        <w:tc>
          <w:tcPr>
            <w:tcW w:w="3180" w:type="dxa"/>
            <w:tcBorders>
              <w:top w:val="nil"/>
              <w:left w:val="nil"/>
              <w:bottom w:val="nil"/>
              <w:right w:val="nil"/>
            </w:tcBorders>
            <w:tcMar>
              <w:top w:w="128" w:type="dxa"/>
              <w:left w:w="43" w:type="dxa"/>
              <w:bottom w:w="43" w:type="dxa"/>
              <w:right w:w="43" w:type="dxa"/>
            </w:tcMar>
          </w:tcPr>
          <w:p w14:paraId="0CFD78C9" w14:textId="54C0B745" w:rsidR="00B80CBD" w:rsidRPr="005E4823" w:rsidRDefault="00B80CBD" w:rsidP="005E4823">
            <w:pPr>
              <w:rPr>
                <w:sz w:val="21"/>
              </w:rPr>
            </w:pPr>
            <w:r w:rsidRPr="005E4823">
              <w:rPr>
                <w:sz w:val="21"/>
              </w:rPr>
              <w:t>Kontantstrøm fra petroleums</w:t>
            </w:r>
            <w:r w:rsidR="003C0077">
              <w:rPr>
                <w:sz w:val="21"/>
              </w:rPr>
              <w:softHyphen/>
            </w:r>
            <w:r w:rsidRPr="005E4823">
              <w:rPr>
                <w:sz w:val="21"/>
              </w:rPr>
              <w:t xml:space="preserve">virksomhet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730F68EB" w14:textId="77777777" w:rsidR="00B80CBD" w:rsidRPr="005E4823" w:rsidRDefault="00B80CBD" w:rsidP="003C0077">
            <w:pPr>
              <w:jc w:val="right"/>
              <w:rPr>
                <w:sz w:val="21"/>
              </w:rPr>
            </w:pPr>
            <w:r w:rsidRPr="005E4823">
              <w:rPr>
                <w:sz w:val="21"/>
              </w:rPr>
              <w:t>521 306</w:t>
            </w:r>
          </w:p>
        </w:tc>
        <w:tc>
          <w:tcPr>
            <w:tcW w:w="960" w:type="dxa"/>
            <w:tcBorders>
              <w:top w:val="nil"/>
              <w:left w:val="nil"/>
              <w:bottom w:val="nil"/>
              <w:right w:val="nil"/>
            </w:tcBorders>
            <w:tcMar>
              <w:top w:w="128" w:type="dxa"/>
              <w:left w:w="43" w:type="dxa"/>
              <w:bottom w:w="43" w:type="dxa"/>
              <w:right w:w="43" w:type="dxa"/>
            </w:tcMar>
            <w:vAlign w:val="bottom"/>
          </w:tcPr>
          <w:p w14:paraId="3138FE87" w14:textId="77777777" w:rsidR="00B80CBD" w:rsidRPr="005E4823" w:rsidRDefault="00B80CBD" w:rsidP="003C0077">
            <w:pPr>
              <w:jc w:val="right"/>
              <w:rPr>
                <w:sz w:val="21"/>
              </w:rPr>
            </w:pPr>
            <w:r w:rsidRPr="005E4823">
              <w:rPr>
                <w:sz w:val="21"/>
              </w:rPr>
              <w:t>164 282</w:t>
            </w:r>
          </w:p>
        </w:tc>
        <w:tc>
          <w:tcPr>
            <w:tcW w:w="1020" w:type="dxa"/>
            <w:tcBorders>
              <w:top w:val="nil"/>
              <w:left w:val="nil"/>
              <w:bottom w:val="nil"/>
              <w:right w:val="nil"/>
            </w:tcBorders>
            <w:tcMar>
              <w:top w:w="128" w:type="dxa"/>
              <w:left w:w="43" w:type="dxa"/>
              <w:bottom w:w="43" w:type="dxa"/>
              <w:right w:w="43" w:type="dxa"/>
            </w:tcMar>
            <w:vAlign w:val="bottom"/>
          </w:tcPr>
          <w:p w14:paraId="72893DF5" w14:textId="77777777" w:rsidR="00B80CBD" w:rsidRPr="005E4823" w:rsidRDefault="00B80CBD" w:rsidP="003C0077">
            <w:pPr>
              <w:jc w:val="right"/>
              <w:rPr>
                <w:sz w:val="21"/>
              </w:rPr>
            </w:pPr>
            <w:r w:rsidRPr="005E4823">
              <w:rPr>
                <w:sz w:val="21"/>
              </w:rPr>
              <w:t>685 588</w:t>
            </w:r>
          </w:p>
        </w:tc>
        <w:tc>
          <w:tcPr>
            <w:tcW w:w="960" w:type="dxa"/>
            <w:tcBorders>
              <w:top w:val="nil"/>
              <w:left w:val="nil"/>
              <w:bottom w:val="nil"/>
              <w:right w:val="nil"/>
            </w:tcBorders>
            <w:tcMar>
              <w:top w:w="128" w:type="dxa"/>
              <w:left w:w="43" w:type="dxa"/>
              <w:bottom w:w="43" w:type="dxa"/>
              <w:right w:w="43" w:type="dxa"/>
            </w:tcMar>
            <w:vAlign w:val="bottom"/>
          </w:tcPr>
          <w:p w14:paraId="161AD3B2" w14:textId="77777777" w:rsidR="00B80CBD" w:rsidRPr="005E4823" w:rsidRDefault="00B80CBD" w:rsidP="003C0077">
            <w:pPr>
              <w:jc w:val="right"/>
              <w:rPr>
                <w:sz w:val="21"/>
              </w:rPr>
            </w:pPr>
            <w:r w:rsidRPr="005E4823">
              <w:rPr>
                <w:sz w:val="21"/>
              </w:rPr>
              <w:t>-15 000</w:t>
            </w:r>
          </w:p>
        </w:tc>
        <w:tc>
          <w:tcPr>
            <w:tcW w:w="1020" w:type="dxa"/>
            <w:tcBorders>
              <w:top w:val="nil"/>
              <w:left w:val="nil"/>
              <w:bottom w:val="nil"/>
              <w:right w:val="nil"/>
            </w:tcBorders>
            <w:tcMar>
              <w:top w:w="128" w:type="dxa"/>
              <w:left w:w="43" w:type="dxa"/>
              <w:bottom w:w="43" w:type="dxa"/>
              <w:right w:w="43" w:type="dxa"/>
            </w:tcMar>
            <w:vAlign w:val="bottom"/>
          </w:tcPr>
          <w:p w14:paraId="1E381887" w14:textId="77777777" w:rsidR="00B80CBD" w:rsidRPr="005E4823" w:rsidRDefault="00B80CBD" w:rsidP="003C0077">
            <w:pPr>
              <w:jc w:val="right"/>
              <w:rPr>
                <w:sz w:val="21"/>
              </w:rPr>
            </w:pPr>
            <w:r w:rsidRPr="005E4823">
              <w:rPr>
                <w:sz w:val="21"/>
              </w:rPr>
              <w:t>670 588</w:t>
            </w:r>
          </w:p>
        </w:tc>
        <w:tc>
          <w:tcPr>
            <w:tcW w:w="1020" w:type="dxa"/>
            <w:tcBorders>
              <w:top w:val="nil"/>
              <w:left w:val="nil"/>
              <w:bottom w:val="nil"/>
              <w:right w:val="nil"/>
            </w:tcBorders>
            <w:tcMar>
              <w:top w:w="128" w:type="dxa"/>
              <w:left w:w="43" w:type="dxa"/>
              <w:bottom w:w="43" w:type="dxa"/>
              <w:right w:w="43" w:type="dxa"/>
            </w:tcMar>
            <w:vAlign w:val="bottom"/>
          </w:tcPr>
          <w:p w14:paraId="6911A3BF" w14:textId="77777777" w:rsidR="00B80CBD" w:rsidRPr="005E4823" w:rsidRDefault="00B80CBD" w:rsidP="003C0077">
            <w:pPr>
              <w:jc w:val="right"/>
              <w:rPr>
                <w:sz w:val="21"/>
              </w:rPr>
            </w:pPr>
            <w:r w:rsidRPr="005E4823">
              <w:rPr>
                <w:sz w:val="21"/>
              </w:rPr>
              <w:t>149 282</w:t>
            </w:r>
          </w:p>
        </w:tc>
      </w:tr>
      <w:tr w:rsidR="0051393F" w:rsidRPr="005E4823" w14:paraId="6BC3630C" w14:textId="77777777">
        <w:trPr>
          <w:trHeight w:val="640"/>
        </w:trPr>
        <w:tc>
          <w:tcPr>
            <w:tcW w:w="340" w:type="dxa"/>
            <w:tcBorders>
              <w:top w:val="nil"/>
              <w:left w:val="nil"/>
              <w:bottom w:val="nil"/>
              <w:right w:val="nil"/>
            </w:tcBorders>
            <w:tcMar>
              <w:top w:w="128" w:type="dxa"/>
              <w:left w:w="43" w:type="dxa"/>
              <w:bottom w:w="43" w:type="dxa"/>
              <w:right w:w="43" w:type="dxa"/>
            </w:tcMar>
          </w:tcPr>
          <w:p w14:paraId="42AE2E58" w14:textId="77777777" w:rsidR="00B80CBD" w:rsidRPr="005E4823" w:rsidRDefault="00B80CBD" w:rsidP="005E4823">
            <w:pPr>
              <w:rPr>
                <w:sz w:val="21"/>
              </w:rPr>
            </w:pPr>
            <w:r w:rsidRPr="005E4823">
              <w:rPr>
                <w:sz w:val="21"/>
              </w:rPr>
              <w:t>E.</w:t>
            </w:r>
          </w:p>
        </w:tc>
        <w:tc>
          <w:tcPr>
            <w:tcW w:w="3180" w:type="dxa"/>
            <w:tcBorders>
              <w:top w:val="nil"/>
              <w:left w:val="nil"/>
              <w:bottom w:val="nil"/>
              <w:right w:val="nil"/>
            </w:tcBorders>
            <w:tcMar>
              <w:top w:w="128" w:type="dxa"/>
              <w:left w:w="43" w:type="dxa"/>
              <w:bottom w:w="43" w:type="dxa"/>
              <w:right w:w="43" w:type="dxa"/>
            </w:tcMar>
          </w:tcPr>
          <w:p w14:paraId="2F34CCB2" w14:textId="77777777" w:rsidR="00B80CBD" w:rsidRPr="005E4823" w:rsidRDefault="00B80CBD" w:rsidP="005E4823">
            <w:pPr>
              <w:rPr>
                <w:sz w:val="21"/>
              </w:rPr>
            </w:pPr>
            <w:r w:rsidRPr="005E4823">
              <w:rPr>
                <w:sz w:val="21"/>
              </w:rPr>
              <w:t xml:space="preserve">Avsetning til Statens </w:t>
            </w:r>
            <w:r w:rsidRPr="005E4823">
              <w:rPr>
                <w:sz w:val="21"/>
              </w:rPr>
              <w:br/>
              <w:t xml:space="preserve">pensjonsfond utland (C+D)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179DA3A1" w14:textId="77777777" w:rsidR="00B80CBD" w:rsidRPr="005E4823" w:rsidRDefault="00B80CBD" w:rsidP="003C0077">
            <w:pPr>
              <w:jc w:val="right"/>
              <w:rPr>
                <w:sz w:val="21"/>
              </w:rPr>
            </w:pPr>
            <w:r w:rsidRPr="005E4823">
              <w:rPr>
                <w:sz w:val="21"/>
              </w:rPr>
              <w:t>64 482</w:t>
            </w:r>
          </w:p>
        </w:tc>
        <w:tc>
          <w:tcPr>
            <w:tcW w:w="960" w:type="dxa"/>
            <w:tcBorders>
              <w:top w:val="nil"/>
              <w:left w:val="nil"/>
              <w:bottom w:val="nil"/>
              <w:right w:val="nil"/>
            </w:tcBorders>
            <w:tcMar>
              <w:top w:w="128" w:type="dxa"/>
              <w:left w:w="43" w:type="dxa"/>
              <w:bottom w:w="43" w:type="dxa"/>
              <w:right w:w="43" w:type="dxa"/>
            </w:tcMar>
            <w:vAlign w:val="bottom"/>
          </w:tcPr>
          <w:p w14:paraId="159B1E99" w14:textId="77777777" w:rsidR="00B80CBD" w:rsidRPr="005E4823" w:rsidRDefault="00B80CBD" w:rsidP="003C0077">
            <w:pPr>
              <w:jc w:val="right"/>
              <w:rPr>
                <w:sz w:val="21"/>
              </w:rPr>
            </w:pPr>
            <w:r w:rsidRPr="005E4823">
              <w:rPr>
                <w:sz w:val="21"/>
              </w:rPr>
              <w:t>149 856</w:t>
            </w:r>
          </w:p>
        </w:tc>
        <w:tc>
          <w:tcPr>
            <w:tcW w:w="1020" w:type="dxa"/>
            <w:tcBorders>
              <w:top w:val="nil"/>
              <w:left w:val="nil"/>
              <w:bottom w:val="nil"/>
              <w:right w:val="nil"/>
            </w:tcBorders>
            <w:tcMar>
              <w:top w:w="128" w:type="dxa"/>
              <w:left w:w="43" w:type="dxa"/>
              <w:bottom w:w="43" w:type="dxa"/>
              <w:right w:w="43" w:type="dxa"/>
            </w:tcMar>
            <w:vAlign w:val="bottom"/>
          </w:tcPr>
          <w:p w14:paraId="7AF19584" w14:textId="77777777" w:rsidR="00B80CBD" w:rsidRPr="005E4823" w:rsidRDefault="00B80CBD" w:rsidP="003C0077">
            <w:pPr>
              <w:jc w:val="right"/>
              <w:rPr>
                <w:sz w:val="21"/>
              </w:rPr>
            </w:pPr>
            <w:r w:rsidRPr="005E4823">
              <w:rPr>
                <w:sz w:val="21"/>
              </w:rPr>
              <w:t>214 338</w:t>
            </w:r>
          </w:p>
        </w:tc>
        <w:tc>
          <w:tcPr>
            <w:tcW w:w="960" w:type="dxa"/>
            <w:tcBorders>
              <w:top w:val="nil"/>
              <w:left w:val="nil"/>
              <w:bottom w:val="nil"/>
              <w:right w:val="nil"/>
            </w:tcBorders>
            <w:tcMar>
              <w:top w:w="128" w:type="dxa"/>
              <w:left w:w="43" w:type="dxa"/>
              <w:bottom w:w="43" w:type="dxa"/>
              <w:right w:w="43" w:type="dxa"/>
            </w:tcMar>
            <w:vAlign w:val="bottom"/>
          </w:tcPr>
          <w:p w14:paraId="2101E32A" w14:textId="77777777" w:rsidR="00B80CBD" w:rsidRPr="005E4823" w:rsidRDefault="00B80CBD" w:rsidP="003C0077">
            <w:pPr>
              <w:jc w:val="right"/>
              <w:rPr>
                <w:sz w:val="21"/>
              </w:rPr>
            </w:pPr>
            <w:r w:rsidRPr="005E4823">
              <w:rPr>
                <w:sz w:val="21"/>
              </w:rPr>
              <w:t>1 474</w:t>
            </w:r>
          </w:p>
        </w:tc>
        <w:tc>
          <w:tcPr>
            <w:tcW w:w="1020" w:type="dxa"/>
            <w:tcBorders>
              <w:top w:val="nil"/>
              <w:left w:val="nil"/>
              <w:bottom w:val="nil"/>
              <w:right w:val="nil"/>
            </w:tcBorders>
            <w:tcMar>
              <w:top w:w="128" w:type="dxa"/>
              <w:left w:w="43" w:type="dxa"/>
              <w:bottom w:w="43" w:type="dxa"/>
              <w:right w:w="43" w:type="dxa"/>
            </w:tcMar>
            <w:vAlign w:val="bottom"/>
          </w:tcPr>
          <w:p w14:paraId="60747F9F" w14:textId="77777777" w:rsidR="00B80CBD" w:rsidRPr="005E4823" w:rsidRDefault="00B80CBD" w:rsidP="003C0077">
            <w:pPr>
              <w:jc w:val="right"/>
              <w:rPr>
                <w:sz w:val="21"/>
              </w:rPr>
            </w:pPr>
            <w:r w:rsidRPr="005E4823">
              <w:rPr>
                <w:sz w:val="21"/>
              </w:rPr>
              <w:t>215 811</w:t>
            </w:r>
          </w:p>
        </w:tc>
        <w:tc>
          <w:tcPr>
            <w:tcW w:w="1020" w:type="dxa"/>
            <w:tcBorders>
              <w:top w:val="nil"/>
              <w:left w:val="nil"/>
              <w:bottom w:val="nil"/>
              <w:right w:val="nil"/>
            </w:tcBorders>
            <w:tcMar>
              <w:top w:w="128" w:type="dxa"/>
              <w:left w:w="43" w:type="dxa"/>
              <w:bottom w:w="43" w:type="dxa"/>
              <w:right w:w="43" w:type="dxa"/>
            </w:tcMar>
            <w:vAlign w:val="bottom"/>
          </w:tcPr>
          <w:p w14:paraId="7050EDE5" w14:textId="77777777" w:rsidR="00B80CBD" w:rsidRPr="005E4823" w:rsidRDefault="00B80CBD" w:rsidP="003C0077">
            <w:pPr>
              <w:jc w:val="right"/>
              <w:rPr>
                <w:sz w:val="21"/>
              </w:rPr>
            </w:pPr>
            <w:r w:rsidRPr="005E4823">
              <w:rPr>
                <w:sz w:val="21"/>
              </w:rPr>
              <w:t>151 330</w:t>
            </w:r>
          </w:p>
        </w:tc>
      </w:tr>
      <w:tr w:rsidR="0051393F" w:rsidRPr="005E4823" w14:paraId="465DD5E2" w14:textId="77777777">
        <w:trPr>
          <w:trHeight w:val="640"/>
        </w:trPr>
        <w:tc>
          <w:tcPr>
            <w:tcW w:w="340" w:type="dxa"/>
            <w:tcBorders>
              <w:top w:val="nil"/>
              <w:left w:val="nil"/>
              <w:bottom w:val="nil"/>
              <w:right w:val="nil"/>
            </w:tcBorders>
            <w:tcMar>
              <w:top w:w="128" w:type="dxa"/>
              <w:left w:w="43" w:type="dxa"/>
              <w:bottom w:w="43" w:type="dxa"/>
              <w:right w:w="43" w:type="dxa"/>
            </w:tcMar>
          </w:tcPr>
          <w:p w14:paraId="41BBC31D" w14:textId="77777777" w:rsidR="00B80CBD" w:rsidRPr="005E4823" w:rsidRDefault="00B80CBD" w:rsidP="005E4823">
            <w:pPr>
              <w:rPr>
                <w:sz w:val="21"/>
              </w:rPr>
            </w:pPr>
            <w:r w:rsidRPr="005E4823">
              <w:rPr>
                <w:sz w:val="21"/>
              </w:rPr>
              <w:t>F.</w:t>
            </w:r>
          </w:p>
        </w:tc>
        <w:tc>
          <w:tcPr>
            <w:tcW w:w="3180" w:type="dxa"/>
            <w:tcBorders>
              <w:top w:val="nil"/>
              <w:left w:val="nil"/>
              <w:bottom w:val="nil"/>
              <w:right w:val="nil"/>
            </w:tcBorders>
            <w:tcMar>
              <w:top w:w="128" w:type="dxa"/>
              <w:left w:w="43" w:type="dxa"/>
              <w:bottom w:w="43" w:type="dxa"/>
              <w:right w:w="43" w:type="dxa"/>
            </w:tcMar>
          </w:tcPr>
          <w:p w14:paraId="5B38FDD5" w14:textId="77777777" w:rsidR="00B80CBD" w:rsidRPr="005E4823" w:rsidRDefault="00B80CBD" w:rsidP="005E4823">
            <w:pPr>
              <w:rPr>
                <w:sz w:val="21"/>
              </w:rPr>
            </w:pPr>
            <w:r w:rsidRPr="005E4823">
              <w:rPr>
                <w:sz w:val="21"/>
              </w:rPr>
              <w:t xml:space="preserve">Overskudd før lånetransaksjoner (C+D-E)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346ECD77" w14:textId="77777777" w:rsidR="00B80CBD" w:rsidRPr="005E4823" w:rsidRDefault="00B80CBD" w:rsidP="003C0077">
            <w:pPr>
              <w:jc w:val="right"/>
              <w:rPr>
                <w:sz w:val="21"/>
              </w:rPr>
            </w:pPr>
            <w:r w:rsidRPr="005E4823">
              <w:rPr>
                <w:sz w:val="21"/>
              </w:rPr>
              <w:t>0</w:t>
            </w:r>
          </w:p>
        </w:tc>
        <w:tc>
          <w:tcPr>
            <w:tcW w:w="960" w:type="dxa"/>
            <w:tcBorders>
              <w:top w:val="nil"/>
              <w:left w:val="nil"/>
              <w:bottom w:val="nil"/>
              <w:right w:val="nil"/>
            </w:tcBorders>
            <w:tcMar>
              <w:top w:w="128" w:type="dxa"/>
              <w:left w:w="43" w:type="dxa"/>
              <w:bottom w:w="43" w:type="dxa"/>
              <w:right w:w="43" w:type="dxa"/>
            </w:tcMar>
            <w:vAlign w:val="bottom"/>
          </w:tcPr>
          <w:p w14:paraId="19CD1617"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6BD52B3F" w14:textId="77777777" w:rsidR="00B80CBD" w:rsidRPr="005E4823" w:rsidRDefault="00B80CBD" w:rsidP="003C0077">
            <w:pPr>
              <w:jc w:val="right"/>
              <w:rPr>
                <w:sz w:val="21"/>
              </w:rPr>
            </w:pPr>
            <w:r w:rsidRPr="005E4823">
              <w:rPr>
                <w:sz w:val="21"/>
              </w:rPr>
              <w:t>0</w:t>
            </w:r>
          </w:p>
        </w:tc>
        <w:tc>
          <w:tcPr>
            <w:tcW w:w="960" w:type="dxa"/>
            <w:tcBorders>
              <w:top w:val="nil"/>
              <w:left w:val="nil"/>
              <w:bottom w:val="nil"/>
              <w:right w:val="nil"/>
            </w:tcBorders>
            <w:tcMar>
              <w:top w:w="128" w:type="dxa"/>
              <w:left w:w="43" w:type="dxa"/>
              <w:bottom w:w="43" w:type="dxa"/>
              <w:right w:w="43" w:type="dxa"/>
            </w:tcMar>
            <w:vAlign w:val="bottom"/>
          </w:tcPr>
          <w:p w14:paraId="6BE9073F"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65C7E35C"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406A3AC8" w14:textId="77777777" w:rsidR="00B80CBD" w:rsidRPr="005E4823" w:rsidRDefault="00B80CBD" w:rsidP="003C0077">
            <w:pPr>
              <w:jc w:val="right"/>
              <w:rPr>
                <w:sz w:val="21"/>
              </w:rPr>
            </w:pPr>
            <w:r w:rsidRPr="005E4823">
              <w:rPr>
                <w:sz w:val="21"/>
              </w:rPr>
              <w:t>0</w:t>
            </w:r>
          </w:p>
        </w:tc>
      </w:tr>
      <w:tr w:rsidR="0051393F" w:rsidRPr="005E4823" w14:paraId="70ED6DDA" w14:textId="77777777">
        <w:trPr>
          <w:trHeight w:val="640"/>
        </w:trPr>
        <w:tc>
          <w:tcPr>
            <w:tcW w:w="340" w:type="dxa"/>
            <w:tcBorders>
              <w:top w:val="nil"/>
              <w:left w:val="nil"/>
              <w:bottom w:val="nil"/>
              <w:right w:val="nil"/>
            </w:tcBorders>
            <w:tcMar>
              <w:top w:w="128" w:type="dxa"/>
              <w:left w:w="43" w:type="dxa"/>
              <w:bottom w:w="43" w:type="dxa"/>
              <w:right w:w="43" w:type="dxa"/>
            </w:tcMar>
          </w:tcPr>
          <w:p w14:paraId="18E32708" w14:textId="77777777" w:rsidR="00B80CBD" w:rsidRPr="005E4823" w:rsidRDefault="00B80CBD" w:rsidP="005E4823">
            <w:pPr>
              <w:rPr>
                <w:sz w:val="21"/>
              </w:rPr>
            </w:pPr>
            <w:r w:rsidRPr="005E4823">
              <w:rPr>
                <w:sz w:val="21"/>
              </w:rPr>
              <w:t>G.</w:t>
            </w:r>
          </w:p>
        </w:tc>
        <w:tc>
          <w:tcPr>
            <w:tcW w:w="3180" w:type="dxa"/>
            <w:tcBorders>
              <w:top w:val="nil"/>
              <w:left w:val="nil"/>
              <w:bottom w:val="nil"/>
              <w:right w:val="nil"/>
            </w:tcBorders>
            <w:tcMar>
              <w:top w:w="128" w:type="dxa"/>
              <w:left w:w="43" w:type="dxa"/>
              <w:bottom w:w="43" w:type="dxa"/>
              <w:right w:w="43" w:type="dxa"/>
            </w:tcMar>
          </w:tcPr>
          <w:p w14:paraId="5D5D0EE8" w14:textId="77777777" w:rsidR="00B80CBD" w:rsidRPr="005E4823" w:rsidRDefault="00B80CBD" w:rsidP="005E4823">
            <w:pPr>
              <w:rPr>
                <w:sz w:val="21"/>
              </w:rPr>
            </w:pPr>
            <w:r w:rsidRPr="005E4823">
              <w:rPr>
                <w:sz w:val="21"/>
              </w:rPr>
              <w:t xml:space="preserve">Rente og utbytteinntekter </w:t>
            </w:r>
            <w:r w:rsidRPr="005E4823">
              <w:rPr>
                <w:sz w:val="21"/>
              </w:rPr>
              <w:br/>
              <w:t xml:space="preserve">Statens pensjonsfond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5611D28A" w14:textId="77777777" w:rsidR="00B80CBD" w:rsidRPr="005E4823" w:rsidRDefault="00B80CBD" w:rsidP="003C0077">
            <w:pPr>
              <w:jc w:val="right"/>
              <w:rPr>
                <w:sz w:val="21"/>
              </w:rPr>
            </w:pPr>
            <w:r w:rsidRPr="005E4823">
              <w:rPr>
                <w:sz w:val="21"/>
              </w:rPr>
              <w:t>482 500</w:t>
            </w:r>
          </w:p>
        </w:tc>
        <w:tc>
          <w:tcPr>
            <w:tcW w:w="960" w:type="dxa"/>
            <w:tcBorders>
              <w:top w:val="nil"/>
              <w:left w:val="nil"/>
              <w:bottom w:val="nil"/>
              <w:right w:val="nil"/>
            </w:tcBorders>
            <w:tcMar>
              <w:top w:w="128" w:type="dxa"/>
              <w:left w:w="43" w:type="dxa"/>
              <w:bottom w:w="43" w:type="dxa"/>
              <w:right w:w="43" w:type="dxa"/>
            </w:tcMar>
            <w:vAlign w:val="bottom"/>
          </w:tcPr>
          <w:p w14:paraId="04C6E66E" w14:textId="77777777" w:rsidR="00B80CBD" w:rsidRPr="005E4823" w:rsidRDefault="00B80CBD" w:rsidP="003C0077">
            <w:pPr>
              <w:jc w:val="right"/>
              <w:rPr>
                <w:sz w:val="21"/>
              </w:rPr>
            </w:pPr>
            <w:r w:rsidRPr="005E4823">
              <w:rPr>
                <w:sz w:val="21"/>
              </w:rPr>
              <w:t>-34 700</w:t>
            </w:r>
          </w:p>
        </w:tc>
        <w:tc>
          <w:tcPr>
            <w:tcW w:w="1020" w:type="dxa"/>
            <w:tcBorders>
              <w:top w:val="nil"/>
              <w:left w:val="nil"/>
              <w:bottom w:val="nil"/>
              <w:right w:val="nil"/>
            </w:tcBorders>
            <w:tcMar>
              <w:top w:w="128" w:type="dxa"/>
              <w:left w:w="43" w:type="dxa"/>
              <w:bottom w:w="43" w:type="dxa"/>
              <w:right w:w="43" w:type="dxa"/>
            </w:tcMar>
            <w:vAlign w:val="bottom"/>
          </w:tcPr>
          <w:p w14:paraId="5D82CBD2" w14:textId="77777777" w:rsidR="00B80CBD" w:rsidRPr="005E4823" w:rsidRDefault="00B80CBD" w:rsidP="003C0077">
            <w:pPr>
              <w:jc w:val="right"/>
              <w:rPr>
                <w:sz w:val="21"/>
              </w:rPr>
            </w:pPr>
            <w:r w:rsidRPr="005E4823">
              <w:rPr>
                <w:sz w:val="21"/>
              </w:rPr>
              <w:t>447 800</w:t>
            </w:r>
          </w:p>
        </w:tc>
        <w:tc>
          <w:tcPr>
            <w:tcW w:w="960" w:type="dxa"/>
            <w:tcBorders>
              <w:top w:val="nil"/>
              <w:left w:val="nil"/>
              <w:bottom w:val="nil"/>
              <w:right w:val="nil"/>
            </w:tcBorders>
            <w:tcMar>
              <w:top w:w="128" w:type="dxa"/>
              <w:left w:w="43" w:type="dxa"/>
              <w:bottom w:w="43" w:type="dxa"/>
              <w:right w:w="43" w:type="dxa"/>
            </w:tcMar>
            <w:vAlign w:val="bottom"/>
          </w:tcPr>
          <w:p w14:paraId="7DD22A86" w14:textId="77777777" w:rsidR="00B80CBD" w:rsidRPr="005E4823" w:rsidRDefault="00B80CBD" w:rsidP="003C0077">
            <w:pPr>
              <w:jc w:val="right"/>
              <w:rPr>
                <w:sz w:val="21"/>
              </w:rPr>
            </w:pPr>
            <w:r w:rsidRPr="005E4823">
              <w:rPr>
                <w:sz w:val="21"/>
              </w:rPr>
              <w:t>12 400</w:t>
            </w:r>
          </w:p>
        </w:tc>
        <w:tc>
          <w:tcPr>
            <w:tcW w:w="1020" w:type="dxa"/>
            <w:tcBorders>
              <w:top w:val="nil"/>
              <w:left w:val="nil"/>
              <w:bottom w:val="nil"/>
              <w:right w:val="nil"/>
            </w:tcBorders>
            <w:tcMar>
              <w:top w:w="128" w:type="dxa"/>
              <w:left w:w="43" w:type="dxa"/>
              <w:bottom w:w="43" w:type="dxa"/>
              <w:right w:w="43" w:type="dxa"/>
            </w:tcMar>
            <w:vAlign w:val="bottom"/>
          </w:tcPr>
          <w:p w14:paraId="02B664D3" w14:textId="77777777" w:rsidR="00B80CBD" w:rsidRPr="005E4823" w:rsidRDefault="00B80CBD" w:rsidP="003C0077">
            <w:pPr>
              <w:jc w:val="right"/>
              <w:rPr>
                <w:sz w:val="21"/>
              </w:rPr>
            </w:pPr>
            <w:r w:rsidRPr="005E4823">
              <w:rPr>
                <w:sz w:val="21"/>
              </w:rPr>
              <w:t>460 200</w:t>
            </w:r>
          </w:p>
        </w:tc>
        <w:tc>
          <w:tcPr>
            <w:tcW w:w="1020" w:type="dxa"/>
            <w:tcBorders>
              <w:top w:val="nil"/>
              <w:left w:val="nil"/>
              <w:bottom w:val="nil"/>
              <w:right w:val="nil"/>
            </w:tcBorders>
            <w:tcMar>
              <w:top w:w="128" w:type="dxa"/>
              <w:left w:w="43" w:type="dxa"/>
              <w:bottom w:w="43" w:type="dxa"/>
              <w:right w:w="43" w:type="dxa"/>
            </w:tcMar>
            <w:vAlign w:val="bottom"/>
          </w:tcPr>
          <w:p w14:paraId="2A4695CC" w14:textId="77777777" w:rsidR="00B80CBD" w:rsidRPr="005E4823" w:rsidRDefault="00B80CBD" w:rsidP="003C0077">
            <w:pPr>
              <w:jc w:val="right"/>
              <w:rPr>
                <w:sz w:val="21"/>
              </w:rPr>
            </w:pPr>
            <w:r w:rsidRPr="005E4823">
              <w:rPr>
                <w:sz w:val="21"/>
              </w:rPr>
              <w:t>-22 300</w:t>
            </w:r>
          </w:p>
        </w:tc>
      </w:tr>
      <w:tr w:rsidR="0051393F" w:rsidRPr="005E4823" w14:paraId="57FD2D93" w14:textId="77777777">
        <w:trPr>
          <w:trHeight w:val="640"/>
        </w:trPr>
        <w:tc>
          <w:tcPr>
            <w:tcW w:w="340" w:type="dxa"/>
            <w:tcBorders>
              <w:top w:val="nil"/>
              <w:left w:val="nil"/>
              <w:bottom w:val="nil"/>
              <w:right w:val="nil"/>
            </w:tcBorders>
            <w:tcMar>
              <w:top w:w="128" w:type="dxa"/>
              <w:left w:w="43" w:type="dxa"/>
              <w:bottom w:w="43" w:type="dxa"/>
              <w:right w:w="43" w:type="dxa"/>
            </w:tcMar>
          </w:tcPr>
          <w:p w14:paraId="5F9C449F" w14:textId="77777777" w:rsidR="00B80CBD" w:rsidRPr="005E4823" w:rsidRDefault="00B80CBD" w:rsidP="005E4823">
            <w:pPr>
              <w:rPr>
                <w:sz w:val="21"/>
              </w:rPr>
            </w:pPr>
            <w:r w:rsidRPr="005E4823">
              <w:rPr>
                <w:sz w:val="21"/>
              </w:rPr>
              <w:t>H.</w:t>
            </w:r>
          </w:p>
        </w:tc>
        <w:tc>
          <w:tcPr>
            <w:tcW w:w="3180" w:type="dxa"/>
            <w:tcBorders>
              <w:top w:val="nil"/>
              <w:left w:val="nil"/>
              <w:bottom w:val="nil"/>
              <w:right w:val="nil"/>
            </w:tcBorders>
            <w:tcMar>
              <w:top w:w="128" w:type="dxa"/>
              <w:left w:w="43" w:type="dxa"/>
              <w:bottom w:w="43" w:type="dxa"/>
              <w:right w:w="43" w:type="dxa"/>
            </w:tcMar>
          </w:tcPr>
          <w:p w14:paraId="09016E7E" w14:textId="77777777" w:rsidR="00B80CBD" w:rsidRPr="005E4823" w:rsidRDefault="00B80CBD" w:rsidP="005E4823">
            <w:pPr>
              <w:rPr>
                <w:sz w:val="21"/>
              </w:rPr>
            </w:pPr>
            <w:r w:rsidRPr="005E4823">
              <w:rPr>
                <w:sz w:val="21"/>
              </w:rPr>
              <w:t xml:space="preserve">Overføring fra Statens </w:t>
            </w:r>
            <w:r w:rsidRPr="005E4823">
              <w:rPr>
                <w:sz w:val="21"/>
              </w:rPr>
              <w:br/>
              <w:t xml:space="preserve">pensjonsfond Norge </w:t>
            </w:r>
            <w:r w:rsidRPr="005E4823">
              <w:rPr>
                <w:sz w:val="21"/>
              </w:rPr>
              <w:tab/>
            </w:r>
          </w:p>
        </w:tc>
        <w:tc>
          <w:tcPr>
            <w:tcW w:w="1020" w:type="dxa"/>
            <w:tcBorders>
              <w:top w:val="nil"/>
              <w:left w:val="nil"/>
              <w:bottom w:val="nil"/>
              <w:right w:val="nil"/>
            </w:tcBorders>
            <w:tcMar>
              <w:top w:w="128" w:type="dxa"/>
              <w:left w:w="43" w:type="dxa"/>
              <w:bottom w:w="43" w:type="dxa"/>
              <w:right w:w="43" w:type="dxa"/>
            </w:tcMar>
            <w:vAlign w:val="bottom"/>
          </w:tcPr>
          <w:p w14:paraId="16F88C60" w14:textId="77777777" w:rsidR="00B80CBD" w:rsidRPr="005E4823" w:rsidRDefault="00B80CBD" w:rsidP="003C0077">
            <w:pPr>
              <w:jc w:val="right"/>
              <w:rPr>
                <w:sz w:val="21"/>
              </w:rPr>
            </w:pPr>
            <w:r w:rsidRPr="005E4823">
              <w:rPr>
                <w:sz w:val="21"/>
              </w:rPr>
              <w:t>12 300</w:t>
            </w:r>
          </w:p>
        </w:tc>
        <w:tc>
          <w:tcPr>
            <w:tcW w:w="960" w:type="dxa"/>
            <w:tcBorders>
              <w:top w:val="nil"/>
              <w:left w:val="nil"/>
              <w:bottom w:val="nil"/>
              <w:right w:val="nil"/>
            </w:tcBorders>
            <w:tcMar>
              <w:top w:w="128" w:type="dxa"/>
              <w:left w:w="43" w:type="dxa"/>
              <w:bottom w:w="43" w:type="dxa"/>
              <w:right w:w="43" w:type="dxa"/>
            </w:tcMar>
            <w:vAlign w:val="bottom"/>
          </w:tcPr>
          <w:p w14:paraId="582E05FB"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78A8567B" w14:textId="77777777" w:rsidR="00B80CBD" w:rsidRPr="005E4823" w:rsidRDefault="00B80CBD" w:rsidP="003C0077">
            <w:pPr>
              <w:jc w:val="right"/>
              <w:rPr>
                <w:sz w:val="21"/>
              </w:rPr>
            </w:pPr>
            <w:r w:rsidRPr="005E4823">
              <w:rPr>
                <w:sz w:val="21"/>
              </w:rPr>
              <w:t>12 300</w:t>
            </w:r>
          </w:p>
        </w:tc>
        <w:tc>
          <w:tcPr>
            <w:tcW w:w="960" w:type="dxa"/>
            <w:tcBorders>
              <w:top w:val="nil"/>
              <w:left w:val="nil"/>
              <w:bottom w:val="nil"/>
              <w:right w:val="nil"/>
            </w:tcBorders>
            <w:tcMar>
              <w:top w:w="128" w:type="dxa"/>
              <w:left w:w="43" w:type="dxa"/>
              <w:bottom w:w="43" w:type="dxa"/>
              <w:right w:w="43" w:type="dxa"/>
            </w:tcMar>
            <w:vAlign w:val="bottom"/>
          </w:tcPr>
          <w:p w14:paraId="6D0AA6E4" w14:textId="77777777" w:rsidR="00B80CBD" w:rsidRPr="005E4823" w:rsidRDefault="00B80CBD" w:rsidP="003C0077">
            <w:pPr>
              <w:jc w:val="right"/>
              <w:rPr>
                <w:sz w:val="21"/>
              </w:rPr>
            </w:pPr>
            <w:r w:rsidRPr="005E4823">
              <w:rPr>
                <w:sz w:val="21"/>
              </w:rPr>
              <w:t>0</w:t>
            </w:r>
          </w:p>
        </w:tc>
        <w:tc>
          <w:tcPr>
            <w:tcW w:w="1020" w:type="dxa"/>
            <w:tcBorders>
              <w:top w:val="nil"/>
              <w:left w:val="nil"/>
              <w:bottom w:val="nil"/>
              <w:right w:val="nil"/>
            </w:tcBorders>
            <w:tcMar>
              <w:top w:w="128" w:type="dxa"/>
              <w:left w:w="43" w:type="dxa"/>
              <w:bottom w:w="43" w:type="dxa"/>
              <w:right w:w="43" w:type="dxa"/>
            </w:tcMar>
            <w:vAlign w:val="bottom"/>
          </w:tcPr>
          <w:p w14:paraId="4CB15C8F" w14:textId="77777777" w:rsidR="00B80CBD" w:rsidRPr="005E4823" w:rsidRDefault="00B80CBD" w:rsidP="003C0077">
            <w:pPr>
              <w:jc w:val="right"/>
              <w:rPr>
                <w:sz w:val="21"/>
              </w:rPr>
            </w:pPr>
            <w:r w:rsidRPr="005E4823">
              <w:rPr>
                <w:sz w:val="21"/>
              </w:rPr>
              <w:t>12 300</w:t>
            </w:r>
          </w:p>
        </w:tc>
        <w:tc>
          <w:tcPr>
            <w:tcW w:w="1020" w:type="dxa"/>
            <w:tcBorders>
              <w:top w:val="nil"/>
              <w:left w:val="nil"/>
              <w:bottom w:val="nil"/>
              <w:right w:val="nil"/>
            </w:tcBorders>
            <w:tcMar>
              <w:top w:w="128" w:type="dxa"/>
              <w:left w:w="43" w:type="dxa"/>
              <w:bottom w:w="43" w:type="dxa"/>
              <w:right w:w="43" w:type="dxa"/>
            </w:tcMar>
            <w:vAlign w:val="bottom"/>
          </w:tcPr>
          <w:p w14:paraId="4B38AACC" w14:textId="77777777" w:rsidR="00B80CBD" w:rsidRPr="005E4823" w:rsidRDefault="00B80CBD" w:rsidP="003C0077">
            <w:pPr>
              <w:jc w:val="right"/>
              <w:rPr>
                <w:sz w:val="21"/>
              </w:rPr>
            </w:pPr>
            <w:r w:rsidRPr="005E4823">
              <w:rPr>
                <w:sz w:val="21"/>
              </w:rPr>
              <w:t>0</w:t>
            </w:r>
          </w:p>
        </w:tc>
      </w:tr>
      <w:tr w:rsidR="0051393F" w:rsidRPr="005E4823" w14:paraId="4F6C0DF3" w14:textId="77777777">
        <w:trPr>
          <w:trHeight w:val="880"/>
        </w:trPr>
        <w:tc>
          <w:tcPr>
            <w:tcW w:w="340" w:type="dxa"/>
            <w:tcBorders>
              <w:top w:val="nil"/>
              <w:left w:val="nil"/>
              <w:bottom w:val="single" w:sz="4" w:space="0" w:color="000000"/>
              <w:right w:val="nil"/>
            </w:tcBorders>
            <w:tcMar>
              <w:top w:w="128" w:type="dxa"/>
              <w:left w:w="43" w:type="dxa"/>
              <w:bottom w:w="43" w:type="dxa"/>
              <w:right w:w="43" w:type="dxa"/>
            </w:tcMar>
          </w:tcPr>
          <w:p w14:paraId="26CA3599" w14:textId="77777777" w:rsidR="00B80CBD" w:rsidRPr="005E4823" w:rsidRDefault="00B80CBD" w:rsidP="005E4823">
            <w:pPr>
              <w:rPr>
                <w:sz w:val="21"/>
              </w:rPr>
            </w:pPr>
            <w:r w:rsidRPr="005E4823">
              <w:rPr>
                <w:sz w:val="21"/>
              </w:rPr>
              <w:t>I.</w:t>
            </w:r>
          </w:p>
        </w:tc>
        <w:tc>
          <w:tcPr>
            <w:tcW w:w="3180" w:type="dxa"/>
            <w:tcBorders>
              <w:top w:val="nil"/>
              <w:left w:val="nil"/>
              <w:bottom w:val="single" w:sz="4" w:space="0" w:color="000000"/>
              <w:right w:val="nil"/>
            </w:tcBorders>
            <w:tcMar>
              <w:top w:w="128" w:type="dxa"/>
              <w:left w:w="43" w:type="dxa"/>
              <w:bottom w:w="43" w:type="dxa"/>
              <w:right w:w="43" w:type="dxa"/>
            </w:tcMar>
          </w:tcPr>
          <w:p w14:paraId="3676F637" w14:textId="0043C17D" w:rsidR="00B80CBD" w:rsidRPr="005E4823" w:rsidRDefault="00B80CBD" w:rsidP="005E4823">
            <w:pPr>
              <w:rPr>
                <w:sz w:val="21"/>
              </w:rPr>
            </w:pPr>
            <w:r w:rsidRPr="005E4823">
              <w:rPr>
                <w:sz w:val="21"/>
              </w:rPr>
              <w:t xml:space="preserve">Samlet overskudd på statsbudsjettet og Statens pensjonsfond </w:t>
            </w:r>
            <w:r w:rsidR="003C0077">
              <w:rPr>
                <w:sz w:val="21"/>
              </w:rPr>
              <w:br/>
            </w:r>
            <w:r w:rsidRPr="005E4823">
              <w:rPr>
                <w:sz w:val="21"/>
              </w:rPr>
              <w:t xml:space="preserve">(E+F+G-H) </w:t>
            </w:r>
            <w:r w:rsidRPr="005E4823">
              <w:rPr>
                <w:sz w:val="21"/>
              </w:rPr>
              <w:tab/>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0CD06856" w14:textId="77777777" w:rsidR="00B80CBD" w:rsidRPr="005E4823" w:rsidRDefault="00B80CBD" w:rsidP="003C0077">
            <w:pPr>
              <w:jc w:val="right"/>
              <w:rPr>
                <w:sz w:val="21"/>
              </w:rPr>
            </w:pPr>
            <w:r w:rsidRPr="005E4823">
              <w:rPr>
                <w:sz w:val="21"/>
              </w:rPr>
              <w:t>534 682</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323F623E" w14:textId="77777777" w:rsidR="00B80CBD" w:rsidRPr="005E4823" w:rsidRDefault="00B80CBD" w:rsidP="003C0077">
            <w:pPr>
              <w:jc w:val="right"/>
              <w:rPr>
                <w:sz w:val="21"/>
              </w:rPr>
            </w:pPr>
            <w:r w:rsidRPr="005E4823">
              <w:rPr>
                <w:sz w:val="21"/>
              </w:rPr>
              <w:t>115 156</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44A8A470" w14:textId="77777777" w:rsidR="00B80CBD" w:rsidRPr="005E4823" w:rsidRDefault="00B80CBD" w:rsidP="003C0077">
            <w:pPr>
              <w:jc w:val="right"/>
              <w:rPr>
                <w:sz w:val="21"/>
              </w:rPr>
            </w:pPr>
            <w:r w:rsidRPr="005E4823">
              <w:rPr>
                <w:sz w:val="21"/>
              </w:rPr>
              <w:t>649 838</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14B93435" w14:textId="77777777" w:rsidR="00B80CBD" w:rsidRPr="005E4823" w:rsidRDefault="00B80CBD" w:rsidP="003C0077">
            <w:pPr>
              <w:jc w:val="right"/>
              <w:rPr>
                <w:sz w:val="21"/>
              </w:rPr>
            </w:pPr>
            <w:r w:rsidRPr="005E4823">
              <w:rPr>
                <w:sz w:val="21"/>
              </w:rPr>
              <w:t>13 874</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20148EBA" w14:textId="77777777" w:rsidR="00B80CBD" w:rsidRPr="005E4823" w:rsidRDefault="00B80CBD" w:rsidP="003C0077">
            <w:pPr>
              <w:jc w:val="right"/>
              <w:rPr>
                <w:sz w:val="21"/>
              </w:rPr>
            </w:pPr>
            <w:r w:rsidRPr="005E4823">
              <w:rPr>
                <w:sz w:val="21"/>
              </w:rPr>
              <w:t>663 711</w:t>
            </w:r>
          </w:p>
        </w:tc>
        <w:tc>
          <w:tcPr>
            <w:tcW w:w="1020" w:type="dxa"/>
            <w:tcBorders>
              <w:top w:val="nil"/>
              <w:left w:val="nil"/>
              <w:bottom w:val="single" w:sz="4" w:space="0" w:color="000000"/>
              <w:right w:val="nil"/>
            </w:tcBorders>
            <w:tcMar>
              <w:top w:w="128" w:type="dxa"/>
              <w:left w:w="43" w:type="dxa"/>
              <w:bottom w:w="43" w:type="dxa"/>
              <w:right w:w="43" w:type="dxa"/>
            </w:tcMar>
            <w:vAlign w:val="bottom"/>
          </w:tcPr>
          <w:p w14:paraId="4FB43542" w14:textId="77777777" w:rsidR="00B80CBD" w:rsidRPr="005E4823" w:rsidRDefault="00B80CBD" w:rsidP="003C0077">
            <w:pPr>
              <w:jc w:val="right"/>
              <w:rPr>
                <w:sz w:val="21"/>
              </w:rPr>
            </w:pPr>
            <w:r w:rsidRPr="005E4823">
              <w:rPr>
                <w:sz w:val="21"/>
              </w:rPr>
              <w:t>129 030</w:t>
            </w:r>
          </w:p>
        </w:tc>
      </w:tr>
    </w:tbl>
    <w:p w14:paraId="233E79E3" w14:textId="77777777" w:rsidR="00B80CBD" w:rsidRPr="005E4823" w:rsidRDefault="00B80CBD" w:rsidP="005E4823">
      <w:pPr>
        <w:pStyle w:val="Kilde"/>
      </w:pPr>
      <w:r w:rsidRPr="005E4823">
        <w:t>Kilde: Finansdepartementet.</w:t>
      </w:r>
    </w:p>
    <w:p w14:paraId="2756F04F" w14:textId="4D4DD4B3" w:rsidR="00DC7E94" w:rsidRPr="005E4823" w:rsidRDefault="00DC7E94" w:rsidP="005E4823">
      <w:pPr>
        <w:pStyle w:val="tabell-tittel"/>
      </w:pPr>
      <w:r w:rsidRPr="005E4823">
        <w:t>Nøkkeltall Nasjonalbudsjettet 2027. Prosentvis endring fra året før der ikke annet er angitt</w:t>
      </w:r>
    </w:p>
    <w:p w14:paraId="2ED6C6B8" w14:textId="77777777" w:rsidR="00B80CBD" w:rsidRPr="005E4823" w:rsidRDefault="00B80CBD" w:rsidP="005E4823">
      <w:pPr>
        <w:pStyle w:val="Tabellnavn"/>
      </w:pPr>
      <w:r w:rsidRPr="005E4823">
        <w:t>06J1tx2</w:t>
      </w:r>
    </w:p>
    <w:tbl>
      <w:tblPr>
        <w:tblW w:w="0" w:type="auto"/>
        <w:tblInd w:w="43" w:type="dxa"/>
        <w:tblLayout w:type="fixed"/>
        <w:tblCellMar>
          <w:top w:w="122" w:type="dxa"/>
          <w:left w:w="43" w:type="dxa"/>
          <w:bottom w:w="43" w:type="dxa"/>
          <w:right w:w="43" w:type="dxa"/>
        </w:tblCellMar>
        <w:tblLook w:val="0000" w:firstRow="0" w:lastRow="0" w:firstColumn="0" w:lastColumn="0" w:noHBand="0" w:noVBand="0"/>
      </w:tblPr>
      <w:tblGrid>
        <w:gridCol w:w="700"/>
        <w:gridCol w:w="4900"/>
        <w:gridCol w:w="980"/>
        <w:gridCol w:w="980"/>
        <w:gridCol w:w="980"/>
        <w:gridCol w:w="980"/>
      </w:tblGrid>
      <w:tr w:rsidR="0051393F" w:rsidRPr="005E4823" w14:paraId="62A59930" w14:textId="77777777">
        <w:trPr>
          <w:trHeight w:val="340"/>
        </w:trPr>
        <w:tc>
          <w:tcPr>
            <w:tcW w:w="5600" w:type="dxa"/>
            <w:gridSpan w:val="2"/>
            <w:tcBorders>
              <w:top w:val="single" w:sz="4" w:space="0" w:color="000000"/>
              <w:left w:val="nil"/>
              <w:bottom w:val="single" w:sz="4" w:space="0" w:color="000000"/>
              <w:right w:val="nil"/>
            </w:tcBorders>
            <w:tcMar>
              <w:top w:w="122" w:type="dxa"/>
              <w:left w:w="43" w:type="dxa"/>
              <w:bottom w:w="43" w:type="dxa"/>
              <w:right w:w="43" w:type="dxa"/>
            </w:tcMar>
            <w:vAlign w:val="bottom"/>
          </w:tcPr>
          <w:p w14:paraId="3CA9AA0F" w14:textId="77777777" w:rsidR="00B80CBD" w:rsidRPr="005E4823" w:rsidRDefault="00B80CBD" w:rsidP="005E4823">
            <w:pPr>
              <w:rPr>
                <w:sz w:val="21"/>
              </w:rPr>
            </w:pPr>
          </w:p>
        </w:tc>
        <w:tc>
          <w:tcPr>
            <w:tcW w:w="980" w:type="dxa"/>
            <w:tcBorders>
              <w:top w:val="single" w:sz="4" w:space="0" w:color="000000"/>
              <w:left w:val="nil"/>
              <w:bottom w:val="single" w:sz="4" w:space="0" w:color="000000"/>
              <w:right w:val="nil"/>
            </w:tcBorders>
            <w:tcMar>
              <w:top w:w="122" w:type="dxa"/>
              <w:left w:w="43" w:type="dxa"/>
              <w:bottom w:w="43" w:type="dxa"/>
              <w:right w:w="43" w:type="dxa"/>
            </w:tcMar>
            <w:vAlign w:val="bottom"/>
          </w:tcPr>
          <w:p w14:paraId="53EDE8E2" w14:textId="77777777" w:rsidR="00B80CBD" w:rsidRPr="005E4823" w:rsidRDefault="00B80CBD" w:rsidP="003C0077">
            <w:pPr>
              <w:jc w:val="right"/>
              <w:rPr>
                <w:sz w:val="21"/>
              </w:rPr>
            </w:pPr>
            <w:r w:rsidRPr="005E4823">
              <w:rPr>
                <w:sz w:val="21"/>
              </w:rPr>
              <w:t>2025</w:t>
            </w:r>
          </w:p>
        </w:tc>
        <w:tc>
          <w:tcPr>
            <w:tcW w:w="980" w:type="dxa"/>
            <w:tcBorders>
              <w:top w:val="single" w:sz="4" w:space="0" w:color="000000"/>
              <w:left w:val="nil"/>
              <w:bottom w:val="single" w:sz="4" w:space="0" w:color="000000"/>
              <w:right w:val="nil"/>
            </w:tcBorders>
            <w:tcMar>
              <w:top w:w="122" w:type="dxa"/>
              <w:left w:w="43" w:type="dxa"/>
              <w:bottom w:w="43" w:type="dxa"/>
              <w:right w:w="43" w:type="dxa"/>
            </w:tcMar>
            <w:vAlign w:val="bottom"/>
          </w:tcPr>
          <w:p w14:paraId="690C021C" w14:textId="77777777" w:rsidR="00B80CBD" w:rsidRPr="005E4823" w:rsidRDefault="00B80CBD" w:rsidP="003C0077">
            <w:pPr>
              <w:jc w:val="right"/>
              <w:rPr>
                <w:sz w:val="21"/>
              </w:rPr>
            </w:pPr>
            <w:r w:rsidRPr="005E4823">
              <w:rPr>
                <w:sz w:val="21"/>
              </w:rPr>
              <w:t>2026</w:t>
            </w:r>
          </w:p>
        </w:tc>
        <w:tc>
          <w:tcPr>
            <w:tcW w:w="980" w:type="dxa"/>
            <w:tcBorders>
              <w:top w:val="single" w:sz="4" w:space="0" w:color="000000"/>
              <w:left w:val="nil"/>
              <w:bottom w:val="single" w:sz="4" w:space="0" w:color="000000"/>
              <w:right w:val="nil"/>
            </w:tcBorders>
            <w:tcMar>
              <w:top w:w="122" w:type="dxa"/>
              <w:left w:w="43" w:type="dxa"/>
              <w:bottom w:w="43" w:type="dxa"/>
              <w:right w:w="43" w:type="dxa"/>
            </w:tcMar>
            <w:vAlign w:val="bottom"/>
          </w:tcPr>
          <w:p w14:paraId="0CB9EE7A" w14:textId="77777777" w:rsidR="00B80CBD" w:rsidRPr="005E4823" w:rsidRDefault="00B80CBD" w:rsidP="003C0077">
            <w:pPr>
              <w:jc w:val="right"/>
              <w:rPr>
                <w:sz w:val="21"/>
              </w:rPr>
            </w:pPr>
            <w:r w:rsidRPr="005E4823">
              <w:rPr>
                <w:sz w:val="21"/>
              </w:rPr>
              <w:t>2027</w:t>
            </w:r>
          </w:p>
        </w:tc>
        <w:tc>
          <w:tcPr>
            <w:tcW w:w="980" w:type="dxa"/>
            <w:tcBorders>
              <w:top w:val="single" w:sz="4" w:space="0" w:color="000000"/>
              <w:left w:val="nil"/>
              <w:bottom w:val="single" w:sz="4" w:space="0" w:color="000000"/>
              <w:right w:val="nil"/>
            </w:tcBorders>
            <w:tcMar>
              <w:top w:w="122" w:type="dxa"/>
              <w:left w:w="43" w:type="dxa"/>
              <w:bottom w:w="43" w:type="dxa"/>
              <w:right w:w="43" w:type="dxa"/>
            </w:tcMar>
            <w:vAlign w:val="bottom"/>
          </w:tcPr>
          <w:p w14:paraId="53FE6CED" w14:textId="77777777" w:rsidR="00B80CBD" w:rsidRPr="005E4823" w:rsidRDefault="00B80CBD" w:rsidP="003C0077">
            <w:pPr>
              <w:jc w:val="right"/>
              <w:rPr>
                <w:sz w:val="21"/>
              </w:rPr>
            </w:pPr>
            <w:r w:rsidRPr="005E4823">
              <w:rPr>
                <w:sz w:val="21"/>
              </w:rPr>
              <w:t>2028</w:t>
            </w:r>
          </w:p>
        </w:tc>
      </w:tr>
      <w:tr w:rsidR="0051393F" w:rsidRPr="005E4823" w14:paraId="45F28F23" w14:textId="77777777">
        <w:trPr>
          <w:trHeight w:val="360"/>
        </w:trPr>
        <w:tc>
          <w:tcPr>
            <w:tcW w:w="5600" w:type="dxa"/>
            <w:gridSpan w:val="2"/>
            <w:tcBorders>
              <w:top w:val="single" w:sz="4" w:space="0" w:color="000000"/>
              <w:left w:val="nil"/>
              <w:bottom w:val="nil"/>
              <w:right w:val="nil"/>
            </w:tcBorders>
            <w:tcMar>
              <w:top w:w="122" w:type="dxa"/>
              <w:left w:w="43" w:type="dxa"/>
              <w:bottom w:w="43" w:type="dxa"/>
              <w:right w:w="43" w:type="dxa"/>
            </w:tcMar>
          </w:tcPr>
          <w:p w14:paraId="05F29F28" w14:textId="77777777" w:rsidR="00B80CBD" w:rsidRPr="005E4823" w:rsidRDefault="00B80CBD" w:rsidP="005E4823">
            <w:pPr>
              <w:rPr>
                <w:sz w:val="21"/>
              </w:rPr>
            </w:pPr>
            <w:r w:rsidRPr="005E4823">
              <w:rPr>
                <w:rStyle w:val="kursiv"/>
                <w:sz w:val="21"/>
              </w:rPr>
              <w:t>Realøkonomien, volum</w:t>
            </w: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47D07768"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23819B43"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3E2E21F2"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0AD91B22" w14:textId="77777777" w:rsidR="00B80CBD" w:rsidRPr="005E4823" w:rsidRDefault="00B80CBD" w:rsidP="003C0077">
            <w:pPr>
              <w:jc w:val="right"/>
              <w:rPr>
                <w:sz w:val="21"/>
              </w:rPr>
            </w:pPr>
          </w:p>
        </w:tc>
      </w:tr>
      <w:tr w:rsidR="0051393F" w:rsidRPr="005E4823" w14:paraId="7DCF4F00"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056A1CDE" w14:textId="77777777" w:rsidR="00B80CBD" w:rsidRPr="005E4823" w:rsidRDefault="00B80CBD" w:rsidP="005E4823">
            <w:pPr>
              <w:rPr>
                <w:sz w:val="21"/>
              </w:rPr>
            </w:pPr>
            <w:r w:rsidRPr="005E4823">
              <w:rPr>
                <w:sz w:val="21"/>
              </w:rPr>
              <w:t xml:space="preserve">Privat konsum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52E21A62" w14:textId="77777777" w:rsidR="00B80CBD" w:rsidRPr="005E4823" w:rsidRDefault="00B80CBD" w:rsidP="003C0077">
            <w:pPr>
              <w:jc w:val="right"/>
              <w:rPr>
                <w:sz w:val="21"/>
              </w:rPr>
            </w:pPr>
            <w:r w:rsidRPr="005E4823">
              <w:rPr>
                <w:sz w:val="21"/>
              </w:rPr>
              <w:t>2,6</w:t>
            </w:r>
          </w:p>
        </w:tc>
        <w:tc>
          <w:tcPr>
            <w:tcW w:w="980" w:type="dxa"/>
            <w:tcBorders>
              <w:top w:val="nil"/>
              <w:left w:val="nil"/>
              <w:bottom w:val="nil"/>
              <w:right w:val="nil"/>
            </w:tcBorders>
            <w:tcMar>
              <w:top w:w="122" w:type="dxa"/>
              <w:left w:w="43" w:type="dxa"/>
              <w:bottom w:w="43" w:type="dxa"/>
              <w:right w:w="43" w:type="dxa"/>
            </w:tcMar>
            <w:vAlign w:val="bottom"/>
          </w:tcPr>
          <w:p w14:paraId="471B021C" w14:textId="77777777" w:rsidR="00B80CBD" w:rsidRPr="005E4823" w:rsidRDefault="00B80CBD" w:rsidP="003C0077">
            <w:pPr>
              <w:jc w:val="right"/>
              <w:rPr>
                <w:sz w:val="21"/>
              </w:rPr>
            </w:pPr>
            <w:r w:rsidRPr="005E4823">
              <w:rPr>
                <w:sz w:val="21"/>
              </w:rPr>
              <w:t>1,4</w:t>
            </w:r>
          </w:p>
        </w:tc>
        <w:tc>
          <w:tcPr>
            <w:tcW w:w="980" w:type="dxa"/>
            <w:tcBorders>
              <w:top w:val="nil"/>
              <w:left w:val="nil"/>
              <w:bottom w:val="nil"/>
              <w:right w:val="nil"/>
            </w:tcBorders>
            <w:tcMar>
              <w:top w:w="122" w:type="dxa"/>
              <w:left w:w="43" w:type="dxa"/>
              <w:bottom w:w="43" w:type="dxa"/>
              <w:right w:w="43" w:type="dxa"/>
            </w:tcMar>
            <w:vAlign w:val="bottom"/>
          </w:tcPr>
          <w:p w14:paraId="722CC436" w14:textId="77777777" w:rsidR="00B80CBD" w:rsidRPr="005E4823" w:rsidRDefault="00B80CBD" w:rsidP="003C0077">
            <w:pPr>
              <w:jc w:val="right"/>
              <w:rPr>
                <w:sz w:val="21"/>
              </w:rPr>
            </w:pPr>
            <w:r w:rsidRPr="005E4823">
              <w:rPr>
                <w:sz w:val="21"/>
              </w:rPr>
              <w:t>1,8</w:t>
            </w:r>
          </w:p>
        </w:tc>
        <w:tc>
          <w:tcPr>
            <w:tcW w:w="980" w:type="dxa"/>
            <w:tcBorders>
              <w:top w:val="nil"/>
              <w:left w:val="nil"/>
              <w:bottom w:val="nil"/>
              <w:right w:val="nil"/>
            </w:tcBorders>
            <w:tcMar>
              <w:top w:w="122" w:type="dxa"/>
              <w:left w:w="43" w:type="dxa"/>
              <w:bottom w:w="43" w:type="dxa"/>
              <w:right w:w="43" w:type="dxa"/>
            </w:tcMar>
            <w:vAlign w:val="bottom"/>
          </w:tcPr>
          <w:p w14:paraId="3A7035DE" w14:textId="77777777" w:rsidR="00B80CBD" w:rsidRPr="005E4823" w:rsidRDefault="00B80CBD" w:rsidP="003C0077">
            <w:pPr>
              <w:jc w:val="right"/>
              <w:rPr>
                <w:sz w:val="21"/>
              </w:rPr>
            </w:pPr>
            <w:r w:rsidRPr="005E4823">
              <w:rPr>
                <w:sz w:val="21"/>
              </w:rPr>
              <w:t>2,0</w:t>
            </w:r>
          </w:p>
        </w:tc>
      </w:tr>
      <w:tr w:rsidR="0051393F" w:rsidRPr="005E4823" w14:paraId="72067835"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1516AC89" w14:textId="77777777" w:rsidR="00B80CBD" w:rsidRPr="005E4823" w:rsidRDefault="00B80CBD" w:rsidP="005E4823">
            <w:pPr>
              <w:rPr>
                <w:sz w:val="21"/>
              </w:rPr>
            </w:pPr>
            <w:r w:rsidRPr="005E4823">
              <w:rPr>
                <w:sz w:val="21"/>
              </w:rPr>
              <w:t xml:space="preserve">Offentlig konsum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21E5CF39" w14:textId="77777777" w:rsidR="00B80CBD" w:rsidRPr="005E4823" w:rsidRDefault="00B80CBD" w:rsidP="003C0077">
            <w:pPr>
              <w:jc w:val="right"/>
              <w:rPr>
                <w:sz w:val="21"/>
              </w:rPr>
            </w:pPr>
            <w:r w:rsidRPr="005E4823">
              <w:rPr>
                <w:sz w:val="21"/>
              </w:rPr>
              <w:t>2,4</w:t>
            </w:r>
          </w:p>
        </w:tc>
        <w:tc>
          <w:tcPr>
            <w:tcW w:w="980" w:type="dxa"/>
            <w:tcBorders>
              <w:top w:val="nil"/>
              <w:left w:val="nil"/>
              <w:bottom w:val="nil"/>
              <w:right w:val="nil"/>
            </w:tcBorders>
            <w:tcMar>
              <w:top w:w="122" w:type="dxa"/>
              <w:left w:w="43" w:type="dxa"/>
              <w:bottom w:w="43" w:type="dxa"/>
              <w:right w:w="43" w:type="dxa"/>
            </w:tcMar>
            <w:vAlign w:val="bottom"/>
          </w:tcPr>
          <w:p w14:paraId="084B942E" w14:textId="77777777" w:rsidR="00B80CBD" w:rsidRPr="005E4823" w:rsidRDefault="00B80CBD" w:rsidP="003C0077">
            <w:pPr>
              <w:jc w:val="right"/>
              <w:rPr>
                <w:sz w:val="21"/>
              </w:rPr>
            </w:pPr>
            <w:r w:rsidRPr="005E4823">
              <w:rPr>
                <w:sz w:val="21"/>
              </w:rPr>
              <w:t>1,7</w:t>
            </w:r>
          </w:p>
        </w:tc>
        <w:tc>
          <w:tcPr>
            <w:tcW w:w="980" w:type="dxa"/>
            <w:tcBorders>
              <w:top w:val="nil"/>
              <w:left w:val="nil"/>
              <w:bottom w:val="nil"/>
              <w:right w:val="nil"/>
            </w:tcBorders>
            <w:tcMar>
              <w:top w:w="122" w:type="dxa"/>
              <w:left w:w="43" w:type="dxa"/>
              <w:bottom w:w="43" w:type="dxa"/>
              <w:right w:w="43" w:type="dxa"/>
            </w:tcMar>
            <w:vAlign w:val="bottom"/>
          </w:tcPr>
          <w:p w14:paraId="56804D5A" w14:textId="77777777" w:rsidR="00B80CBD" w:rsidRPr="005E4823" w:rsidRDefault="00B80CBD" w:rsidP="003C0077">
            <w:pPr>
              <w:jc w:val="right"/>
              <w:rPr>
                <w:sz w:val="21"/>
              </w:rPr>
            </w:pPr>
            <w:r w:rsidRPr="005E4823">
              <w:rPr>
                <w:sz w:val="21"/>
              </w:rPr>
              <w:t>1,7</w:t>
            </w:r>
          </w:p>
        </w:tc>
        <w:tc>
          <w:tcPr>
            <w:tcW w:w="980" w:type="dxa"/>
            <w:tcBorders>
              <w:top w:val="nil"/>
              <w:left w:val="nil"/>
              <w:bottom w:val="nil"/>
              <w:right w:val="nil"/>
            </w:tcBorders>
            <w:tcMar>
              <w:top w:w="122" w:type="dxa"/>
              <w:left w:w="43" w:type="dxa"/>
              <w:bottom w:w="43" w:type="dxa"/>
              <w:right w:w="43" w:type="dxa"/>
            </w:tcMar>
            <w:vAlign w:val="bottom"/>
          </w:tcPr>
          <w:p w14:paraId="132448B8" w14:textId="77777777" w:rsidR="00B80CBD" w:rsidRPr="005E4823" w:rsidRDefault="00B80CBD" w:rsidP="003C0077">
            <w:pPr>
              <w:jc w:val="right"/>
              <w:rPr>
                <w:sz w:val="21"/>
              </w:rPr>
            </w:pPr>
            <w:r w:rsidRPr="005E4823">
              <w:rPr>
                <w:sz w:val="21"/>
              </w:rPr>
              <w:t>1,4</w:t>
            </w:r>
          </w:p>
        </w:tc>
      </w:tr>
      <w:tr w:rsidR="0051393F" w:rsidRPr="005E4823" w14:paraId="37F18195"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7D3E8063" w14:textId="77777777" w:rsidR="00B80CBD" w:rsidRPr="005E4823" w:rsidRDefault="00B80CBD" w:rsidP="005E4823">
            <w:pPr>
              <w:rPr>
                <w:sz w:val="21"/>
              </w:rPr>
            </w:pPr>
            <w:r w:rsidRPr="005E4823">
              <w:rPr>
                <w:sz w:val="21"/>
              </w:rPr>
              <w:t xml:space="preserve">Bruttoinvestering i fast kapital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61D04EF9" w14:textId="77777777" w:rsidR="00B80CBD" w:rsidRPr="005E4823" w:rsidRDefault="00B80CBD" w:rsidP="003C0077">
            <w:pPr>
              <w:jc w:val="right"/>
              <w:rPr>
                <w:sz w:val="21"/>
              </w:rPr>
            </w:pPr>
            <w:r w:rsidRPr="005E4823">
              <w:rPr>
                <w:sz w:val="21"/>
              </w:rPr>
              <w:t>0,8</w:t>
            </w:r>
          </w:p>
        </w:tc>
        <w:tc>
          <w:tcPr>
            <w:tcW w:w="980" w:type="dxa"/>
            <w:tcBorders>
              <w:top w:val="nil"/>
              <w:left w:val="nil"/>
              <w:bottom w:val="nil"/>
              <w:right w:val="nil"/>
            </w:tcBorders>
            <w:tcMar>
              <w:top w:w="122" w:type="dxa"/>
              <w:left w:w="43" w:type="dxa"/>
              <w:bottom w:w="43" w:type="dxa"/>
              <w:right w:w="43" w:type="dxa"/>
            </w:tcMar>
            <w:vAlign w:val="bottom"/>
          </w:tcPr>
          <w:p w14:paraId="0F728DC9" w14:textId="77777777" w:rsidR="00B80CBD" w:rsidRPr="005E4823" w:rsidRDefault="00B80CBD" w:rsidP="003C0077">
            <w:pPr>
              <w:jc w:val="right"/>
              <w:rPr>
                <w:sz w:val="21"/>
              </w:rPr>
            </w:pPr>
            <w:r w:rsidRPr="005E4823">
              <w:rPr>
                <w:sz w:val="21"/>
              </w:rPr>
              <w:t>-0,4</w:t>
            </w:r>
          </w:p>
        </w:tc>
        <w:tc>
          <w:tcPr>
            <w:tcW w:w="980" w:type="dxa"/>
            <w:tcBorders>
              <w:top w:val="nil"/>
              <w:left w:val="nil"/>
              <w:bottom w:val="nil"/>
              <w:right w:val="nil"/>
            </w:tcBorders>
            <w:tcMar>
              <w:top w:w="122" w:type="dxa"/>
              <w:left w:w="43" w:type="dxa"/>
              <w:bottom w:w="43" w:type="dxa"/>
              <w:right w:w="43" w:type="dxa"/>
            </w:tcMar>
            <w:vAlign w:val="bottom"/>
          </w:tcPr>
          <w:p w14:paraId="38B61E01" w14:textId="77777777" w:rsidR="00B80CBD" w:rsidRPr="005E4823" w:rsidRDefault="00B80CBD" w:rsidP="003C0077">
            <w:pPr>
              <w:jc w:val="right"/>
              <w:rPr>
                <w:sz w:val="21"/>
              </w:rPr>
            </w:pPr>
            <w:r w:rsidRPr="005E4823">
              <w:rPr>
                <w:sz w:val="21"/>
              </w:rPr>
              <w:t>0,5</w:t>
            </w:r>
          </w:p>
        </w:tc>
        <w:tc>
          <w:tcPr>
            <w:tcW w:w="980" w:type="dxa"/>
            <w:tcBorders>
              <w:top w:val="nil"/>
              <w:left w:val="nil"/>
              <w:bottom w:val="nil"/>
              <w:right w:val="nil"/>
            </w:tcBorders>
            <w:tcMar>
              <w:top w:w="122" w:type="dxa"/>
              <w:left w:w="43" w:type="dxa"/>
              <w:bottom w:w="43" w:type="dxa"/>
              <w:right w:w="43" w:type="dxa"/>
            </w:tcMar>
            <w:vAlign w:val="bottom"/>
          </w:tcPr>
          <w:p w14:paraId="3DA9D8DE" w14:textId="77777777" w:rsidR="00B80CBD" w:rsidRPr="005E4823" w:rsidRDefault="00B80CBD" w:rsidP="003C0077">
            <w:pPr>
              <w:jc w:val="right"/>
              <w:rPr>
                <w:sz w:val="21"/>
              </w:rPr>
            </w:pPr>
            <w:r w:rsidRPr="005E4823">
              <w:rPr>
                <w:sz w:val="21"/>
              </w:rPr>
              <w:t>0,9</w:t>
            </w:r>
          </w:p>
        </w:tc>
      </w:tr>
      <w:tr w:rsidR="0051393F" w:rsidRPr="005E4823" w14:paraId="739CA31C" w14:textId="77777777">
        <w:trPr>
          <w:trHeight w:val="360"/>
        </w:trPr>
        <w:tc>
          <w:tcPr>
            <w:tcW w:w="700" w:type="dxa"/>
            <w:tcBorders>
              <w:top w:val="nil"/>
              <w:left w:val="nil"/>
              <w:bottom w:val="nil"/>
              <w:right w:val="nil"/>
            </w:tcBorders>
            <w:tcMar>
              <w:top w:w="122" w:type="dxa"/>
              <w:left w:w="43" w:type="dxa"/>
              <w:bottom w:w="43" w:type="dxa"/>
              <w:right w:w="43" w:type="dxa"/>
            </w:tcMar>
          </w:tcPr>
          <w:p w14:paraId="47050F2A" w14:textId="77777777" w:rsidR="00B80CBD" w:rsidRPr="005E4823" w:rsidRDefault="00B80CBD" w:rsidP="005E4823">
            <w:pPr>
              <w:rPr>
                <w:sz w:val="21"/>
              </w:rPr>
            </w:pPr>
            <w:r w:rsidRPr="005E4823">
              <w:rPr>
                <w:sz w:val="21"/>
              </w:rPr>
              <w:t>Herav:</w:t>
            </w:r>
          </w:p>
        </w:tc>
        <w:tc>
          <w:tcPr>
            <w:tcW w:w="4900" w:type="dxa"/>
            <w:tcBorders>
              <w:top w:val="nil"/>
              <w:left w:val="nil"/>
              <w:bottom w:val="nil"/>
              <w:right w:val="nil"/>
            </w:tcBorders>
            <w:tcMar>
              <w:top w:w="122" w:type="dxa"/>
              <w:left w:w="43" w:type="dxa"/>
              <w:bottom w:w="43" w:type="dxa"/>
              <w:right w:w="43" w:type="dxa"/>
            </w:tcMar>
          </w:tcPr>
          <w:p w14:paraId="28239686" w14:textId="77777777" w:rsidR="00B80CBD" w:rsidRPr="005E4823" w:rsidRDefault="00B80CBD" w:rsidP="005E4823">
            <w:pPr>
              <w:rPr>
                <w:sz w:val="21"/>
              </w:rPr>
            </w:pPr>
            <w:r w:rsidRPr="005E4823">
              <w:rPr>
                <w:sz w:val="21"/>
              </w:rPr>
              <w:t xml:space="preserve">Oljeutvinning og rørtransport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78526B77" w14:textId="77777777" w:rsidR="00B80CBD" w:rsidRPr="005E4823" w:rsidRDefault="00B80CBD" w:rsidP="003C0077">
            <w:pPr>
              <w:jc w:val="right"/>
              <w:rPr>
                <w:sz w:val="21"/>
              </w:rPr>
            </w:pPr>
            <w:r w:rsidRPr="005E4823">
              <w:rPr>
                <w:sz w:val="21"/>
              </w:rPr>
              <w:t>7,2</w:t>
            </w:r>
          </w:p>
        </w:tc>
        <w:tc>
          <w:tcPr>
            <w:tcW w:w="980" w:type="dxa"/>
            <w:tcBorders>
              <w:top w:val="nil"/>
              <w:left w:val="nil"/>
              <w:bottom w:val="nil"/>
              <w:right w:val="nil"/>
            </w:tcBorders>
            <w:tcMar>
              <w:top w:w="122" w:type="dxa"/>
              <w:left w:w="43" w:type="dxa"/>
              <w:bottom w:w="43" w:type="dxa"/>
              <w:right w:w="43" w:type="dxa"/>
            </w:tcMar>
            <w:vAlign w:val="bottom"/>
          </w:tcPr>
          <w:p w14:paraId="0CF1BDCD" w14:textId="77777777" w:rsidR="00B80CBD" w:rsidRPr="005E4823" w:rsidRDefault="00B80CBD" w:rsidP="003C0077">
            <w:pPr>
              <w:jc w:val="right"/>
              <w:rPr>
                <w:sz w:val="21"/>
              </w:rPr>
            </w:pPr>
            <w:r w:rsidRPr="005E4823">
              <w:rPr>
                <w:sz w:val="21"/>
              </w:rPr>
              <w:t>-2,0</w:t>
            </w:r>
          </w:p>
        </w:tc>
        <w:tc>
          <w:tcPr>
            <w:tcW w:w="980" w:type="dxa"/>
            <w:tcBorders>
              <w:top w:val="nil"/>
              <w:left w:val="nil"/>
              <w:bottom w:val="nil"/>
              <w:right w:val="nil"/>
            </w:tcBorders>
            <w:tcMar>
              <w:top w:w="122" w:type="dxa"/>
              <w:left w:w="43" w:type="dxa"/>
              <w:bottom w:w="43" w:type="dxa"/>
              <w:right w:w="43" w:type="dxa"/>
            </w:tcMar>
            <w:vAlign w:val="bottom"/>
          </w:tcPr>
          <w:p w14:paraId="310B27D5" w14:textId="77777777" w:rsidR="00B80CBD" w:rsidRPr="005E4823" w:rsidRDefault="00B80CBD" w:rsidP="003C0077">
            <w:pPr>
              <w:jc w:val="right"/>
              <w:rPr>
                <w:sz w:val="21"/>
              </w:rPr>
            </w:pPr>
            <w:r w:rsidRPr="005E4823">
              <w:rPr>
                <w:sz w:val="21"/>
              </w:rPr>
              <w:t>-4,0</w:t>
            </w:r>
          </w:p>
        </w:tc>
        <w:tc>
          <w:tcPr>
            <w:tcW w:w="980" w:type="dxa"/>
            <w:tcBorders>
              <w:top w:val="nil"/>
              <w:left w:val="nil"/>
              <w:bottom w:val="nil"/>
              <w:right w:val="nil"/>
            </w:tcBorders>
            <w:tcMar>
              <w:top w:w="122" w:type="dxa"/>
              <w:left w:w="43" w:type="dxa"/>
              <w:bottom w:w="43" w:type="dxa"/>
              <w:right w:w="43" w:type="dxa"/>
            </w:tcMar>
            <w:vAlign w:val="bottom"/>
          </w:tcPr>
          <w:p w14:paraId="1403DF5D" w14:textId="77777777" w:rsidR="00B80CBD" w:rsidRPr="005E4823" w:rsidRDefault="00B80CBD" w:rsidP="003C0077">
            <w:pPr>
              <w:jc w:val="right"/>
              <w:rPr>
                <w:sz w:val="21"/>
              </w:rPr>
            </w:pPr>
            <w:r w:rsidRPr="005E4823">
              <w:rPr>
                <w:sz w:val="21"/>
              </w:rPr>
              <w:t>-7,7</w:t>
            </w:r>
          </w:p>
        </w:tc>
      </w:tr>
      <w:tr w:rsidR="0051393F" w:rsidRPr="005E4823" w14:paraId="39061F22" w14:textId="77777777">
        <w:trPr>
          <w:trHeight w:val="360"/>
        </w:trPr>
        <w:tc>
          <w:tcPr>
            <w:tcW w:w="700" w:type="dxa"/>
            <w:tcBorders>
              <w:top w:val="nil"/>
              <w:left w:val="nil"/>
              <w:bottom w:val="nil"/>
              <w:right w:val="nil"/>
            </w:tcBorders>
            <w:tcMar>
              <w:top w:w="122" w:type="dxa"/>
              <w:left w:w="43" w:type="dxa"/>
              <w:bottom w:w="43" w:type="dxa"/>
              <w:right w:w="43" w:type="dxa"/>
            </w:tcMar>
          </w:tcPr>
          <w:p w14:paraId="5B2A6F71" w14:textId="77777777" w:rsidR="00B80CBD" w:rsidRPr="005E4823" w:rsidRDefault="00B80CBD" w:rsidP="005E4823">
            <w:pPr>
              <w:rPr>
                <w:sz w:val="21"/>
              </w:rPr>
            </w:pPr>
          </w:p>
        </w:tc>
        <w:tc>
          <w:tcPr>
            <w:tcW w:w="4900" w:type="dxa"/>
            <w:tcBorders>
              <w:top w:val="nil"/>
              <w:left w:val="nil"/>
              <w:bottom w:val="nil"/>
              <w:right w:val="nil"/>
            </w:tcBorders>
            <w:tcMar>
              <w:top w:w="122" w:type="dxa"/>
              <w:left w:w="43" w:type="dxa"/>
              <w:bottom w:w="43" w:type="dxa"/>
              <w:right w:w="43" w:type="dxa"/>
            </w:tcMar>
          </w:tcPr>
          <w:p w14:paraId="06022F13" w14:textId="77777777" w:rsidR="00B80CBD" w:rsidRPr="005E4823" w:rsidRDefault="00B80CBD" w:rsidP="005E4823">
            <w:pPr>
              <w:rPr>
                <w:sz w:val="21"/>
              </w:rPr>
            </w:pPr>
            <w:r w:rsidRPr="005E4823">
              <w:rPr>
                <w:sz w:val="21"/>
              </w:rPr>
              <w:t xml:space="preserve">Bedrifter i Fastlands-Norge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1CD4AA65" w14:textId="77777777" w:rsidR="00B80CBD" w:rsidRPr="005E4823" w:rsidRDefault="00B80CBD" w:rsidP="003C0077">
            <w:pPr>
              <w:jc w:val="right"/>
              <w:rPr>
                <w:sz w:val="21"/>
              </w:rPr>
            </w:pPr>
            <w:r w:rsidRPr="005E4823">
              <w:rPr>
                <w:sz w:val="21"/>
              </w:rPr>
              <w:t>-0,2</w:t>
            </w:r>
          </w:p>
        </w:tc>
        <w:tc>
          <w:tcPr>
            <w:tcW w:w="980" w:type="dxa"/>
            <w:tcBorders>
              <w:top w:val="nil"/>
              <w:left w:val="nil"/>
              <w:bottom w:val="nil"/>
              <w:right w:val="nil"/>
            </w:tcBorders>
            <w:tcMar>
              <w:top w:w="122" w:type="dxa"/>
              <w:left w:w="43" w:type="dxa"/>
              <w:bottom w:w="43" w:type="dxa"/>
              <w:right w:w="43" w:type="dxa"/>
            </w:tcMar>
            <w:vAlign w:val="bottom"/>
          </w:tcPr>
          <w:p w14:paraId="2599AAE7" w14:textId="77777777" w:rsidR="00B80CBD" w:rsidRPr="005E4823" w:rsidRDefault="00B80CBD" w:rsidP="003C0077">
            <w:pPr>
              <w:jc w:val="right"/>
              <w:rPr>
                <w:sz w:val="21"/>
              </w:rPr>
            </w:pPr>
            <w:r w:rsidRPr="005E4823">
              <w:rPr>
                <w:sz w:val="21"/>
              </w:rPr>
              <w:t>0,0</w:t>
            </w:r>
          </w:p>
        </w:tc>
        <w:tc>
          <w:tcPr>
            <w:tcW w:w="980" w:type="dxa"/>
            <w:tcBorders>
              <w:top w:val="nil"/>
              <w:left w:val="nil"/>
              <w:bottom w:val="nil"/>
              <w:right w:val="nil"/>
            </w:tcBorders>
            <w:tcMar>
              <w:top w:w="122" w:type="dxa"/>
              <w:left w:w="43" w:type="dxa"/>
              <w:bottom w:w="43" w:type="dxa"/>
              <w:right w:w="43" w:type="dxa"/>
            </w:tcMar>
            <w:vAlign w:val="bottom"/>
          </w:tcPr>
          <w:p w14:paraId="133E1AF7" w14:textId="77777777" w:rsidR="00B80CBD" w:rsidRPr="005E4823" w:rsidRDefault="00B80CBD" w:rsidP="003C0077">
            <w:pPr>
              <w:jc w:val="right"/>
              <w:rPr>
                <w:sz w:val="21"/>
              </w:rPr>
            </w:pPr>
            <w:r w:rsidRPr="005E4823">
              <w:rPr>
                <w:sz w:val="21"/>
              </w:rPr>
              <w:t>1,7</w:t>
            </w:r>
          </w:p>
        </w:tc>
        <w:tc>
          <w:tcPr>
            <w:tcW w:w="980" w:type="dxa"/>
            <w:tcBorders>
              <w:top w:val="nil"/>
              <w:left w:val="nil"/>
              <w:bottom w:val="nil"/>
              <w:right w:val="nil"/>
            </w:tcBorders>
            <w:tcMar>
              <w:top w:w="122" w:type="dxa"/>
              <w:left w:w="43" w:type="dxa"/>
              <w:bottom w:w="43" w:type="dxa"/>
              <w:right w:w="43" w:type="dxa"/>
            </w:tcMar>
            <w:vAlign w:val="bottom"/>
          </w:tcPr>
          <w:p w14:paraId="509D2E4D" w14:textId="77777777" w:rsidR="00B80CBD" w:rsidRPr="005E4823" w:rsidRDefault="00B80CBD" w:rsidP="003C0077">
            <w:pPr>
              <w:jc w:val="right"/>
              <w:rPr>
                <w:sz w:val="21"/>
              </w:rPr>
            </w:pPr>
            <w:r w:rsidRPr="005E4823">
              <w:rPr>
                <w:sz w:val="21"/>
              </w:rPr>
              <w:t>3,2</w:t>
            </w:r>
          </w:p>
        </w:tc>
      </w:tr>
      <w:tr w:rsidR="0051393F" w:rsidRPr="005E4823" w14:paraId="72C07102" w14:textId="77777777">
        <w:trPr>
          <w:trHeight w:val="360"/>
        </w:trPr>
        <w:tc>
          <w:tcPr>
            <w:tcW w:w="700" w:type="dxa"/>
            <w:tcBorders>
              <w:top w:val="nil"/>
              <w:left w:val="nil"/>
              <w:bottom w:val="nil"/>
              <w:right w:val="nil"/>
            </w:tcBorders>
            <w:tcMar>
              <w:top w:w="122" w:type="dxa"/>
              <w:left w:w="43" w:type="dxa"/>
              <w:bottom w:w="43" w:type="dxa"/>
              <w:right w:w="43" w:type="dxa"/>
            </w:tcMar>
          </w:tcPr>
          <w:p w14:paraId="3AE5290E" w14:textId="77777777" w:rsidR="00B80CBD" w:rsidRPr="005E4823" w:rsidRDefault="00B80CBD" w:rsidP="005E4823">
            <w:pPr>
              <w:rPr>
                <w:sz w:val="21"/>
              </w:rPr>
            </w:pPr>
          </w:p>
        </w:tc>
        <w:tc>
          <w:tcPr>
            <w:tcW w:w="4900" w:type="dxa"/>
            <w:tcBorders>
              <w:top w:val="nil"/>
              <w:left w:val="nil"/>
              <w:bottom w:val="nil"/>
              <w:right w:val="nil"/>
            </w:tcBorders>
            <w:tcMar>
              <w:top w:w="122" w:type="dxa"/>
              <w:left w:w="43" w:type="dxa"/>
              <w:bottom w:w="43" w:type="dxa"/>
              <w:right w:w="43" w:type="dxa"/>
            </w:tcMar>
          </w:tcPr>
          <w:p w14:paraId="0464BF6D" w14:textId="77777777" w:rsidR="00B80CBD" w:rsidRPr="005E4823" w:rsidRDefault="00B80CBD" w:rsidP="005E4823">
            <w:pPr>
              <w:rPr>
                <w:sz w:val="21"/>
              </w:rPr>
            </w:pPr>
            <w:r w:rsidRPr="005E4823">
              <w:rPr>
                <w:sz w:val="21"/>
              </w:rPr>
              <w:t xml:space="preserve">Boliger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28107B10" w14:textId="77777777" w:rsidR="00B80CBD" w:rsidRPr="005E4823" w:rsidRDefault="00B80CBD" w:rsidP="003C0077">
            <w:pPr>
              <w:jc w:val="right"/>
              <w:rPr>
                <w:sz w:val="21"/>
              </w:rPr>
            </w:pPr>
            <w:r w:rsidRPr="005E4823">
              <w:rPr>
                <w:sz w:val="21"/>
              </w:rPr>
              <w:t>-3,6</w:t>
            </w:r>
          </w:p>
        </w:tc>
        <w:tc>
          <w:tcPr>
            <w:tcW w:w="980" w:type="dxa"/>
            <w:tcBorders>
              <w:top w:val="nil"/>
              <w:left w:val="nil"/>
              <w:bottom w:val="nil"/>
              <w:right w:val="nil"/>
            </w:tcBorders>
            <w:tcMar>
              <w:top w:w="122" w:type="dxa"/>
              <w:left w:w="43" w:type="dxa"/>
              <w:bottom w:w="43" w:type="dxa"/>
              <w:right w:w="43" w:type="dxa"/>
            </w:tcMar>
            <w:vAlign w:val="bottom"/>
          </w:tcPr>
          <w:p w14:paraId="1B4DCCB6" w14:textId="77777777" w:rsidR="00B80CBD" w:rsidRPr="005E4823" w:rsidRDefault="00B80CBD" w:rsidP="003C0077">
            <w:pPr>
              <w:jc w:val="right"/>
              <w:rPr>
                <w:sz w:val="21"/>
              </w:rPr>
            </w:pPr>
            <w:r w:rsidRPr="005E4823">
              <w:rPr>
                <w:sz w:val="21"/>
              </w:rPr>
              <w:t>-0,4</w:t>
            </w:r>
          </w:p>
        </w:tc>
        <w:tc>
          <w:tcPr>
            <w:tcW w:w="980" w:type="dxa"/>
            <w:tcBorders>
              <w:top w:val="nil"/>
              <w:left w:val="nil"/>
              <w:bottom w:val="nil"/>
              <w:right w:val="nil"/>
            </w:tcBorders>
            <w:tcMar>
              <w:top w:w="122" w:type="dxa"/>
              <w:left w:w="43" w:type="dxa"/>
              <w:bottom w:w="43" w:type="dxa"/>
              <w:right w:w="43" w:type="dxa"/>
            </w:tcMar>
            <w:vAlign w:val="bottom"/>
          </w:tcPr>
          <w:p w14:paraId="12B328ED" w14:textId="77777777" w:rsidR="00B80CBD" w:rsidRPr="005E4823" w:rsidRDefault="00B80CBD" w:rsidP="003C0077">
            <w:pPr>
              <w:jc w:val="right"/>
              <w:rPr>
                <w:sz w:val="21"/>
              </w:rPr>
            </w:pPr>
            <w:r w:rsidRPr="005E4823">
              <w:rPr>
                <w:sz w:val="21"/>
              </w:rPr>
              <w:t>3,2</w:t>
            </w:r>
          </w:p>
        </w:tc>
        <w:tc>
          <w:tcPr>
            <w:tcW w:w="980" w:type="dxa"/>
            <w:tcBorders>
              <w:top w:val="nil"/>
              <w:left w:val="nil"/>
              <w:bottom w:val="nil"/>
              <w:right w:val="nil"/>
            </w:tcBorders>
            <w:tcMar>
              <w:top w:w="122" w:type="dxa"/>
              <w:left w:w="43" w:type="dxa"/>
              <w:bottom w:w="43" w:type="dxa"/>
              <w:right w:w="43" w:type="dxa"/>
            </w:tcMar>
            <w:vAlign w:val="bottom"/>
          </w:tcPr>
          <w:p w14:paraId="7E35D885" w14:textId="77777777" w:rsidR="00B80CBD" w:rsidRPr="005E4823" w:rsidRDefault="00B80CBD" w:rsidP="003C0077">
            <w:pPr>
              <w:jc w:val="right"/>
              <w:rPr>
                <w:sz w:val="21"/>
              </w:rPr>
            </w:pPr>
            <w:r w:rsidRPr="005E4823">
              <w:rPr>
                <w:sz w:val="21"/>
              </w:rPr>
              <w:t>3,8</w:t>
            </w:r>
          </w:p>
        </w:tc>
      </w:tr>
      <w:tr w:rsidR="0051393F" w:rsidRPr="005E4823" w14:paraId="02E935B1" w14:textId="77777777">
        <w:trPr>
          <w:trHeight w:val="360"/>
        </w:trPr>
        <w:tc>
          <w:tcPr>
            <w:tcW w:w="700" w:type="dxa"/>
            <w:tcBorders>
              <w:top w:val="nil"/>
              <w:left w:val="nil"/>
              <w:bottom w:val="nil"/>
              <w:right w:val="nil"/>
            </w:tcBorders>
            <w:tcMar>
              <w:top w:w="122" w:type="dxa"/>
              <w:left w:w="43" w:type="dxa"/>
              <w:bottom w:w="43" w:type="dxa"/>
              <w:right w:w="43" w:type="dxa"/>
            </w:tcMar>
          </w:tcPr>
          <w:p w14:paraId="5BBC3BF5" w14:textId="77777777" w:rsidR="00B80CBD" w:rsidRPr="005E4823" w:rsidRDefault="00B80CBD" w:rsidP="005E4823">
            <w:pPr>
              <w:rPr>
                <w:sz w:val="21"/>
              </w:rPr>
            </w:pPr>
          </w:p>
        </w:tc>
        <w:tc>
          <w:tcPr>
            <w:tcW w:w="4900" w:type="dxa"/>
            <w:tcBorders>
              <w:top w:val="nil"/>
              <w:left w:val="nil"/>
              <w:bottom w:val="nil"/>
              <w:right w:val="nil"/>
            </w:tcBorders>
            <w:tcMar>
              <w:top w:w="122" w:type="dxa"/>
              <w:left w:w="43" w:type="dxa"/>
              <w:bottom w:w="43" w:type="dxa"/>
              <w:right w:w="43" w:type="dxa"/>
            </w:tcMar>
          </w:tcPr>
          <w:p w14:paraId="5F5504F0" w14:textId="77777777" w:rsidR="00B80CBD" w:rsidRPr="005E4823" w:rsidRDefault="00B80CBD" w:rsidP="005E4823">
            <w:pPr>
              <w:rPr>
                <w:sz w:val="21"/>
              </w:rPr>
            </w:pPr>
            <w:r w:rsidRPr="005E4823">
              <w:rPr>
                <w:sz w:val="21"/>
              </w:rPr>
              <w:t xml:space="preserve">Offentlig forvaltning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5BAB4A58" w14:textId="77777777" w:rsidR="00B80CBD" w:rsidRPr="005E4823" w:rsidRDefault="00B80CBD" w:rsidP="003C0077">
            <w:pPr>
              <w:jc w:val="right"/>
              <w:rPr>
                <w:sz w:val="21"/>
              </w:rPr>
            </w:pPr>
            <w:r w:rsidRPr="005E4823">
              <w:rPr>
                <w:sz w:val="21"/>
              </w:rPr>
              <w:t>-2,5</w:t>
            </w:r>
          </w:p>
        </w:tc>
        <w:tc>
          <w:tcPr>
            <w:tcW w:w="980" w:type="dxa"/>
            <w:tcBorders>
              <w:top w:val="nil"/>
              <w:left w:val="nil"/>
              <w:bottom w:val="nil"/>
              <w:right w:val="nil"/>
            </w:tcBorders>
            <w:tcMar>
              <w:top w:w="122" w:type="dxa"/>
              <w:left w:w="43" w:type="dxa"/>
              <w:bottom w:w="43" w:type="dxa"/>
              <w:right w:w="43" w:type="dxa"/>
            </w:tcMar>
            <w:vAlign w:val="bottom"/>
          </w:tcPr>
          <w:p w14:paraId="55500608" w14:textId="77777777" w:rsidR="00B80CBD" w:rsidRPr="005E4823" w:rsidRDefault="00B80CBD" w:rsidP="003C0077">
            <w:pPr>
              <w:jc w:val="right"/>
              <w:rPr>
                <w:sz w:val="21"/>
              </w:rPr>
            </w:pPr>
            <w:r w:rsidRPr="005E4823">
              <w:rPr>
                <w:sz w:val="21"/>
              </w:rPr>
              <w:t>-1,7</w:t>
            </w:r>
          </w:p>
        </w:tc>
        <w:tc>
          <w:tcPr>
            <w:tcW w:w="980" w:type="dxa"/>
            <w:tcBorders>
              <w:top w:val="nil"/>
              <w:left w:val="nil"/>
              <w:bottom w:val="nil"/>
              <w:right w:val="nil"/>
            </w:tcBorders>
            <w:tcMar>
              <w:top w:w="122" w:type="dxa"/>
              <w:left w:w="43" w:type="dxa"/>
              <w:bottom w:w="43" w:type="dxa"/>
              <w:right w:w="43" w:type="dxa"/>
            </w:tcMar>
            <w:vAlign w:val="bottom"/>
          </w:tcPr>
          <w:p w14:paraId="7A04489B" w14:textId="77777777" w:rsidR="00B80CBD" w:rsidRPr="005E4823" w:rsidRDefault="00B80CBD" w:rsidP="003C0077">
            <w:pPr>
              <w:jc w:val="right"/>
              <w:rPr>
                <w:sz w:val="21"/>
              </w:rPr>
            </w:pPr>
            <w:r w:rsidRPr="005E4823">
              <w:rPr>
                <w:sz w:val="21"/>
              </w:rPr>
              <w:t>1,4</w:t>
            </w:r>
          </w:p>
        </w:tc>
        <w:tc>
          <w:tcPr>
            <w:tcW w:w="980" w:type="dxa"/>
            <w:tcBorders>
              <w:top w:val="nil"/>
              <w:left w:val="nil"/>
              <w:bottom w:val="nil"/>
              <w:right w:val="nil"/>
            </w:tcBorders>
            <w:tcMar>
              <w:top w:w="122" w:type="dxa"/>
              <w:left w:w="43" w:type="dxa"/>
              <w:bottom w:w="43" w:type="dxa"/>
              <w:right w:w="43" w:type="dxa"/>
            </w:tcMar>
            <w:vAlign w:val="bottom"/>
          </w:tcPr>
          <w:p w14:paraId="11624B23" w14:textId="77777777" w:rsidR="00B80CBD" w:rsidRPr="005E4823" w:rsidRDefault="00B80CBD" w:rsidP="003C0077">
            <w:pPr>
              <w:jc w:val="right"/>
              <w:rPr>
                <w:sz w:val="21"/>
              </w:rPr>
            </w:pPr>
            <w:r w:rsidRPr="005E4823">
              <w:rPr>
                <w:sz w:val="21"/>
              </w:rPr>
              <w:t>3,1</w:t>
            </w:r>
          </w:p>
        </w:tc>
      </w:tr>
      <w:tr w:rsidR="0051393F" w:rsidRPr="005E4823" w14:paraId="5466DD8C"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47BD6EB7" w14:textId="77777777" w:rsidR="00B80CBD" w:rsidRPr="005E4823" w:rsidRDefault="00B80CBD" w:rsidP="005E4823">
            <w:pPr>
              <w:rPr>
                <w:sz w:val="21"/>
              </w:rPr>
            </w:pPr>
            <w:r w:rsidRPr="005E4823">
              <w:rPr>
                <w:sz w:val="21"/>
              </w:rPr>
              <w:t xml:space="preserve">Offentlig etterspørsel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494D2ACA" w14:textId="77777777" w:rsidR="00B80CBD" w:rsidRPr="005E4823" w:rsidRDefault="00B80CBD" w:rsidP="003C0077">
            <w:pPr>
              <w:jc w:val="right"/>
              <w:rPr>
                <w:sz w:val="21"/>
              </w:rPr>
            </w:pPr>
            <w:r w:rsidRPr="005E4823">
              <w:rPr>
                <w:sz w:val="21"/>
              </w:rPr>
              <w:t>1,4</w:t>
            </w:r>
          </w:p>
        </w:tc>
        <w:tc>
          <w:tcPr>
            <w:tcW w:w="980" w:type="dxa"/>
            <w:tcBorders>
              <w:top w:val="nil"/>
              <w:left w:val="nil"/>
              <w:bottom w:val="nil"/>
              <w:right w:val="nil"/>
            </w:tcBorders>
            <w:tcMar>
              <w:top w:w="122" w:type="dxa"/>
              <w:left w:w="43" w:type="dxa"/>
              <w:bottom w:w="43" w:type="dxa"/>
              <w:right w:w="43" w:type="dxa"/>
            </w:tcMar>
            <w:vAlign w:val="bottom"/>
          </w:tcPr>
          <w:p w14:paraId="306F5CBA" w14:textId="77777777" w:rsidR="00B80CBD" w:rsidRPr="005E4823" w:rsidRDefault="00B80CBD" w:rsidP="003C0077">
            <w:pPr>
              <w:jc w:val="right"/>
              <w:rPr>
                <w:sz w:val="21"/>
              </w:rPr>
            </w:pPr>
            <w:r w:rsidRPr="005E4823">
              <w:rPr>
                <w:sz w:val="21"/>
              </w:rPr>
              <w:t>1,1</w:t>
            </w:r>
          </w:p>
        </w:tc>
        <w:tc>
          <w:tcPr>
            <w:tcW w:w="980" w:type="dxa"/>
            <w:tcBorders>
              <w:top w:val="nil"/>
              <w:left w:val="nil"/>
              <w:bottom w:val="nil"/>
              <w:right w:val="nil"/>
            </w:tcBorders>
            <w:tcMar>
              <w:top w:w="122" w:type="dxa"/>
              <w:left w:w="43" w:type="dxa"/>
              <w:bottom w:w="43" w:type="dxa"/>
              <w:right w:w="43" w:type="dxa"/>
            </w:tcMar>
            <w:vAlign w:val="bottom"/>
          </w:tcPr>
          <w:p w14:paraId="3B452124" w14:textId="77777777" w:rsidR="00B80CBD" w:rsidRPr="005E4823" w:rsidRDefault="00B80CBD" w:rsidP="003C0077">
            <w:pPr>
              <w:jc w:val="right"/>
              <w:rPr>
                <w:sz w:val="21"/>
              </w:rPr>
            </w:pPr>
            <w:r w:rsidRPr="005E4823">
              <w:rPr>
                <w:sz w:val="21"/>
              </w:rPr>
              <w:t>1,7</w:t>
            </w:r>
          </w:p>
        </w:tc>
        <w:tc>
          <w:tcPr>
            <w:tcW w:w="980" w:type="dxa"/>
            <w:tcBorders>
              <w:top w:val="nil"/>
              <w:left w:val="nil"/>
              <w:bottom w:val="nil"/>
              <w:right w:val="nil"/>
            </w:tcBorders>
            <w:tcMar>
              <w:top w:w="122" w:type="dxa"/>
              <w:left w:w="43" w:type="dxa"/>
              <w:bottom w:w="43" w:type="dxa"/>
              <w:right w:w="43" w:type="dxa"/>
            </w:tcMar>
            <w:vAlign w:val="bottom"/>
          </w:tcPr>
          <w:p w14:paraId="66152630" w14:textId="77777777" w:rsidR="00B80CBD" w:rsidRPr="005E4823" w:rsidRDefault="00B80CBD" w:rsidP="003C0077">
            <w:pPr>
              <w:jc w:val="right"/>
              <w:rPr>
                <w:sz w:val="21"/>
              </w:rPr>
            </w:pPr>
            <w:r w:rsidRPr="005E4823">
              <w:rPr>
                <w:sz w:val="21"/>
              </w:rPr>
              <w:t>1,7</w:t>
            </w:r>
          </w:p>
        </w:tc>
      </w:tr>
      <w:tr w:rsidR="0051393F" w:rsidRPr="005E4823" w14:paraId="57E9B8FB"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094E2319" w14:textId="77777777" w:rsidR="00B80CBD" w:rsidRPr="005E4823" w:rsidRDefault="00B80CBD" w:rsidP="005E4823">
            <w:pPr>
              <w:rPr>
                <w:sz w:val="21"/>
              </w:rPr>
            </w:pPr>
            <w:r w:rsidRPr="005E4823">
              <w:rPr>
                <w:sz w:val="21"/>
              </w:rPr>
              <w:t xml:space="preserve">Bruttonasjonalprodukt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15A52464" w14:textId="77777777" w:rsidR="00B80CBD" w:rsidRPr="005E4823" w:rsidRDefault="00B80CBD" w:rsidP="003C0077">
            <w:pPr>
              <w:jc w:val="right"/>
              <w:rPr>
                <w:sz w:val="21"/>
              </w:rPr>
            </w:pPr>
            <w:r w:rsidRPr="005E4823">
              <w:rPr>
                <w:sz w:val="21"/>
              </w:rPr>
              <w:t>1,1</w:t>
            </w:r>
          </w:p>
        </w:tc>
        <w:tc>
          <w:tcPr>
            <w:tcW w:w="980" w:type="dxa"/>
            <w:tcBorders>
              <w:top w:val="nil"/>
              <w:left w:val="nil"/>
              <w:bottom w:val="nil"/>
              <w:right w:val="nil"/>
            </w:tcBorders>
            <w:tcMar>
              <w:top w:w="122" w:type="dxa"/>
              <w:left w:w="43" w:type="dxa"/>
              <w:bottom w:w="43" w:type="dxa"/>
              <w:right w:w="43" w:type="dxa"/>
            </w:tcMar>
            <w:vAlign w:val="bottom"/>
          </w:tcPr>
          <w:p w14:paraId="7B71CD8B" w14:textId="77777777" w:rsidR="00B80CBD" w:rsidRPr="005E4823" w:rsidRDefault="00B80CBD" w:rsidP="003C0077">
            <w:pPr>
              <w:jc w:val="right"/>
              <w:rPr>
                <w:sz w:val="21"/>
              </w:rPr>
            </w:pPr>
            <w:r w:rsidRPr="005E4823">
              <w:rPr>
                <w:sz w:val="21"/>
              </w:rPr>
              <w:t>1,3</w:t>
            </w:r>
          </w:p>
        </w:tc>
        <w:tc>
          <w:tcPr>
            <w:tcW w:w="980" w:type="dxa"/>
            <w:tcBorders>
              <w:top w:val="nil"/>
              <w:left w:val="nil"/>
              <w:bottom w:val="nil"/>
              <w:right w:val="nil"/>
            </w:tcBorders>
            <w:tcMar>
              <w:top w:w="122" w:type="dxa"/>
              <w:left w:w="43" w:type="dxa"/>
              <w:bottom w:w="43" w:type="dxa"/>
              <w:right w:w="43" w:type="dxa"/>
            </w:tcMar>
            <w:vAlign w:val="bottom"/>
          </w:tcPr>
          <w:p w14:paraId="57E736B2" w14:textId="77777777" w:rsidR="00B80CBD" w:rsidRPr="005E4823" w:rsidRDefault="00B80CBD" w:rsidP="003C0077">
            <w:pPr>
              <w:jc w:val="right"/>
              <w:rPr>
                <w:sz w:val="21"/>
              </w:rPr>
            </w:pPr>
            <w:r w:rsidRPr="005E4823">
              <w:rPr>
                <w:sz w:val="21"/>
              </w:rPr>
              <w:t>0,7</w:t>
            </w:r>
          </w:p>
        </w:tc>
        <w:tc>
          <w:tcPr>
            <w:tcW w:w="980" w:type="dxa"/>
            <w:tcBorders>
              <w:top w:val="nil"/>
              <w:left w:val="nil"/>
              <w:bottom w:val="nil"/>
              <w:right w:val="nil"/>
            </w:tcBorders>
            <w:tcMar>
              <w:top w:w="122" w:type="dxa"/>
              <w:left w:w="43" w:type="dxa"/>
              <w:bottom w:w="43" w:type="dxa"/>
              <w:right w:w="43" w:type="dxa"/>
            </w:tcMar>
            <w:vAlign w:val="bottom"/>
          </w:tcPr>
          <w:p w14:paraId="5C2A2567" w14:textId="77777777" w:rsidR="00B80CBD" w:rsidRPr="005E4823" w:rsidRDefault="00B80CBD" w:rsidP="003C0077">
            <w:pPr>
              <w:jc w:val="right"/>
              <w:rPr>
                <w:sz w:val="21"/>
              </w:rPr>
            </w:pPr>
            <w:r w:rsidRPr="005E4823">
              <w:rPr>
                <w:sz w:val="21"/>
              </w:rPr>
              <w:t>0,4</w:t>
            </w:r>
          </w:p>
        </w:tc>
      </w:tr>
      <w:tr w:rsidR="0051393F" w:rsidRPr="005E4823" w14:paraId="58E51610" w14:textId="77777777">
        <w:trPr>
          <w:trHeight w:val="360"/>
        </w:trPr>
        <w:tc>
          <w:tcPr>
            <w:tcW w:w="5600" w:type="dxa"/>
            <w:gridSpan w:val="2"/>
            <w:tcBorders>
              <w:top w:val="nil"/>
              <w:left w:val="nil"/>
              <w:bottom w:val="single" w:sz="4" w:space="0" w:color="000000"/>
              <w:right w:val="nil"/>
            </w:tcBorders>
            <w:tcMar>
              <w:top w:w="122" w:type="dxa"/>
              <w:left w:w="43" w:type="dxa"/>
              <w:bottom w:w="43" w:type="dxa"/>
              <w:right w:w="43" w:type="dxa"/>
            </w:tcMar>
          </w:tcPr>
          <w:p w14:paraId="3C6A69D9" w14:textId="77777777" w:rsidR="00B80CBD" w:rsidRPr="005E4823" w:rsidRDefault="00B80CBD" w:rsidP="005E4823">
            <w:pPr>
              <w:rPr>
                <w:sz w:val="21"/>
              </w:rPr>
            </w:pPr>
            <w:r w:rsidRPr="005E4823">
              <w:rPr>
                <w:sz w:val="21"/>
              </w:rPr>
              <w:t xml:space="preserve">Herav: Fastlands-Norge </w:t>
            </w:r>
            <w:r w:rsidRPr="005E4823">
              <w:rPr>
                <w:sz w:val="21"/>
              </w:rPr>
              <w:tab/>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596B7C8D" w14:textId="77777777" w:rsidR="00B80CBD" w:rsidRPr="005E4823" w:rsidRDefault="00B80CBD" w:rsidP="003C0077">
            <w:pPr>
              <w:jc w:val="right"/>
              <w:rPr>
                <w:sz w:val="21"/>
              </w:rPr>
            </w:pPr>
            <w:r w:rsidRPr="005E4823">
              <w:rPr>
                <w:sz w:val="21"/>
              </w:rPr>
              <w:t>1,7</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0B961B72" w14:textId="77777777" w:rsidR="00B80CBD" w:rsidRPr="005E4823" w:rsidRDefault="00B80CBD" w:rsidP="003C0077">
            <w:pPr>
              <w:jc w:val="right"/>
              <w:rPr>
                <w:sz w:val="21"/>
              </w:rPr>
            </w:pPr>
            <w:r w:rsidRPr="005E4823">
              <w:rPr>
                <w:sz w:val="21"/>
              </w:rPr>
              <w:t>1,1</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18A79F4F" w14:textId="77777777" w:rsidR="00B80CBD" w:rsidRPr="005E4823" w:rsidRDefault="00B80CBD" w:rsidP="003C0077">
            <w:pPr>
              <w:jc w:val="right"/>
              <w:rPr>
                <w:sz w:val="21"/>
              </w:rPr>
            </w:pPr>
            <w:r w:rsidRPr="005E4823">
              <w:rPr>
                <w:sz w:val="21"/>
              </w:rPr>
              <w:t>1,7</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71976AB2" w14:textId="77777777" w:rsidR="00B80CBD" w:rsidRPr="005E4823" w:rsidRDefault="00B80CBD" w:rsidP="003C0077">
            <w:pPr>
              <w:jc w:val="right"/>
              <w:rPr>
                <w:sz w:val="21"/>
              </w:rPr>
            </w:pPr>
            <w:r w:rsidRPr="005E4823">
              <w:rPr>
                <w:sz w:val="21"/>
              </w:rPr>
              <w:t>1,3</w:t>
            </w:r>
          </w:p>
        </w:tc>
      </w:tr>
      <w:tr w:rsidR="0051393F" w:rsidRPr="005E4823" w14:paraId="2DCA88E0" w14:textId="77777777">
        <w:trPr>
          <w:trHeight w:val="360"/>
        </w:trPr>
        <w:tc>
          <w:tcPr>
            <w:tcW w:w="5600" w:type="dxa"/>
            <w:gridSpan w:val="2"/>
            <w:tcBorders>
              <w:top w:val="single" w:sz="4" w:space="0" w:color="000000"/>
              <w:left w:val="nil"/>
              <w:bottom w:val="nil"/>
              <w:right w:val="nil"/>
            </w:tcBorders>
            <w:tcMar>
              <w:top w:w="122" w:type="dxa"/>
              <w:left w:w="43" w:type="dxa"/>
              <w:bottom w:w="43" w:type="dxa"/>
              <w:right w:w="43" w:type="dxa"/>
            </w:tcMar>
          </w:tcPr>
          <w:p w14:paraId="678C5720" w14:textId="77777777" w:rsidR="00B80CBD" w:rsidRPr="005E4823" w:rsidRDefault="00B80CBD" w:rsidP="005E4823">
            <w:pPr>
              <w:rPr>
                <w:sz w:val="21"/>
              </w:rPr>
            </w:pPr>
            <w:r w:rsidRPr="005E4823">
              <w:rPr>
                <w:rStyle w:val="kursiv"/>
                <w:sz w:val="21"/>
              </w:rPr>
              <w:t>Arbeidsmarkedet</w:t>
            </w: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0DF7555F"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6492E2D2"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72146CCD"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149EDE80" w14:textId="77777777" w:rsidR="00B80CBD" w:rsidRPr="005E4823" w:rsidRDefault="00B80CBD" w:rsidP="003C0077">
            <w:pPr>
              <w:jc w:val="right"/>
              <w:rPr>
                <w:sz w:val="21"/>
              </w:rPr>
            </w:pPr>
          </w:p>
        </w:tc>
      </w:tr>
      <w:tr w:rsidR="0051393F" w:rsidRPr="005E4823" w14:paraId="54F07183"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4DF1D1F1" w14:textId="77777777" w:rsidR="00B80CBD" w:rsidRPr="005E4823" w:rsidRDefault="00B80CBD" w:rsidP="005E4823">
            <w:pPr>
              <w:rPr>
                <w:sz w:val="21"/>
              </w:rPr>
            </w:pPr>
            <w:r w:rsidRPr="005E4823">
              <w:rPr>
                <w:sz w:val="21"/>
              </w:rPr>
              <w:t xml:space="preserve">Sysselsetting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510FD8DA" w14:textId="77777777" w:rsidR="00B80CBD" w:rsidRPr="005E4823" w:rsidRDefault="00B80CBD" w:rsidP="003C0077">
            <w:pPr>
              <w:jc w:val="right"/>
              <w:rPr>
                <w:sz w:val="21"/>
              </w:rPr>
            </w:pPr>
            <w:r w:rsidRPr="005E4823">
              <w:rPr>
                <w:sz w:val="21"/>
              </w:rPr>
              <w:t>0,7</w:t>
            </w:r>
          </w:p>
        </w:tc>
        <w:tc>
          <w:tcPr>
            <w:tcW w:w="980" w:type="dxa"/>
            <w:tcBorders>
              <w:top w:val="nil"/>
              <w:left w:val="nil"/>
              <w:bottom w:val="nil"/>
              <w:right w:val="nil"/>
            </w:tcBorders>
            <w:tcMar>
              <w:top w:w="122" w:type="dxa"/>
              <w:left w:w="43" w:type="dxa"/>
              <w:bottom w:w="43" w:type="dxa"/>
              <w:right w:w="43" w:type="dxa"/>
            </w:tcMar>
            <w:vAlign w:val="bottom"/>
          </w:tcPr>
          <w:p w14:paraId="67FEF5EA" w14:textId="77777777" w:rsidR="00B80CBD" w:rsidRPr="005E4823" w:rsidRDefault="00B80CBD" w:rsidP="003C0077">
            <w:pPr>
              <w:jc w:val="right"/>
              <w:rPr>
                <w:sz w:val="21"/>
              </w:rPr>
            </w:pPr>
            <w:r w:rsidRPr="005E4823">
              <w:rPr>
                <w:sz w:val="21"/>
              </w:rPr>
              <w:t>0,6</w:t>
            </w:r>
          </w:p>
        </w:tc>
        <w:tc>
          <w:tcPr>
            <w:tcW w:w="980" w:type="dxa"/>
            <w:tcBorders>
              <w:top w:val="nil"/>
              <w:left w:val="nil"/>
              <w:bottom w:val="nil"/>
              <w:right w:val="nil"/>
            </w:tcBorders>
            <w:tcMar>
              <w:top w:w="122" w:type="dxa"/>
              <w:left w:w="43" w:type="dxa"/>
              <w:bottom w:w="43" w:type="dxa"/>
              <w:right w:w="43" w:type="dxa"/>
            </w:tcMar>
            <w:vAlign w:val="bottom"/>
          </w:tcPr>
          <w:p w14:paraId="3B2D003A" w14:textId="77777777" w:rsidR="00B80CBD" w:rsidRPr="005E4823" w:rsidRDefault="00B80CBD" w:rsidP="003C0077">
            <w:pPr>
              <w:jc w:val="right"/>
              <w:rPr>
                <w:sz w:val="21"/>
              </w:rPr>
            </w:pPr>
            <w:r w:rsidRPr="005E4823">
              <w:rPr>
                <w:sz w:val="21"/>
              </w:rPr>
              <w:t>0,4</w:t>
            </w:r>
          </w:p>
        </w:tc>
        <w:tc>
          <w:tcPr>
            <w:tcW w:w="980" w:type="dxa"/>
            <w:tcBorders>
              <w:top w:val="nil"/>
              <w:left w:val="nil"/>
              <w:bottom w:val="nil"/>
              <w:right w:val="nil"/>
            </w:tcBorders>
            <w:tcMar>
              <w:top w:w="122" w:type="dxa"/>
              <w:left w:w="43" w:type="dxa"/>
              <w:bottom w:w="43" w:type="dxa"/>
              <w:right w:w="43" w:type="dxa"/>
            </w:tcMar>
            <w:vAlign w:val="bottom"/>
          </w:tcPr>
          <w:p w14:paraId="486E9254" w14:textId="77777777" w:rsidR="00B80CBD" w:rsidRPr="005E4823" w:rsidRDefault="00B80CBD" w:rsidP="003C0077">
            <w:pPr>
              <w:jc w:val="right"/>
              <w:rPr>
                <w:sz w:val="21"/>
              </w:rPr>
            </w:pPr>
            <w:r w:rsidRPr="005E4823">
              <w:rPr>
                <w:sz w:val="21"/>
              </w:rPr>
              <w:t>0,4</w:t>
            </w:r>
          </w:p>
        </w:tc>
      </w:tr>
      <w:tr w:rsidR="0051393F" w:rsidRPr="005E4823" w14:paraId="347238C7"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273F95FE" w14:textId="77777777" w:rsidR="00B80CBD" w:rsidRPr="005E4823" w:rsidRDefault="00B80CBD" w:rsidP="005E4823">
            <w:pPr>
              <w:rPr>
                <w:sz w:val="21"/>
              </w:rPr>
            </w:pPr>
            <w:r w:rsidRPr="005E4823">
              <w:rPr>
                <w:sz w:val="21"/>
              </w:rPr>
              <w:t xml:space="preserve">Arbeidsledighetsrate, registrert (nivå)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4D69FE39" w14:textId="77777777" w:rsidR="00B80CBD" w:rsidRPr="005E4823" w:rsidRDefault="00B80CBD" w:rsidP="003C0077">
            <w:pPr>
              <w:jc w:val="right"/>
              <w:rPr>
                <w:sz w:val="21"/>
              </w:rPr>
            </w:pPr>
            <w:r w:rsidRPr="005E4823">
              <w:rPr>
                <w:sz w:val="21"/>
              </w:rPr>
              <w:t>2,1</w:t>
            </w:r>
          </w:p>
        </w:tc>
        <w:tc>
          <w:tcPr>
            <w:tcW w:w="980" w:type="dxa"/>
            <w:tcBorders>
              <w:top w:val="nil"/>
              <w:left w:val="nil"/>
              <w:bottom w:val="nil"/>
              <w:right w:val="nil"/>
            </w:tcBorders>
            <w:tcMar>
              <w:top w:w="122" w:type="dxa"/>
              <w:left w:w="43" w:type="dxa"/>
              <w:bottom w:w="43" w:type="dxa"/>
              <w:right w:w="43" w:type="dxa"/>
            </w:tcMar>
            <w:vAlign w:val="bottom"/>
          </w:tcPr>
          <w:p w14:paraId="764ABF73" w14:textId="77777777" w:rsidR="00B80CBD" w:rsidRPr="005E4823" w:rsidRDefault="00B80CBD" w:rsidP="003C0077">
            <w:pPr>
              <w:jc w:val="right"/>
              <w:rPr>
                <w:sz w:val="21"/>
              </w:rPr>
            </w:pPr>
            <w:r w:rsidRPr="005E4823">
              <w:rPr>
                <w:sz w:val="21"/>
              </w:rPr>
              <w:t>2,1</w:t>
            </w:r>
          </w:p>
        </w:tc>
        <w:tc>
          <w:tcPr>
            <w:tcW w:w="980" w:type="dxa"/>
            <w:tcBorders>
              <w:top w:val="nil"/>
              <w:left w:val="nil"/>
              <w:bottom w:val="nil"/>
              <w:right w:val="nil"/>
            </w:tcBorders>
            <w:tcMar>
              <w:top w:w="122" w:type="dxa"/>
              <w:left w:w="43" w:type="dxa"/>
              <w:bottom w:w="43" w:type="dxa"/>
              <w:right w:w="43" w:type="dxa"/>
            </w:tcMar>
            <w:vAlign w:val="bottom"/>
          </w:tcPr>
          <w:p w14:paraId="2C9F8A73" w14:textId="77777777" w:rsidR="00B80CBD" w:rsidRPr="005E4823" w:rsidRDefault="00B80CBD" w:rsidP="003C0077">
            <w:pPr>
              <w:jc w:val="right"/>
              <w:rPr>
                <w:sz w:val="21"/>
              </w:rPr>
            </w:pPr>
            <w:r w:rsidRPr="005E4823">
              <w:rPr>
                <w:sz w:val="21"/>
              </w:rPr>
              <w:t>2,1</w:t>
            </w:r>
          </w:p>
        </w:tc>
        <w:tc>
          <w:tcPr>
            <w:tcW w:w="980" w:type="dxa"/>
            <w:tcBorders>
              <w:top w:val="nil"/>
              <w:left w:val="nil"/>
              <w:bottom w:val="nil"/>
              <w:right w:val="nil"/>
            </w:tcBorders>
            <w:tcMar>
              <w:top w:w="122" w:type="dxa"/>
              <w:left w:w="43" w:type="dxa"/>
              <w:bottom w:w="43" w:type="dxa"/>
              <w:right w:w="43" w:type="dxa"/>
            </w:tcMar>
            <w:vAlign w:val="bottom"/>
          </w:tcPr>
          <w:p w14:paraId="7F8F385D" w14:textId="77777777" w:rsidR="00B80CBD" w:rsidRPr="005E4823" w:rsidRDefault="00B80CBD" w:rsidP="003C0077">
            <w:pPr>
              <w:jc w:val="right"/>
              <w:rPr>
                <w:sz w:val="21"/>
              </w:rPr>
            </w:pPr>
            <w:r w:rsidRPr="005E4823">
              <w:rPr>
                <w:sz w:val="21"/>
              </w:rPr>
              <w:t>2,1</w:t>
            </w:r>
          </w:p>
        </w:tc>
      </w:tr>
      <w:tr w:rsidR="0051393F" w:rsidRPr="005E4823" w14:paraId="0E76409A" w14:textId="77777777">
        <w:trPr>
          <w:trHeight w:val="360"/>
        </w:trPr>
        <w:tc>
          <w:tcPr>
            <w:tcW w:w="5600" w:type="dxa"/>
            <w:gridSpan w:val="2"/>
            <w:tcBorders>
              <w:top w:val="nil"/>
              <w:left w:val="nil"/>
              <w:bottom w:val="single" w:sz="4" w:space="0" w:color="000000"/>
              <w:right w:val="nil"/>
            </w:tcBorders>
            <w:tcMar>
              <w:top w:w="122" w:type="dxa"/>
              <w:left w:w="43" w:type="dxa"/>
              <w:bottom w:w="43" w:type="dxa"/>
              <w:right w:w="43" w:type="dxa"/>
            </w:tcMar>
          </w:tcPr>
          <w:p w14:paraId="1CF900D6" w14:textId="77777777" w:rsidR="00B80CBD" w:rsidRPr="005E4823" w:rsidRDefault="00B80CBD" w:rsidP="005E4823">
            <w:pPr>
              <w:rPr>
                <w:sz w:val="21"/>
              </w:rPr>
            </w:pPr>
            <w:r w:rsidRPr="005E4823">
              <w:rPr>
                <w:sz w:val="21"/>
              </w:rPr>
              <w:t xml:space="preserve">Arbeidsledighetsrate, AKU (nivå) </w:t>
            </w:r>
            <w:r w:rsidRPr="005E4823">
              <w:rPr>
                <w:sz w:val="21"/>
              </w:rPr>
              <w:tab/>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17A1E3B7" w14:textId="77777777" w:rsidR="00B80CBD" w:rsidRPr="005E4823" w:rsidRDefault="00B80CBD" w:rsidP="003C0077">
            <w:pPr>
              <w:jc w:val="right"/>
              <w:rPr>
                <w:sz w:val="21"/>
              </w:rPr>
            </w:pPr>
            <w:r w:rsidRPr="005E4823">
              <w:rPr>
                <w:sz w:val="21"/>
              </w:rPr>
              <w:t>4,5</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38A9B261" w14:textId="77777777" w:rsidR="00B80CBD" w:rsidRPr="005E4823" w:rsidRDefault="00B80CBD" w:rsidP="003C0077">
            <w:pPr>
              <w:jc w:val="right"/>
              <w:rPr>
                <w:sz w:val="21"/>
              </w:rPr>
            </w:pPr>
            <w:r w:rsidRPr="005E4823">
              <w:rPr>
                <w:sz w:val="21"/>
              </w:rPr>
              <w:t>4,5</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612D1757" w14:textId="77777777" w:rsidR="00B80CBD" w:rsidRPr="005E4823" w:rsidRDefault="00B80CBD" w:rsidP="003C0077">
            <w:pPr>
              <w:jc w:val="right"/>
              <w:rPr>
                <w:sz w:val="21"/>
              </w:rPr>
            </w:pPr>
            <w:r w:rsidRPr="005E4823">
              <w:rPr>
                <w:sz w:val="21"/>
              </w:rPr>
              <w:t>4,5</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19E55839" w14:textId="77777777" w:rsidR="00B80CBD" w:rsidRPr="005E4823" w:rsidRDefault="00B80CBD" w:rsidP="003C0077">
            <w:pPr>
              <w:jc w:val="right"/>
              <w:rPr>
                <w:sz w:val="21"/>
              </w:rPr>
            </w:pPr>
            <w:r w:rsidRPr="005E4823">
              <w:rPr>
                <w:sz w:val="21"/>
              </w:rPr>
              <w:t>4,5</w:t>
            </w:r>
          </w:p>
        </w:tc>
      </w:tr>
      <w:tr w:rsidR="0051393F" w:rsidRPr="005E4823" w14:paraId="1013D84F" w14:textId="77777777">
        <w:trPr>
          <w:trHeight w:val="360"/>
        </w:trPr>
        <w:tc>
          <w:tcPr>
            <w:tcW w:w="5600" w:type="dxa"/>
            <w:gridSpan w:val="2"/>
            <w:tcBorders>
              <w:top w:val="single" w:sz="4" w:space="0" w:color="000000"/>
              <w:left w:val="nil"/>
              <w:bottom w:val="nil"/>
              <w:right w:val="nil"/>
            </w:tcBorders>
            <w:tcMar>
              <w:top w:w="122" w:type="dxa"/>
              <w:left w:w="43" w:type="dxa"/>
              <w:bottom w:w="43" w:type="dxa"/>
              <w:right w:w="43" w:type="dxa"/>
            </w:tcMar>
          </w:tcPr>
          <w:p w14:paraId="699908C4" w14:textId="77777777" w:rsidR="00B80CBD" w:rsidRPr="005E4823" w:rsidRDefault="00B80CBD" w:rsidP="005E4823">
            <w:pPr>
              <w:rPr>
                <w:sz w:val="21"/>
              </w:rPr>
            </w:pPr>
            <w:r w:rsidRPr="005E4823">
              <w:rPr>
                <w:rStyle w:val="kursiv"/>
                <w:sz w:val="21"/>
              </w:rPr>
              <w:t>Priser og lønninger</w:t>
            </w: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2EF24994"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1FFD8EB4"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5D58645C"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230EF684" w14:textId="77777777" w:rsidR="00B80CBD" w:rsidRPr="005E4823" w:rsidRDefault="00B80CBD" w:rsidP="003C0077">
            <w:pPr>
              <w:jc w:val="right"/>
              <w:rPr>
                <w:sz w:val="21"/>
              </w:rPr>
            </w:pPr>
          </w:p>
        </w:tc>
      </w:tr>
      <w:tr w:rsidR="0051393F" w:rsidRPr="005E4823" w14:paraId="465B61AC"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645E0492" w14:textId="77777777" w:rsidR="00B80CBD" w:rsidRPr="005E4823" w:rsidRDefault="00B80CBD" w:rsidP="005E4823">
            <w:pPr>
              <w:rPr>
                <w:sz w:val="21"/>
              </w:rPr>
            </w:pPr>
            <w:r w:rsidRPr="005E4823">
              <w:rPr>
                <w:sz w:val="21"/>
              </w:rPr>
              <w:t xml:space="preserve">Årslønn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05E245E3" w14:textId="77777777" w:rsidR="00B80CBD" w:rsidRPr="005E4823" w:rsidRDefault="00B80CBD" w:rsidP="003C0077">
            <w:pPr>
              <w:jc w:val="right"/>
              <w:rPr>
                <w:sz w:val="21"/>
              </w:rPr>
            </w:pPr>
            <w:r w:rsidRPr="005E4823">
              <w:rPr>
                <w:sz w:val="21"/>
              </w:rPr>
              <w:t>4,9</w:t>
            </w:r>
          </w:p>
        </w:tc>
        <w:tc>
          <w:tcPr>
            <w:tcW w:w="980" w:type="dxa"/>
            <w:tcBorders>
              <w:top w:val="nil"/>
              <w:left w:val="nil"/>
              <w:bottom w:val="nil"/>
              <w:right w:val="nil"/>
            </w:tcBorders>
            <w:tcMar>
              <w:top w:w="122" w:type="dxa"/>
              <w:left w:w="43" w:type="dxa"/>
              <w:bottom w:w="43" w:type="dxa"/>
              <w:right w:w="43" w:type="dxa"/>
            </w:tcMar>
            <w:vAlign w:val="bottom"/>
          </w:tcPr>
          <w:p w14:paraId="549FB7B5" w14:textId="77777777" w:rsidR="00B80CBD" w:rsidRPr="005E4823" w:rsidRDefault="00B80CBD" w:rsidP="003C0077">
            <w:pPr>
              <w:jc w:val="right"/>
              <w:rPr>
                <w:sz w:val="21"/>
              </w:rPr>
            </w:pPr>
            <w:r w:rsidRPr="005E4823">
              <w:rPr>
                <w:sz w:val="21"/>
              </w:rPr>
              <w:t>4,6</w:t>
            </w:r>
          </w:p>
        </w:tc>
        <w:tc>
          <w:tcPr>
            <w:tcW w:w="980" w:type="dxa"/>
            <w:tcBorders>
              <w:top w:val="nil"/>
              <w:left w:val="nil"/>
              <w:bottom w:val="nil"/>
              <w:right w:val="nil"/>
            </w:tcBorders>
            <w:tcMar>
              <w:top w:w="122" w:type="dxa"/>
              <w:left w:w="43" w:type="dxa"/>
              <w:bottom w:w="43" w:type="dxa"/>
              <w:right w:w="43" w:type="dxa"/>
            </w:tcMar>
            <w:vAlign w:val="bottom"/>
          </w:tcPr>
          <w:p w14:paraId="0E5774F9" w14:textId="77777777" w:rsidR="00B80CBD" w:rsidRPr="005E4823" w:rsidRDefault="00B80CBD" w:rsidP="003C0077">
            <w:pPr>
              <w:jc w:val="right"/>
              <w:rPr>
                <w:sz w:val="21"/>
              </w:rPr>
            </w:pPr>
            <w:r w:rsidRPr="005E4823">
              <w:rPr>
                <w:sz w:val="21"/>
              </w:rPr>
              <w:t>4,0</w:t>
            </w:r>
          </w:p>
        </w:tc>
        <w:tc>
          <w:tcPr>
            <w:tcW w:w="980" w:type="dxa"/>
            <w:tcBorders>
              <w:top w:val="nil"/>
              <w:left w:val="nil"/>
              <w:bottom w:val="nil"/>
              <w:right w:val="nil"/>
            </w:tcBorders>
            <w:tcMar>
              <w:top w:w="122" w:type="dxa"/>
              <w:left w:w="43" w:type="dxa"/>
              <w:bottom w:w="43" w:type="dxa"/>
              <w:right w:w="43" w:type="dxa"/>
            </w:tcMar>
            <w:vAlign w:val="bottom"/>
          </w:tcPr>
          <w:p w14:paraId="4C2F1C3E" w14:textId="77777777" w:rsidR="00B80CBD" w:rsidRPr="005E4823" w:rsidRDefault="00B80CBD" w:rsidP="003C0077">
            <w:pPr>
              <w:jc w:val="right"/>
              <w:rPr>
                <w:sz w:val="21"/>
              </w:rPr>
            </w:pPr>
            <w:r w:rsidRPr="005E4823">
              <w:rPr>
                <w:sz w:val="21"/>
              </w:rPr>
              <w:t>3,5</w:t>
            </w:r>
          </w:p>
        </w:tc>
      </w:tr>
      <w:tr w:rsidR="0051393F" w:rsidRPr="005E4823" w14:paraId="2813D502"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3ABED395" w14:textId="77777777" w:rsidR="00B80CBD" w:rsidRPr="005E4823" w:rsidRDefault="00B80CBD" w:rsidP="005E4823">
            <w:pPr>
              <w:rPr>
                <w:sz w:val="21"/>
              </w:rPr>
            </w:pPr>
            <w:r w:rsidRPr="005E4823">
              <w:rPr>
                <w:sz w:val="21"/>
              </w:rPr>
              <w:t xml:space="preserve">KPI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45C7DBA3" w14:textId="77777777" w:rsidR="00B80CBD" w:rsidRPr="005E4823" w:rsidRDefault="00B80CBD" w:rsidP="003C0077">
            <w:pPr>
              <w:jc w:val="right"/>
              <w:rPr>
                <w:sz w:val="21"/>
              </w:rPr>
            </w:pPr>
            <w:r w:rsidRPr="005E4823">
              <w:rPr>
                <w:sz w:val="21"/>
              </w:rPr>
              <w:t>3,0</w:t>
            </w:r>
          </w:p>
        </w:tc>
        <w:tc>
          <w:tcPr>
            <w:tcW w:w="980" w:type="dxa"/>
            <w:tcBorders>
              <w:top w:val="nil"/>
              <w:left w:val="nil"/>
              <w:bottom w:val="nil"/>
              <w:right w:val="nil"/>
            </w:tcBorders>
            <w:tcMar>
              <w:top w:w="122" w:type="dxa"/>
              <w:left w:w="43" w:type="dxa"/>
              <w:bottom w:w="43" w:type="dxa"/>
              <w:right w:w="43" w:type="dxa"/>
            </w:tcMar>
            <w:vAlign w:val="bottom"/>
          </w:tcPr>
          <w:p w14:paraId="1F41D442" w14:textId="77777777" w:rsidR="00B80CBD" w:rsidRPr="005E4823" w:rsidRDefault="00B80CBD" w:rsidP="003C0077">
            <w:pPr>
              <w:jc w:val="right"/>
              <w:rPr>
                <w:sz w:val="21"/>
              </w:rPr>
            </w:pPr>
            <w:r w:rsidRPr="005E4823">
              <w:rPr>
                <w:sz w:val="21"/>
              </w:rPr>
              <w:t>3,3</w:t>
            </w:r>
          </w:p>
        </w:tc>
        <w:tc>
          <w:tcPr>
            <w:tcW w:w="980" w:type="dxa"/>
            <w:tcBorders>
              <w:top w:val="nil"/>
              <w:left w:val="nil"/>
              <w:bottom w:val="nil"/>
              <w:right w:val="nil"/>
            </w:tcBorders>
            <w:tcMar>
              <w:top w:w="122" w:type="dxa"/>
              <w:left w:w="43" w:type="dxa"/>
              <w:bottom w:w="43" w:type="dxa"/>
              <w:right w:w="43" w:type="dxa"/>
            </w:tcMar>
            <w:vAlign w:val="bottom"/>
          </w:tcPr>
          <w:p w14:paraId="3B78ABDD" w14:textId="77777777" w:rsidR="00B80CBD" w:rsidRPr="005E4823" w:rsidRDefault="00B80CBD" w:rsidP="003C0077">
            <w:pPr>
              <w:jc w:val="right"/>
              <w:rPr>
                <w:sz w:val="21"/>
              </w:rPr>
            </w:pPr>
            <w:r w:rsidRPr="005E4823">
              <w:rPr>
                <w:sz w:val="21"/>
              </w:rPr>
              <w:t>2,7</w:t>
            </w:r>
          </w:p>
        </w:tc>
        <w:tc>
          <w:tcPr>
            <w:tcW w:w="980" w:type="dxa"/>
            <w:tcBorders>
              <w:top w:val="nil"/>
              <w:left w:val="nil"/>
              <w:bottom w:val="nil"/>
              <w:right w:val="nil"/>
            </w:tcBorders>
            <w:tcMar>
              <w:top w:w="122" w:type="dxa"/>
              <w:left w:w="43" w:type="dxa"/>
              <w:bottom w:w="43" w:type="dxa"/>
              <w:right w:w="43" w:type="dxa"/>
            </w:tcMar>
            <w:vAlign w:val="bottom"/>
          </w:tcPr>
          <w:p w14:paraId="1F66067E" w14:textId="77777777" w:rsidR="00B80CBD" w:rsidRPr="005E4823" w:rsidRDefault="00B80CBD" w:rsidP="003C0077">
            <w:pPr>
              <w:jc w:val="right"/>
              <w:rPr>
                <w:sz w:val="21"/>
              </w:rPr>
            </w:pPr>
            <w:r w:rsidRPr="005E4823">
              <w:rPr>
                <w:sz w:val="21"/>
              </w:rPr>
              <w:t>2,4</w:t>
            </w:r>
          </w:p>
        </w:tc>
      </w:tr>
      <w:tr w:rsidR="0051393F" w:rsidRPr="005E4823" w14:paraId="06DAFE2E"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1BDF8146" w14:textId="77777777" w:rsidR="00B80CBD" w:rsidRPr="005E4823" w:rsidRDefault="00B80CBD" w:rsidP="005E4823">
            <w:pPr>
              <w:rPr>
                <w:sz w:val="21"/>
              </w:rPr>
            </w:pPr>
            <w:r w:rsidRPr="005E4823">
              <w:rPr>
                <w:sz w:val="21"/>
              </w:rPr>
              <w:t xml:space="preserve">KPI-JAE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686F2235" w14:textId="77777777" w:rsidR="00B80CBD" w:rsidRPr="005E4823" w:rsidRDefault="00B80CBD" w:rsidP="003C0077">
            <w:pPr>
              <w:jc w:val="right"/>
              <w:rPr>
                <w:sz w:val="21"/>
              </w:rPr>
            </w:pPr>
            <w:r w:rsidRPr="005E4823">
              <w:rPr>
                <w:sz w:val="21"/>
              </w:rPr>
              <w:t>3,1</w:t>
            </w:r>
          </w:p>
        </w:tc>
        <w:tc>
          <w:tcPr>
            <w:tcW w:w="980" w:type="dxa"/>
            <w:tcBorders>
              <w:top w:val="nil"/>
              <w:left w:val="nil"/>
              <w:bottom w:val="nil"/>
              <w:right w:val="nil"/>
            </w:tcBorders>
            <w:tcMar>
              <w:top w:w="122" w:type="dxa"/>
              <w:left w:w="43" w:type="dxa"/>
              <w:bottom w:w="43" w:type="dxa"/>
              <w:right w:w="43" w:type="dxa"/>
            </w:tcMar>
            <w:vAlign w:val="bottom"/>
          </w:tcPr>
          <w:p w14:paraId="0A804BE9" w14:textId="77777777" w:rsidR="00B80CBD" w:rsidRPr="005E4823" w:rsidRDefault="00B80CBD" w:rsidP="003C0077">
            <w:pPr>
              <w:jc w:val="right"/>
              <w:rPr>
                <w:sz w:val="21"/>
              </w:rPr>
            </w:pPr>
            <w:r w:rsidRPr="005E4823">
              <w:rPr>
                <w:sz w:val="21"/>
              </w:rPr>
              <w:t>3,1</w:t>
            </w:r>
          </w:p>
        </w:tc>
        <w:tc>
          <w:tcPr>
            <w:tcW w:w="980" w:type="dxa"/>
            <w:tcBorders>
              <w:top w:val="nil"/>
              <w:left w:val="nil"/>
              <w:bottom w:val="nil"/>
              <w:right w:val="nil"/>
            </w:tcBorders>
            <w:tcMar>
              <w:top w:w="122" w:type="dxa"/>
              <w:left w:w="43" w:type="dxa"/>
              <w:bottom w:w="43" w:type="dxa"/>
              <w:right w:w="43" w:type="dxa"/>
            </w:tcMar>
            <w:vAlign w:val="bottom"/>
          </w:tcPr>
          <w:p w14:paraId="76ECD866" w14:textId="77777777" w:rsidR="00B80CBD" w:rsidRPr="005E4823" w:rsidRDefault="00B80CBD" w:rsidP="003C0077">
            <w:pPr>
              <w:jc w:val="right"/>
              <w:rPr>
                <w:sz w:val="21"/>
              </w:rPr>
            </w:pPr>
            <w:r w:rsidRPr="005E4823">
              <w:rPr>
                <w:sz w:val="21"/>
              </w:rPr>
              <w:t>2,8</w:t>
            </w:r>
          </w:p>
        </w:tc>
        <w:tc>
          <w:tcPr>
            <w:tcW w:w="980" w:type="dxa"/>
            <w:tcBorders>
              <w:top w:val="nil"/>
              <w:left w:val="nil"/>
              <w:bottom w:val="nil"/>
              <w:right w:val="nil"/>
            </w:tcBorders>
            <w:tcMar>
              <w:top w:w="122" w:type="dxa"/>
              <w:left w:w="43" w:type="dxa"/>
              <w:bottom w:w="43" w:type="dxa"/>
              <w:right w:w="43" w:type="dxa"/>
            </w:tcMar>
            <w:vAlign w:val="bottom"/>
          </w:tcPr>
          <w:p w14:paraId="7736A814" w14:textId="77777777" w:rsidR="00B80CBD" w:rsidRPr="005E4823" w:rsidRDefault="00B80CBD" w:rsidP="003C0077">
            <w:pPr>
              <w:jc w:val="right"/>
              <w:rPr>
                <w:sz w:val="21"/>
              </w:rPr>
            </w:pPr>
            <w:r w:rsidRPr="005E4823">
              <w:rPr>
                <w:sz w:val="21"/>
              </w:rPr>
              <w:t>2,4</w:t>
            </w:r>
          </w:p>
        </w:tc>
      </w:tr>
      <w:tr w:rsidR="0051393F" w:rsidRPr="005E4823" w14:paraId="673FDC9B" w14:textId="77777777">
        <w:trPr>
          <w:trHeight w:val="360"/>
        </w:trPr>
        <w:tc>
          <w:tcPr>
            <w:tcW w:w="5600" w:type="dxa"/>
            <w:gridSpan w:val="2"/>
            <w:tcBorders>
              <w:top w:val="nil"/>
              <w:left w:val="nil"/>
              <w:bottom w:val="single" w:sz="4" w:space="0" w:color="000000"/>
              <w:right w:val="nil"/>
            </w:tcBorders>
            <w:tcMar>
              <w:top w:w="122" w:type="dxa"/>
              <w:left w:w="43" w:type="dxa"/>
              <w:bottom w:w="43" w:type="dxa"/>
              <w:right w:w="43" w:type="dxa"/>
            </w:tcMar>
          </w:tcPr>
          <w:p w14:paraId="1A55E861" w14:textId="77777777" w:rsidR="00B80CBD" w:rsidRPr="005E4823" w:rsidRDefault="00B80CBD" w:rsidP="005E4823">
            <w:pPr>
              <w:rPr>
                <w:sz w:val="21"/>
              </w:rPr>
            </w:pPr>
            <w:r w:rsidRPr="005E4823">
              <w:rPr>
                <w:sz w:val="21"/>
              </w:rPr>
              <w:t xml:space="preserve">Råoljepris, USD per fat (løpende priser, nivå) </w:t>
            </w:r>
            <w:r w:rsidRPr="005E4823">
              <w:rPr>
                <w:sz w:val="21"/>
              </w:rPr>
              <w:tab/>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6CC09785" w14:textId="77777777" w:rsidR="00B80CBD" w:rsidRPr="005E4823" w:rsidRDefault="00B80CBD" w:rsidP="003C0077">
            <w:pPr>
              <w:jc w:val="right"/>
              <w:rPr>
                <w:sz w:val="21"/>
              </w:rPr>
            </w:pPr>
            <w:r w:rsidRPr="005E4823">
              <w:rPr>
                <w:sz w:val="21"/>
              </w:rPr>
              <w:t>68</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3381B1B1" w14:textId="77777777" w:rsidR="00B80CBD" w:rsidRPr="005E4823" w:rsidRDefault="00B80CBD" w:rsidP="003C0077">
            <w:pPr>
              <w:jc w:val="right"/>
              <w:rPr>
                <w:sz w:val="21"/>
              </w:rPr>
            </w:pPr>
            <w:r w:rsidRPr="005E4823">
              <w:rPr>
                <w:sz w:val="21"/>
              </w:rPr>
              <w:t>83</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118AAE31" w14:textId="77777777" w:rsidR="00B80CBD" w:rsidRPr="005E4823" w:rsidRDefault="00B80CBD" w:rsidP="003C0077">
            <w:pPr>
              <w:jc w:val="right"/>
              <w:rPr>
                <w:sz w:val="21"/>
              </w:rPr>
            </w:pPr>
            <w:r w:rsidRPr="005E4823">
              <w:rPr>
                <w:sz w:val="21"/>
              </w:rPr>
              <w:t>75</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10494DF1" w14:textId="77777777" w:rsidR="00B80CBD" w:rsidRPr="005E4823" w:rsidRDefault="00B80CBD" w:rsidP="003C0077">
            <w:pPr>
              <w:jc w:val="right"/>
              <w:rPr>
                <w:sz w:val="21"/>
              </w:rPr>
            </w:pPr>
            <w:r w:rsidRPr="005E4823">
              <w:rPr>
                <w:sz w:val="21"/>
              </w:rPr>
              <w:t>72</w:t>
            </w:r>
          </w:p>
        </w:tc>
      </w:tr>
      <w:tr w:rsidR="0051393F" w:rsidRPr="005E4823" w14:paraId="5AF09962" w14:textId="77777777">
        <w:trPr>
          <w:trHeight w:val="360"/>
        </w:trPr>
        <w:tc>
          <w:tcPr>
            <w:tcW w:w="5600" w:type="dxa"/>
            <w:gridSpan w:val="2"/>
            <w:tcBorders>
              <w:top w:val="single" w:sz="4" w:space="0" w:color="000000"/>
              <w:left w:val="nil"/>
              <w:bottom w:val="nil"/>
              <w:right w:val="nil"/>
            </w:tcBorders>
            <w:tcMar>
              <w:top w:w="122" w:type="dxa"/>
              <w:left w:w="43" w:type="dxa"/>
              <w:bottom w:w="43" w:type="dxa"/>
              <w:right w:w="43" w:type="dxa"/>
            </w:tcMar>
          </w:tcPr>
          <w:p w14:paraId="17FF2025" w14:textId="77777777" w:rsidR="00B80CBD" w:rsidRPr="005E4823" w:rsidRDefault="00B80CBD" w:rsidP="005E4823">
            <w:pPr>
              <w:rPr>
                <w:sz w:val="21"/>
              </w:rPr>
            </w:pPr>
            <w:r w:rsidRPr="005E4823">
              <w:rPr>
                <w:rStyle w:val="kursiv"/>
                <w:sz w:val="21"/>
              </w:rPr>
              <w:t>Rente og valutakurs</w:t>
            </w: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3180EC41"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39F45806"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6DE1B2EC"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0699F249" w14:textId="77777777" w:rsidR="00B80CBD" w:rsidRPr="005E4823" w:rsidRDefault="00B80CBD" w:rsidP="003C0077">
            <w:pPr>
              <w:jc w:val="right"/>
              <w:rPr>
                <w:sz w:val="21"/>
              </w:rPr>
            </w:pPr>
          </w:p>
        </w:tc>
      </w:tr>
      <w:tr w:rsidR="0051393F" w:rsidRPr="005E4823" w14:paraId="0E800D80"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5B392DA6" w14:textId="77777777" w:rsidR="00B80CBD" w:rsidRPr="005E4823" w:rsidRDefault="00B80CBD" w:rsidP="005E4823">
            <w:pPr>
              <w:rPr>
                <w:sz w:val="21"/>
              </w:rPr>
            </w:pPr>
            <w:r w:rsidRPr="005E4823">
              <w:rPr>
                <w:sz w:val="21"/>
              </w:rPr>
              <w:t>Tremåneders pengemarkedsrente (nivå)</w:t>
            </w:r>
            <w:r w:rsidRPr="005E4823">
              <w:rPr>
                <w:rStyle w:val="skrift-hevet"/>
                <w:sz w:val="21"/>
              </w:rPr>
              <w:t>1</w:t>
            </w:r>
            <w:r w:rsidRPr="005E4823">
              <w:rPr>
                <w:sz w:val="21"/>
              </w:rPr>
              <w:t xml:space="preserve">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3B992C78" w14:textId="77777777" w:rsidR="00B80CBD" w:rsidRPr="005E4823" w:rsidRDefault="00B80CBD" w:rsidP="003C0077">
            <w:pPr>
              <w:jc w:val="right"/>
              <w:rPr>
                <w:sz w:val="21"/>
              </w:rPr>
            </w:pPr>
            <w:r w:rsidRPr="005E4823">
              <w:rPr>
                <w:sz w:val="21"/>
              </w:rPr>
              <w:t>4,4</w:t>
            </w:r>
          </w:p>
        </w:tc>
        <w:tc>
          <w:tcPr>
            <w:tcW w:w="980" w:type="dxa"/>
            <w:tcBorders>
              <w:top w:val="nil"/>
              <w:left w:val="nil"/>
              <w:bottom w:val="nil"/>
              <w:right w:val="nil"/>
            </w:tcBorders>
            <w:tcMar>
              <w:top w:w="122" w:type="dxa"/>
              <w:left w:w="43" w:type="dxa"/>
              <w:bottom w:w="43" w:type="dxa"/>
              <w:right w:w="43" w:type="dxa"/>
            </w:tcMar>
            <w:vAlign w:val="bottom"/>
          </w:tcPr>
          <w:p w14:paraId="7E4BD866" w14:textId="77777777" w:rsidR="00B80CBD" w:rsidRPr="005E4823" w:rsidRDefault="00B80CBD" w:rsidP="003C0077">
            <w:pPr>
              <w:jc w:val="right"/>
              <w:rPr>
                <w:sz w:val="21"/>
              </w:rPr>
            </w:pPr>
            <w:r w:rsidRPr="005E4823">
              <w:rPr>
                <w:sz w:val="21"/>
              </w:rPr>
              <w:t>4,5</w:t>
            </w:r>
          </w:p>
        </w:tc>
        <w:tc>
          <w:tcPr>
            <w:tcW w:w="980" w:type="dxa"/>
            <w:tcBorders>
              <w:top w:val="nil"/>
              <w:left w:val="nil"/>
              <w:bottom w:val="nil"/>
              <w:right w:val="nil"/>
            </w:tcBorders>
            <w:tcMar>
              <w:top w:w="122" w:type="dxa"/>
              <w:left w:w="43" w:type="dxa"/>
              <w:bottom w:w="43" w:type="dxa"/>
              <w:right w:w="43" w:type="dxa"/>
            </w:tcMar>
            <w:vAlign w:val="bottom"/>
          </w:tcPr>
          <w:p w14:paraId="3EB9B4F8" w14:textId="77777777" w:rsidR="00B80CBD" w:rsidRPr="005E4823" w:rsidRDefault="00B80CBD" w:rsidP="003C0077">
            <w:pPr>
              <w:jc w:val="right"/>
              <w:rPr>
                <w:sz w:val="21"/>
              </w:rPr>
            </w:pPr>
            <w:r w:rsidRPr="005E4823">
              <w:rPr>
                <w:sz w:val="21"/>
              </w:rPr>
              <w:t>4,6</w:t>
            </w:r>
          </w:p>
        </w:tc>
        <w:tc>
          <w:tcPr>
            <w:tcW w:w="980" w:type="dxa"/>
            <w:tcBorders>
              <w:top w:val="nil"/>
              <w:left w:val="nil"/>
              <w:bottom w:val="nil"/>
              <w:right w:val="nil"/>
            </w:tcBorders>
            <w:tcMar>
              <w:top w:w="122" w:type="dxa"/>
              <w:left w:w="43" w:type="dxa"/>
              <w:bottom w:w="43" w:type="dxa"/>
              <w:right w:w="43" w:type="dxa"/>
            </w:tcMar>
            <w:vAlign w:val="bottom"/>
          </w:tcPr>
          <w:p w14:paraId="756067EE" w14:textId="77777777" w:rsidR="00B80CBD" w:rsidRPr="005E4823" w:rsidRDefault="00B80CBD" w:rsidP="003C0077">
            <w:pPr>
              <w:jc w:val="right"/>
              <w:rPr>
                <w:sz w:val="21"/>
              </w:rPr>
            </w:pPr>
            <w:r w:rsidRPr="005E4823">
              <w:rPr>
                <w:sz w:val="21"/>
              </w:rPr>
              <w:t>4,0</w:t>
            </w:r>
          </w:p>
        </w:tc>
      </w:tr>
      <w:tr w:rsidR="0051393F" w:rsidRPr="005E4823" w14:paraId="0A37FAD4"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61929AAD" w14:textId="77777777" w:rsidR="00B80CBD" w:rsidRPr="005E4823" w:rsidRDefault="00B80CBD" w:rsidP="005E4823">
            <w:pPr>
              <w:rPr>
                <w:sz w:val="21"/>
              </w:rPr>
            </w:pPr>
            <w:r w:rsidRPr="005E4823">
              <w:rPr>
                <w:sz w:val="21"/>
              </w:rPr>
              <w:t xml:space="preserve">Importveid kronekurs (I-44, nivå)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5044BB02" w14:textId="77777777" w:rsidR="00B80CBD" w:rsidRPr="005E4823" w:rsidRDefault="00B80CBD" w:rsidP="003C0077">
            <w:pPr>
              <w:jc w:val="right"/>
              <w:rPr>
                <w:sz w:val="21"/>
              </w:rPr>
            </w:pPr>
            <w:r w:rsidRPr="005E4823">
              <w:rPr>
                <w:sz w:val="21"/>
              </w:rPr>
              <w:t>119,6</w:t>
            </w:r>
          </w:p>
        </w:tc>
        <w:tc>
          <w:tcPr>
            <w:tcW w:w="980" w:type="dxa"/>
            <w:tcBorders>
              <w:top w:val="nil"/>
              <w:left w:val="nil"/>
              <w:bottom w:val="nil"/>
              <w:right w:val="nil"/>
            </w:tcBorders>
            <w:tcMar>
              <w:top w:w="122" w:type="dxa"/>
              <w:left w:w="43" w:type="dxa"/>
              <w:bottom w:w="43" w:type="dxa"/>
              <w:right w:w="43" w:type="dxa"/>
            </w:tcMar>
            <w:vAlign w:val="bottom"/>
          </w:tcPr>
          <w:p w14:paraId="77C72599" w14:textId="77777777" w:rsidR="00B80CBD" w:rsidRPr="005E4823" w:rsidRDefault="00B80CBD" w:rsidP="003C0077">
            <w:pPr>
              <w:jc w:val="right"/>
              <w:rPr>
                <w:sz w:val="21"/>
              </w:rPr>
            </w:pPr>
            <w:r w:rsidRPr="005E4823">
              <w:rPr>
                <w:sz w:val="21"/>
              </w:rPr>
              <w:t>113,4</w:t>
            </w:r>
          </w:p>
        </w:tc>
        <w:tc>
          <w:tcPr>
            <w:tcW w:w="980" w:type="dxa"/>
            <w:tcBorders>
              <w:top w:val="nil"/>
              <w:left w:val="nil"/>
              <w:bottom w:val="nil"/>
              <w:right w:val="nil"/>
            </w:tcBorders>
            <w:tcMar>
              <w:top w:w="122" w:type="dxa"/>
              <w:left w:w="43" w:type="dxa"/>
              <w:bottom w:w="43" w:type="dxa"/>
              <w:right w:w="43" w:type="dxa"/>
            </w:tcMar>
            <w:vAlign w:val="bottom"/>
          </w:tcPr>
          <w:p w14:paraId="2DFA51AC" w14:textId="77777777" w:rsidR="00B80CBD" w:rsidRPr="005E4823" w:rsidRDefault="00B80CBD" w:rsidP="003C0077">
            <w:pPr>
              <w:jc w:val="right"/>
              <w:rPr>
                <w:sz w:val="21"/>
              </w:rPr>
            </w:pPr>
            <w:r w:rsidRPr="005E4823">
              <w:rPr>
                <w:sz w:val="21"/>
              </w:rPr>
              <w:t>112,9</w:t>
            </w:r>
          </w:p>
        </w:tc>
        <w:tc>
          <w:tcPr>
            <w:tcW w:w="980" w:type="dxa"/>
            <w:tcBorders>
              <w:top w:val="nil"/>
              <w:left w:val="nil"/>
              <w:bottom w:val="nil"/>
              <w:right w:val="nil"/>
            </w:tcBorders>
            <w:tcMar>
              <w:top w:w="122" w:type="dxa"/>
              <w:left w:w="43" w:type="dxa"/>
              <w:bottom w:w="43" w:type="dxa"/>
              <w:right w:w="43" w:type="dxa"/>
            </w:tcMar>
            <w:vAlign w:val="bottom"/>
          </w:tcPr>
          <w:p w14:paraId="771C0D52" w14:textId="77777777" w:rsidR="00B80CBD" w:rsidRPr="005E4823" w:rsidRDefault="00B80CBD" w:rsidP="003C0077">
            <w:pPr>
              <w:jc w:val="right"/>
              <w:rPr>
                <w:sz w:val="21"/>
              </w:rPr>
            </w:pPr>
            <w:r w:rsidRPr="005E4823">
              <w:rPr>
                <w:sz w:val="21"/>
              </w:rPr>
              <w:t>112,9</w:t>
            </w:r>
          </w:p>
        </w:tc>
      </w:tr>
      <w:tr w:rsidR="0051393F" w:rsidRPr="005E4823" w14:paraId="3AECD1EB" w14:textId="77777777">
        <w:trPr>
          <w:trHeight w:val="360"/>
        </w:trPr>
        <w:tc>
          <w:tcPr>
            <w:tcW w:w="5600" w:type="dxa"/>
            <w:gridSpan w:val="2"/>
            <w:tcBorders>
              <w:top w:val="nil"/>
              <w:left w:val="nil"/>
              <w:bottom w:val="single" w:sz="4" w:space="0" w:color="000000"/>
              <w:right w:val="nil"/>
            </w:tcBorders>
            <w:tcMar>
              <w:top w:w="122" w:type="dxa"/>
              <w:left w:w="43" w:type="dxa"/>
              <w:bottom w:w="43" w:type="dxa"/>
              <w:right w:w="43" w:type="dxa"/>
            </w:tcMar>
          </w:tcPr>
          <w:p w14:paraId="209E4A32" w14:textId="77777777" w:rsidR="00B80CBD" w:rsidRPr="005E4823" w:rsidRDefault="00B80CBD" w:rsidP="005E4823">
            <w:pPr>
              <w:rPr>
                <w:sz w:val="21"/>
              </w:rPr>
            </w:pPr>
            <w:r w:rsidRPr="005E4823">
              <w:rPr>
                <w:sz w:val="21"/>
              </w:rPr>
              <w:t>Kronekursen</w:t>
            </w:r>
            <w:r w:rsidRPr="005E4823">
              <w:rPr>
                <w:rStyle w:val="skrift-hevet"/>
                <w:sz w:val="21"/>
              </w:rPr>
              <w:t>2</w:t>
            </w:r>
            <w:r w:rsidRPr="005E4823">
              <w:rPr>
                <w:sz w:val="21"/>
              </w:rPr>
              <w:t xml:space="preserve"> </w:t>
            </w:r>
            <w:r w:rsidRPr="005E4823">
              <w:rPr>
                <w:sz w:val="21"/>
              </w:rPr>
              <w:tab/>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739115F6" w14:textId="77777777" w:rsidR="00B80CBD" w:rsidRPr="005E4823" w:rsidRDefault="00B80CBD" w:rsidP="003C0077">
            <w:pPr>
              <w:jc w:val="right"/>
              <w:rPr>
                <w:sz w:val="21"/>
              </w:rPr>
            </w:pPr>
            <w:r w:rsidRPr="005E4823">
              <w:rPr>
                <w:sz w:val="21"/>
              </w:rPr>
              <w:t>0,6</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2004683E" w14:textId="77777777" w:rsidR="00B80CBD" w:rsidRPr="005E4823" w:rsidRDefault="00B80CBD" w:rsidP="003C0077">
            <w:pPr>
              <w:jc w:val="right"/>
              <w:rPr>
                <w:sz w:val="21"/>
              </w:rPr>
            </w:pPr>
            <w:r w:rsidRPr="005E4823">
              <w:rPr>
                <w:sz w:val="21"/>
              </w:rPr>
              <w:t>5,4</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641FDF53" w14:textId="77777777" w:rsidR="00B80CBD" w:rsidRPr="005E4823" w:rsidRDefault="00B80CBD" w:rsidP="003C0077">
            <w:pPr>
              <w:jc w:val="right"/>
              <w:rPr>
                <w:sz w:val="21"/>
              </w:rPr>
            </w:pPr>
            <w:r w:rsidRPr="005E4823">
              <w:rPr>
                <w:sz w:val="21"/>
              </w:rPr>
              <w:t>0,5</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35C753F6" w14:textId="77777777" w:rsidR="00B80CBD" w:rsidRPr="005E4823" w:rsidRDefault="00B80CBD" w:rsidP="003C0077">
            <w:pPr>
              <w:jc w:val="right"/>
              <w:rPr>
                <w:sz w:val="21"/>
              </w:rPr>
            </w:pPr>
            <w:r w:rsidRPr="005E4823">
              <w:rPr>
                <w:sz w:val="21"/>
              </w:rPr>
              <w:t>0,0</w:t>
            </w:r>
          </w:p>
        </w:tc>
      </w:tr>
      <w:tr w:rsidR="0051393F" w:rsidRPr="005E4823" w14:paraId="35BDB217" w14:textId="77777777">
        <w:trPr>
          <w:trHeight w:val="360"/>
        </w:trPr>
        <w:tc>
          <w:tcPr>
            <w:tcW w:w="5600" w:type="dxa"/>
            <w:gridSpan w:val="2"/>
            <w:tcBorders>
              <w:top w:val="single" w:sz="4" w:space="0" w:color="000000"/>
              <w:left w:val="nil"/>
              <w:bottom w:val="nil"/>
              <w:right w:val="nil"/>
            </w:tcBorders>
            <w:tcMar>
              <w:top w:w="122" w:type="dxa"/>
              <w:left w:w="43" w:type="dxa"/>
              <w:bottom w:w="43" w:type="dxa"/>
              <w:right w:w="43" w:type="dxa"/>
            </w:tcMar>
          </w:tcPr>
          <w:p w14:paraId="2A3DFE23" w14:textId="77777777" w:rsidR="00B80CBD" w:rsidRPr="005E4823" w:rsidRDefault="00B80CBD" w:rsidP="005E4823">
            <w:pPr>
              <w:rPr>
                <w:sz w:val="21"/>
              </w:rPr>
            </w:pPr>
            <w:r w:rsidRPr="005E4823">
              <w:rPr>
                <w:rStyle w:val="kursiv"/>
                <w:sz w:val="21"/>
              </w:rPr>
              <w:t>Nøkkeltall for statsbudsjettet:</w:t>
            </w: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274B4F6C"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0F329963"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23331274" w14:textId="77777777" w:rsidR="00B80CBD" w:rsidRPr="005E4823" w:rsidRDefault="00B80CBD" w:rsidP="003C0077">
            <w:pPr>
              <w:jc w:val="right"/>
              <w:rPr>
                <w:sz w:val="21"/>
              </w:rPr>
            </w:pPr>
          </w:p>
        </w:tc>
        <w:tc>
          <w:tcPr>
            <w:tcW w:w="980" w:type="dxa"/>
            <w:tcBorders>
              <w:top w:val="single" w:sz="4" w:space="0" w:color="000000"/>
              <w:left w:val="nil"/>
              <w:bottom w:val="nil"/>
              <w:right w:val="nil"/>
            </w:tcBorders>
            <w:tcMar>
              <w:top w:w="122" w:type="dxa"/>
              <w:left w:w="43" w:type="dxa"/>
              <w:bottom w:w="43" w:type="dxa"/>
              <w:right w:w="43" w:type="dxa"/>
            </w:tcMar>
            <w:vAlign w:val="bottom"/>
          </w:tcPr>
          <w:p w14:paraId="7957BB69" w14:textId="77777777" w:rsidR="00B80CBD" w:rsidRPr="005E4823" w:rsidRDefault="00B80CBD" w:rsidP="003C0077">
            <w:pPr>
              <w:jc w:val="right"/>
              <w:rPr>
                <w:sz w:val="21"/>
              </w:rPr>
            </w:pPr>
          </w:p>
        </w:tc>
      </w:tr>
      <w:tr w:rsidR="0051393F" w:rsidRPr="005E4823" w14:paraId="057FE4C0"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4965FB70" w14:textId="77777777" w:rsidR="00B80CBD" w:rsidRPr="005E4823" w:rsidRDefault="00B80CBD" w:rsidP="005E4823">
            <w:pPr>
              <w:rPr>
                <w:sz w:val="21"/>
              </w:rPr>
            </w:pPr>
            <w:r w:rsidRPr="005E4823">
              <w:rPr>
                <w:sz w:val="21"/>
              </w:rPr>
              <w:t xml:space="preserve">Oljekorrigert underskudd, mrd. kroner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686BE4C8" w14:textId="77777777" w:rsidR="00B80CBD" w:rsidRPr="005E4823" w:rsidRDefault="00B80CBD" w:rsidP="003C0077">
            <w:pPr>
              <w:jc w:val="right"/>
              <w:rPr>
                <w:sz w:val="21"/>
              </w:rPr>
            </w:pPr>
            <w:r w:rsidRPr="005E4823">
              <w:rPr>
                <w:sz w:val="21"/>
              </w:rPr>
              <w:t>475,7</w:t>
            </w:r>
          </w:p>
        </w:tc>
        <w:tc>
          <w:tcPr>
            <w:tcW w:w="980" w:type="dxa"/>
            <w:tcBorders>
              <w:top w:val="nil"/>
              <w:left w:val="nil"/>
              <w:bottom w:val="nil"/>
              <w:right w:val="nil"/>
            </w:tcBorders>
            <w:tcMar>
              <w:top w:w="122" w:type="dxa"/>
              <w:left w:w="43" w:type="dxa"/>
              <w:bottom w:w="43" w:type="dxa"/>
              <w:right w:w="43" w:type="dxa"/>
            </w:tcMar>
            <w:vAlign w:val="bottom"/>
          </w:tcPr>
          <w:p w14:paraId="0E34B87B" w14:textId="77777777" w:rsidR="00B80CBD" w:rsidRPr="005E4823" w:rsidRDefault="00B80CBD" w:rsidP="003C0077">
            <w:pPr>
              <w:jc w:val="right"/>
              <w:rPr>
                <w:sz w:val="21"/>
              </w:rPr>
            </w:pPr>
            <w:r w:rsidRPr="005E4823">
              <w:rPr>
                <w:sz w:val="21"/>
              </w:rPr>
              <w:t>454,8</w:t>
            </w:r>
          </w:p>
        </w:tc>
        <w:tc>
          <w:tcPr>
            <w:tcW w:w="980" w:type="dxa"/>
            <w:tcBorders>
              <w:top w:val="nil"/>
              <w:left w:val="nil"/>
              <w:bottom w:val="nil"/>
              <w:right w:val="nil"/>
            </w:tcBorders>
            <w:tcMar>
              <w:top w:w="122" w:type="dxa"/>
              <w:left w:w="43" w:type="dxa"/>
              <w:bottom w:w="43" w:type="dxa"/>
              <w:right w:w="43" w:type="dxa"/>
            </w:tcMar>
            <w:vAlign w:val="bottom"/>
          </w:tcPr>
          <w:p w14:paraId="179608C6" w14:textId="77777777" w:rsidR="00B80CBD" w:rsidRPr="005E4823" w:rsidRDefault="00B80CBD" w:rsidP="003C0077">
            <w:pPr>
              <w:jc w:val="right"/>
              <w:rPr>
                <w:sz w:val="21"/>
              </w:rPr>
            </w:pPr>
            <w:r w:rsidRPr="005E4823">
              <w:rPr>
                <w:sz w:val="21"/>
              </w:rPr>
              <w:t>561,7</w:t>
            </w:r>
          </w:p>
        </w:tc>
        <w:tc>
          <w:tcPr>
            <w:tcW w:w="980" w:type="dxa"/>
            <w:tcBorders>
              <w:top w:val="nil"/>
              <w:left w:val="nil"/>
              <w:bottom w:val="nil"/>
              <w:right w:val="nil"/>
            </w:tcBorders>
            <w:tcMar>
              <w:top w:w="122" w:type="dxa"/>
              <w:left w:w="43" w:type="dxa"/>
              <w:bottom w:w="43" w:type="dxa"/>
              <w:right w:w="43" w:type="dxa"/>
            </w:tcMar>
            <w:vAlign w:val="bottom"/>
          </w:tcPr>
          <w:p w14:paraId="71DB4F58" w14:textId="77777777" w:rsidR="00B80CBD" w:rsidRPr="005E4823" w:rsidRDefault="00B80CBD" w:rsidP="003C0077">
            <w:pPr>
              <w:jc w:val="right"/>
              <w:rPr>
                <w:sz w:val="21"/>
              </w:rPr>
            </w:pPr>
          </w:p>
        </w:tc>
      </w:tr>
      <w:tr w:rsidR="0051393F" w:rsidRPr="005E4823" w14:paraId="3ABD048C"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16773DF1" w14:textId="77777777" w:rsidR="00B80CBD" w:rsidRPr="005E4823" w:rsidRDefault="00B80CBD" w:rsidP="005E4823">
            <w:pPr>
              <w:rPr>
                <w:sz w:val="21"/>
              </w:rPr>
            </w:pPr>
            <w:r w:rsidRPr="005E4823">
              <w:rPr>
                <w:sz w:val="21"/>
              </w:rPr>
              <w:t xml:space="preserve">Strukturelt oljekorrigert underskudd, mrd. kroner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7790161F" w14:textId="77777777" w:rsidR="00B80CBD" w:rsidRPr="005E4823" w:rsidRDefault="00B80CBD" w:rsidP="003C0077">
            <w:pPr>
              <w:jc w:val="right"/>
              <w:rPr>
                <w:sz w:val="21"/>
              </w:rPr>
            </w:pPr>
            <w:r w:rsidRPr="005E4823">
              <w:rPr>
                <w:sz w:val="21"/>
              </w:rPr>
              <w:t>507,4</w:t>
            </w:r>
          </w:p>
        </w:tc>
        <w:tc>
          <w:tcPr>
            <w:tcW w:w="980" w:type="dxa"/>
            <w:tcBorders>
              <w:top w:val="nil"/>
              <w:left w:val="nil"/>
              <w:bottom w:val="nil"/>
              <w:right w:val="nil"/>
            </w:tcBorders>
            <w:tcMar>
              <w:top w:w="122" w:type="dxa"/>
              <w:left w:w="43" w:type="dxa"/>
              <w:bottom w:w="43" w:type="dxa"/>
              <w:right w:w="43" w:type="dxa"/>
            </w:tcMar>
            <w:vAlign w:val="bottom"/>
          </w:tcPr>
          <w:p w14:paraId="6DAD9FB7" w14:textId="77777777" w:rsidR="00B80CBD" w:rsidRPr="005E4823" w:rsidRDefault="00B80CBD" w:rsidP="003C0077">
            <w:pPr>
              <w:jc w:val="right"/>
              <w:rPr>
                <w:sz w:val="21"/>
              </w:rPr>
            </w:pPr>
            <w:r w:rsidRPr="005E4823">
              <w:rPr>
                <w:sz w:val="21"/>
              </w:rPr>
              <w:t>583,4</w:t>
            </w:r>
          </w:p>
        </w:tc>
        <w:tc>
          <w:tcPr>
            <w:tcW w:w="980" w:type="dxa"/>
            <w:tcBorders>
              <w:top w:val="nil"/>
              <w:left w:val="nil"/>
              <w:bottom w:val="nil"/>
              <w:right w:val="nil"/>
            </w:tcBorders>
            <w:tcMar>
              <w:top w:w="122" w:type="dxa"/>
              <w:left w:w="43" w:type="dxa"/>
              <w:bottom w:w="43" w:type="dxa"/>
              <w:right w:w="43" w:type="dxa"/>
            </w:tcMar>
            <w:vAlign w:val="bottom"/>
          </w:tcPr>
          <w:p w14:paraId="38D52472" w14:textId="77777777" w:rsidR="00B80CBD" w:rsidRPr="005E4823" w:rsidRDefault="00B80CBD" w:rsidP="003C0077">
            <w:pPr>
              <w:jc w:val="right"/>
              <w:rPr>
                <w:sz w:val="21"/>
              </w:rPr>
            </w:pPr>
            <w:r w:rsidRPr="005E4823">
              <w:rPr>
                <w:sz w:val="21"/>
              </w:rPr>
              <w:t>608,4</w:t>
            </w:r>
          </w:p>
        </w:tc>
        <w:tc>
          <w:tcPr>
            <w:tcW w:w="980" w:type="dxa"/>
            <w:tcBorders>
              <w:top w:val="nil"/>
              <w:left w:val="nil"/>
              <w:bottom w:val="nil"/>
              <w:right w:val="nil"/>
            </w:tcBorders>
            <w:tcMar>
              <w:top w:w="122" w:type="dxa"/>
              <w:left w:w="43" w:type="dxa"/>
              <w:bottom w:w="43" w:type="dxa"/>
              <w:right w:w="43" w:type="dxa"/>
            </w:tcMar>
            <w:vAlign w:val="bottom"/>
          </w:tcPr>
          <w:p w14:paraId="63E3F1B8" w14:textId="77777777" w:rsidR="00B80CBD" w:rsidRPr="005E4823" w:rsidRDefault="00B80CBD" w:rsidP="003C0077">
            <w:pPr>
              <w:jc w:val="right"/>
              <w:rPr>
                <w:sz w:val="21"/>
              </w:rPr>
            </w:pPr>
          </w:p>
        </w:tc>
      </w:tr>
      <w:tr w:rsidR="0051393F" w:rsidRPr="005E4823" w14:paraId="581AC28B" w14:textId="77777777">
        <w:trPr>
          <w:trHeight w:val="360"/>
        </w:trPr>
        <w:tc>
          <w:tcPr>
            <w:tcW w:w="700" w:type="dxa"/>
            <w:tcBorders>
              <w:top w:val="nil"/>
              <w:left w:val="nil"/>
              <w:bottom w:val="nil"/>
              <w:right w:val="nil"/>
            </w:tcBorders>
            <w:tcMar>
              <w:top w:w="122" w:type="dxa"/>
              <w:left w:w="43" w:type="dxa"/>
              <w:bottom w:w="43" w:type="dxa"/>
              <w:right w:w="43" w:type="dxa"/>
            </w:tcMar>
          </w:tcPr>
          <w:p w14:paraId="00644D7F" w14:textId="77777777" w:rsidR="00B80CBD" w:rsidRPr="005E4823" w:rsidRDefault="00B80CBD" w:rsidP="005E4823">
            <w:pPr>
              <w:rPr>
                <w:sz w:val="21"/>
              </w:rPr>
            </w:pPr>
          </w:p>
        </w:tc>
        <w:tc>
          <w:tcPr>
            <w:tcW w:w="4900" w:type="dxa"/>
            <w:tcBorders>
              <w:top w:val="nil"/>
              <w:left w:val="nil"/>
              <w:bottom w:val="nil"/>
              <w:right w:val="nil"/>
            </w:tcBorders>
            <w:tcMar>
              <w:top w:w="122" w:type="dxa"/>
              <w:left w:w="43" w:type="dxa"/>
              <w:bottom w:w="43" w:type="dxa"/>
              <w:right w:w="43" w:type="dxa"/>
            </w:tcMar>
          </w:tcPr>
          <w:p w14:paraId="22FDC46D" w14:textId="77777777" w:rsidR="00B80CBD" w:rsidRPr="005E4823" w:rsidRDefault="00B80CBD" w:rsidP="005E4823">
            <w:pPr>
              <w:rPr>
                <w:sz w:val="21"/>
              </w:rPr>
            </w:pPr>
            <w:r w:rsidRPr="005E4823">
              <w:rPr>
                <w:sz w:val="21"/>
              </w:rPr>
              <w:t xml:space="preserve">Prosent av trend-BNP for Fastlands-Norge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7C65416B" w14:textId="77777777" w:rsidR="00B80CBD" w:rsidRPr="005E4823" w:rsidRDefault="00B80CBD" w:rsidP="003C0077">
            <w:pPr>
              <w:jc w:val="right"/>
              <w:rPr>
                <w:sz w:val="21"/>
              </w:rPr>
            </w:pPr>
            <w:r w:rsidRPr="005E4823">
              <w:rPr>
                <w:sz w:val="21"/>
              </w:rPr>
              <w:t>11,6</w:t>
            </w:r>
          </w:p>
        </w:tc>
        <w:tc>
          <w:tcPr>
            <w:tcW w:w="980" w:type="dxa"/>
            <w:tcBorders>
              <w:top w:val="nil"/>
              <w:left w:val="nil"/>
              <w:bottom w:val="nil"/>
              <w:right w:val="nil"/>
            </w:tcBorders>
            <w:tcMar>
              <w:top w:w="122" w:type="dxa"/>
              <w:left w:w="43" w:type="dxa"/>
              <w:bottom w:w="43" w:type="dxa"/>
              <w:right w:w="43" w:type="dxa"/>
            </w:tcMar>
            <w:vAlign w:val="bottom"/>
          </w:tcPr>
          <w:p w14:paraId="538B9A75" w14:textId="77777777" w:rsidR="00B80CBD" w:rsidRPr="005E4823" w:rsidRDefault="00B80CBD" w:rsidP="003C0077">
            <w:pPr>
              <w:jc w:val="right"/>
              <w:rPr>
                <w:sz w:val="21"/>
              </w:rPr>
            </w:pPr>
            <w:r w:rsidRPr="005E4823">
              <w:rPr>
                <w:sz w:val="21"/>
              </w:rPr>
              <w:t>12,7</w:t>
            </w:r>
          </w:p>
        </w:tc>
        <w:tc>
          <w:tcPr>
            <w:tcW w:w="980" w:type="dxa"/>
            <w:tcBorders>
              <w:top w:val="nil"/>
              <w:left w:val="nil"/>
              <w:bottom w:val="nil"/>
              <w:right w:val="nil"/>
            </w:tcBorders>
            <w:tcMar>
              <w:top w:w="122" w:type="dxa"/>
              <w:left w:w="43" w:type="dxa"/>
              <w:bottom w:w="43" w:type="dxa"/>
              <w:right w:w="43" w:type="dxa"/>
            </w:tcMar>
            <w:vAlign w:val="bottom"/>
          </w:tcPr>
          <w:p w14:paraId="2DB16C9F" w14:textId="77777777" w:rsidR="00B80CBD" w:rsidRPr="005E4823" w:rsidRDefault="00B80CBD" w:rsidP="003C0077">
            <w:pPr>
              <w:jc w:val="right"/>
              <w:rPr>
                <w:sz w:val="21"/>
              </w:rPr>
            </w:pPr>
            <w:r w:rsidRPr="005E4823">
              <w:rPr>
                <w:sz w:val="21"/>
              </w:rPr>
              <w:t>12,6</w:t>
            </w:r>
          </w:p>
        </w:tc>
        <w:tc>
          <w:tcPr>
            <w:tcW w:w="980" w:type="dxa"/>
            <w:tcBorders>
              <w:top w:val="nil"/>
              <w:left w:val="nil"/>
              <w:bottom w:val="nil"/>
              <w:right w:val="nil"/>
            </w:tcBorders>
            <w:tcMar>
              <w:top w:w="122" w:type="dxa"/>
              <w:left w:w="43" w:type="dxa"/>
              <w:bottom w:w="43" w:type="dxa"/>
              <w:right w:w="43" w:type="dxa"/>
            </w:tcMar>
            <w:vAlign w:val="bottom"/>
          </w:tcPr>
          <w:p w14:paraId="0AA0DBBE" w14:textId="77777777" w:rsidR="00B80CBD" w:rsidRPr="005E4823" w:rsidRDefault="00B80CBD" w:rsidP="003C0077">
            <w:pPr>
              <w:jc w:val="right"/>
              <w:rPr>
                <w:sz w:val="21"/>
              </w:rPr>
            </w:pPr>
          </w:p>
        </w:tc>
      </w:tr>
      <w:tr w:rsidR="0051393F" w:rsidRPr="005E4823" w14:paraId="23BF8DAE" w14:textId="77777777">
        <w:trPr>
          <w:trHeight w:val="360"/>
        </w:trPr>
        <w:tc>
          <w:tcPr>
            <w:tcW w:w="700" w:type="dxa"/>
            <w:tcBorders>
              <w:top w:val="nil"/>
              <w:left w:val="nil"/>
              <w:bottom w:val="nil"/>
              <w:right w:val="nil"/>
            </w:tcBorders>
            <w:tcMar>
              <w:top w:w="122" w:type="dxa"/>
              <w:left w:w="43" w:type="dxa"/>
              <w:bottom w:w="43" w:type="dxa"/>
              <w:right w:w="43" w:type="dxa"/>
            </w:tcMar>
          </w:tcPr>
          <w:p w14:paraId="15A62305" w14:textId="77777777" w:rsidR="00B80CBD" w:rsidRPr="005E4823" w:rsidRDefault="00B80CBD" w:rsidP="005E4823">
            <w:pPr>
              <w:rPr>
                <w:sz w:val="21"/>
              </w:rPr>
            </w:pPr>
          </w:p>
        </w:tc>
        <w:tc>
          <w:tcPr>
            <w:tcW w:w="4900" w:type="dxa"/>
            <w:tcBorders>
              <w:top w:val="nil"/>
              <w:left w:val="nil"/>
              <w:bottom w:val="nil"/>
              <w:right w:val="nil"/>
            </w:tcBorders>
            <w:tcMar>
              <w:top w:w="122" w:type="dxa"/>
              <w:left w:w="43" w:type="dxa"/>
              <w:bottom w:w="43" w:type="dxa"/>
              <w:right w:w="43" w:type="dxa"/>
            </w:tcMar>
          </w:tcPr>
          <w:p w14:paraId="219A2619" w14:textId="77777777" w:rsidR="00B80CBD" w:rsidRPr="005E4823" w:rsidRDefault="00B80CBD" w:rsidP="005E4823">
            <w:pPr>
              <w:rPr>
                <w:sz w:val="21"/>
              </w:rPr>
            </w:pPr>
            <w:r w:rsidRPr="005E4823">
              <w:rPr>
                <w:sz w:val="21"/>
              </w:rPr>
              <w:t xml:space="preserve">Prosent av fondskapitalen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31B45829" w14:textId="77777777" w:rsidR="00B80CBD" w:rsidRPr="005E4823" w:rsidRDefault="00B80CBD" w:rsidP="003C0077">
            <w:pPr>
              <w:jc w:val="right"/>
              <w:rPr>
                <w:sz w:val="21"/>
              </w:rPr>
            </w:pPr>
            <w:r w:rsidRPr="005E4823">
              <w:rPr>
                <w:sz w:val="21"/>
              </w:rPr>
              <w:t>2,6</w:t>
            </w:r>
          </w:p>
        </w:tc>
        <w:tc>
          <w:tcPr>
            <w:tcW w:w="980" w:type="dxa"/>
            <w:tcBorders>
              <w:top w:val="nil"/>
              <w:left w:val="nil"/>
              <w:bottom w:val="nil"/>
              <w:right w:val="nil"/>
            </w:tcBorders>
            <w:tcMar>
              <w:top w:w="122" w:type="dxa"/>
              <w:left w:w="43" w:type="dxa"/>
              <w:bottom w:w="43" w:type="dxa"/>
              <w:right w:w="43" w:type="dxa"/>
            </w:tcMar>
            <w:vAlign w:val="bottom"/>
          </w:tcPr>
          <w:p w14:paraId="6EA6F6E2" w14:textId="77777777" w:rsidR="00B80CBD" w:rsidRPr="005E4823" w:rsidRDefault="00B80CBD" w:rsidP="003C0077">
            <w:pPr>
              <w:jc w:val="right"/>
              <w:rPr>
                <w:sz w:val="21"/>
              </w:rPr>
            </w:pPr>
            <w:r w:rsidRPr="005E4823">
              <w:rPr>
                <w:sz w:val="21"/>
              </w:rPr>
              <w:t>2,7</w:t>
            </w:r>
          </w:p>
        </w:tc>
        <w:tc>
          <w:tcPr>
            <w:tcW w:w="980" w:type="dxa"/>
            <w:tcBorders>
              <w:top w:val="nil"/>
              <w:left w:val="nil"/>
              <w:bottom w:val="nil"/>
              <w:right w:val="nil"/>
            </w:tcBorders>
            <w:tcMar>
              <w:top w:w="122" w:type="dxa"/>
              <w:left w:w="43" w:type="dxa"/>
              <w:bottom w:w="43" w:type="dxa"/>
              <w:right w:w="43" w:type="dxa"/>
            </w:tcMar>
            <w:vAlign w:val="bottom"/>
          </w:tcPr>
          <w:p w14:paraId="165A1BB7" w14:textId="77777777" w:rsidR="00B80CBD" w:rsidRPr="005E4823" w:rsidRDefault="00B80CBD" w:rsidP="003C0077">
            <w:pPr>
              <w:jc w:val="right"/>
              <w:rPr>
                <w:sz w:val="21"/>
              </w:rPr>
            </w:pPr>
            <w:r w:rsidRPr="005E4823">
              <w:rPr>
                <w:sz w:val="21"/>
              </w:rPr>
              <w:t>2,7</w:t>
            </w:r>
          </w:p>
        </w:tc>
        <w:tc>
          <w:tcPr>
            <w:tcW w:w="980" w:type="dxa"/>
            <w:tcBorders>
              <w:top w:val="nil"/>
              <w:left w:val="nil"/>
              <w:bottom w:val="nil"/>
              <w:right w:val="nil"/>
            </w:tcBorders>
            <w:tcMar>
              <w:top w:w="122" w:type="dxa"/>
              <w:left w:w="43" w:type="dxa"/>
              <w:bottom w:w="43" w:type="dxa"/>
              <w:right w:w="43" w:type="dxa"/>
            </w:tcMar>
            <w:vAlign w:val="bottom"/>
          </w:tcPr>
          <w:p w14:paraId="19E5E644" w14:textId="77777777" w:rsidR="00B80CBD" w:rsidRPr="005E4823" w:rsidRDefault="00B80CBD" w:rsidP="003C0077">
            <w:pPr>
              <w:jc w:val="right"/>
              <w:rPr>
                <w:sz w:val="21"/>
              </w:rPr>
            </w:pPr>
          </w:p>
        </w:tc>
      </w:tr>
      <w:tr w:rsidR="0051393F" w:rsidRPr="005E4823" w14:paraId="11367151" w14:textId="77777777">
        <w:trPr>
          <w:trHeight w:val="360"/>
        </w:trPr>
        <w:tc>
          <w:tcPr>
            <w:tcW w:w="5600" w:type="dxa"/>
            <w:gridSpan w:val="2"/>
            <w:tcBorders>
              <w:top w:val="nil"/>
              <w:left w:val="nil"/>
              <w:bottom w:val="nil"/>
              <w:right w:val="nil"/>
            </w:tcBorders>
            <w:tcMar>
              <w:top w:w="122" w:type="dxa"/>
              <w:left w:w="43" w:type="dxa"/>
              <w:bottom w:w="43" w:type="dxa"/>
              <w:right w:w="43" w:type="dxa"/>
            </w:tcMar>
          </w:tcPr>
          <w:p w14:paraId="06AB10ED" w14:textId="77777777" w:rsidR="00B80CBD" w:rsidRPr="005E4823" w:rsidRDefault="00B80CBD" w:rsidP="005E4823">
            <w:pPr>
              <w:rPr>
                <w:sz w:val="21"/>
              </w:rPr>
            </w:pPr>
            <w:r w:rsidRPr="005E4823">
              <w:rPr>
                <w:sz w:val="21"/>
              </w:rPr>
              <w:t>Budsjettindikator, prosentenheter</w:t>
            </w:r>
            <w:r w:rsidRPr="005E4823">
              <w:rPr>
                <w:rStyle w:val="skrift-hevet"/>
                <w:sz w:val="21"/>
              </w:rPr>
              <w:t>3</w:t>
            </w:r>
            <w:r w:rsidRPr="005E4823">
              <w:rPr>
                <w:sz w:val="21"/>
              </w:rPr>
              <w:t xml:space="preserve"> </w:t>
            </w:r>
            <w:r w:rsidRPr="005E4823">
              <w:rPr>
                <w:sz w:val="21"/>
              </w:rPr>
              <w:tab/>
            </w:r>
          </w:p>
        </w:tc>
        <w:tc>
          <w:tcPr>
            <w:tcW w:w="980" w:type="dxa"/>
            <w:tcBorders>
              <w:top w:val="nil"/>
              <w:left w:val="nil"/>
              <w:bottom w:val="nil"/>
              <w:right w:val="nil"/>
            </w:tcBorders>
            <w:tcMar>
              <w:top w:w="122" w:type="dxa"/>
              <w:left w:w="43" w:type="dxa"/>
              <w:bottom w:w="43" w:type="dxa"/>
              <w:right w:w="43" w:type="dxa"/>
            </w:tcMar>
            <w:vAlign w:val="bottom"/>
          </w:tcPr>
          <w:p w14:paraId="6BB4F6DD" w14:textId="77777777" w:rsidR="00B80CBD" w:rsidRPr="005E4823" w:rsidRDefault="00B80CBD" w:rsidP="003C0077">
            <w:pPr>
              <w:jc w:val="right"/>
              <w:rPr>
                <w:sz w:val="21"/>
              </w:rPr>
            </w:pPr>
            <w:r w:rsidRPr="005E4823">
              <w:rPr>
                <w:sz w:val="21"/>
              </w:rPr>
              <w:t>1,8</w:t>
            </w:r>
          </w:p>
        </w:tc>
        <w:tc>
          <w:tcPr>
            <w:tcW w:w="980" w:type="dxa"/>
            <w:tcBorders>
              <w:top w:val="nil"/>
              <w:left w:val="nil"/>
              <w:bottom w:val="nil"/>
              <w:right w:val="nil"/>
            </w:tcBorders>
            <w:tcMar>
              <w:top w:w="122" w:type="dxa"/>
              <w:left w:w="43" w:type="dxa"/>
              <w:bottom w:w="43" w:type="dxa"/>
              <w:right w:w="43" w:type="dxa"/>
            </w:tcMar>
            <w:vAlign w:val="bottom"/>
          </w:tcPr>
          <w:p w14:paraId="186F60EB" w14:textId="77777777" w:rsidR="00B80CBD" w:rsidRPr="005E4823" w:rsidRDefault="00B80CBD" w:rsidP="003C0077">
            <w:pPr>
              <w:jc w:val="right"/>
              <w:rPr>
                <w:sz w:val="21"/>
              </w:rPr>
            </w:pPr>
            <w:r w:rsidRPr="005E4823">
              <w:rPr>
                <w:sz w:val="21"/>
              </w:rPr>
              <w:t>1,1</w:t>
            </w:r>
          </w:p>
        </w:tc>
        <w:tc>
          <w:tcPr>
            <w:tcW w:w="980" w:type="dxa"/>
            <w:tcBorders>
              <w:top w:val="nil"/>
              <w:left w:val="nil"/>
              <w:bottom w:val="nil"/>
              <w:right w:val="nil"/>
            </w:tcBorders>
            <w:tcMar>
              <w:top w:w="122" w:type="dxa"/>
              <w:left w:w="43" w:type="dxa"/>
              <w:bottom w:w="43" w:type="dxa"/>
              <w:right w:w="43" w:type="dxa"/>
            </w:tcMar>
            <w:vAlign w:val="bottom"/>
          </w:tcPr>
          <w:p w14:paraId="03E5C8C1" w14:textId="77777777" w:rsidR="00B80CBD" w:rsidRPr="005E4823" w:rsidRDefault="00B80CBD" w:rsidP="003C0077">
            <w:pPr>
              <w:jc w:val="right"/>
              <w:rPr>
                <w:sz w:val="21"/>
              </w:rPr>
            </w:pPr>
            <w:r w:rsidRPr="005E4823">
              <w:rPr>
                <w:sz w:val="21"/>
              </w:rPr>
              <w:t>0,0</w:t>
            </w:r>
          </w:p>
        </w:tc>
        <w:tc>
          <w:tcPr>
            <w:tcW w:w="980" w:type="dxa"/>
            <w:tcBorders>
              <w:top w:val="nil"/>
              <w:left w:val="nil"/>
              <w:bottom w:val="nil"/>
              <w:right w:val="nil"/>
            </w:tcBorders>
            <w:tcMar>
              <w:top w:w="122" w:type="dxa"/>
              <w:left w:w="43" w:type="dxa"/>
              <w:bottom w:w="43" w:type="dxa"/>
              <w:right w:w="43" w:type="dxa"/>
            </w:tcMar>
            <w:vAlign w:val="bottom"/>
          </w:tcPr>
          <w:p w14:paraId="21533C21" w14:textId="77777777" w:rsidR="00B80CBD" w:rsidRPr="005E4823" w:rsidRDefault="00B80CBD" w:rsidP="003C0077">
            <w:pPr>
              <w:jc w:val="right"/>
              <w:rPr>
                <w:sz w:val="21"/>
              </w:rPr>
            </w:pPr>
          </w:p>
        </w:tc>
      </w:tr>
      <w:tr w:rsidR="0051393F" w:rsidRPr="005E4823" w14:paraId="6A4A9CC2" w14:textId="77777777">
        <w:trPr>
          <w:trHeight w:val="360"/>
        </w:trPr>
        <w:tc>
          <w:tcPr>
            <w:tcW w:w="5600" w:type="dxa"/>
            <w:gridSpan w:val="2"/>
            <w:tcBorders>
              <w:top w:val="nil"/>
              <w:left w:val="nil"/>
              <w:bottom w:val="single" w:sz="4" w:space="0" w:color="000000"/>
              <w:right w:val="nil"/>
            </w:tcBorders>
            <w:tcMar>
              <w:top w:w="122" w:type="dxa"/>
              <w:left w:w="43" w:type="dxa"/>
              <w:bottom w:w="43" w:type="dxa"/>
              <w:right w:w="43" w:type="dxa"/>
            </w:tcMar>
          </w:tcPr>
          <w:p w14:paraId="70A5F429" w14:textId="77777777" w:rsidR="00B80CBD" w:rsidRPr="005E4823" w:rsidRDefault="00B80CBD" w:rsidP="005E4823">
            <w:pPr>
              <w:rPr>
                <w:sz w:val="21"/>
              </w:rPr>
            </w:pPr>
            <w:r w:rsidRPr="005E4823">
              <w:rPr>
                <w:sz w:val="21"/>
              </w:rPr>
              <w:t xml:space="preserve">Reell, underliggende utgiftsvekst, pst. </w:t>
            </w:r>
            <w:r w:rsidRPr="005E4823">
              <w:rPr>
                <w:sz w:val="21"/>
              </w:rPr>
              <w:tab/>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2994AA87" w14:textId="77777777" w:rsidR="00B80CBD" w:rsidRPr="005E4823" w:rsidRDefault="00B80CBD" w:rsidP="003C0077">
            <w:pPr>
              <w:jc w:val="right"/>
              <w:rPr>
                <w:sz w:val="21"/>
              </w:rPr>
            </w:pPr>
            <w:r w:rsidRPr="005E4823">
              <w:rPr>
                <w:sz w:val="21"/>
              </w:rPr>
              <w:t>4,1</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475ECA98" w14:textId="77777777" w:rsidR="00B80CBD" w:rsidRPr="005E4823" w:rsidRDefault="00B80CBD" w:rsidP="003C0077">
            <w:pPr>
              <w:jc w:val="right"/>
              <w:rPr>
                <w:sz w:val="21"/>
              </w:rPr>
            </w:pPr>
            <w:r w:rsidRPr="005E4823">
              <w:rPr>
                <w:sz w:val="21"/>
              </w:rPr>
              <w:t>2,7</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1A8F02FC" w14:textId="77777777" w:rsidR="00B80CBD" w:rsidRPr="005E4823" w:rsidRDefault="00B80CBD" w:rsidP="003C0077">
            <w:pPr>
              <w:jc w:val="right"/>
              <w:rPr>
                <w:sz w:val="21"/>
              </w:rPr>
            </w:pPr>
            <w:r w:rsidRPr="005E4823">
              <w:rPr>
                <w:sz w:val="21"/>
              </w:rPr>
              <w:t>0,2</w:t>
            </w:r>
          </w:p>
        </w:tc>
        <w:tc>
          <w:tcPr>
            <w:tcW w:w="980" w:type="dxa"/>
            <w:tcBorders>
              <w:top w:val="nil"/>
              <w:left w:val="nil"/>
              <w:bottom w:val="single" w:sz="4" w:space="0" w:color="000000"/>
              <w:right w:val="nil"/>
            </w:tcBorders>
            <w:tcMar>
              <w:top w:w="122" w:type="dxa"/>
              <w:left w:w="43" w:type="dxa"/>
              <w:bottom w:w="43" w:type="dxa"/>
              <w:right w:w="43" w:type="dxa"/>
            </w:tcMar>
            <w:vAlign w:val="bottom"/>
          </w:tcPr>
          <w:p w14:paraId="7B72483F" w14:textId="77777777" w:rsidR="00B80CBD" w:rsidRPr="005E4823" w:rsidRDefault="00B80CBD" w:rsidP="003C0077">
            <w:pPr>
              <w:jc w:val="right"/>
              <w:rPr>
                <w:sz w:val="21"/>
              </w:rPr>
            </w:pPr>
          </w:p>
        </w:tc>
      </w:tr>
    </w:tbl>
    <w:p w14:paraId="240FFF94" w14:textId="77777777" w:rsidR="00B80CBD" w:rsidRPr="005E4823" w:rsidRDefault="00B80CBD" w:rsidP="005E4823">
      <w:pPr>
        <w:pStyle w:val="tabell-noter"/>
        <w:rPr>
          <w:rStyle w:val="skrift-hevet"/>
        </w:rPr>
      </w:pPr>
      <w:r w:rsidRPr="005E4823">
        <w:rPr>
          <w:rStyle w:val="skrift-hevet"/>
        </w:rPr>
        <w:t>1</w:t>
      </w:r>
      <w:r w:rsidRPr="005E4823">
        <w:rPr>
          <w:rStyle w:val="skrift-hevet"/>
        </w:rPr>
        <w:tab/>
      </w:r>
      <w:r w:rsidRPr="005E4823">
        <w:t xml:space="preserve">Tilsvarer prognosen for pengemarkedsrenten fra Norges Banks </w:t>
      </w:r>
      <w:proofErr w:type="spellStart"/>
      <w:r w:rsidRPr="005E4823">
        <w:t>Pengepolitisk</w:t>
      </w:r>
      <w:proofErr w:type="spellEnd"/>
      <w:r w:rsidRPr="005E4823">
        <w:t xml:space="preserve"> rapport 2/26.</w:t>
      </w:r>
    </w:p>
    <w:p w14:paraId="14CC8AFD" w14:textId="77777777" w:rsidR="00B80CBD" w:rsidRPr="005E4823" w:rsidRDefault="00B80CBD" w:rsidP="005E4823">
      <w:pPr>
        <w:pStyle w:val="tabell-noter"/>
        <w:rPr>
          <w:rStyle w:val="skrift-hevet"/>
        </w:rPr>
      </w:pPr>
      <w:r w:rsidRPr="005E4823">
        <w:rPr>
          <w:rStyle w:val="skrift-hevet"/>
        </w:rPr>
        <w:t>2</w:t>
      </w:r>
      <w:r w:rsidRPr="005E4823">
        <w:rPr>
          <w:rStyle w:val="skrift-hevet"/>
        </w:rPr>
        <w:tab/>
      </w:r>
      <w:r w:rsidRPr="005E4823">
        <w:t>Prosentvis endring i den inverse av valutakursindeksen I-44. Positivt tall angir sterkere krone.</w:t>
      </w:r>
    </w:p>
    <w:p w14:paraId="05FCC48F" w14:textId="77777777" w:rsidR="00B80CBD" w:rsidRPr="005E4823" w:rsidRDefault="00B80CBD" w:rsidP="005E4823">
      <w:pPr>
        <w:pStyle w:val="tabell-noter"/>
        <w:rPr>
          <w:rStyle w:val="skrift-hevet"/>
        </w:rPr>
      </w:pPr>
      <w:r w:rsidRPr="005E4823">
        <w:rPr>
          <w:rStyle w:val="skrift-hevet"/>
        </w:rPr>
        <w:t>3</w:t>
      </w:r>
      <w:r w:rsidRPr="005E4823">
        <w:tab/>
        <w:t>Positive tall indikerer at budsjettet virker ekspansivt. Indikatoren tar ikke hensyn til at ulike inntekts- og utgiftsposter kan ha ulik betydning for aktiviteten i økonomien.</w:t>
      </w:r>
    </w:p>
    <w:p w14:paraId="156A7310" w14:textId="56254E01" w:rsidR="00B80CBD" w:rsidRPr="005E4823" w:rsidRDefault="00B80CBD" w:rsidP="005E4823">
      <w:pPr>
        <w:pStyle w:val="Kilde"/>
      </w:pPr>
      <w:r w:rsidRPr="005E4823">
        <w:t xml:space="preserve">Kilder: Statistisk sentralbyrå, Norges Bank, Nav, Reuters, ICE, </w:t>
      </w:r>
      <w:proofErr w:type="spellStart"/>
      <w:r w:rsidRPr="005E4823">
        <w:t>Macrobond</w:t>
      </w:r>
      <w:proofErr w:type="spellEnd"/>
      <w:r w:rsidRPr="005E4823">
        <w:t xml:space="preserve"> og Finansdepartementet.</w:t>
      </w:r>
    </w:p>
    <w:sectPr w:rsidR="00B80CBD" w:rsidRPr="005E4823" w:rsidSect="003C0077">
      <w:pgSz w:w="11905" w:h="16838"/>
      <w:pgMar w:top="1531" w:right="1162" w:bottom="1213" w:left="1162" w:header="709" w:footer="70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A082E" w14:textId="77777777" w:rsidR="00BE57AD" w:rsidRDefault="00BE57AD">
      <w:pPr>
        <w:spacing w:after="0" w:line="240" w:lineRule="auto"/>
      </w:pPr>
      <w:r>
        <w:separator/>
      </w:r>
    </w:p>
  </w:endnote>
  <w:endnote w:type="continuationSeparator" w:id="0">
    <w:p w14:paraId="08523278" w14:textId="77777777" w:rsidR="00BE57AD" w:rsidRDefault="00BE5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F1CF" w14:textId="77777777" w:rsidR="00BE57AD" w:rsidRDefault="00BE57AD">
      <w:pPr>
        <w:spacing w:after="0" w:line="240" w:lineRule="auto"/>
      </w:pPr>
      <w:r>
        <w:separator/>
      </w:r>
    </w:p>
  </w:footnote>
  <w:footnote w:type="continuationSeparator" w:id="0">
    <w:p w14:paraId="0DC13744" w14:textId="77777777" w:rsidR="00BE57AD" w:rsidRDefault="00BE57AD">
      <w:pPr>
        <w:spacing w:after="0" w:line="240" w:lineRule="auto"/>
      </w:pPr>
      <w:r>
        <w:continuationSeparator/>
      </w:r>
    </w:p>
  </w:footnote>
  <w:footnote w:id="1">
    <w:p w14:paraId="365F525B" w14:textId="31767750" w:rsidR="00B80CBD" w:rsidRDefault="00B80CBD" w:rsidP="005E4823">
      <w:pPr>
        <w:pStyle w:val="Fotnotetekst"/>
      </w:pPr>
      <w:r>
        <w:rPr>
          <w:vertAlign w:val="superscript"/>
        </w:rPr>
        <w:footnoteRef/>
      </w:r>
      <w:r w:rsidRPr="005E4823">
        <w:t>I juni tilsvarte ledigheten 2,0 pst. av arbeidsstyrken</w:t>
      </w:r>
    </w:p>
  </w:footnote>
  <w:footnote w:id="2">
    <w:p w14:paraId="21BA0A2B" w14:textId="28CBFA00" w:rsidR="00B80CBD" w:rsidRDefault="00B80CBD" w:rsidP="005E4823">
      <w:pPr>
        <w:pStyle w:val="Fotnotetekst"/>
      </w:pPr>
      <w:r>
        <w:rPr>
          <w:vertAlign w:val="superscript"/>
        </w:rPr>
        <w:footnoteRef/>
      </w:r>
      <w:r w:rsidRPr="005E4823">
        <w:t>Se arbeidsnotat 2025/2 Statens pensjonsfond utland og finanspolitikk på mellomlangsikt for en beskrivelse av beregningene.</w:t>
      </w:r>
    </w:p>
  </w:footnote>
  <w:footnote w:id="3">
    <w:p w14:paraId="13C30994" w14:textId="3442A5D9" w:rsidR="00B80CBD" w:rsidRDefault="00B80CBD" w:rsidP="005E4823">
      <w:pPr>
        <w:pStyle w:val="Fotnotetekst"/>
      </w:pPr>
      <w:r>
        <w:rPr>
          <w:vertAlign w:val="superscript"/>
        </w:rPr>
        <w:footnoteRef/>
      </w:r>
      <w:r w:rsidRPr="005E4823">
        <w:t xml:space="preserve">Se vedlegg 1 Beregning av strukturell oljekorrigert budsjettbalanse for beskrivelse av hvordan strukturelle skatter og avgifter beregnes. </w:t>
      </w:r>
    </w:p>
  </w:footnote>
  <w:footnote w:id="4">
    <w:p w14:paraId="3C532B0A" w14:textId="77777777" w:rsidR="00B80CBD" w:rsidRDefault="00B80CBD" w:rsidP="005E4823">
      <w:pPr>
        <w:pStyle w:val="Fotnotetekst"/>
      </w:pPr>
      <w:r>
        <w:rPr>
          <w:vertAlign w:val="superscript"/>
        </w:rPr>
        <w:footnoteRef/>
      </w:r>
      <w:r w:rsidRPr="005E4823">
        <w:t>Skatt på inntekt og formue fra personer, naturressursskatt fra kraftforetak og eiendomsskatt.</w:t>
      </w:r>
    </w:p>
  </w:footnote>
  <w:footnote w:id="5">
    <w:p w14:paraId="6635D28E" w14:textId="7BE1331F" w:rsidR="00B80CBD" w:rsidRDefault="00B80CBD" w:rsidP="005E4823">
      <w:pPr>
        <w:pStyle w:val="Fotnotetekst"/>
      </w:pPr>
      <w:r>
        <w:rPr>
          <w:vertAlign w:val="superscript"/>
        </w:rPr>
        <w:footnoteRef/>
      </w:r>
      <w:r w:rsidRPr="005E4823">
        <w:t>I forbindelse med statsbudsjettet regnes veksten i frie inntekter fra nivået som ble signalisert i kommuneproposisjonen som legges frem i mai hvert år. Endringer i skatteanslag før kommuneproposisjonen legges frem er derfor varige, mens skatteendringer etter dette er midlertidige.</w:t>
      </w:r>
    </w:p>
  </w:footnote>
  <w:footnote w:id="6">
    <w:p w14:paraId="338F50EF" w14:textId="09731C6F" w:rsidR="00B80CBD" w:rsidRDefault="00B80CBD" w:rsidP="005E4823">
      <w:pPr>
        <w:pStyle w:val="Fotnotetekst"/>
      </w:pPr>
      <w:r>
        <w:rPr>
          <w:vertAlign w:val="superscript"/>
        </w:rPr>
        <w:footnoteRef/>
      </w:r>
      <w:r w:rsidRPr="005E4823">
        <w:t>ROBEK er registeret over kommuner og fylkeskommuner som er i økonomisk ubalanse eller som ikke har vedtatt økonomiplan, årsbudsjett eller årsregnskapet innenfor fristene som gjelder. Kommunen eller fylkeskommunen blir meldt inn i ROBEK hvis årsbudsjettet eller økonomiplan er vedtatt i ubalanse, dersom et merforbruk i regnskapet ikke dekkes eller ikke planlegges å dekkes inn over to år, eller dersom akkumulert merforbruk overstiger 3 pst.</w:t>
      </w:r>
    </w:p>
  </w:footnote>
  <w:footnote w:id="7">
    <w:p w14:paraId="2A6A2E30" w14:textId="20167EA8" w:rsidR="00B80CBD" w:rsidRDefault="00B80CBD" w:rsidP="005E4823">
      <w:pPr>
        <w:pStyle w:val="Fotnotetekst"/>
      </w:pPr>
      <w:r>
        <w:rPr>
          <w:vertAlign w:val="superscript"/>
        </w:rPr>
        <w:footnoteRef/>
      </w:r>
      <w:r w:rsidRPr="005E4823">
        <w:t>Utgifter knyttet til forvaltningen av SPU (rente-, skatte- og forvaltningskostnader) har i nasjonalbudsjetter frem til budsjettet for 2025 inngått i målet på offentlige utgifter, men er siden tatt ut ettersom disse utgiftene har sin motpost i store rente- og utbytteinntekter.</w:t>
      </w:r>
    </w:p>
  </w:footnote>
  <w:footnote w:id="8">
    <w:p w14:paraId="6B61947A" w14:textId="1A05AC94" w:rsidR="00B80CBD" w:rsidRDefault="00B80CBD" w:rsidP="005E4823">
      <w:pPr>
        <w:pStyle w:val="Fotnotetekst"/>
      </w:pPr>
      <w:r>
        <w:rPr>
          <w:vertAlign w:val="superscript"/>
        </w:rPr>
        <w:footnoteRef/>
      </w:r>
      <w:r w:rsidRPr="005E4823">
        <w:t>Siden Nasjonalbudsjettet 2026 har SSB revidert BNP-tallene, både historisk og for anslagsårene. Indikatorer som måles som andel av BNP, er derfor endret sammenlignet med forrige nasjonalbudsjett.</w:t>
      </w:r>
    </w:p>
  </w:footnote>
  <w:footnote w:id="9">
    <w:p w14:paraId="5BB114CF" w14:textId="66BA706C" w:rsidR="00B80CBD" w:rsidRDefault="00B80CBD" w:rsidP="005E4823">
      <w:pPr>
        <w:pStyle w:val="Fotnotetekst"/>
      </w:pPr>
      <w:r>
        <w:rPr>
          <w:vertAlign w:val="superscript"/>
        </w:rPr>
        <w:footnoteRef/>
      </w:r>
      <w:r w:rsidRPr="005E4823">
        <w:t xml:space="preserve">Når en privatperson betaler for hele eller deler av en offentlig tjeneste kalles det brukerbetaling. Eksempler på brukerbetaling er fastlege og vann og avløp. </w:t>
      </w:r>
    </w:p>
  </w:footnote>
  <w:footnote w:id="10">
    <w:p w14:paraId="23B11F20" w14:textId="1977C417" w:rsidR="00B80CBD" w:rsidRDefault="00B80CBD" w:rsidP="005E4823">
      <w:pPr>
        <w:pStyle w:val="Fotnotetekst"/>
      </w:pPr>
      <w:r>
        <w:rPr>
          <w:vertAlign w:val="superscript"/>
        </w:rPr>
        <w:footnoteRef/>
      </w:r>
      <w:r w:rsidRPr="005E4823">
        <w:t xml:space="preserve">For Norge brukes en BNI justert for inntekter fra SDØE, </w:t>
      </w:r>
      <w:r w:rsidRPr="005E4823">
        <w:t>Equinor og petroleumsskatter.</w:t>
      </w:r>
    </w:p>
  </w:footnote>
  <w:footnote w:id="11">
    <w:p w14:paraId="764DF930" w14:textId="22AA6C91" w:rsidR="00B80CBD" w:rsidRDefault="00B80CBD" w:rsidP="005E4823">
      <w:pPr>
        <w:pStyle w:val="Fotnotetekst"/>
      </w:pPr>
      <w:r>
        <w:rPr>
          <w:vertAlign w:val="superscript"/>
        </w:rPr>
        <w:footnoteRef/>
      </w:r>
      <w:r w:rsidRPr="005E4823">
        <w:t>Offentlig forvaltnings bruttoinvesteringer i realkapital er den delen av offentlige utgifter som går til å bygge og vedlikeholde for eksempel veier, jernbane og offentlige bygg.</w:t>
      </w:r>
    </w:p>
  </w:footnote>
  <w:footnote w:id="12">
    <w:p w14:paraId="2C784BC5" w14:textId="7F13B1B7" w:rsidR="00B80CBD" w:rsidRDefault="00B80CBD" w:rsidP="005E4823">
      <w:pPr>
        <w:pStyle w:val="Fotnotetekst"/>
      </w:pPr>
      <w:r>
        <w:rPr>
          <w:vertAlign w:val="superscript"/>
        </w:rPr>
        <w:footnoteRef/>
      </w:r>
      <w:r w:rsidRPr="005E4823">
        <w:t>Målt ved nettofinansinvesteringene i stats- og kommuneforvaltningen sett under ett og inkludert Statens pensjonsfond.</w:t>
      </w:r>
    </w:p>
  </w:footnote>
  <w:footnote w:id="13">
    <w:p w14:paraId="7280EC8C" w14:textId="3195BEC7" w:rsidR="00B80CBD" w:rsidRDefault="00B80CBD" w:rsidP="005E4823">
      <w:pPr>
        <w:pStyle w:val="Fotnotetekst"/>
      </w:pPr>
      <w:r>
        <w:rPr>
          <w:vertAlign w:val="superscript"/>
        </w:rPr>
        <w:footnoteRef/>
      </w:r>
      <w:r w:rsidRPr="005E4823">
        <w:t xml:space="preserve">Fondets valutakurv er en </w:t>
      </w:r>
      <w:r w:rsidRPr="005E4823">
        <w:t xml:space="preserve">sammenvekting av de valutaer som inngår i fondets referanseindeks. </w:t>
      </w:r>
    </w:p>
  </w:footnote>
  <w:footnote w:id="14">
    <w:p w14:paraId="26BAC50D" w14:textId="58C4B787" w:rsidR="00B80CBD" w:rsidRDefault="00B80CBD" w:rsidP="005E4823">
      <w:pPr>
        <w:pStyle w:val="Fotnotetekst"/>
      </w:pPr>
      <w:r>
        <w:rPr>
          <w:vertAlign w:val="superscript"/>
        </w:rPr>
        <w:footnoteRef/>
      </w:r>
      <w:r w:rsidRPr="005E4823">
        <w:t xml:space="preserve">Bloomberg Global </w:t>
      </w:r>
      <w:r w:rsidRPr="005E4823">
        <w:t>Aggregate brukes ofte for å definere det investerbare globale obligasjonsmarkedet for institusjonelle investorer. Indeksen inkluderer statsobligasjoner, selskapsobligasjoner, pantesikrede obligasjoner og statsrelaterte obligasjoner.</w:t>
      </w:r>
    </w:p>
  </w:footnote>
  <w:footnote w:id="15">
    <w:p w14:paraId="66265D2F" w14:textId="77777777" w:rsidR="00B80CBD" w:rsidRDefault="00B80CBD" w:rsidP="005E4823">
      <w:pPr>
        <w:pStyle w:val="Fotnotetekst"/>
      </w:pPr>
      <w:r>
        <w:rPr>
          <w:vertAlign w:val="superscript"/>
        </w:rPr>
        <w:footnoteRef/>
      </w:r>
      <w:r w:rsidRPr="005E4823">
        <w:t>Dette inkluderer eksportkredittordningen og Statens pensjonskasses boliglån til statsansatte.</w:t>
      </w:r>
    </w:p>
  </w:footnote>
  <w:footnote w:id="16">
    <w:p w14:paraId="5417417B" w14:textId="0DC18AB7" w:rsidR="00B80CBD" w:rsidRDefault="00B80CBD" w:rsidP="005E4823">
      <w:pPr>
        <w:pStyle w:val="Fotnotetekst"/>
      </w:pPr>
      <w:r>
        <w:rPr>
          <w:vertAlign w:val="superscript"/>
        </w:rPr>
        <w:footnoteRef/>
      </w:r>
      <w:r w:rsidRPr="005E4823">
        <w:rPr>
          <w:lang w:val="en-GB"/>
        </w:rPr>
        <w:t xml:space="preserve">UNEP. </w:t>
      </w:r>
      <w:r w:rsidRPr="005E4823">
        <w:rPr>
          <w:rStyle w:val="kursiv"/>
          <w:lang w:val="en-GB"/>
        </w:rPr>
        <w:t>Emissions Gap Report 2025: Off Target</w:t>
      </w:r>
      <w:r w:rsidRPr="005E4823">
        <w:rPr>
          <w:lang w:val="en-GB"/>
        </w:rPr>
        <w:t xml:space="preserve">. </w:t>
      </w:r>
      <w:r w:rsidRPr="005E4823">
        <w:t>2024 er siste år med data for globale utslipp.</w:t>
      </w:r>
    </w:p>
  </w:footnote>
  <w:footnote w:id="17">
    <w:p w14:paraId="4E276C6A" w14:textId="54F34BB2" w:rsidR="00B80CBD" w:rsidRPr="00ED4C18" w:rsidRDefault="00B80CBD" w:rsidP="005E4823">
      <w:pPr>
        <w:pStyle w:val="Fotnotetekst"/>
        <w:rPr>
          <w:lang w:val="en-GB"/>
        </w:rPr>
      </w:pPr>
      <w:r>
        <w:rPr>
          <w:vertAlign w:val="superscript"/>
        </w:rPr>
        <w:footnoteRef/>
      </w:r>
      <w:r w:rsidRPr="005E4823">
        <w:rPr>
          <w:lang w:val="en-GB"/>
        </w:rPr>
        <w:t xml:space="preserve">Forster </w:t>
      </w:r>
      <w:r w:rsidRPr="005E4823">
        <w:rPr>
          <w:lang w:val="en-GB"/>
        </w:rPr>
        <w:t xml:space="preserve">mfl. (2026), Indicators of Global Climate Change 2025, Earth System Science Data, vol. 18. </w:t>
      </w:r>
    </w:p>
  </w:footnote>
  <w:footnote w:id="18">
    <w:p w14:paraId="45FF6A89" w14:textId="14ABD4DE" w:rsidR="00B80CBD" w:rsidRPr="00ED4C18" w:rsidRDefault="00B80CBD" w:rsidP="005E4823">
      <w:pPr>
        <w:pStyle w:val="Fotnotetekst"/>
        <w:rPr>
          <w:lang w:val="en-GB"/>
        </w:rPr>
      </w:pPr>
      <w:r>
        <w:rPr>
          <w:vertAlign w:val="superscript"/>
        </w:rPr>
        <w:footnoteRef/>
      </w:r>
      <w:r w:rsidRPr="005E4823">
        <w:rPr>
          <w:lang w:val="en-GB"/>
        </w:rPr>
        <w:t xml:space="preserve">World Meteorological Organization (WMO) (2026), «WMO confirms 2025 was one of warmest years on record», 14. </w:t>
      </w:r>
      <w:r w:rsidRPr="005E4823">
        <w:rPr>
          <w:lang w:val="en-GB"/>
        </w:rPr>
        <w:t>januar 2026.</w:t>
      </w:r>
    </w:p>
  </w:footnote>
  <w:footnote w:id="19">
    <w:p w14:paraId="085C9F00" w14:textId="1F11FD07" w:rsidR="00B80CBD" w:rsidRDefault="00B80CBD" w:rsidP="005E4823">
      <w:pPr>
        <w:pStyle w:val="Fotnotetekst"/>
      </w:pPr>
      <w:r>
        <w:rPr>
          <w:vertAlign w:val="superscript"/>
        </w:rPr>
        <w:footnoteRef/>
      </w:r>
      <w:r w:rsidRPr="005E4823">
        <w:t>Norsk klimaservicesenter (2025), Klima i Norge 2100 – kunnskapsgrunnlag for klimatilpasning oppdatert i 2025.</w:t>
      </w:r>
    </w:p>
  </w:footnote>
  <w:footnote w:id="20">
    <w:p w14:paraId="66B45D9C" w14:textId="1024A7C0" w:rsidR="00B80CBD" w:rsidRDefault="00B80CBD" w:rsidP="005E4823">
      <w:pPr>
        <w:pStyle w:val="Fotnotetekst"/>
      </w:pPr>
      <w:r>
        <w:rPr>
          <w:vertAlign w:val="superscript"/>
        </w:rPr>
        <w:footnoteRef/>
      </w:r>
      <w:r w:rsidRPr="005E4823">
        <w:t>Rapport fra ekspertutvalget om klimatilpasning. 2026. Norge i hardt vær: Samfunnsøkonomiske vurderinger av klimatilpasning. Klima- og miljødepartementet.</w:t>
      </w:r>
    </w:p>
  </w:footnote>
  <w:footnote w:id="21">
    <w:p w14:paraId="0798C55A" w14:textId="694418AF" w:rsidR="00B80CBD" w:rsidRDefault="00B80CBD" w:rsidP="005E4823">
      <w:pPr>
        <w:pStyle w:val="Fotnotetekst"/>
      </w:pPr>
      <w:r>
        <w:rPr>
          <w:vertAlign w:val="superscript"/>
        </w:rPr>
        <w:footnoteRef/>
      </w:r>
      <w:r w:rsidRPr="005E4823">
        <w:t xml:space="preserve">UNEP. </w:t>
      </w:r>
      <w:r w:rsidRPr="005E4823">
        <w:rPr>
          <w:rStyle w:val="kursiv"/>
        </w:rPr>
        <w:t>Emissions Gap Report 2025: Off Target</w:t>
      </w:r>
      <w:r w:rsidRPr="005E4823">
        <w:t>. 2024 er siste år med data for globale utslipp.</w:t>
      </w:r>
    </w:p>
  </w:footnote>
  <w:footnote w:id="22">
    <w:p w14:paraId="11908CDE" w14:textId="7473EAA8" w:rsidR="00B80CBD" w:rsidRPr="00ED4C18" w:rsidRDefault="00B80CBD" w:rsidP="005E4823">
      <w:pPr>
        <w:pStyle w:val="Fotnotetekst"/>
        <w:rPr>
          <w:lang w:val="en-GB"/>
        </w:rPr>
      </w:pPr>
      <w:r>
        <w:rPr>
          <w:vertAlign w:val="superscript"/>
        </w:rPr>
        <w:footnoteRef/>
      </w:r>
      <w:r w:rsidRPr="005E4823">
        <w:rPr>
          <w:lang w:val="en-GB"/>
        </w:rPr>
        <w:t>Land Use, Land-Use Change and Forestry.</w:t>
      </w:r>
    </w:p>
  </w:footnote>
  <w:footnote w:id="23">
    <w:p w14:paraId="444357BA" w14:textId="1DFE1D41" w:rsidR="00B80CBD" w:rsidRDefault="00B80CBD" w:rsidP="005E4823">
      <w:pPr>
        <w:pStyle w:val="Fotnotetekst"/>
      </w:pPr>
      <w:r>
        <w:rPr>
          <w:vertAlign w:val="superscript"/>
        </w:rPr>
        <w:footnoteRef/>
      </w:r>
      <w:r w:rsidRPr="005E4823">
        <w:t>I all hovedsak er det utslipp av CO</w:t>
      </w:r>
      <w:r w:rsidRPr="005E4823">
        <w:rPr>
          <w:rStyle w:val="skrift-senket"/>
        </w:rPr>
        <w:t>2</w:t>
      </w:r>
      <w:r w:rsidRPr="005E4823">
        <w:t xml:space="preserve"> som reguleres, men kvotesystemet dekker også enkelte utslipp av lystgass (N</w:t>
      </w:r>
      <w:r w:rsidRPr="005E4823">
        <w:rPr>
          <w:rStyle w:val="skrift-senket"/>
        </w:rPr>
        <w:t>2</w:t>
      </w:r>
      <w:r w:rsidRPr="005E4823">
        <w:t>O), metan (CH</w:t>
      </w:r>
      <w:r w:rsidRPr="005E4823">
        <w:rPr>
          <w:rStyle w:val="skrift-senket"/>
        </w:rPr>
        <w:t>4</w:t>
      </w:r>
      <w:r w:rsidRPr="005E4823">
        <w:t xml:space="preserve">) og </w:t>
      </w:r>
      <w:r w:rsidRPr="005E4823">
        <w:t xml:space="preserve">perfluorkarboner (PFK). </w:t>
      </w:r>
    </w:p>
  </w:footnote>
  <w:footnote w:id="24">
    <w:p w14:paraId="3DB18F3B" w14:textId="38B50195" w:rsidR="00B80CBD" w:rsidRDefault="00B80CBD" w:rsidP="005E4823">
      <w:pPr>
        <w:pStyle w:val="Fotnotetekst"/>
      </w:pPr>
      <w:r>
        <w:rPr>
          <w:vertAlign w:val="superscript"/>
        </w:rPr>
        <w:footnoteRef/>
      </w:r>
      <w:r w:rsidRPr="005E4823">
        <w:t>Regelverket Norge sluttet seg til i 2019, var basert på at Norge skulle redusere utslippene med 40 pst. i 2030. Siden det har EUs medlemsland blitt enige om et revidert klimaregelverk hvor Norge trolig vil få et mål om å redusere utslippene med 50 pst. i 2030. Det er dette målet regjeringen legger til grunn.</w:t>
      </w:r>
    </w:p>
  </w:footnote>
  <w:footnote w:id="25">
    <w:p w14:paraId="614F2DB4" w14:textId="130A8919" w:rsidR="00B80CBD" w:rsidRDefault="00B80CBD" w:rsidP="005E4823">
      <w:pPr>
        <w:pStyle w:val="Fotnotetekst"/>
      </w:pPr>
      <w:r>
        <w:rPr>
          <w:vertAlign w:val="superscript"/>
        </w:rPr>
        <w:footnoteRef/>
      </w:r>
      <w:r w:rsidRPr="005E4823">
        <w:t xml:space="preserve">Tilgangen på fleksibilitet avhenger av EU-lands evne til å redusere utslippene sine og oppnå overskudd i utslippsbudsjettene sine. Se særskilt vedlegg til </w:t>
      </w:r>
      <w:r w:rsidRPr="005E4823">
        <w:t xml:space="preserve">Prop. 1 S (2026–2027) under Klima- og miljødepartementet, </w:t>
      </w:r>
      <w:r w:rsidRPr="005E4823">
        <w:rPr>
          <w:rStyle w:val="kursiv"/>
        </w:rPr>
        <w:t>Regjeringens klimastatus og -plan for 2027,</w:t>
      </w:r>
      <w:r w:rsidRPr="005E4823">
        <w:t xml:space="preserve"> for en gjennomgang av fleksibilitetsmekanismene innenfor EU-samarbeidet.</w:t>
      </w:r>
    </w:p>
  </w:footnote>
  <w:footnote w:id="26">
    <w:p w14:paraId="54D77057" w14:textId="163A4100" w:rsidR="00B80CBD" w:rsidRDefault="00B80CBD" w:rsidP="005E4823">
      <w:pPr>
        <w:pStyle w:val="Fotnotetekst"/>
      </w:pPr>
      <w:r>
        <w:rPr>
          <w:vertAlign w:val="superscript"/>
        </w:rPr>
        <w:footnoteRef/>
      </w:r>
      <w:r w:rsidRPr="005E4823">
        <w:t xml:space="preserve">Det er flere unntak i kvoteplikten for mindre foretak, samt produksjon tilknyttet bl.a. FoU, militære aktiviteter og andre offentlige oppgaver. Se forskrift om kvoteplikt og handel med kvoter for utslipp av klimagasser (klimakvoteforskriften) for en fullstendig gjennomgang av kvotepliktige utslipp i Norge. </w:t>
      </w:r>
    </w:p>
  </w:footnote>
  <w:footnote w:id="27">
    <w:p w14:paraId="06FA037C" w14:textId="53DC6A53" w:rsidR="00B80CBD" w:rsidRDefault="00B80CBD" w:rsidP="005E4823">
      <w:pPr>
        <w:pStyle w:val="Fotnotetekst"/>
      </w:pPr>
      <w:r>
        <w:rPr>
          <w:vertAlign w:val="superscript"/>
        </w:rPr>
        <w:footnoteRef/>
      </w:r>
      <w:r w:rsidRPr="005E4823">
        <w:t xml:space="preserve">Opptrappingsplanen for klimaavgiftene ble presentert i klimameldingen (Meld. St. 13 (2020–2021)), lagt frem av regjeringen Solberg i 2021. I </w:t>
      </w:r>
      <w:r w:rsidRPr="005E4823">
        <w:t>Prop. 1 S Tillegg 1 (2021–2022) varslet regjeringen at den vil følge opp planen og trappe opp avgiftene på ikke-kvotepliktige utslipp av klimagasser til om lag 2 000 2020-kroner per tonn CO</w:t>
      </w:r>
      <w:r w:rsidRPr="005E4823">
        <w:rPr>
          <w:rStyle w:val="skrift-senket"/>
        </w:rPr>
        <w:t>2</w:t>
      </w:r>
      <w:r w:rsidRPr="005E4823">
        <w:t xml:space="preserve"> i 2030, tilsvarende om lag 2 400 2025-kroner i 2030. I budsjettet for 2026 varslet regjeringen at den vil videreføre dagens opptrappingstakt etter 2030 til 3 400 2025-kroner i 2035.</w:t>
      </w:r>
    </w:p>
  </w:footnote>
  <w:footnote w:id="28">
    <w:p w14:paraId="66B9DD74" w14:textId="49E7DD60" w:rsidR="00B80CBD" w:rsidRPr="00ED4C18" w:rsidRDefault="00B80CBD" w:rsidP="005E4823">
      <w:pPr>
        <w:pStyle w:val="Fotnotetekst"/>
        <w:rPr>
          <w:lang w:val="en-GB"/>
        </w:rPr>
      </w:pPr>
      <w:r>
        <w:rPr>
          <w:vertAlign w:val="superscript"/>
        </w:rPr>
        <w:footnoteRef/>
      </w:r>
      <w:r w:rsidRPr="005E4823">
        <w:t xml:space="preserve">Retningslinjene for rapportering av utslipp er vedtatt av partene til FNs klimakonvensjon. </w:t>
      </w:r>
      <w:r w:rsidRPr="005E4823">
        <w:rPr>
          <w:lang w:val="en-GB"/>
        </w:rPr>
        <w:t xml:space="preserve">Det er et </w:t>
      </w:r>
      <w:r w:rsidRPr="005E4823">
        <w:rPr>
          <w:lang w:val="en-GB"/>
        </w:rPr>
        <w:t>skal-krav om å rapportere «…a ‘with measures’ scenario [that] encompasses currently implemented and adopted policies and measures», se APA 1.7 item 5 transparency.</w:t>
      </w:r>
    </w:p>
  </w:footnote>
  <w:footnote w:id="29">
    <w:p w14:paraId="35A29BDF" w14:textId="5F2482F1" w:rsidR="00B80CBD" w:rsidRDefault="00B80CBD" w:rsidP="005E4823">
      <w:pPr>
        <w:pStyle w:val="Fotnotetekst"/>
      </w:pPr>
      <w:r>
        <w:rPr>
          <w:vertAlign w:val="superscript"/>
        </w:rPr>
        <w:footnoteRef/>
      </w:r>
      <w:r w:rsidRPr="005E4823">
        <w:t xml:space="preserve">Innvandrere er definert som personer som har innvandret til Norge, som er født i utlandet, har to utenlandsfødte foreldre og fire utenlandsfødte besteforeldre. </w:t>
      </w:r>
    </w:p>
  </w:footnote>
  <w:footnote w:id="30">
    <w:p w14:paraId="2842D774" w14:textId="16C033F1" w:rsidR="00B80CBD" w:rsidRDefault="00B80CBD" w:rsidP="005E4823">
      <w:pPr>
        <w:pStyle w:val="Fotnotetekst"/>
      </w:pPr>
      <w:r>
        <w:rPr>
          <w:vertAlign w:val="superscript"/>
        </w:rPr>
        <w:footnoteRef/>
      </w:r>
      <w:r w:rsidRPr="005E4823">
        <w:t>Beregning av fremtidig behov for sysselsatte i helse og omsorg i denne meldingen skiller seg noe fra beregninger i regjeringens Helsepersonellplan 2040, men begge viser økning. Helsepersonellplanen beregner dessuten tilbudet av 14 autoriserte personellgrupper, mens denne meldingen viser til veksten i arbeidsstyrken generelt.</w:t>
      </w:r>
    </w:p>
  </w:footnote>
  <w:footnote w:id="31">
    <w:p w14:paraId="4E488253" w14:textId="6695569A" w:rsidR="00B80CBD" w:rsidRDefault="00B80CBD" w:rsidP="005E4823">
      <w:pPr>
        <w:pStyle w:val="Fotnotetekst"/>
      </w:pPr>
      <w:r>
        <w:rPr>
          <w:vertAlign w:val="superscript"/>
        </w:rPr>
        <w:footnoteRef/>
      </w:r>
      <w:r w:rsidRPr="005E4823">
        <w:t xml:space="preserve">NOU 2015: 1 </w:t>
      </w:r>
      <w:r w:rsidRPr="005E4823">
        <w:rPr>
          <w:rStyle w:val="kursiv"/>
        </w:rPr>
        <w:t>Produktivitet – grunnlag for vekst og velferd</w:t>
      </w:r>
      <w:r w:rsidRPr="005E4823">
        <w:t xml:space="preserve"> og NOU 2016: 3 </w:t>
      </w:r>
      <w:r w:rsidRPr="005E4823">
        <w:rPr>
          <w:rStyle w:val="kursiv"/>
        </w:rPr>
        <w:t>Ved et vendepunkt: Fra ressursøkonomi til kunnskapsøkonomi</w:t>
      </w:r>
      <w:r w:rsidRPr="005E4823">
        <w:t xml:space="preserve">. </w:t>
      </w:r>
    </w:p>
  </w:footnote>
  <w:footnote w:id="32">
    <w:p w14:paraId="301804D8" w14:textId="0A2838AD" w:rsidR="00B80CBD" w:rsidRPr="00ED4C18" w:rsidRDefault="00B80CBD" w:rsidP="005E4823">
      <w:pPr>
        <w:pStyle w:val="Fotnotetekst"/>
        <w:rPr>
          <w:lang w:val="en-GB"/>
        </w:rPr>
      </w:pPr>
      <w:r>
        <w:rPr>
          <w:vertAlign w:val="superscript"/>
        </w:rPr>
        <w:footnoteRef/>
      </w:r>
      <w:r w:rsidRPr="005E4823">
        <w:rPr>
          <w:lang w:val="en-GB"/>
        </w:rPr>
        <w:t xml:space="preserve">Se for </w:t>
      </w:r>
      <w:r w:rsidRPr="005E4823">
        <w:rPr>
          <w:lang w:val="en-GB"/>
        </w:rPr>
        <w:t>eksempel OECD, Foundations for Growth and Competitiveness 2026.</w:t>
      </w:r>
    </w:p>
  </w:footnote>
  <w:footnote w:id="33">
    <w:p w14:paraId="29E76CE9" w14:textId="4412F973" w:rsidR="00B80CBD" w:rsidRPr="00ED4C18" w:rsidRDefault="00B80CBD" w:rsidP="005E4823">
      <w:pPr>
        <w:pStyle w:val="Fotnotetekst"/>
        <w:rPr>
          <w:lang w:val="en-GB"/>
        </w:rPr>
      </w:pPr>
      <w:r>
        <w:rPr>
          <w:vertAlign w:val="superscript"/>
        </w:rPr>
        <w:footnoteRef/>
      </w:r>
      <w:r w:rsidRPr="005E4823">
        <w:rPr>
          <w:lang w:val="en-GB"/>
        </w:rPr>
        <w:t xml:space="preserve">OECD Artificial Intelligence Papers 30 June 2025: </w:t>
      </w:r>
      <w:r w:rsidRPr="005E4823">
        <w:rPr>
          <w:rStyle w:val="kursiv"/>
          <w:lang w:val="en-GB"/>
        </w:rPr>
        <w:t>Macroeconomic productivity gains from Artificial Intelligence in G7 economies</w:t>
      </w:r>
      <w:r w:rsidRPr="005E4823">
        <w:rPr>
          <w:lang w:val="en-GB"/>
        </w:rPr>
        <w:t xml:space="preserve">. </w:t>
      </w:r>
    </w:p>
  </w:footnote>
  <w:footnote w:id="34">
    <w:p w14:paraId="62B4A3C2" w14:textId="26F877E3" w:rsidR="00B80CBD" w:rsidRPr="00ED4C18" w:rsidRDefault="00B80CBD" w:rsidP="005E4823">
      <w:pPr>
        <w:pStyle w:val="Fotnotetekst"/>
        <w:rPr>
          <w:lang w:val="en-GB"/>
        </w:rPr>
      </w:pPr>
      <w:r>
        <w:rPr>
          <w:vertAlign w:val="superscript"/>
        </w:rPr>
        <w:footnoteRef/>
      </w:r>
      <w:r w:rsidRPr="005E4823">
        <w:rPr>
          <w:lang w:val="en-GB"/>
        </w:rPr>
        <w:t xml:space="preserve">OECD Economic Policy Papers No. 34, Global long-run economic scenarios, 2025 update. </w:t>
      </w:r>
    </w:p>
  </w:footnote>
  <w:footnote w:id="35">
    <w:p w14:paraId="2F803E51" w14:textId="251C0167" w:rsidR="00B80CBD" w:rsidRPr="00ED4C18" w:rsidRDefault="00B80CBD" w:rsidP="005E4823">
      <w:pPr>
        <w:pStyle w:val="Fotnotetekst"/>
        <w:rPr>
          <w:lang w:val="en-GB"/>
        </w:rPr>
      </w:pPr>
      <w:r>
        <w:rPr>
          <w:vertAlign w:val="superscript"/>
        </w:rPr>
        <w:footnoteRef/>
      </w:r>
      <w:r w:rsidRPr="005E4823">
        <w:rPr>
          <w:lang w:val="en-GB"/>
        </w:rPr>
        <w:t>OECD Economic Surveys: Norway 2026</w:t>
      </w:r>
    </w:p>
  </w:footnote>
  <w:footnote w:id="36">
    <w:p w14:paraId="63F61BF6" w14:textId="3E6EA043" w:rsidR="00B80CBD" w:rsidRPr="00ED4C18" w:rsidRDefault="00B80CBD" w:rsidP="005E4823">
      <w:pPr>
        <w:pStyle w:val="Fotnotetekst"/>
        <w:rPr>
          <w:lang w:val="en-GB"/>
        </w:rPr>
      </w:pPr>
      <w:r>
        <w:rPr>
          <w:vertAlign w:val="superscript"/>
        </w:rPr>
        <w:footnoteRef/>
      </w:r>
      <w:r w:rsidRPr="005E4823">
        <w:rPr>
          <w:lang w:val="en-GB"/>
        </w:rPr>
        <w:t>Utsyn over norsk økonomi, SSB (2026).</w:t>
      </w:r>
    </w:p>
  </w:footnote>
  <w:footnote w:id="37">
    <w:p w14:paraId="3141A7E0" w14:textId="35070DFF" w:rsidR="00B80CBD" w:rsidRPr="00ED4C18" w:rsidRDefault="00B80CBD" w:rsidP="005E4823">
      <w:pPr>
        <w:pStyle w:val="Fotnotetekst"/>
        <w:rPr>
          <w:lang w:val="en-GB"/>
        </w:rPr>
      </w:pPr>
      <w:r>
        <w:rPr>
          <w:vertAlign w:val="superscript"/>
        </w:rPr>
        <w:footnoteRef/>
      </w:r>
      <w:r w:rsidRPr="005E4823">
        <w:rPr>
          <w:lang w:val="en-GB"/>
        </w:rPr>
        <w:t>2025 EU Industrial R&amp;D Investment Scoreboard.</w:t>
      </w:r>
    </w:p>
  </w:footnote>
  <w:footnote w:id="38">
    <w:p w14:paraId="199D30D5" w14:textId="6AB0B970" w:rsidR="00B80CBD" w:rsidRDefault="00B80CBD" w:rsidP="005E4823">
      <w:pPr>
        <w:pStyle w:val="Fotnotetekst"/>
      </w:pPr>
      <w:r>
        <w:rPr>
          <w:vertAlign w:val="superscript"/>
        </w:rPr>
        <w:footnoteRef/>
      </w:r>
      <w:r w:rsidRPr="005E4823">
        <w:t xml:space="preserve">Menon </w:t>
      </w:r>
      <w:r w:rsidRPr="005E4823">
        <w:t>Economics (2020) Utvikling i næringskonsentrasjoner og marginer i Norge.</w:t>
      </w:r>
    </w:p>
  </w:footnote>
  <w:footnote w:id="39">
    <w:p w14:paraId="13E26B86" w14:textId="18C6FAAC" w:rsidR="00B80CBD" w:rsidRDefault="00B80CBD" w:rsidP="005E4823">
      <w:pPr>
        <w:pStyle w:val="Fotnotetekst"/>
      </w:pPr>
      <w:r>
        <w:rPr>
          <w:vertAlign w:val="superscript"/>
        </w:rPr>
        <w:footnoteRef/>
      </w:r>
      <w:r w:rsidRPr="005E4823">
        <w:t xml:space="preserve">OECD </w:t>
      </w:r>
      <w:r w:rsidRPr="005E4823">
        <w:t>Economic Surveys: Norway 2026.</w:t>
      </w:r>
    </w:p>
  </w:footnote>
  <w:footnote w:id="40">
    <w:p w14:paraId="71E5D35E" w14:textId="248B4B10" w:rsidR="00B80CBD" w:rsidRDefault="00B80CBD" w:rsidP="005E4823">
      <w:pPr>
        <w:pStyle w:val="Fotnotetekst"/>
      </w:pPr>
      <w:r>
        <w:rPr>
          <w:vertAlign w:val="superscript"/>
        </w:rPr>
        <w:footnoteRef/>
      </w:r>
      <w:r w:rsidRPr="005E4823">
        <w:t xml:space="preserve">Det er ikke entydig hva som bør anses som budsjettstøtte. Utbetalinger som har karakter av tjenestekjøp (f.eks. statens kjøp av posttjenester), offentlig finansierte velferdstjenester (f.eks. private skoler) og arbeidsmarkedstiltak, er ikke inkludert. </w:t>
      </w:r>
    </w:p>
  </w:footnote>
  <w:footnote w:id="41">
    <w:p w14:paraId="7FE4FDA5" w14:textId="0ECB6F98" w:rsidR="00B80CBD" w:rsidRDefault="00B80CBD" w:rsidP="005E4823">
      <w:pPr>
        <w:pStyle w:val="Fotnotetekst"/>
      </w:pPr>
      <w:r>
        <w:rPr>
          <w:vertAlign w:val="superscript"/>
        </w:rPr>
        <w:footnoteRef/>
      </w:r>
      <w:r w:rsidRPr="005E4823">
        <w:t>Uttalelse fra Rådgivende utvalg for finanspolitiske analyser, februar 2026</w:t>
      </w:r>
    </w:p>
  </w:footnote>
  <w:footnote w:id="42">
    <w:p w14:paraId="4FD69EAA" w14:textId="2D84D856" w:rsidR="00B80CBD" w:rsidRDefault="00B80CBD" w:rsidP="005E4823">
      <w:pPr>
        <w:pStyle w:val="Fotnotetekst"/>
      </w:pPr>
      <w:r>
        <w:rPr>
          <w:vertAlign w:val="superscript"/>
        </w:rPr>
        <w:footnoteRef/>
      </w:r>
      <w:r w:rsidRPr="005E4823">
        <w:t>NVE Rapport 15/2025: Langsiktig kraftmarkedsanalyse. Energiomstilling i urolige tider.</w:t>
      </w:r>
    </w:p>
  </w:footnote>
  <w:footnote w:id="43">
    <w:p w14:paraId="2EE878F8" w14:textId="5C6C24F8" w:rsidR="00B80CBD" w:rsidRDefault="00B80CBD" w:rsidP="005E4823">
      <w:pPr>
        <w:pStyle w:val="Fotnotetekst"/>
      </w:pPr>
      <w:r>
        <w:rPr>
          <w:vertAlign w:val="superscript"/>
        </w:rPr>
        <w:footnoteRef/>
      </w:r>
      <w:r w:rsidRPr="005E4823">
        <w:t>NVE Rapport 17/2026: Status og utvikling i kraftsystemet 2025–2030</w:t>
      </w:r>
    </w:p>
  </w:footnote>
  <w:footnote w:id="44">
    <w:p w14:paraId="62095E3E" w14:textId="3BD3341B" w:rsidR="00B80CBD" w:rsidRPr="00ED4C18" w:rsidRDefault="00B80CBD" w:rsidP="005E4823">
      <w:pPr>
        <w:pStyle w:val="Fotnotetekst"/>
        <w:rPr>
          <w:lang w:val="en-GB"/>
        </w:rPr>
      </w:pPr>
      <w:r>
        <w:rPr>
          <w:vertAlign w:val="superscript"/>
        </w:rPr>
        <w:footnoteRef/>
      </w:r>
      <w:r w:rsidRPr="005E4823">
        <w:rPr>
          <w:lang w:val="en-GB"/>
        </w:rPr>
        <w:t xml:space="preserve">OECD – Government </w:t>
      </w:r>
      <w:r w:rsidRPr="005E4823">
        <w:rPr>
          <w:lang w:val="en-GB"/>
        </w:rPr>
        <w:t>at a glance 2025.</w:t>
      </w:r>
    </w:p>
  </w:footnote>
  <w:footnote w:id="45">
    <w:p w14:paraId="4224991C" w14:textId="3082CCDF" w:rsidR="00B80CBD" w:rsidRDefault="00B80CBD" w:rsidP="005E4823">
      <w:pPr>
        <w:pStyle w:val="Fotnotetekst"/>
      </w:pPr>
      <w:r>
        <w:rPr>
          <w:vertAlign w:val="superscript"/>
        </w:rPr>
        <w:footnoteRef/>
      </w:r>
      <w:r w:rsidRPr="005E4823">
        <w:t>DFØs innbyggerundersøkelse for 2026.</w:t>
      </w:r>
    </w:p>
  </w:footnote>
  <w:footnote w:id="46">
    <w:p w14:paraId="14FC67A4" w14:textId="24FA516B" w:rsidR="00B80CBD" w:rsidRDefault="00B80CBD" w:rsidP="005E4823">
      <w:pPr>
        <w:pStyle w:val="Fotnotetekst"/>
      </w:pPr>
      <w:r>
        <w:rPr>
          <w:vertAlign w:val="superscript"/>
        </w:rPr>
        <w:footnoteRef/>
      </w:r>
      <w:r w:rsidRPr="005E4823">
        <w:t xml:space="preserve">Borge, L.-E., Wold, M.F. (2026). «Effektivitet i kommunale tjenester: Analyser for 2023–2024». SØF-rapport nr.01/26. NTNU Samfunnsforskning AS. </w:t>
      </w:r>
    </w:p>
  </w:footnote>
  <w:footnote w:id="47">
    <w:p w14:paraId="2D05019E" w14:textId="32123782" w:rsidR="00B80CBD" w:rsidRDefault="00B80CBD" w:rsidP="005E4823">
      <w:pPr>
        <w:pStyle w:val="Fotnotetekst"/>
      </w:pPr>
      <w:r>
        <w:rPr>
          <w:vertAlign w:val="superscript"/>
        </w:rPr>
        <w:footnoteRef/>
      </w:r>
      <w:r w:rsidRPr="005E4823">
        <w:t>DRG står for «diagnose-relaterte grupper». Lignende diagnoser og behandlinger med omtrent samme ressursbruk slås sammen i en gruppe. Når et sykehus behandler en pasient, registreres det DRG-poeng som viser behandlingsaktiviteten. Hver DRG-gruppe gis en kostnadsvekst som angir det relative kostnadsforholdet mellom gruppene, etter hvor ressurskrevende de er. Helsedirektoratet oppdaterer kostnadene for DRG-gruppene årlig basert på kostnadsinformasjon fra helseforetakene.</w:t>
      </w:r>
    </w:p>
  </w:footnote>
  <w:footnote w:id="48">
    <w:p w14:paraId="2D9403E2" w14:textId="7FE8548F" w:rsidR="00B80CBD" w:rsidRDefault="00B80CBD" w:rsidP="005E4823">
      <w:pPr>
        <w:pStyle w:val="Fotnotetekst"/>
      </w:pPr>
      <w:r>
        <w:rPr>
          <w:vertAlign w:val="superscript"/>
        </w:rPr>
        <w:footnoteRef/>
      </w:r>
      <w:r w:rsidRPr="005E4823">
        <w:t>Se Rapport fra Teknisk beregningsutvalg for spesialisthelsetjenestens økonomi – regjeringen.no (2025)</w:t>
      </w:r>
    </w:p>
  </w:footnote>
  <w:footnote w:id="49">
    <w:p w14:paraId="3705C21F" w14:textId="0F00E617" w:rsidR="00B80CBD" w:rsidRDefault="00B80CBD" w:rsidP="005E4823">
      <w:pPr>
        <w:pStyle w:val="Fotnotetekst"/>
      </w:pPr>
      <w:r>
        <w:rPr>
          <w:vertAlign w:val="superscript"/>
        </w:rPr>
        <w:footnoteRef/>
      </w:r>
      <w:r w:rsidRPr="005E4823">
        <w:rPr>
          <w:lang w:val="en-GB"/>
        </w:rPr>
        <w:t xml:space="preserve">Se </w:t>
      </w:r>
      <w:r w:rsidRPr="005E4823">
        <w:rPr>
          <w:lang w:val="en-GB"/>
        </w:rPr>
        <w:t xml:space="preserve">blant annet OECD (2018): A Broken Social Elevator? How to Promote Social Mobility. OECD Publishing og OECD (2011): Divided we stand. Why Inequality Keeps Rising. </w:t>
      </w:r>
      <w:r w:rsidRPr="005E4823">
        <w:t>OECD Publishing.</w:t>
      </w:r>
    </w:p>
  </w:footnote>
  <w:footnote w:id="50">
    <w:p w14:paraId="37A1132D" w14:textId="3087C8D0" w:rsidR="00B80CBD" w:rsidRDefault="00B80CBD" w:rsidP="005E4823">
      <w:pPr>
        <w:pStyle w:val="Fotnotetekst"/>
      </w:pPr>
      <w:r>
        <w:rPr>
          <w:vertAlign w:val="superscript"/>
        </w:rPr>
        <w:footnoteRef/>
      </w:r>
      <w:r w:rsidRPr="005E4823">
        <w:t>Støren m.fl. (2024): Sosial ulikhet i livskvalitet. Analyser av Livskvalitetsundersøkelsen 2022 og 2023. Rapporter 2024/22, Statistisk sentralbyrå.</w:t>
      </w:r>
    </w:p>
  </w:footnote>
  <w:footnote w:id="51">
    <w:p w14:paraId="1BF9CBE0" w14:textId="642F9FD6" w:rsidR="00B80CBD" w:rsidRPr="00ED4C18" w:rsidRDefault="00B80CBD" w:rsidP="005E4823">
      <w:pPr>
        <w:pStyle w:val="Fotnotetekst"/>
        <w:rPr>
          <w:lang w:val="en-GB"/>
        </w:rPr>
      </w:pPr>
      <w:r>
        <w:rPr>
          <w:vertAlign w:val="superscript"/>
        </w:rPr>
        <w:footnoteRef/>
      </w:r>
      <w:r w:rsidRPr="005E4823">
        <w:t xml:space="preserve">Se bl.a. oppsummering i kapittel 7 i SSB (2023) Økonomisk utsyn over året 2022. </w:t>
      </w:r>
      <w:r w:rsidRPr="005E4823">
        <w:rPr>
          <w:lang w:val="en-GB"/>
        </w:rPr>
        <w:t>Økonomiske analyser 1/2023.</w:t>
      </w:r>
    </w:p>
  </w:footnote>
  <w:footnote w:id="52">
    <w:p w14:paraId="321EBC55" w14:textId="1213D180" w:rsidR="00B80CBD" w:rsidRPr="00ED4C18" w:rsidRDefault="00B80CBD" w:rsidP="005E4823">
      <w:pPr>
        <w:pStyle w:val="Fotnotetekst"/>
        <w:rPr>
          <w:lang w:val="en-GB"/>
        </w:rPr>
      </w:pPr>
      <w:r>
        <w:rPr>
          <w:vertAlign w:val="superscript"/>
        </w:rPr>
        <w:footnoteRef/>
      </w:r>
      <w:r w:rsidRPr="005E4823">
        <w:rPr>
          <w:lang w:val="en-GB"/>
        </w:rPr>
        <w:t>Nasjonalt program for offisiell statistikk 2024–2027 (ssb.no)</w:t>
      </w:r>
    </w:p>
  </w:footnote>
  <w:footnote w:id="53">
    <w:p w14:paraId="0B69A3C4" w14:textId="1D58DF8A" w:rsidR="00B80CBD" w:rsidRPr="00ED4C18" w:rsidRDefault="00B80CBD" w:rsidP="005E4823">
      <w:pPr>
        <w:pStyle w:val="Fotnotetekst"/>
        <w:rPr>
          <w:lang w:val="en-GB"/>
        </w:rPr>
      </w:pPr>
      <w:r>
        <w:rPr>
          <w:vertAlign w:val="superscript"/>
        </w:rPr>
        <w:footnoteRef/>
      </w:r>
      <w:r w:rsidRPr="005E4823">
        <w:rPr>
          <w:lang w:val="en-GB"/>
        </w:rPr>
        <w:t xml:space="preserve">Se </w:t>
      </w:r>
      <w:r w:rsidRPr="005E4823">
        <w:rPr>
          <w:lang w:val="en-GB"/>
        </w:rPr>
        <w:t xml:space="preserve">bl.a. Balestra, C. og F. Oehler (2023) Measuring the joint distribution of household income, consumption and wealth at the micro level, OECD Papers on Well-being and Inequalities, No. 11, OECD Publishing, Paris, </w:t>
      </w:r>
      <w:r w:rsidRPr="005E4823">
        <w:rPr>
          <w:rStyle w:val="Hyperkobling"/>
          <w:lang w:val="en-GB"/>
        </w:rPr>
        <w:t>https://doi.org/10.1787/f9d85db6-en</w:t>
      </w:r>
    </w:p>
  </w:footnote>
  <w:footnote w:id="54">
    <w:p w14:paraId="47F62ECC" w14:textId="758461E8" w:rsidR="00B80CBD" w:rsidRPr="00ED4C18" w:rsidRDefault="00B80CBD" w:rsidP="005E4823">
      <w:pPr>
        <w:pStyle w:val="Fotnotetekst"/>
        <w:rPr>
          <w:lang w:val="en-GB"/>
        </w:rPr>
      </w:pPr>
      <w:r>
        <w:rPr>
          <w:vertAlign w:val="superscript"/>
        </w:rPr>
        <w:footnoteRef/>
      </w:r>
      <w:r w:rsidRPr="005E4823">
        <w:rPr>
          <w:lang w:val="en-GB"/>
        </w:rPr>
        <w:t xml:space="preserve">Se </w:t>
      </w:r>
      <w:r w:rsidRPr="005E4823">
        <w:rPr>
          <w:lang w:val="en-GB"/>
        </w:rPr>
        <w:t>bl.a. World Inequality Lab (2025) Distributional National Accounts Guidelines (</w:t>
      </w:r>
      <w:r w:rsidRPr="005E4823">
        <w:rPr>
          <w:lang w:val="en-GB"/>
        </w:rPr>
        <w:t xml:space="preserve">wid.world) og OECD (2024), </w:t>
      </w:r>
      <w:r w:rsidRPr="005E4823">
        <w:rPr>
          <w:rStyle w:val="kursiv"/>
          <w:lang w:val="en-GB"/>
        </w:rPr>
        <w:t>OECD Handbook on the Compilation of Household Distributional Results on Income, Consumption and Saving in Line with National Accounts Totals</w:t>
      </w:r>
      <w:r w:rsidRPr="005E4823">
        <w:rPr>
          <w:lang w:val="en-GB"/>
        </w:rPr>
        <w:t xml:space="preserve">, OECD Publishing, Paris, </w:t>
      </w:r>
      <w:r w:rsidRPr="005E4823">
        <w:rPr>
          <w:rStyle w:val="Hyperkobling"/>
          <w:lang w:val="en-GB"/>
        </w:rPr>
        <w:t>https://doi.org/10.1787/5a3b9119-en</w:t>
      </w:r>
      <w:r w:rsidRPr="005E4823">
        <w:rPr>
          <w:lang w:val="en-GB"/>
        </w:rPr>
        <w:t>.</w:t>
      </w:r>
    </w:p>
  </w:footnote>
  <w:footnote w:id="55">
    <w:p w14:paraId="7E80B44A" w14:textId="72AD0AFF" w:rsidR="00B80CBD" w:rsidRDefault="00B80CBD" w:rsidP="005E4823">
      <w:pPr>
        <w:pStyle w:val="Fotnotetekst"/>
      </w:pPr>
      <w:r>
        <w:rPr>
          <w:vertAlign w:val="superscript"/>
        </w:rPr>
        <w:footnoteRef/>
      </w:r>
      <w:r w:rsidRPr="005E4823">
        <w:t>Pensjonister og trygdede utgjorde i 2024 anslagsvis 41 pst. av 1 og 2. desil, mot 26 pst. av befolkningen som helhet.</w:t>
      </w:r>
    </w:p>
  </w:footnote>
  <w:footnote w:id="56">
    <w:p w14:paraId="2ADE04B9" w14:textId="738BD371" w:rsidR="00B80CBD" w:rsidRDefault="00B80CBD" w:rsidP="005E4823">
      <w:pPr>
        <w:pStyle w:val="Fotnotetekst"/>
      </w:pPr>
      <w:r>
        <w:rPr>
          <w:vertAlign w:val="superscript"/>
        </w:rPr>
        <w:footnoteRef/>
      </w:r>
      <w:r w:rsidRPr="005E4823">
        <w:t xml:space="preserve">Se blant annet OECD-statistikken Income </w:t>
      </w:r>
      <w:r w:rsidRPr="005E4823">
        <w:t xml:space="preserve">inequality. </w:t>
      </w:r>
    </w:p>
  </w:footnote>
  <w:footnote w:id="57">
    <w:p w14:paraId="0911A97F" w14:textId="563B8B2A" w:rsidR="00B80CBD" w:rsidRDefault="00B80CBD" w:rsidP="005E4823">
      <w:pPr>
        <w:pStyle w:val="Fotnotetekst"/>
      </w:pPr>
      <w:r>
        <w:rPr>
          <w:vertAlign w:val="superscript"/>
        </w:rPr>
        <w:footnoteRef/>
      </w:r>
      <w:r w:rsidRPr="005E4823">
        <w:t xml:space="preserve">Se </w:t>
      </w:r>
      <w:r w:rsidRPr="005E4823">
        <w:t xml:space="preserve">Hattrem (2025) Fall i inntektsulikheten. </w:t>
      </w:r>
      <w:r w:rsidRPr="005E4823">
        <w:rPr>
          <w:rStyle w:val="kursiv"/>
        </w:rPr>
        <w:t>Artikkel, Statistisk sentralbyrå</w:t>
      </w:r>
      <w:r w:rsidRPr="005E4823">
        <w:t xml:space="preserve">, Abrahamsen (2024) Inntektene økte mer enn skatten. </w:t>
      </w:r>
      <w:r w:rsidRPr="005E4823">
        <w:rPr>
          <w:rStyle w:val="kursiv"/>
        </w:rPr>
        <w:t>Artikkel, Statistisk sentralbyrå</w:t>
      </w:r>
      <w:r w:rsidRPr="005E4823">
        <w:t xml:space="preserve"> og Sandvik (2025) Økte realinntekter for norske husholdninger. </w:t>
      </w:r>
      <w:r w:rsidRPr="005E4823">
        <w:rPr>
          <w:rStyle w:val="kursiv"/>
        </w:rPr>
        <w:t>Artikkel, Statistisk sentralbyrå.</w:t>
      </w:r>
    </w:p>
  </w:footnote>
  <w:footnote w:id="58">
    <w:p w14:paraId="6AC81BF0" w14:textId="4556A080" w:rsidR="00B80CBD" w:rsidRDefault="00B80CBD" w:rsidP="005E4823">
      <w:pPr>
        <w:pStyle w:val="Fotnotetekst"/>
      </w:pPr>
      <w:r>
        <w:rPr>
          <w:vertAlign w:val="superscript"/>
        </w:rPr>
        <w:footnoteRef/>
      </w:r>
      <w:r w:rsidRPr="005E4823">
        <w:t>Utbyttene var særlig høye i årene etter den midlertidige utbytteskatten i 2001 og frem mot innføringen av en varig utbytteskatt i 2006. Etter at utbytteskatten ble innført ble det utbetalt svært lave utbytter. Siden den gang har utbyttene gradvis tatt seg opp, og det har vært særlig høye utbetalinger i forkant av varslede økninger av utbytteskatten i 2016 og 2022.</w:t>
      </w:r>
    </w:p>
  </w:footnote>
  <w:footnote w:id="59">
    <w:p w14:paraId="76BBB198" w14:textId="27582AF7" w:rsidR="00B80CBD" w:rsidRDefault="00B80CBD" w:rsidP="005E4823">
      <w:pPr>
        <w:pStyle w:val="Fotnotetekst"/>
      </w:pPr>
      <w:r>
        <w:rPr>
          <w:vertAlign w:val="superscript"/>
        </w:rPr>
        <w:footnoteRef/>
      </w:r>
      <w:r w:rsidRPr="005E4823">
        <w:t>Aaberge mfl. (2020) Ulikheten – betydelig større enn statistikken viser. Analyse 2020/13. Statistisk sentralbyrå.</w:t>
      </w:r>
    </w:p>
  </w:footnote>
  <w:footnote w:id="60">
    <w:p w14:paraId="2046E9D8" w14:textId="7C74FEBF" w:rsidR="00B80CBD" w:rsidRDefault="00B80CBD" w:rsidP="005E4823">
      <w:pPr>
        <w:pStyle w:val="Fotnotetekst"/>
      </w:pPr>
      <w:r>
        <w:rPr>
          <w:vertAlign w:val="superscript"/>
        </w:rPr>
        <w:footnoteRef/>
      </w:r>
      <w:r w:rsidRPr="005E4823">
        <w:t>Vestad (2024) Utviklingen i inntektsulikhet i perioden 2016–2022. Rapport 2024/32. Statistisk sentralbyrå.</w:t>
      </w:r>
    </w:p>
  </w:footnote>
  <w:footnote w:id="61">
    <w:p w14:paraId="35A83DFD" w14:textId="2F5DEE5B" w:rsidR="00B80CBD" w:rsidRDefault="00B80CBD" w:rsidP="005E4823">
      <w:pPr>
        <w:pStyle w:val="Fotnotetekst"/>
      </w:pPr>
      <w:r>
        <w:rPr>
          <w:vertAlign w:val="superscript"/>
        </w:rPr>
        <w:footnoteRef/>
      </w:r>
      <w:r w:rsidRPr="005E4823">
        <w:t>Verdistigning på egen bolig inngår ikke i inntektsstatistikken (heller ikke dersom den realiseres, ettersom gevinst ved salg av egen bolig er unntatt skatteplikt). Å bo i sin egen bolig gir i tillegg en betydelig løpende økonomisk verdi som heller ikke regnes med. Som en grov korreksjon for at verdien av å bo i egen bolig ikke omfattes av inntektsbegrepet, har SSB valgt å ikke gjøre fratrekk for renteutgifter, se boks 6.1.</w:t>
      </w:r>
    </w:p>
  </w:footnote>
  <w:footnote w:id="62">
    <w:p w14:paraId="5EF53030" w14:textId="418DF465" w:rsidR="00B80CBD" w:rsidRDefault="00B80CBD" w:rsidP="005E4823">
      <w:pPr>
        <w:pStyle w:val="Fotnotetekst"/>
      </w:pPr>
      <w:r>
        <w:rPr>
          <w:vertAlign w:val="superscript"/>
        </w:rPr>
        <w:footnoteRef/>
      </w:r>
      <w:r w:rsidRPr="005E4823">
        <w:t>Aaberge mfl. (2021) Økonomisk ulikhet i Norge i det 21. århundre. Rapport 2021/33. Statistisk sentralbyrå.</w:t>
      </w:r>
    </w:p>
  </w:footnote>
  <w:footnote w:id="63">
    <w:p w14:paraId="4FB1B06B" w14:textId="7DE5B0A3" w:rsidR="00B80CBD" w:rsidRDefault="00B80CBD" w:rsidP="005E4823">
      <w:pPr>
        <w:pStyle w:val="Fotnotetekst"/>
      </w:pPr>
      <w:r>
        <w:rPr>
          <w:vertAlign w:val="superscript"/>
        </w:rPr>
        <w:footnoteRef/>
      </w:r>
      <w:r w:rsidRPr="005E4823">
        <w:t xml:space="preserve">Se blant annet OECD (2019), </w:t>
      </w:r>
      <w:r w:rsidRPr="005E4823">
        <w:rPr>
          <w:rStyle w:val="kursiv"/>
        </w:rPr>
        <w:t>Negotiating our way up: Collective bargaining in a changing world of work</w:t>
      </w:r>
      <w:r w:rsidRPr="005E4823">
        <w:t>, OECD Publishing for en diskusjon av koordinering og lønnsspredning.</w:t>
      </w:r>
    </w:p>
  </w:footnote>
  <w:footnote w:id="64">
    <w:p w14:paraId="51998B49" w14:textId="6FB65745" w:rsidR="00B80CBD" w:rsidRDefault="00B80CBD" w:rsidP="005E4823">
      <w:pPr>
        <w:pStyle w:val="Fotnotetekst"/>
      </w:pPr>
      <w:r>
        <w:rPr>
          <w:vertAlign w:val="superscript"/>
        </w:rPr>
        <w:footnoteRef/>
      </w:r>
      <w:r w:rsidRPr="005E4823">
        <w:t xml:space="preserve">NOU 2023: 30 </w:t>
      </w:r>
      <w:r w:rsidRPr="005E4823">
        <w:rPr>
          <w:rStyle w:val="kursiv"/>
        </w:rPr>
        <w:t>Utfordringer for lønnsdannelsen og norsk økonomi</w:t>
      </w:r>
      <w:r w:rsidRPr="005E4823">
        <w:t>.</w:t>
      </w:r>
    </w:p>
  </w:footnote>
  <w:footnote w:id="65">
    <w:p w14:paraId="1E9D0C70" w14:textId="413EEE39" w:rsidR="00B80CBD" w:rsidRDefault="00B80CBD" w:rsidP="005E4823">
      <w:pPr>
        <w:pStyle w:val="Fotnotetekst"/>
      </w:pPr>
      <w:r>
        <w:rPr>
          <w:vertAlign w:val="superscript"/>
        </w:rPr>
        <w:footnoteRef/>
      </w:r>
      <w:r w:rsidRPr="005E4823">
        <w:t xml:space="preserve">Se kapittel 6 i NOU 2024: 11 </w:t>
      </w:r>
      <w:r w:rsidRPr="005E4823">
        <w:rPr>
          <w:rStyle w:val="kursiv"/>
        </w:rPr>
        <w:t>Lavlønn i Norge</w:t>
      </w:r>
      <w:r w:rsidRPr="005E4823">
        <w:t>.</w:t>
      </w:r>
    </w:p>
  </w:footnote>
  <w:footnote w:id="66">
    <w:p w14:paraId="48272938" w14:textId="2645D9CC" w:rsidR="00B80CBD" w:rsidRDefault="00B80CBD" w:rsidP="005E4823">
      <w:pPr>
        <w:pStyle w:val="Fotnotetekst"/>
      </w:pPr>
      <w:r>
        <w:rPr>
          <w:vertAlign w:val="superscript"/>
        </w:rPr>
        <w:footnoteRef/>
      </w:r>
      <w:r w:rsidRPr="005E4823">
        <w:t>Tilsvarer en gjennomsnittlig årlig vekst på om lag 7 pst. over perioden.</w:t>
      </w:r>
    </w:p>
  </w:footnote>
  <w:footnote w:id="67">
    <w:p w14:paraId="3E2C28F5" w14:textId="60C13FD3" w:rsidR="00B80CBD" w:rsidRPr="00ED4C18" w:rsidRDefault="00B80CBD" w:rsidP="005E4823">
      <w:pPr>
        <w:pStyle w:val="Fotnotetekst"/>
        <w:rPr>
          <w:lang w:val="en-GB"/>
        </w:rPr>
      </w:pPr>
      <w:r>
        <w:rPr>
          <w:vertAlign w:val="superscript"/>
        </w:rPr>
        <w:footnoteRef/>
      </w:r>
      <w:r w:rsidRPr="005E4823">
        <w:t xml:space="preserve">Se blant annet Fagereng m.fl. (2019). </w:t>
      </w:r>
      <w:r w:rsidRPr="005E4823">
        <w:rPr>
          <w:rStyle w:val="kursiv"/>
          <w:lang w:val="en-GB"/>
        </w:rPr>
        <w:t xml:space="preserve">Saving </w:t>
      </w:r>
      <w:r w:rsidRPr="005E4823">
        <w:rPr>
          <w:rStyle w:val="kursiv"/>
          <w:lang w:val="en-GB"/>
        </w:rPr>
        <w:t>behavior across the wealth distribution: The importance of capital gains</w:t>
      </w:r>
      <w:r w:rsidRPr="005E4823">
        <w:rPr>
          <w:lang w:val="en-GB"/>
        </w:rPr>
        <w:t xml:space="preserve"> (No. w26588). National Bureau of Economic Research.</w:t>
      </w:r>
    </w:p>
  </w:footnote>
  <w:footnote w:id="68">
    <w:p w14:paraId="177D4244" w14:textId="70BA5DE3" w:rsidR="00B80CBD" w:rsidRDefault="00B80CBD" w:rsidP="005E4823">
      <w:pPr>
        <w:pStyle w:val="Fotnotetekst"/>
      </w:pPr>
      <w:r>
        <w:rPr>
          <w:vertAlign w:val="superscript"/>
        </w:rPr>
        <w:footnoteRef/>
      </w:r>
      <w:r w:rsidRPr="005E4823">
        <w:rPr>
          <w:lang w:val="en-GB"/>
        </w:rPr>
        <w:t xml:space="preserve">Se </w:t>
      </w:r>
      <w:r w:rsidRPr="005E4823">
        <w:rPr>
          <w:lang w:val="en-GB"/>
        </w:rPr>
        <w:t xml:space="preserve">blant annet Fagereng m.fl. (2020). </w:t>
      </w:r>
      <w:r w:rsidRPr="005E4823">
        <w:rPr>
          <w:rStyle w:val="kursiv"/>
          <w:lang w:val="en-GB"/>
        </w:rPr>
        <w:t>Heterogeneity and persistence in returns to wealth</w:t>
      </w:r>
      <w:r w:rsidRPr="005E4823">
        <w:rPr>
          <w:lang w:val="en-GB"/>
        </w:rPr>
        <w:t xml:space="preserve">. </w:t>
      </w:r>
      <w:r w:rsidRPr="005E4823">
        <w:t>Econometrica, 88(1).</w:t>
      </w:r>
    </w:p>
  </w:footnote>
  <w:footnote w:id="69">
    <w:p w14:paraId="05432EDD" w14:textId="38B0BE4F" w:rsidR="00B80CBD" w:rsidRDefault="00B80CBD" w:rsidP="005E4823">
      <w:pPr>
        <w:pStyle w:val="Fotnotetekst"/>
      </w:pPr>
      <w:r>
        <w:rPr>
          <w:vertAlign w:val="superscript"/>
        </w:rPr>
        <w:footnoteRef/>
      </w:r>
      <w:r w:rsidRPr="005E4823">
        <w:t>Andresen, M.E. (2022): Latente eierinntekter og skatteplikt på unoterte aksjer etter aksjonærmodellen. SSB rapporter 2022/37. Statistisk sentralbyrå.</w:t>
      </w:r>
    </w:p>
  </w:footnote>
  <w:footnote w:id="70">
    <w:p w14:paraId="558CC9DF" w14:textId="6F81A574" w:rsidR="00B80CBD" w:rsidRDefault="00B80CBD" w:rsidP="005E4823">
      <w:pPr>
        <w:pStyle w:val="Fotnotetekst"/>
      </w:pPr>
      <w:r>
        <w:rPr>
          <w:vertAlign w:val="superscript"/>
        </w:rPr>
        <w:footnoteRef/>
      </w:r>
      <w:r w:rsidRPr="005E4823">
        <w:t xml:space="preserve">Grindaker, M. og Vestad, O. L. (2025): </w:t>
      </w:r>
      <w:r w:rsidRPr="005E4823">
        <w:rPr>
          <w:rStyle w:val="kursiv"/>
        </w:rPr>
        <w:t>Latente eierinntekter og skatteforpliktelser på unoterte aksjer i perioden 2011–2022</w:t>
      </w:r>
      <w:r w:rsidRPr="005E4823">
        <w:t>. SSB rapporter 2025/21. Statistisk sentralbyrå.</w:t>
      </w:r>
    </w:p>
  </w:footnote>
  <w:footnote w:id="71">
    <w:p w14:paraId="6DDA6CA8" w14:textId="5BB53B4A" w:rsidR="00B80CBD" w:rsidRDefault="00B80CBD" w:rsidP="005E4823">
      <w:pPr>
        <w:pStyle w:val="Fotnotetekst"/>
      </w:pPr>
      <w:r>
        <w:rPr>
          <w:vertAlign w:val="superscript"/>
        </w:rPr>
        <w:footnoteRef/>
      </w:r>
      <w:r w:rsidRPr="005E4823">
        <w:t xml:space="preserve">Eika, L. og Langørgen, A. (2025). Drivere bak utviklingen i fattigdom blant barn. </w:t>
      </w:r>
    </w:p>
  </w:footnote>
  <w:footnote w:id="72">
    <w:p w14:paraId="353F5E30" w14:textId="52B0724E" w:rsidR="00B80CBD" w:rsidRDefault="00B80CBD" w:rsidP="005E4823">
      <w:pPr>
        <w:pStyle w:val="Fotnotetekst"/>
      </w:pPr>
      <w:r>
        <w:rPr>
          <w:vertAlign w:val="superscript"/>
        </w:rPr>
        <w:footnoteRef/>
      </w:r>
      <w:r w:rsidRPr="005E4823">
        <w:t xml:space="preserve">Normann (2026) Flere barn med vedvarende lavinntekt i 2024. Artikkel, Statistisk sentralbyrå og </w:t>
      </w:r>
      <w:r w:rsidRPr="005E4823">
        <w:t xml:space="preserve">Hattrem (2026) Nesten 9 av 10 ukrainere hadde vedvarende lavinntekt i 2024. Artikkel, Statistisk sentralbyrå. </w:t>
      </w:r>
    </w:p>
  </w:footnote>
  <w:footnote w:id="73">
    <w:p w14:paraId="22C9923F" w14:textId="561DEDCE" w:rsidR="00B80CBD" w:rsidRDefault="00B80CBD" w:rsidP="005E4823">
      <w:pPr>
        <w:pStyle w:val="Fotnotetekst"/>
      </w:pPr>
      <w:r>
        <w:rPr>
          <w:vertAlign w:val="superscript"/>
        </w:rPr>
        <w:footnoteRef/>
      </w:r>
      <w:r w:rsidRPr="005E4823">
        <w:t xml:space="preserve">Aaberge, R., Langørgen, A. og Lindgren, P. Y. (2021): </w:t>
      </w:r>
      <w:r w:rsidRPr="005E4823">
        <w:rPr>
          <w:rStyle w:val="kursiv"/>
        </w:rPr>
        <w:t>Offentlige tjenester reduserer ulikhet og fattigdom</w:t>
      </w:r>
      <w:r w:rsidRPr="005E4823">
        <w:t>, SSB analyser 2021/13, Statistisk sentralbyrå.</w:t>
      </w:r>
    </w:p>
  </w:footnote>
  <w:footnote w:id="74">
    <w:p w14:paraId="4B157140" w14:textId="5538DF03" w:rsidR="00B80CBD" w:rsidRDefault="00B80CBD" w:rsidP="005E4823">
      <w:pPr>
        <w:pStyle w:val="Fotnotetekst"/>
      </w:pPr>
      <w:r>
        <w:rPr>
          <w:vertAlign w:val="superscript"/>
        </w:rPr>
        <w:footnoteRef/>
      </w:r>
      <w:r w:rsidRPr="005E4823">
        <w:t xml:space="preserve">FIN (2011) Finansdepartementets beregning av strukturell, oljekorrigert budsjettbalanse, arbeidsnotat 18. august 2011, </w:t>
      </w:r>
      <w:r w:rsidRPr="005E4823">
        <w:rPr>
          <w:rStyle w:val="Hyperkobling"/>
        </w:rPr>
        <w:t>www.regjeringen.no</w:t>
      </w:r>
      <w:r w:rsidRPr="005E4823">
        <w:t xml:space="preserve"> </w:t>
      </w:r>
    </w:p>
  </w:footnote>
  <w:footnote w:id="75">
    <w:p w14:paraId="5D48D526" w14:textId="01D05481" w:rsidR="00B80CBD" w:rsidRDefault="00B80CBD" w:rsidP="005E4823">
      <w:pPr>
        <w:pStyle w:val="Fotnotetekst"/>
      </w:pPr>
      <w:r>
        <w:rPr>
          <w:vertAlign w:val="superscript"/>
        </w:rPr>
        <w:footnoteRef/>
      </w:r>
      <w:r w:rsidRPr="005E4823">
        <w:t>I denne meldingen er det beregnet avvik fra trend på 5 skatteserier (personskatter, etterskuddsskatter, arbeidsgiveravgift, merverdiavgift og særavgifter) og dagpenger. Opprinnelig ble det beregnet trender på 12 skatteserier og dagpenger.</w:t>
      </w:r>
    </w:p>
  </w:footnote>
  <w:footnote w:id="76">
    <w:p w14:paraId="2141B89D" w14:textId="3046873F" w:rsidR="00B80CBD" w:rsidRDefault="00B80CBD" w:rsidP="005E4823">
      <w:pPr>
        <w:pStyle w:val="Fotnotetekst"/>
      </w:pPr>
      <w:r>
        <w:rPr>
          <w:vertAlign w:val="superscript"/>
        </w:rPr>
        <w:footnoteRef/>
      </w:r>
      <w:r w:rsidRPr="005E4823">
        <w:t xml:space="preserve">Trendene beregnes ved bruk av et HP-filter, med en stivhetsparameter (lambda) på henholdsvis 100 for personskatter og arbeidsgiveravgift fra folketrygden og 400 for etterskuddsskatter, merverdiavgift, særavgifter og dagpenger. </w:t>
      </w:r>
    </w:p>
  </w:footnote>
  <w:footnote w:id="77">
    <w:p w14:paraId="445F1A58" w14:textId="1CBF4014" w:rsidR="00B80CBD" w:rsidRDefault="00B80CBD" w:rsidP="005E4823">
      <w:pPr>
        <w:pStyle w:val="Fotnotetekst"/>
      </w:pPr>
      <w:r>
        <w:rPr>
          <w:vertAlign w:val="superscript"/>
        </w:rPr>
        <w:footnoteRef/>
      </w:r>
      <w:r w:rsidRPr="005E4823">
        <w:t>Skatteserien for sær- og sektoravgifter korrigeres ikke lenger for avvik fra trend i privat konsum. Det skyldes at variasjonene i inntektene fra disse avgiftene de siste 10–15 årene i liten grad kan forklares med utviklingen i privat konsum, blant annet på grunn av særfordeler for nullutslippskjøretøy i bilrelaterte avgifter.</w:t>
      </w:r>
    </w:p>
  </w:footnote>
  <w:footnote w:id="78">
    <w:p w14:paraId="1BBD86E9" w14:textId="7009EE9E" w:rsidR="00B80CBD" w:rsidRDefault="00B80CBD" w:rsidP="005E4823">
      <w:pPr>
        <w:pStyle w:val="Fotnotetekst"/>
      </w:pPr>
      <w:r>
        <w:rPr>
          <w:vertAlign w:val="superscript"/>
        </w:rPr>
        <w:footnoteRef/>
      </w:r>
      <w:r w:rsidRPr="005E4823">
        <w:t xml:space="preserve">KVARTS er en makroøkonometrisk modell estimert på norske data, i hovedsak tidsserier fra kvartalsvis nasjonalregnskapsstatistikk. For en oversikt over modellegenskaper og finanspolitiske multiplikatorer, se </w:t>
      </w:r>
      <w:r w:rsidRPr="005E4823">
        <w:t xml:space="preserve">Boug, P., T. von Brasch, Å. Cappelen, R. Hammersland, H. Hungnes, D. Kolsrud, J. Skretting, B. Strøm og T. C. Vigtel (2023). </w:t>
      </w:r>
      <w:r w:rsidRPr="005E4823">
        <w:rPr>
          <w:rStyle w:val="kursiv"/>
          <w:lang w:val="en-GB"/>
        </w:rPr>
        <w:t xml:space="preserve">Fiscal policy, macroeconomic performance and industry structure in a small open economy. </w:t>
      </w:r>
      <w:r w:rsidRPr="005E4823">
        <w:t xml:space="preserve">Journal of Macroeconomics, 76, 103524. NORA er en dynamisk stokastisk generell likevektsmodell som er estimert på norske data, jf. </w:t>
      </w:r>
      <w:r w:rsidRPr="005E4823">
        <w:rPr>
          <w:lang w:val="en-GB"/>
        </w:rPr>
        <w:t xml:space="preserve">Gundersen, T. S., Quaghebeur, E og Tretvoll, H. (2024). </w:t>
      </w:r>
      <w:r w:rsidRPr="005E4823">
        <w:rPr>
          <w:rStyle w:val="kursiv"/>
          <w:lang w:val="en-GB"/>
        </w:rPr>
        <w:t>NORA – A Microfounded Model for Fiscal Policy Analysis in Norway</w:t>
      </w:r>
      <w:r w:rsidRPr="005E4823">
        <w:rPr>
          <w:lang w:val="en-GB"/>
        </w:rPr>
        <w:t xml:space="preserve">. </w:t>
      </w:r>
      <w:r w:rsidRPr="005E4823">
        <w:t>Documents 2024/4. Statistisk sentralbyrå. Begge modellene vedlikeholdes og videreutvikles av Statistisk sentralbyrå.</w:t>
      </w:r>
    </w:p>
  </w:footnote>
  <w:footnote w:id="79">
    <w:p w14:paraId="39ADDD06" w14:textId="48141BCF" w:rsidR="00B80CBD" w:rsidRDefault="00B80CBD" w:rsidP="005E4823">
      <w:pPr>
        <w:pStyle w:val="Fotnotetekst"/>
      </w:pPr>
      <w:r>
        <w:rPr>
          <w:vertAlign w:val="superscript"/>
        </w:rPr>
        <w:footnoteRef/>
      </w:r>
      <w:r w:rsidRPr="005E4823">
        <w:t xml:space="preserve">Dyvi, Y., L. K. Stormo og E. </w:t>
      </w:r>
      <w:r w:rsidRPr="005E4823">
        <w:t xml:space="preserve">Tölö (2026). </w:t>
      </w:r>
      <w:r w:rsidRPr="005E4823">
        <w:rPr>
          <w:rStyle w:val="kursiv"/>
        </w:rPr>
        <w:t xml:space="preserve">Virkninger av finanspolitikken I de makroøkonomiske modellene KVARTS og NORA. </w:t>
      </w:r>
      <w:r w:rsidRPr="005E4823">
        <w:t>Arbeidsnotat 2026/2. Finansdepartementet.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E3A6924"/>
    <w:multiLevelType w:val="multilevel"/>
    <w:tmpl w:val="17FCA248"/>
    <w:styleLink w:val="Opplisting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4" w15:restartNumberingAfterBreak="0">
    <w:nsid w:val="11FF2784"/>
    <w:multiLevelType w:val="multilevel"/>
    <w:tmpl w:val="CD340002"/>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6" w15:restartNumberingAfterBreak="0">
    <w:nsid w:val="1E4607A4"/>
    <w:multiLevelType w:val="multilevel"/>
    <w:tmpl w:val="AED4AA0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4230F02"/>
    <w:multiLevelType w:val="multilevel"/>
    <w:tmpl w:val="EC40D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0"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2"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3"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4" w15:restartNumberingAfterBreak="0">
    <w:nsid w:val="44F958B3"/>
    <w:multiLevelType w:val="multilevel"/>
    <w:tmpl w:val="EF66E11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5" w15:restartNumberingAfterBreak="0">
    <w:nsid w:val="46783B42"/>
    <w:multiLevelType w:val="multilevel"/>
    <w:tmpl w:val="32ECFF12"/>
    <w:styleLink w:val="l-AlfaListeStil"/>
    <w:lvl w:ilvl="0">
      <w:start w:val="1"/>
      <w:numFmt w:val="lowerLetter"/>
      <w:pStyle w:val="l-alfaliste"/>
      <w:lvlText w:val="%1)"/>
      <w:lvlJc w:val="left"/>
      <w:pPr>
        <w:tabs>
          <w:tab w:val="num" w:pos="397"/>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7"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8"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C1613F4"/>
    <w:multiLevelType w:val="multilevel"/>
    <w:tmpl w:val="5840E71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2" w15:restartNumberingAfterBreak="0">
    <w:nsid w:val="61E66E64"/>
    <w:multiLevelType w:val="multilevel"/>
    <w:tmpl w:val="CD340002"/>
    <w:numStyleLink w:val="OverskrifterListeStil"/>
  </w:abstractNum>
  <w:abstractNum w:abstractNumId="23" w15:restartNumberingAfterBreak="0">
    <w:nsid w:val="62A6542F"/>
    <w:multiLevelType w:val="multilevel"/>
    <w:tmpl w:val="EF66E114"/>
    <w:numStyleLink w:val="RomListeStil"/>
  </w:abstractNum>
  <w:abstractNum w:abstractNumId="24"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1720A9E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359740211">
    <w:abstractNumId w:val="26"/>
  </w:num>
  <w:num w:numId="2" w16cid:durableId="748235608">
    <w:abstractNumId w:val="21"/>
  </w:num>
  <w:num w:numId="3" w16cid:durableId="1676225685">
    <w:abstractNumId w:val="25"/>
  </w:num>
  <w:num w:numId="4" w16cid:durableId="1881018441">
    <w:abstractNumId w:val="5"/>
  </w:num>
  <w:num w:numId="5" w16cid:durableId="613639073">
    <w:abstractNumId w:val="9"/>
  </w:num>
  <w:num w:numId="6" w16cid:durableId="432212529">
    <w:abstractNumId w:val="2"/>
  </w:num>
  <w:num w:numId="7" w16cid:durableId="520045770">
    <w:abstractNumId w:val="0"/>
  </w:num>
  <w:num w:numId="8" w16cid:durableId="2067533317">
    <w:abstractNumId w:val="13"/>
  </w:num>
  <w:num w:numId="9" w16cid:durableId="635139387">
    <w:abstractNumId w:val="16"/>
  </w:num>
  <w:num w:numId="10" w16cid:durableId="1942487936">
    <w:abstractNumId w:val="15"/>
  </w:num>
  <w:num w:numId="11" w16cid:durableId="1641031354">
    <w:abstractNumId w:val="1"/>
  </w:num>
  <w:num w:numId="12" w16cid:durableId="1087767411">
    <w:abstractNumId w:val="10"/>
  </w:num>
  <w:num w:numId="13" w16cid:durableId="478303448">
    <w:abstractNumId w:val="3"/>
  </w:num>
  <w:num w:numId="14" w16cid:durableId="789402582">
    <w:abstractNumId w:val="4"/>
  </w:num>
  <w:num w:numId="15" w16cid:durableId="2044134361">
    <w:abstractNumId w:val="14"/>
  </w:num>
  <w:num w:numId="16" w16cid:durableId="768349539">
    <w:abstractNumId w:val="19"/>
  </w:num>
  <w:num w:numId="17" w16cid:durableId="1432048139">
    <w:abstractNumId w:val="23"/>
  </w:num>
  <w:num w:numId="18" w16cid:durableId="962077625">
    <w:abstractNumId w:val="7"/>
  </w:num>
  <w:num w:numId="19" w16cid:durableId="897521485">
    <w:abstractNumId w:val="17"/>
  </w:num>
  <w:num w:numId="20" w16cid:durableId="1329599301">
    <w:abstractNumId w:val="24"/>
  </w:num>
  <w:num w:numId="21" w16cid:durableId="700519637">
    <w:abstractNumId w:val="11"/>
  </w:num>
  <w:num w:numId="22" w16cid:durableId="806432322">
    <w:abstractNumId w:val="12"/>
  </w:num>
  <w:num w:numId="23" w16cid:durableId="2135247523">
    <w:abstractNumId w:val="22"/>
  </w:num>
  <w:num w:numId="24" w16cid:durableId="1539128705">
    <w:abstractNumId w:val="8"/>
  </w:num>
  <w:num w:numId="25" w16cid:durableId="1372222008">
    <w:abstractNumId w:val="18"/>
  </w:num>
  <w:num w:numId="26" w16cid:durableId="581992417">
    <w:abstractNumId w:val="6"/>
  </w:num>
  <w:num w:numId="27" w16cid:durableId="2136217215">
    <w:abstractNumId w:val="20"/>
  </w:num>
  <w:num w:numId="28" w16cid:durableId="6577270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03751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29660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23795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D4443B"/>
    <w:rsid w:val="00014272"/>
    <w:rsid w:val="000F1507"/>
    <w:rsid w:val="001F563D"/>
    <w:rsid w:val="0030062B"/>
    <w:rsid w:val="00371047"/>
    <w:rsid w:val="003C0077"/>
    <w:rsid w:val="003E272C"/>
    <w:rsid w:val="004012A6"/>
    <w:rsid w:val="0051393F"/>
    <w:rsid w:val="00517348"/>
    <w:rsid w:val="00573078"/>
    <w:rsid w:val="005B421F"/>
    <w:rsid w:val="005D084A"/>
    <w:rsid w:val="005E4823"/>
    <w:rsid w:val="00602979"/>
    <w:rsid w:val="00953971"/>
    <w:rsid w:val="00AE0F35"/>
    <w:rsid w:val="00B80CBD"/>
    <w:rsid w:val="00BD2DCC"/>
    <w:rsid w:val="00BE57AD"/>
    <w:rsid w:val="00C248AD"/>
    <w:rsid w:val="00D4443B"/>
    <w:rsid w:val="00D7107F"/>
    <w:rsid w:val="00DB4C4B"/>
    <w:rsid w:val="00DC7E94"/>
    <w:rsid w:val="00DD3676"/>
    <w:rsid w:val="00E26CF4"/>
    <w:rsid w:val="00E77D50"/>
    <w:rsid w:val="00E9313C"/>
    <w:rsid w:val="00ED4C18"/>
    <w:rsid w:val="00F810A5"/>
    <w:rsid w:val="00FC72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6C7219"/>
  <w14:defaultImageDpi w14:val="96"/>
  <w15:docId w15:val="{214038A0-D52E-41B8-AEF1-6A243B24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13C"/>
    <w:pPr>
      <w:spacing w:after="120" w:line="276" w:lineRule="auto"/>
    </w:pPr>
    <w:rPr>
      <w:rFonts w:ascii="Times New Roman" w:eastAsia="Times New Roman" w:hAnsi="Times New Roman"/>
      <w:kern w:val="0"/>
      <w:szCs w:val="22"/>
      <w14:ligatures w14:val="none"/>
    </w:rPr>
  </w:style>
  <w:style w:type="paragraph" w:styleId="Overskrift1">
    <w:name w:val="heading 1"/>
    <w:basedOn w:val="Normal"/>
    <w:next w:val="Normal"/>
    <w:link w:val="Overskrift1Tegn"/>
    <w:qFormat/>
    <w:rsid w:val="00E9313C"/>
    <w:pPr>
      <w:keepNext/>
      <w:keepLines/>
      <w:numPr>
        <w:numId w:val="23"/>
      </w:numPr>
      <w:spacing w:before="360" w:after="80"/>
      <w:outlineLvl w:val="0"/>
    </w:pPr>
    <w:rPr>
      <w:rFonts w:ascii="Arial" w:hAnsi="Arial"/>
      <w:b/>
      <w:kern w:val="28"/>
      <w:sz w:val="32"/>
    </w:rPr>
  </w:style>
  <w:style w:type="paragraph" w:styleId="Overskrift2">
    <w:name w:val="heading 2"/>
    <w:basedOn w:val="Normal"/>
    <w:next w:val="Normal"/>
    <w:link w:val="Overskrift2Tegn"/>
    <w:qFormat/>
    <w:rsid w:val="00E9313C"/>
    <w:pPr>
      <w:keepNext/>
      <w:keepLines/>
      <w:numPr>
        <w:ilvl w:val="1"/>
        <w:numId w:val="23"/>
      </w:numPr>
      <w:spacing w:before="360" w:after="80"/>
      <w:ind w:left="709" w:hanging="709"/>
      <w:outlineLvl w:val="1"/>
    </w:pPr>
    <w:rPr>
      <w:rFonts w:ascii="Arial" w:hAnsi="Arial"/>
      <w:b/>
      <w:spacing w:val="4"/>
      <w:sz w:val="28"/>
    </w:rPr>
  </w:style>
  <w:style w:type="paragraph" w:styleId="Overskrift3">
    <w:name w:val="heading 3"/>
    <w:basedOn w:val="Normal"/>
    <w:next w:val="Normal"/>
    <w:link w:val="Overskrift3Tegn"/>
    <w:qFormat/>
    <w:rsid w:val="00E9313C"/>
    <w:pPr>
      <w:keepNext/>
      <w:keepLines/>
      <w:numPr>
        <w:ilvl w:val="2"/>
        <w:numId w:val="23"/>
      </w:numPr>
      <w:spacing w:before="360" w:after="80"/>
      <w:outlineLvl w:val="2"/>
    </w:pPr>
    <w:rPr>
      <w:rFonts w:ascii="Arial" w:hAnsi="Arial"/>
      <w:b/>
    </w:rPr>
  </w:style>
  <w:style w:type="paragraph" w:styleId="Overskrift4">
    <w:name w:val="heading 4"/>
    <w:basedOn w:val="Normal"/>
    <w:next w:val="Normal"/>
    <w:link w:val="Overskrift4Tegn"/>
    <w:qFormat/>
    <w:rsid w:val="00E9313C"/>
    <w:pPr>
      <w:keepNext/>
      <w:keepLines/>
      <w:numPr>
        <w:ilvl w:val="3"/>
        <w:numId w:val="23"/>
      </w:numPr>
      <w:spacing w:before="120" w:after="0"/>
      <w:outlineLvl w:val="3"/>
    </w:pPr>
    <w:rPr>
      <w:rFonts w:ascii="Arial" w:hAnsi="Arial"/>
      <w:i/>
      <w:spacing w:val="4"/>
    </w:rPr>
  </w:style>
  <w:style w:type="paragraph" w:styleId="Overskrift5">
    <w:name w:val="heading 5"/>
    <w:basedOn w:val="Normal"/>
    <w:next w:val="Normal"/>
    <w:link w:val="Overskrift5Tegn"/>
    <w:qFormat/>
    <w:rsid w:val="00E9313C"/>
    <w:pPr>
      <w:keepNext/>
      <w:numPr>
        <w:ilvl w:val="4"/>
        <w:numId w:val="23"/>
      </w:numPr>
      <w:spacing w:before="120" w:after="0"/>
      <w:outlineLvl w:val="4"/>
    </w:pPr>
    <w:rPr>
      <w:rFonts w:ascii="Arial" w:hAnsi="Arial"/>
      <w:i/>
    </w:rPr>
  </w:style>
  <w:style w:type="paragraph" w:styleId="Overskrift6">
    <w:name w:val="heading 6"/>
    <w:basedOn w:val="Normal"/>
    <w:next w:val="Normal"/>
    <w:link w:val="Overskrift6Tegn"/>
    <w:qFormat/>
    <w:rsid w:val="00E9313C"/>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E9313C"/>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E9313C"/>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E9313C"/>
    <w:pPr>
      <w:numPr>
        <w:ilvl w:val="8"/>
        <w:numId w:val="1"/>
      </w:numPr>
      <w:spacing w:before="240" w:after="60"/>
      <w:outlineLvl w:val="8"/>
    </w:pPr>
    <w:rPr>
      <w:rFonts w:ascii="Arial" w:hAnsi="Arial"/>
      <w:b/>
      <w:i/>
      <w:sz w:val="18"/>
    </w:rPr>
  </w:style>
  <w:style w:type="character" w:default="1" w:styleId="Standardskriftforavsnitt">
    <w:name w:val="Default Paragraph Font"/>
    <w:uiPriority w:val="1"/>
    <w:semiHidden/>
    <w:unhideWhenUsed/>
    <w:rsid w:val="00E9313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E9313C"/>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uiPriority w:val="99"/>
    <w:pPr>
      <w:keepNext/>
      <w:pBdr>
        <w:top w:val="single" w:sz="8" w:space="0" w:color="auto"/>
      </w:pBdr>
      <w:autoSpaceDE w:val="0"/>
      <w:autoSpaceDN w:val="0"/>
      <w:adjustRightInd w:val="0"/>
      <w:spacing w:before="240" w:after="120" w:line="240" w:lineRule="atLeast"/>
      <w:jc w:val="center"/>
    </w:pPr>
    <w:rPr>
      <w:rFonts w:ascii="UniCentury Old Style" w:hAnsi="UniCentury Old Style" w:cs="UniCentury Old Style"/>
      <w:color w:val="000000"/>
      <w:w w:val="0"/>
      <w:kern w:val="0"/>
      <w:sz w:val="20"/>
      <w:szCs w:val="20"/>
    </w:r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uiPriority w:val="99"/>
    <w:pPr>
      <w:keepNext/>
      <w:tabs>
        <w:tab w:val="left" w:pos="1120"/>
      </w:tabs>
      <w:autoSpaceDE w:val="0"/>
      <w:autoSpaceDN w:val="0"/>
      <w:adjustRightInd w:val="0"/>
      <w:spacing w:before="1020" w:after="240" w:line="240" w:lineRule="atLeast"/>
      <w:jc w:val="center"/>
    </w:pPr>
    <w:rPr>
      <w:rFonts w:ascii="UniCentury Old Style" w:hAnsi="UniCentury Old Style" w:cs="UniCentury Old Style"/>
      <w:b/>
      <w:bCs/>
      <w:color w:val="000000"/>
      <w:w w:val="0"/>
      <w:kern w:val="0"/>
      <w:sz w:val="20"/>
      <w:szCs w:val="20"/>
    </w:rPr>
  </w:style>
  <w:style w:type="paragraph" w:customStyle="1" w:styleId="a-vedtak-tekst">
    <w:name w:val="a-vedtak-tekst"/>
    <w:uiPriority w:val="99"/>
    <w:pPr>
      <w:keepNext/>
      <w:autoSpaceDE w:val="0"/>
      <w:autoSpaceDN w:val="0"/>
      <w:adjustRightInd w:val="0"/>
      <w:spacing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uiPriority w:val="99"/>
    <w:pPr>
      <w:keepNext/>
      <w:pBdr>
        <w:bottom w:val="single" w:sz="8" w:space="0" w:color="auto"/>
      </w:pBdr>
      <w:suppressAutoHyphens/>
      <w:autoSpaceDE w:val="0"/>
      <w:autoSpaceDN w:val="0"/>
      <w:adjustRightInd w:val="0"/>
      <w:spacing w:after="0" w:line="380" w:lineRule="atLeast"/>
      <w:jc w:val="center"/>
    </w:pPr>
    <w:rPr>
      <w:rFonts w:ascii="Myriad Pro" w:hAnsi="Myriad Pro" w:cs="Myriad Pro"/>
      <w:b/>
      <w:bCs/>
      <w:color w:val="000000"/>
      <w:w w:val="0"/>
      <w:kern w:val="0"/>
      <w:sz w:val="34"/>
      <w:szCs w:val="34"/>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E9313C"/>
    <w:pPr>
      <w:tabs>
        <w:tab w:val="left" w:pos="284"/>
      </w:tabs>
      <w:spacing w:before="120" w:line="240" w:lineRule="auto"/>
      <w:contextualSpacing/>
    </w:pPr>
    <w:rPr>
      <w:rFonts w:eastAsia="Batang"/>
      <w:sz w:val="20"/>
      <w:szCs w:val="20"/>
    </w:rPr>
  </w:style>
  <w:style w:type="paragraph" w:customStyle="1" w:styleId="Kilde">
    <w:name w:val="Kilde"/>
    <w:basedOn w:val="Normal"/>
    <w:next w:val="Normal"/>
    <w:rsid w:val="00E9313C"/>
    <w:pPr>
      <w:spacing w:after="240"/>
    </w:pPr>
    <w:rPr>
      <w:spacing w:val="4"/>
      <w:sz w:val="20"/>
    </w:rPr>
  </w:style>
  <w:style w:type="paragraph" w:customStyle="1" w:styleId="opplisting">
    <w:name w:val="opplisting"/>
    <w:basedOn w:val="Normal"/>
    <w:rsid w:val="00E9313C"/>
    <w:pPr>
      <w:spacing w:after="0"/>
    </w:pPr>
    <w:rPr>
      <w:rFonts w:cs="Times New Roman"/>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color w:val="000000"/>
      <w:w w:val="0"/>
      <w:kern w:val="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E9313C"/>
    <w:pPr>
      <w:numPr>
        <w:numId w:val="9"/>
      </w:numPr>
      <w:spacing w:after="0"/>
    </w:pPr>
    <w:rPr>
      <w:spacing w:val="4"/>
    </w:rPr>
  </w:style>
  <w:style w:type="paragraph" w:customStyle="1" w:styleId="alfaliste2">
    <w:name w:val="alfaliste 2"/>
    <w:basedOn w:val="Normal"/>
    <w:rsid w:val="00E9313C"/>
    <w:pPr>
      <w:numPr>
        <w:ilvl w:val="1"/>
        <w:numId w:val="9"/>
      </w:numPr>
      <w:spacing w:after="0"/>
    </w:pPr>
    <w:rPr>
      <w:spacing w:val="4"/>
    </w:r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E9313C"/>
    <w:pPr>
      <w:numPr>
        <w:ilvl w:val="2"/>
        <w:numId w:val="9"/>
      </w:numPr>
      <w:spacing w:after="0"/>
    </w:p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E9313C"/>
    <w:pPr>
      <w:numPr>
        <w:ilvl w:val="3"/>
        <w:numId w:val="9"/>
      </w:numPr>
      <w:spacing w:after="0"/>
    </w:p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E9313C"/>
    <w:pPr>
      <w:numPr>
        <w:ilvl w:val="4"/>
        <w:numId w:val="9"/>
      </w:numPr>
      <w:spacing w:after="0"/>
    </w:p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E9313C"/>
    <w:pPr>
      <w:keepNext/>
      <w:keepLines/>
      <w:spacing w:before="360" w:after="60"/>
    </w:pPr>
    <w:rPr>
      <w:rFonts w:ascii="Arial" w:hAnsi="Arial"/>
      <w:spacing w:val="4"/>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E9313C"/>
    <w:pPr>
      <w:keepNext/>
      <w:keepLines/>
      <w:spacing w:before="360" w:line="240" w:lineRule="auto"/>
    </w:pPr>
    <w:rPr>
      <w:rFonts w:eastAsia="Batang"/>
      <w:i/>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E9313C"/>
    <w:pPr>
      <w:keepNext/>
      <w:keepLines/>
      <w:spacing w:before="360" w:after="60" w:line="240" w:lineRule="auto"/>
    </w:pPr>
    <w:rPr>
      <w:rFonts w:ascii="Arial" w:eastAsia="Batang" w:hAnsi="Arial"/>
      <w:i/>
      <w:szCs w:val="20"/>
    </w:rPr>
  </w:style>
  <w:style w:type="paragraph" w:styleId="Fotnotetekst">
    <w:name w:val="footnote text"/>
    <w:basedOn w:val="Normal"/>
    <w:link w:val="FotnotetekstTegn"/>
    <w:rsid w:val="00E9313C"/>
    <w:rPr>
      <w:spacing w:val="4"/>
      <w:sz w:val="20"/>
    </w:rPr>
  </w:style>
  <w:style w:type="character" w:customStyle="1" w:styleId="FotnotetekstTegn">
    <w:name w:val="Fotnotetekst Tegn"/>
    <w:basedOn w:val="Standardskriftforavsnitt"/>
    <w:link w:val="Fotnotetekst"/>
    <w:rsid w:val="00E9313C"/>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E9313C"/>
    <w:rPr>
      <w:rFonts w:ascii="Arial" w:eastAsia="Times New Roman" w:hAnsi="Arial"/>
      <w:b/>
      <w:spacing w:val="4"/>
      <w:kern w:val="0"/>
      <w:sz w:val="28"/>
      <w:szCs w:val="22"/>
      <w14:ligatures w14:val="none"/>
    </w:rPr>
  </w:style>
  <w:style w:type="paragraph" w:customStyle="1" w:styleId="b-post">
    <w:name w:val="b-pos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E9313C"/>
    <w:pPr>
      <w:spacing w:before="60" w:after="0"/>
      <w:ind w:left="397"/>
    </w:p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uiPriority w:val="99"/>
    <w:pPr>
      <w:keepNext/>
      <w:pageBreakBefore/>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E9313C"/>
    <w:pPr>
      <w:tabs>
        <w:tab w:val="left" w:pos="284"/>
      </w:tabs>
      <w:spacing w:before="120" w:line="240" w:lineRule="auto"/>
      <w:contextualSpacing/>
    </w:pPr>
    <w:rPr>
      <w:rFonts w:eastAsia="Batang"/>
      <w:sz w:val="20"/>
      <w:szCs w:val="20"/>
    </w:rPr>
  </w:style>
  <w:style w:type="paragraph" w:customStyle="1" w:styleId="l-punktum">
    <w:name w:val="l-punktum"/>
    <w:basedOn w:val="Normal"/>
    <w:qFormat/>
    <w:rsid w:val="00E9313C"/>
    <w:pPr>
      <w:spacing w:after="0"/>
    </w:pPr>
    <w:rPr>
      <w:spacing w:val="4"/>
    </w:r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E9313C"/>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Def">
    <w:name w:val="Def"/>
    <w:basedOn w:val="Normal"/>
    <w:qFormat/>
    <w:rsid w:val="00E9313C"/>
  </w:style>
  <w:style w:type="paragraph" w:customStyle="1" w:styleId="del-nr">
    <w:name w:val="del-nr"/>
    <w:basedOn w:val="Normal"/>
    <w:qFormat/>
    <w:rsid w:val="00E9313C"/>
    <w:pPr>
      <w:keepNext/>
      <w:keepLines/>
      <w:spacing w:before="360" w:after="0" w:line="240" w:lineRule="auto"/>
      <w:jc w:val="center"/>
      <w:outlineLvl w:val="0"/>
    </w:pPr>
    <w:rPr>
      <w:rFonts w:eastAsia="Batang"/>
      <w:i/>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E9313C"/>
    <w:pPr>
      <w:spacing w:before="60" w:after="0"/>
      <w:ind w:left="794"/>
    </w:p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E9313C"/>
    <w:pPr>
      <w:spacing w:before="240"/>
      <w:jc w:val="center"/>
    </w:pPr>
    <w:rPr>
      <w:spacing w:val="4"/>
    </w:r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uiPriority w:val="99"/>
    <w:pPr>
      <w:keepNext/>
      <w:tabs>
        <w:tab w:val="left" w:pos="320"/>
      </w:tabs>
      <w:autoSpaceDE w:val="0"/>
      <w:autoSpaceDN w:val="0"/>
      <w:adjustRightInd w:val="0"/>
      <w:spacing w:before="500" w:after="240" w:line="240" w:lineRule="atLeast"/>
      <w:ind w:left="320" w:right="320" w:hanging="320"/>
      <w:jc w:val="center"/>
    </w:pPr>
    <w:rPr>
      <w:rFonts w:ascii="UniCentury Old Style" w:hAnsi="UniCentury Old Style" w:cs="UniCentury Old Style"/>
      <w:b/>
      <w:bCs/>
      <w:color w:val="000000"/>
      <w:w w:val="0"/>
      <w:kern w:val="0"/>
      <w:sz w:val="2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E9313C"/>
    <w:pPr>
      <w:tabs>
        <w:tab w:val="left" w:pos="397"/>
      </w:tabs>
      <w:spacing w:after="0"/>
      <w:ind w:left="397" w:hanging="397"/>
    </w:pPr>
  </w:style>
  <w:style w:type="paragraph" w:customStyle="1" w:styleId="friliste2">
    <w:name w:val="friliste 2"/>
    <w:basedOn w:val="Normal"/>
    <w:qFormat/>
    <w:rsid w:val="00E9313C"/>
    <w:pPr>
      <w:tabs>
        <w:tab w:val="left" w:pos="794"/>
      </w:tabs>
      <w:spacing w:after="0"/>
      <w:ind w:left="794" w:hanging="397"/>
    </w:pPr>
  </w:style>
  <w:style w:type="paragraph" w:customStyle="1" w:styleId="friliste3">
    <w:name w:val="friliste 3"/>
    <w:basedOn w:val="Normal"/>
    <w:qFormat/>
    <w:rsid w:val="00E9313C"/>
    <w:pPr>
      <w:tabs>
        <w:tab w:val="left" w:pos="1191"/>
      </w:tabs>
      <w:spacing w:after="0"/>
      <w:ind w:left="1191" w:hanging="397"/>
    </w:pPr>
  </w:style>
  <w:style w:type="paragraph" w:customStyle="1" w:styleId="friliste4">
    <w:name w:val="friliste 4"/>
    <w:basedOn w:val="Normal"/>
    <w:qFormat/>
    <w:rsid w:val="00E9313C"/>
    <w:pPr>
      <w:tabs>
        <w:tab w:val="left" w:pos="1588"/>
      </w:tabs>
      <w:spacing w:after="0"/>
      <w:ind w:left="1588" w:hanging="397"/>
    </w:pPr>
  </w:style>
  <w:style w:type="paragraph" w:customStyle="1" w:styleId="friliste5">
    <w:name w:val="friliste 5"/>
    <w:basedOn w:val="Normal"/>
    <w:qFormat/>
    <w:rsid w:val="00E9313C"/>
    <w:pPr>
      <w:tabs>
        <w:tab w:val="left" w:pos="1985"/>
      </w:tabs>
      <w:spacing w:after="0"/>
      <w:ind w:left="1985" w:hanging="397"/>
    </w:pPr>
  </w:style>
  <w:style w:type="paragraph" w:customStyle="1" w:styleId="Fullmakttit">
    <w:name w:val="Fullmakttit"/>
    <w:uiPriority w:val="99"/>
    <w:pPr>
      <w:keepNext/>
      <w:tabs>
        <w:tab w:val="left" w:pos="320"/>
      </w:tabs>
      <w:autoSpaceDE w:val="0"/>
      <w:autoSpaceDN w:val="0"/>
      <w:adjustRightInd w:val="0"/>
      <w:spacing w:before="240" w:after="240" w:line="240" w:lineRule="atLeast"/>
      <w:ind w:left="320" w:right="320" w:hanging="320"/>
      <w:jc w:val="center"/>
    </w:pPr>
    <w:rPr>
      <w:rFonts w:ascii="UniCentury Old Style" w:hAnsi="UniCentury Old Style" w:cs="UniCentury Old Style"/>
      <w:i/>
      <w:iCs/>
      <w:color w:val="000000"/>
      <w:w w:val="0"/>
      <w:kern w:val="0"/>
      <w:sz w:val="2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uiPriority w:val="99"/>
    <w:pPr>
      <w:pBdr>
        <w:top w:val="single" w:sz="8" w:space="0" w:color="auto"/>
      </w:pBdr>
      <w:autoSpaceDE w:val="0"/>
      <w:autoSpaceDN w:val="0"/>
      <w:adjustRightInd w:val="0"/>
      <w:spacing w:after="40" w:line="240" w:lineRule="atLeast"/>
      <w:jc w:val="right"/>
    </w:pPr>
    <w:rPr>
      <w:rFonts w:ascii="UniCentury Old Style" w:hAnsi="UniCentury Old Style" w:cs="UniCentury Old Style"/>
      <w:b/>
      <w:bCs/>
      <w:color w:val="000000"/>
      <w:w w:val="0"/>
      <w:kern w:val="0"/>
      <w:sz w:val="20"/>
      <w:szCs w:val="20"/>
    </w:rPr>
  </w:style>
  <w:style w:type="paragraph" w:customStyle="1" w:styleId="i-dep">
    <w:name w:val="i-dep"/>
    <w:basedOn w:val="Normal"/>
    <w:next w:val="Normal"/>
    <w:rsid w:val="00E9313C"/>
    <w:pPr>
      <w:jc w:val="right"/>
    </w:pPr>
    <w:rPr>
      <w:b/>
      <w:noProof/>
      <w:spacing w:val="4"/>
      <w:u w:val="single"/>
    </w:rPr>
  </w:style>
  <w:style w:type="paragraph" w:customStyle="1" w:styleId="i-hode">
    <w:name w:val="i-hode"/>
    <w:basedOn w:val="Normal"/>
    <w:next w:val="Normal"/>
    <w:rsid w:val="00E9313C"/>
    <w:pPr>
      <w:keepNext/>
      <w:keepLines/>
      <w:spacing w:before="720"/>
      <w:jc w:val="center"/>
    </w:pPr>
    <w:rPr>
      <w:b/>
      <w:noProof/>
      <w:spacing w:val="4"/>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E9313C"/>
    <w:pPr>
      <w:keepNext/>
      <w:keepLines/>
      <w:jc w:val="center"/>
    </w:pPr>
    <w:rPr>
      <w:rFonts w:eastAsia="Batang"/>
      <w:b/>
      <w:spacing w:val="4"/>
      <w:sz w:val="28"/>
    </w:rPr>
  </w:style>
  <w:style w:type="paragraph" w:customStyle="1" w:styleId="i-mtit">
    <w:name w:val="i-mtit"/>
    <w:basedOn w:val="Normal"/>
    <w:next w:val="Normal"/>
    <w:rsid w:val="00E9313C"/>
    <w:pPr>
      <w:keepNext/>
      <w:keepLines/>
      <w:spacing w:before="360"/>
      <w:jc w:val="center"/>
    </w:pPr>
    <w:rPr>
      <w:b/>
      <w:noProof/>
      <w:spacing w:val="4"/>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E9313C"/>
    <w:pPr>
      <w:jc w:val="center"/>
    </w:pPr>
    <w:rPr>
      <w:b/>
      <w:noProof/>
      <w:spacing w:val="4"/>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E9313C"/>
    <w:pPr>
      <w:jc w:val="center"/>
    </w:pPr>
    <w:rPr>
      <w:i/>
      <w:noProof/>
      <w:spacing w:val="4"/>
    </w:rPr>
  </w:style>
  <w:style w:type="paragraph" w:customStyle="1" w:styleId="i-termin">
    <w:name w:val="i-termin"/>
    <w:uiPriority w:val="99"/>
    <w:pPr>
      <w:autoSpaceDE w:val="0"/>
      <w:autoSpaceDN w:val="0"/>
      <w:adjustRightInd w:val="0"/>
      <w:spacing w:before="100" w:after="340" w:line="240" w:lineRule="atLeast"/>
      <w:jc w:val="center"/>
    </w:pPr>
    <w:rPr>
      <w:rFonts w:ascii="Myriad Pro" w:hAnsi="Myriad Pro" w:cs="Myriad Pro"/>
      <w:b/>
      <w:bCs/>
      <w:caps/>
      <w:color w:val="000000"/>
      <w:w w:val="0"/>
      <w:kern w:val="0"/>
    </w:rPr>
  </w:style>
  <w:style w:type="paragraph" w:customStyle="1" w:styleId="i-tit">
    <w:name w:val="i-tit"/>
    <w:basedOn w:val="Normal"/>
    <w:next w:val="i-statsrdato"/>
    <w:rsid w:val="00E9313C"/>
    <w:pPr>
      <w:spacing w:before="360" w:after="240"/>
      <w:jc w:val="center"/>
    </w:pPr>
    <w:rPr>
      <w:b/>
      <w:noProof/>
      <w:spacing w:val="4"/>
      <w:sz w:val="32"/>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E9313C"/>
    <w:pPr>
      <w:keepNext/>
      <w:keepLines/>
      <w:spacing w:before="360"/>
      <w:jc w:val="center"/>
    </w:pPr>
    <w:rPr>
      <w:b/>
      <w:noProof/>
      <w:spacing w:val="4"/>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E9313C"/>
    <w:pPr>
      <w:spacing w:line="240" w:lineRule="auto"/>
    </w:pPr>
    <w:rPr>
      <w:szCs w:val="20"/>
    </w:rPr>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E9313C"/>
    <w:pPr>
      <w:spacing w:before="60" w:after="0"/>
      <w:ind w:left="1191"/>
    </w:p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E9313C"/>
    <w:pPr>
      <w:numPr>
        <w:numId w:val="10"/>
      </w:numPr>
    </w:pPr>
    <w:rPr>
      <w:rFonts w:eastAsiaTheme="minorEastAsia"/>
    </w:rPr>
  </w:style>
  <w:style w:type="paragraph" w:customStyle="1" w:styleId="l-alfaliste2">
    <w:name w:val="l-alfaliste 2"/>
    <w:basedOn w:val="alfaliste2"/>
    <w:qFormat/>
    <w:rsid w:val="00E9313C"/>
    <w:pPr>
      <w:numPr>
        <w:numId w:val="10"/>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E9313C"/>
    <w:pPr>
      <w:numPr>
        <w:numId w:val="10"/>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E9313C"/>
    <w:pPr>
      <w:numPr>
        <w:numId w:val="10"/>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E9313C"/>
    <w:pPr>
      <w:numPr>
        <w:numId w:val="10"/>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E9313C"/>
    <w:pPr>
      <w:spacing w:after="0"/>
      <w:ind w:firstLine="397"/>
    </w:pPr>
    <w:rPr>
      <w:spacing w:val="4"/>
    </w:rPr>
  </w:style>
  <w:style w:type="paragraph" w:customStyle="1" w:styleId="figur-beskr">
    <w:name w:val="figur-beskr"/>
    <w:basedOn w:val="Normal"/>
    <w:next w:val="Normal"/>
    <w:rsid w:val="00E9313C"/>
    <w:rPr>
      <w:spacing w:val="4"/>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E9313C"/>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E9313C"/>
    <w:pPr>
      <w:tabs>
        <w:tab w:val="left" w:pos="284"/>
      </w:tabs>
      <w:spacing w:before="120"/>
      <w:ind w:left="284" w:hanging="284"/>
      <w:contextualSpacing/>
    </w:pPr>
    <w:rPr>
      <w:rFonts w:eastAsia="Batang"/>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E9313C"/>
    <w:pPr>
      <w:keepNext/>
      <w:spacing w:before="240" w:after="0" w:line="240" w:lineRule="auto"/>
    </w:pPr>
    <w:rPr>
      <w:noProof/>
      <w:spacing w:val="4"/>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E9313C"/>
    <w:pPr>
      <w:numPr>
        <w:numId w:val="16"/>
      </w:numPr>
      <w:spacing w:after="0"/>
      <w:contextualSpacing/>
    </w:pPr>
    <w:rPr>
      <w:spacing w:val="4"/>
    </w:rPr>
  </w:style>
  <w:style w:type="paragraph" w:styleId="Liste2">
    <w:name w:val="List 2"/>
    <w:basedOn w:val="Normal"/>
    <w:rsid w:val="00E9313C"/>
    <w:pPr>
      <w:numPr>
        <w:ilvl w:val="1"/>
        <w:numId w:val="16"/>
      </w:numPr>
      <w:spacing w:after="0"/>
    </w:pPr>
    <w:rPr>
      <w:spacing w:val="4"/>
    </w:rPr>
  </w:style>
  <w:style w:type="paragraph" w:styleId="Liste3">
    <w:name w:val="List 3"/>
    <w:basedOn w:val="Normal"/>
    <w:rsid w:val="00E9313C"/>
    <w:pPr>
      <w:numPr>
        <w:ilvl w:val="2"/>
        <w:numId w:val="16"/>
      </w:numPr>
      <w:spacing w:after="0"/>
    </w:pPr>
  </w:style>
  <w:style w:type="paragraph" w:styleId="Liste4">
    <w:name w:val="List 4"/>
    <w:basedOn w:val="Normal"/>
    <w:rsid w:val="00E9313C"/>
    <w:pPr>
      <w:numPr>
        <w:ilvl w:val="3"/>
        <w:numId w:val="16"/>
      </w:numPr>
      <w:spacing w:after="0"/>
    </w:pPr>
  </w:style>
  <w:style w:type="paragraph" w:styleId="Liste5">
    <w:name w:val="List 5"/>
    <w:basedOn w:val="Normal"/>
    <w:rsid w:val="00E9313C"/>
    <w:pPr>
      <w:numPr>
        <w:ilvl w:val="4"/>
        <w:numId w:val="16"/>
      </w:numPr>
      <w:spacing w:after="0"/>
    </w:pPr>
  </w:style>
  <w:style w:type="paragraph" w:customStyle="1" w:styleId="Listebombe">
    <w:name w:val="Liste bombe"/>
    <w:basedOn w:val="Liste"/>
    <w:qFormat/>
    <w:rsid w:val="00E9313C"/>
    <w:pPr>
      <w:numPr>
        <w:numId w:val="18"/>
      </w:numPr>
    </w:pPr>
  </w:style>
  <w:style w:type="paragraph" w:customStyle="1" w:styleId="Listebombe2">
    <w:name w:val="Liste bombe 2"/>
    <w:basedOn w:val="Liste2"/>
    <w:qFormat/>
    <w:rsid w:val="00E9313C"/>
    <w:pPr>
      <w:numPr>
        <w:ilvl w:val="0"/>
        <w:numId w:val="19"/>
      </w:numPr>
    </w:pPr>
  </w:style>
  <w:style w:type="paragraph" w:customStyle="1" w:styleId="Listebombe3">
    <w:name w:val="Liste bombe 3"/>
    <w:basedOn w:val="Liste3"/>
    <w:qFormat/>
    <w:rsid w:val="00E9313C"/>
    <w:pPr>
      <w:numPr>
        <w:ilvl w:val="0"/>
        <w:numId w:val="20"/>
      </w:numPr>
    </w:pPr>
  </w:style>
  <w:style w:type="paragraph" w:customStyle="1" w:styleId="Listebombe4">
    <w:name w:val="Liste bombe 4"/>
    <w:basedOn w:val="Liste4"/>
    <w:qFormat/>
    <w:rsid w:val="00E9313C"/>
    <w:pPr>
      <w:numPr>
        <w:ilvl w:val="0"/>
        <w:numId w:val="21"/>
      </w:numPr>
    </w:pPr>
  </w:style>
  <w:style w:type="paragraph" w:customStyle="1" w:styleId="Listebombe5">
    <w:name w:val="Liste bombe 5"/>
    <w:basedOn w:val="Liste5"/>
    <w:qFormat/>
    <w:rsid w:val="00E9313C"/>
    <w:pPr>
      <w:numPr>
        <w:ilvl w:val="0"/>
        <w:numId w:val="22"/>
      </w:numPr>
    </w:pPr>
  </w:style>
  <w:style w:type="paragraph" w:customStyle="1" w:styleId="Normalref">
    <w:name w:val="Normalref"/>
    <w:basedOn w:val="Normal"/>
    <w:qFormat/>
    <w:rsid w:val="00E9313C"/>
    <w:pPr>
      <w:ind w:left="357" w:hanging="357"/>
    </w:pPr>
  </w:style>
  <w:style w:type="paragraph" w:customStyle="1" w:styleId="tittel-ramme">
    <w:name w:val="tittel-ramme"/>
    <w:basedOn w:val="Normal"/>
    <w:next w:val="Normal"/>
    <w:rsid w:val="00E9313C"/>
    <w:pPr>
      <w:keepNext/>
      <w:keepLines/>
      <w:numPr>
        <w:ilvl w:val="7"/>
        <w:numId w:val="23"/>
      </w:numPr>
      <w:spacing w:before="360" w:after="80"/>
      <w:jc w:val="center"/>
    </w:pPr>
    <w:rPr>
      <w:rFonts w:ascii="Arial" w:hAnsi="Arial"/>
      <w:b/>
      <w:spacing w:val="4"/>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E9313C"/>
    <w:pPr>
      <w:ind w:left="1418" w:hanging="1418"/>
    </w:pPr>
    <w:rPr>
      <w:spacing w:val="4"/>
    </w:r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E9313C"/>
    <w:pPr>
      <w:numPr>
        <w:numId w:val="12"/>
      </w:numPr>
      <w:spacing w:after="0"/>
    </w:pPr>
    <w:rPr>
      <w:rFonts w:eastAsia="Batang"/>
      <w:szCs w:val="20"/>
    </w:rPr>
  </w:style>
  <w:style w:type="paragraph" w:styleId="Nummerertliste2">
    <w:name w:val="List Number 2"/>
    <w:basedOn w:val="Normal"/>
    <w:rsid w:val="00E9313C"/>
    <w:pPr>
      <w:numPr>
        <w:ilvl w:val="1"/>
        <w:numId w:val="12"/>
      </w:numPr>
      <w:spacing w:after="0"/>
    </w:pPr>
    <w:rPr>
      <w:rFonts w:eastAsia="Batang"/>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E9313C"/>
    <w:pPr>
      <w:numPr>
        <w:ilvl w:val="2"/>
        <w:numId w:val="12"/>
      </w:numPr>
      <w:spacing w:after="0"/>
    </w:pPr>
    <w:rPr>
      <w:rFonts w:eastAsia="Batang"/>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E9313C"/>
    <w:pPr>
      <w:numPr>
        <w:ilvl w:val="3"/>
        <w:numId w:val="12"/>
      </w:numPr>
      <w:spacing w:after="0"/>
    </w:pPr>
    <w:rPr>
      <w:rFonts w:eastAsia="Batang"/>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E9313C"/>
    <w:pPr>
      <w:numPr>
        <w:ilvl w:val="4"/>
        <w:numId w:val="12"/>
      </w:numPr>
      <w:spacing w:after="0"/>
    </w:pPr>
    <w:rPr>
      <w:rFonts w:eastAsia="Batang"/>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E9313C"/>
    <w:pPr>
      <w:spacing w:after="0"/>
      <w:ind w:left="397"/>
    </w:pPr>
    <w:rPr>
      <w:lang w:val="en-US"/>
    </w:rPr>
  </w:style>
  <w:style w:type="paragraph" w:customStyle="1" w:styleId="opplisting3">
    <w:name w:val="opplisting 3"/>
    <w:basedOn w:val="Normal"/>
    <w:qFormat/>
    <w:rsid w:val="00E9313C"/>
    <w:pPr>
      <w:spacing w:after="0"/>
      <w:ind w:left="794"/>
    </w:pPr>
  </w:style>
  <w:style w:type="paragraph" w:customStyle="1" w:styleId="opplisting4">
    <w:name w:val="opplisting 4"/>
    <w:basedOn w:val="Normal"/>
    <w:qFormat/>
    <w:rsid w:val="00E9313C"/>
    <w:pPr>
      <w:spacing w:after="0"/>
      <w:ind w:left="1191"/>
    </w:pPr>
  </w:style>
  <w:style w:type="paragraph" w:customStyle="1" w:styleId="opplisting5">
    <w:name w:val="opplisting 5"/>
    <w:basedOn w:val="Normal"/>
    <w:qFormat/>
    <w:rsid w:val="00E9313C"/>
    <w:pPr>
      <w:spacing w:after="0"/>
      <w:ind w:left="1588"/>
    </w:p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E9313C"/>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E9313C"/>
    <w:pPr>
      <w:spacing w:before="60" w:after="0"/>
      <w:ind w:left="1588"/>
    </w:p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E9313C"/>
    <w:pPr>
      <w:spacing w:before="60" w:after="0"/>
      <w:ind w:left="1985"/>
    </w:p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E9313C"/>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uiPriority w:val="99"/>
    <w:pPr>
      <w:keepNext/>
      <w:pBdr>
        <w:top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next w:val="Normal"/>
    <w:uiPriority w:val="99"/>
    <w:pPr>
      <w:keepNext/>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before="240" w:after="240" w:line="240" w:lineRule="atLeast"/>
      <w:jc w:val="center"/>
    </w:pPr>
    <w:rPr>
      <w:rFonts w:ascii="UniCentury Old Style" w:hAnsi="UniCentury Old Style" w:cs="UniCentury Old Style"/>
      <w:color w:val="000000"/>
      <w:w w:val="0"/>
      <w:kern w:val="0"/>
      <w:sz w:val="20"/>
      <w:szCs w:val="20"/>
    </w:rPr>
  </w:style>
  <w:style w:type="character" w:customStyle="1" w:styleId="Overskrift4Tegn">
    <w:name w:val="Overskrift 4 Tegn"/>
    <w:basedOn w:val="Standardskriftforavsnitt"/>
    <w:link w:val="Overskrift4"/>
    <w:rsid w:val="00E9313C"/>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E9313C"/>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E9313C"/>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Web"/>
    <w:qFormat/>
    <w:rsid w:val="00E9313C"/>
    <w:rPr>
      <w:b/>
      <w:color w:val="C0000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E9313C"/>
    <w:pPr>
      <w:numPr>
        <w:numId w:val="17"/>
      </w:numPr>
      <w:spacing w:after="0"/>
    </w:pPr>
    <w:rPr>
      <w:rFonts w:eastAsia="Batang"/>
      <w:szCs w:val="20"/>
    </w:rPr>
  </w:style>
  <w:style w:type="paragraph" w:customStyle="1" w:styleId="romertallliste2">
    <w:name w:val="romertall liste 2"/>
    <w:basedOn w:val="Normal"/>
    <w:rsid w:val="00E9313C"/>
    <w:pPr>
      <w:numPr>
        <w:ilvl w:val="1"/>
        <w:numId w:val="17"/>
      </w:numPr>
      <w:spacing w:after="0"/>
    </w:pPr>
    <w:rPr>
      <w:rFonts w:eastAsia="Batang"/>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E9313C"/>
    <w:pPr>
      <w:numPr>
        <w:ilvl w:val="2"/>
        <w:numId w:val="17"/>
      </w:numPr>
      <w:spacing w:after="0"/>
    </w:pPr>
    <w:rPr>
      <w:rFonts w:eastAsia="Batang"/>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E9313C"/>
    <w:pPr>
      <w:numPr>
        <w:ilvl w:val="3"/>
        <w:numId w:val="17"/>
      </w:numPr>
      <w:spacing w:after="0"/>
    </w:pPr>
    <w:rPr>
      <w:rFonts w:eastAsia="Batang"/>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E9313C"/>
    <w:pPr>
      <w:numPr>
        <w:ilvl w:val="4"/>
        <w:numId w:val="17"/>
      </w:numPr>
      <w:spacing w:after="0"/>
    </w:pPr>
    <w:rPr>
      <w:spacing w:val="4"/>
    </w:r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E9313C"/>
    <w:pPr>
      <w:keepNext/>
      <w:keepLines/>
      <w:numPr>
        <w:ilvl w:val="6"/>
        <w:numId w:val="23"/>
      </w:numPr>
      <w:spacing w:before="240"/>
    </w:pPr>
    <w:rPr>
      <w:rFonts w:ascii="Arial" w:hAnsi="Arial"/>
      <w:spacing w:val="4"/>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Web"/>
    <w:qFormat/>
    <w:rsid w:val="00E9313C"/>
    <w:rPr>
      <w:vanish/>
      <w:color w:val="00B050"/>
    </w:rPr>
  </w:style>
  <w:style w:type="paragraph" w:customStyle="1" w:styleId="Tabellnavn-kode">
    <w:name w:val="Tabellnavn-kode"/>
    <w:basedOn w:val="Tabellnavn"/>
    <w:qFormat/>
    <w:rsid w:val="00E9313C"/>
    <w:pPr>
      <w:spacing w:line="240" w:lineRule="auto"/>
    </w:pPr>
    <w:rPr>
      <w:rFonts w:eastAsia="Batang"/>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Normal"/>
    <w:qFormat/>
    <w:rsid w:val="00E9313C"/>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E9313C"/>
    <w:pPr>
      <w:keepNext/>
      <w:keepLines/>
      <w:jc w:val="center"/>
    </w:pPr>
    <w:rPr>
      <w:rFonts w:ascii="Arial" w:hAnsi="Arial"/>
      <w:b/>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E9313C"/>
    <w:pPr>
      <w:keepNext/>
      <w:keepLines/>
      <w:spacing w:before="360" w:after="240"/>
      <w:jc w:val="center"/>
    </w:pPr>
    <w:rPr>
      <w:rFonts w:ascii="Arial" w:hAnsi="Arial"/>
      <w:b/>
      <w:spacing w:val="4"/>
      <w:sz w:val="28"/>
    </w:rPr>
  </w:style>
  <w:style w:type="paragraph" w:customStyle="1" w:styleId="tittel-ordforkl">
    <w:name w:val="tittel-ordforkl"/>
    <w:basedOn w:val="Normal"/>
    <w:next w:val="Normal"/>
    <w:rsid w:val="00E9313C"/>
    <w:pPr>
      <w:keepNext/>
      <w:keepLines/>
      <w:spacing w:before="360" w:after="240"/>
      <w:jc w:val="center"/>
    </w:pPr>
    <w:rPr>
      <w:rFonts w:ascii="Arial" w:hAnsi="Arial"/>
      <w:b/>
      <w:spacing w:val="4"/>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E9313C"/>
    <w:pPr>
      <w:keepNext/>
      <w:keepLines/>
      <w:spacing w:before="360"/>
    </w:pPr>
    <w:rPr>
      <w:rFonts w:ascii="Arial" w:hAnsi="Arial"/>
      <w:b/>
      <w:spacing w:val="4"/>
      <w:sz w:val="28"/>
    </w:rPr>
  </w:style>
  <w:style w:type="character" w:customStyle="1" w:styleId="UndertittelTegn">
    <w:name w:val="Undertittel Tegn"/>
    <w:basedOn w:val="Standardskriftforavsnitt"/>
    <w:link w:val="Undertittel"/>
    <w:rsid w:val="00E9313C"/>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E9313C"/>
    <w:pPr>
      <w:numPr>
        <w:numId w:val="0"/>
      </w:numPr>
    </w:pPr>
    <w:rPr>
      <w:b w:val="0"/>
      <w:i/>
    </w:rPr>
  </w:style>
  <w:style w:type="paragraph" w:customStyle="1" w:styleId="Undervedl-tittel">
    <w:name w:val="Undervedl-tittel"/>
    <w:basedOn w:val="Normal"/>
    <w:next w:val="Normal"/>
    <w:rsid w:val="00E9313C"/>
    <w:pPr>
      <w:keepNext/>
      <w:spacing w:before="360" w:after="240" w:line="240" w:lineRule="auto"/>
    </w:pPr>
    <w:rPr>
      <w:rFonts w:ascii="Arial" w:eastAsia="Batang" w:hAnsi="Arial"/>
      <w:b/>
      <w:sz w:val="28"/>
      <w:szCs w:val="20"/>
    </w:rPr>
  </w:style>
  <w:style w:type="paragraph" w:customStyle="1" w:styleId="v-Overskrift1">
    <w:name w:val="v-Overskrift 1"/>
    <w:basedOn w:val="Overskrift1"/>
    <w:next w:val="Normal"/>
    <w:rsid w:val="00E9313C"/>
    <w:pPr>
      <w:numPr>
        <w:numId w:val="0"/>
      </w:numPr>
      <w:outlineLvl w:val="9"/>
    </w:pPr>
  </w:style>
  <w:style w:type="paragraph" w:customStyle="1" w:styleId="v-Overskrift2">
    <w:name w:val="v-Overskrift 2"/>
    <w:basedOn w:val="Overskrift2"/>
    <w:next w:val="Normal"/>
    <w:rsid w:val="00E9313C"/>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E9313C"/>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E9313C"/>
    <w:pPr>
      <w:keepNext/>
      <w:keepLines/>
      <w:spacing w:before="360" w:after="80"/>
      <w:jc w:val="center"/>
      <w:outlineLvl w:val="0"/>
    </w:pPr>
    <w:rPr>
      <w:rFonts w:ascii="Arial" w:hAnsi="Arial"/>
      <w:b/>
      <w:spacing w:val="4"/>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E9313C"/>
    <w:pPr>
      <w:ind w:left="1701" w:hanging="1701"/>
    </w:p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E9313C"/>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E9313C"/>
    <w:pPr>
      <w:keepNext/>
      <w:spacing w:before="120" w:after="60"/>
    </w:pPr>
    <w:rPr>
      <w:b/>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E9313C"/>
    <w:pPr>
      <w:keepNext/>
      <w:spacing w:before="120" w:after="60"/>
    </w:pPr>
    <w:rPr>
      <w:b/>
      <w:spacing w:val="4"/>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E9313C"/>
    <w:pPr>
      <w:spacing w:before="180" w:after="0"/>
    </w:pPr>
    <w:rPr>
      <w:i/>
      <w:spacing w:val="4"/>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E9313C"/>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E9313C"/>
    <w:pPr>
      <w:keepNext/>
      <w:spacing w:before="240" w:after="0" w:line="240" w:lineRule="auto"/>
    </w:pPr>
    <w:rPr>
      <w:noProof/>
      <w:spacing w:val="4"/>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E9313C"/>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E9313C"/>
    <w:pPr>
      <w:keepNext/>
      <w:spacing w:before="240" w:after="240"/>
    </w:pPr>
    <w:rPr>
      <w:spacing w:val="4"/>
    </w:r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E9313C"/>
    <w:pPr>
      <w:keepNext/>
      <w:spacing w:before="240" w:after="0" w:line="240" w:lineRule="auto"/>
    </w:pPr>
    <w:rPr>
      <w:noProof/>
      <w:spacing w:val="4"/>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E9313C"/>
    <w:pPr>
      <w:keepNext/>
      <w:spacing w:before="240" w:after="40"/>
    </w:pPr>
    <w:rPr>
      <w:b/>
      <w:spacing w:val="4"/>
    </w:rPr>
  </w:style>
  <w:style w:type="paragraph" w:customStyle="1" w:styleId="a-vedtakkap-tit">
    <w:name w:val="a-vedtakka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b/>
      <w:bCs/>
      <w:color w:val="000000"/>
      <w:w w:val="0"/>
      <w:kern w:val="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E9313C"/>
    <w:pPr>
      <w:keepNext/>
      <w:spacing w:before="240" w:after="0" w:line="240" w:lineRule="auto"/>
    </w:pPr>
    <w:rPr>
      <w:noProof/>
      <w:spacing w:val="4"/>
      <w:lang w:val="nn-NO"/>
    </w:rPr>
  </w:style>
  <w:style w:type="paragraph" w:customStyle="1" w:styleId="l-tit-endr-lov">
    <w:name w:val="l-tit-endr-lov"/>
    <w:basedOn w:val="Normal"/>
    <w:qFormat/>
    <w:rsid w:val="00E9313C"/>
    <w:pPr>
      <w:keepNext/>
      <w:spacing w:before="240" w:after="0" w:line="240" w:lineRule="auto"/>
    </w:pPr>
    <w:rPr>
      <w:noProof/>
      <w:spacing w:val="4"/>
      <w:lang w:val="nn-NO"/>
    </w:rPr>
  </w:style>
  <w:style w:type="paragraph" w:customStyle="1" w:styleId="figur-tittel">
    <w:name w:val="figur-tittel"/>
    <w:basedOn w:val="Normal"/>
    <w:next w:val="Normal"/>
    <w:rsid w:val="00E9313C"/>
    <w:pPr>
      <w:numPr>
        <w:ilvl w:val="5"/>
        <w:numId w:val="23"/>
      </w:numPr>
    </w:pPr>
    <w:rPr>
      <w:rFonts w:ascii="Arial" w:hAnsi="Arial"/>
      <w:spacing w:val="4"/>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E9313C"/>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E9313C"/>
    <w:pPr>
      <w:keepNext/>
      <w:keepLines/>
      <w:numPr>
        <w:numId w:val="7"/>
      </w:numPr>
      <w:ind w:left="357" w:hanging="357"/>
      <w:outlineLvl w:val="0"/>
    </w:pPr>
    <w:rPr>
      <w:rFonts w:ascii="Arial" w:hAnsi="Arial"/>
      <w:b/>
      <w:spacing w:val="4"/>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E9313C"/>
    <w:rPr>
      <w:color w:val="467886" w:themeColor="hyperlink"/>
      <w:u w:val="single"/>
    </w:rPr>
  </w:style>
  <w:style w:type="character" w:customStyle="1" w:styleId="BunntekstTegn">
    <w:name w:val="Bunntekst Tegn"/>
    <w:basedOn w:val="Standardskriftforavsnitt"/>
    <w:link w:val="Bunntekst"/>
    <w:rsid w:val="00E9313C"/>
    <w:rPr>
      <w:rFonts w:ascii="Times New Roman" w:eastAsia="Times New Roman" w:hAnsi="Times New Roman"/>
      <w:spacing w:val="4"/>
      <w:kern w:val="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uiPriority w:val="99"/>
    <w:rsid w:val="00E9313C"/>
    <w:rPr>
      <w:rFonts w:ascii="Times New Roman" w:eastAsia="Times New Roman" w:hAnsi="Times New Roman"/>
      <w:kern w:val="0"/>
      <w:szCs w:val="22"/>
      <w14:ligatures w14:val="none"/>
    </w:rPr>
  </w:style>
  <w:style w:type="character" w:styleId="Fotnotereferanse">
    <w:name w:val="footnote reference"/>
    <w:basedOn w:val="Standardskriftforavsnitt"/>
    <w:rsid w:val="00E9313C"/>
    <w:rPr>
      <w:vertAlign w:val="superscript"/>
    </w:rPr>
  </w:style>
  <w:style w:type="character" w:customStyle="1" w:styleId="gjennomstreket">
    <w:name w:val="gjennomstreket"/>
    <w:uiPriority w:val="1"/>
    <w:rsid w:val="00E9313C"/>
    <w:rPr>
      <w:strike/>
      <w:dstrike w:val="0"/>
    </w:rPr>
  </w:style>
  <w:style w:type="character" w:customStyle="1" w:styleId="halvfet0">
    <w:name w:val="halvfet"/>
    <w:basedOn w:val="Standardskriftforavsnitt"/>
    <w:rsid w:val="00E9313C"/>
    <w:rPr>
      <w:b/>
    </w:rPr>
  </w:style>
  <w:style w:type="character" w:customStyle="1" w:styleId="kursiv">
    <w:name w:val="kursiv"/>
    <w:basedOn w:val="Standardskriftforavsnitt"/>
    <w:rsid w:val="00E9313C"/>
    <w:rPr>
      <w:i/>
    </w:rPr>
  </w:style>
  <w:style w:type="character" w:customStyle="1" w:styleId="l-endring">
    <w:name w:val="l-endring"/>
    <w:basedOn w:val="Standardskriftforavsnitt"/>
    <w:rsid w:val="00E9313C"/>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E9313C"/>
  </w:style>
  <w:style w:type="character" w:styleId="Plassholdertekst">
    <w:name w:val="Placeholder Text"/>
    <w:basedOn w:val="Standardskriftforavsnitt"/>
    <w:uiPriority w:val="99"/>
    <w:rsid w:val="00E9313C"/>
    <w:rPr>
      <w:color w:val="808080"/>
    </w:rPr>
  </w:style>
  <w:style w:type="character" w:customStyle="1" w:styleId="regular">
    <w:name w:val="regular"/>
    <w:basedOn w:val="Standardskriftforavsnitt"/>
    <w:uiPriority w:val="1"/>
    <w:qFormat/>
    <w:rsid w:val="00E9313C"/>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basedOn w:val="Standardskriftforavsnitt"/>
    <w:rsid w:val="00E9313C"/>
    <w:rPr>
      <w:sz w:val="20"/>
      <w:vertAlign w:val="superscript"/>
    </w:rPr>
  </w:style>
  <w:style w:type="character" w:customStyle="1" w:styleId="skrift-senket">
    <w:name w:val="skrift-senket"/>
    <w:basedOn w:val="Standardskriftforavsnitt"/>
    <w:rsid w:val="00E9313C"/>
    <w:rPr>
      <w:sz w:val="20"/>
      <w:vertAlign w:val="subscript"/>
    </w:rPr>
  </w:style>
  <w:style w:type="character" w:customStyle="1" w:styleId="SluttnotetekstTegn">
    <w:name w:val="Sluttnotetekst Tegn"/>
    <w:basedOn w:val="Standardskriftforavsnitt"/>
    <w:link w:val="Sluttnotetekst"/>
    <w:uiPriority w:val="99"/>
    <w:semiHidden/>
    <w:rsid w:val="00E9313C"/>
    <w:rPr>
      <w:rFonts w:ascii="Times New Roman" w:eastAsia="Times New Roman" w:hAnsi="Times New Roman"/>
      <w:kern w:val="0"/>
      <w:sz w:val="20"/>
      <w:szCs w:val="20"/>
      <w14:ligatures w14:val="none"/>
    </w:rPr>
  </w:style>
  <w:style w:type="character" w:customStyle="1" w:styleId="sperret0">
    <w:name w:val="sperret"/>
    <w:basedOn w:val="Standardskriftforavsnitt"/>
    <w:rsid w:val="00E9313C"/>
    <w:rPr>
      <w:spacing w:val="30"/>
    </w:rPr>
  </w:style>
  <w:style w:type="character" w:customStyle="1" w:styleId="SterktsitatTegn">
    <w:name w:val="Sterkt sitat Tegn"/>
    <w:basedOn w:val="Standardskriftforavsnitt"/>
    <w:link w:val="Sterktsitat"/>
    <w:uiPriority w:val="30"/>
    <w:rsid w:val="00E9313C"/>
    <w:rPr>
      <w:rFonts w:ascii="Times New Roman" w:eastAsia="Times New Roman" w:hAnsi="Times New Roman"/>
      <w:b/>
      <w:bCs/>
      <w:i/>
      <w:iCs/>
      <w:color w:val="156082" w:themeColor="accent1"/>
      <w:kern w:val="0"/>
      <w:szCs w:val="22"/>
      <w14:ligatures w14:val="none"/>
    </w:rPr>
  </w:style>
  <w:style w:type="character" w:customStyle="1" w:styleId="Stikkord">
    <w:name w:val="Stikkord"/>
    <w:basedOn w:val="Standardskriftforavsnitt"/>
    <w:rsid w:val="00E9313C"/>
  </w:style>
  <w:style w:type="character" w:customStyle="1" w:styleId="stikkord0">
    <w:name w:val="stikkord"/>
    <w:uiPriority w:val="99"/>
  </w:style>
  <w:style w:type="character" w:styleId="Sterk">
    <w:name w:val="Strong"/>
    <w:basedOn w:val="Standardskriftforavsnitt"/>
    <w:uiPriority w:val="22"/>
    <w:qFormat/>
    <w:rsid w:val="00E9313C"/>
    <w:rPr>
      <w:b/>
      <w:bCs/>
    </w:rPr>
  </w:style>
  <w:style w:type="character" w:customStyle="1" w:styleId="TopptekstTegn">
    <w:name w:val="Topptekst Tegn"/>
    <w:basedOn w:val="Standardskriftforavsnitt"/>
    <w:link w:val="Topptekst"/>
    <w:rsid w:val="00E9313C"/>
    <w:rPr>
      <w:rFonts w:ascii="Times New Roman" w:eastAsia="Times New Roman" w:hAnsi="Times New Roman"/>
      <w:kern w:val="0"/>
      <w:szCs w:val="22"/>
      <w14:ligatures w14:val="none"/>
    </w:rPr>
  </w:style>
  <w:style w:type="character" w:customStyle="1" w:styleId="UnderskriftTegn">
    <w:name w:val="Underskrift Tegn"/>
    <w:basedOn w:val="Standardskriftforavsnitt"/>
    <w:link w:val="Underskrift"/>
    <w:uiPriority w:val="99"/>
    <w:semiHidden/>
    <w:rsid w:val="00E9313C"/>
    <w:rPr>
      <w:rFonts w:ascii="Times New Roman" w:eastAsia="Times New Roman" w:hAnsi="Times New Roman"/>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paragraph" w:styleId="Topptekst">
    <w:name w:val="header"/>
    <w:basedOn w:val="Normal"/>
    <w:link w:val="TopptekstTegn"/>
    <w:rsid w:val="00E9313C"/>
    <w:pPr>
      <w:tabs>
        <w:tab w:val="center" w:pos="4536"/>
        <w:tab w:val="right" w:pos="9072"/>
      </w:tabs>
    </w:pPr>
  </w:style>
  <w:style w:type="character" w:customStyle="1" w:styleId="TopptekstTegn1">
    <w:name w:val="Topptekst Tegn1"/>
    <w:basedOn w:val="Standardskriftforavsnitt"/>
    <w:uiPriority w:val="99"/>
    <w:semiHidden/>
    <w:rsid w:val="00D4443B"/>
    <w:rPr>
      <w:rFonts w:ascii="UniCentury Old Style" w:hAnsi="UniCentury Old Style" w:cs="UniCentury Old Style"/>
      <w:color w:val="000000"/>
      <w:w w:val="0"/>
      <w:kern w:val="0"/>
      <w:sz w:val="20"/>
      <w:szCs w:val="20"/>
    </w:rPr>
  </w:style>
  <w:style w:type="paragraph" w:styleId="Bunntekst">
    <w:name w:val="footer"/>
    <w:basedOn w:val="Normal"/>
    <w:link w:val="BunntekstTegn"/>
    <w:rsid w:val="00E9313C"/>
    <w:pPr>
      <w:tabs>
        <w:tab w:val="center" w:pos="4153"/>
        <w:tab w:val="right" w:pos="8306"/>
      </w:tabs>
    </w:pPr>
    <w:rPr>
      <w:spacing w:val="4"/>
    </w:rPr>
  </w:style>
  <w:style w:type="character" w:customStyle="1" w:styleId="BunntekstTegn1">
    <w:name w:val="Bunntekst Tegn1"/>
    <w:basedOn w:val="Standardskriftforavsnitt"/>
    <w:uiPriority w:val="99"/>
    <w:semiHidden/>
    <w:rsid w:val="00D4443B"/>
    <w:rPr>
      <w:rFonts w:ascii="UniCentury Old Style" w:hAnsi="UniCentury Old Style" w:cs="UniCentury Old Style"/>
      <w:color w:val="000000"/>
      <w:w w:val="0"/>
      <w:kern w:val="0"/>
      <w:sz w:val="20"/>
      <w:szCs w:val="20"/>
    </w:rPr>
  </w:style>
  <w:style w:type="character" w:customStyle="1" w:styleId="Overskrift6Tegn">
    <w:name w:val="Overskrift 6 Tegn"/>
    <w:basedOn w:val="Standardskriftforavsnitt"/>
    <w:link w:val="Overskrift6"/>
    <w:rsid w:val="00E9313C"/>
    <w:rPr>
      <w:rFonts w:ascii="Arial" w:eastAsia="Times New Roman" w:hAnsi="Arial"/>
      <w:i/>
      <w:kern w:val="0"/>
      <w:sz w:val="22"/>
      <w:szCs w:val="22"/>
      <w14:ligatures w14:val="none"/>
    </w:rPr>
  </w:style>
  <w:style w:type="character" w:customStyle="1" w:styleId="Overskrift7Tegn">
    <w:name w:val="Overskrift 7 Tegn"/>
    <w:basedOn w:val="Standardskriftforavsnitt"/>
    <w:link w:val="Overskrift7"/>
    <w:rsid w:val="00E9313C"/>
    <w:rPr>
      <w:rFonts w:ascii="Arial" w:eastAsia="Times New Roman" w:hAnsi="Arial"/>
      <w:kern w:val="0"/>
      <w:szCs w:val="22"/>
      <w14:ligatures w14:val="none"/>
    </w:rPr>
  </w:style>
  <w:style w:type="character" w:customStyle="1" w:styleId="Overskrift8Tegn">
    <w:name w:val="Overskrift 8 Tegn"/>
    <w:basedOn w:val="Standardskriftforavsnitt"/>
    <w:link w:val="Overskrift8"/>
    <w:rsid w:val="00E9313C"/>
    <w:rPr>
      <w:rFonts w:ascii="Arial" w:eastAsia="Times New Roman" w:hAnsi="Arial"/>
      <w:i/>
      <w:kern w:val="0"/>
      <w:szCs w:val="22"/>
      <w14:ligatures w14:val="none"/>
    </w:rPr>
  </w:style>
  <w:style w:type="character" w:customStyle="1" w:styleId="Overskrift9Tegn">
    <w:name w:val="Overskrift 9 Tegn"/>
    <w:basedOn w:val="Standardskriftforavsnitt"/>
    <w:link w:val="Overskrift9"/>
    <w:rsid w:val="00E9313C"/>
    <w:rPr>
      <w:rFonts w:ascii="Arial" w:eastAsia="Times New Roman" w:hAnsi="Arial"/>
      <w:b/>
      <w:i/>
      <w:kern w:val="0"/>
      <w:sz w:val="18"/>
      <w:szCs w:val="22"/>
      <w14:ligatures w14:val="none"/>
    </w:rPr>
  </w:style>
  <w:style w:type="table" w:styleId="Tabelltemaer">
    <w:name w:val="Table Theme"/>
    <w:basedOn w:val="Vanligtabell"/>
    <w:uiPriority w:val="99"/>
    <w:semiHidden/>
    <w:unhideWhenUsed/>
    <w:rsid w:val="00E9313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9313C"/>
    <w:rPr>
      <w:szCs w:val="24"/>
    </w:rPr>
  </w:style>
  <w:style w:type="paragraph" w:styleId="INNH1">
    <w:name w:val="toc 1"/>
    <w:basedOn w:val="Normal"/>
    <w:next w:val="Normal"/>
    <w:uiPriority w:val="39"/>
    <w:rsid w:val="00E9313C"/>
    <w:pPr>
      <w:tabs>
        <w:tab w:val="right" w:leader="dot" w:pos="8306"/>
      </w:tabs>
      <w:spacing w:before="100" w:after="160" w:line="288" w:lineRule="auto"/>
      <w:ind w:right="1134"/>
    </w:pPr>
    <w:rPr>
      <w:rFonts w:ascii="Open Sans" w:hAnsi="Open Sans"/>
      <w:sz w:val="22"/>
    </w:rPr>
  </w:style>
  <w:style w:type="paragraph" w:styleId="INNH2">
    <w:name w:val="toc 2"/>
    <w:basedOn w:val="Normal"/>
    <w:next w:val="Normal"/>
    <w:uiPriority w:val="39"/>
    <w:rsid w:val="00E9313C"/>
    <w:pPr>
      <w:tabs>
        <w:tab w:val="right" w:leader="dot" w:pos="8306"/>
      </w:tabs>
      <w:spacing w:before="100" w:after="160" w:line="288" w:lineRule="auto"/>
      <w:ind w:left="199" w:right="1134"/>
    </w:pPr>
    <w:rPr>
      <w:rFonts w:ascii="Open Sans" w:hAnsi="Open Sans"/>
      <w:sz w:val="22"/>
    </w:rPr>
  </w:style>
  <w:style w:type="paragraph" w:styleId="INNH3">
    <w:name w:val="toc 3"/>
    <w:basedOn w:val="Normal"/>
    <w:next w:val="Normal"/>
    <w:uiPriority w:val="39"/>
    <w:rsid w:val="00E9313C"/>
    <w:pPr>
      <w:tabs>
        <w:tab w:val="right" w:leader="dot" w:pos="8306"/>
      </w:tabs>
      <w:spacing w:before="100" w:after="160" w:line="288" w:lineRule="auto"/>
      <w:ind w:left="403" w:right="1134"/>
    </w:pPr>
    <w:rPr>
      <w:rFonts w:ascii="Open Sans" w:hAnsi="Open Sans"/>
      <w:sz w:val="22"/>
    </w:rPr>
  </w:style>
  <w:style w:type="paragraph" w:styleId="INNH4">
    <w:name w:val="toc 4"/>
    <w:basedOn w:val="Normal"/>
    <w:next w:val="Normal"/>
    <w:semiHidden/>
    <w:rsid w:val="00E9313C"/>
    <w:pPr>
      <w:tabs>
        <w:tab w:val="right" w:leader="dot" w:pos="8306"/>
      </w:tabs>
      <w:ind w:left="600"/>
    </w:pPr>
  </w:style>
  <w:style w:type="paragraph" w:styleId="INNH5">
    <w:name w:val="toc 5"/>
    <w:basedOn w:val="Normal"/>
    <w:next w:val="Normal"/>
    <w:semiHidden/>
    <w:rsid w:val="00E9313C"/>
    <w:pPr>
      <w:tabs>
        <w:tab w:val="right" w:leader="dot" w:pos="8306"/>
      </w:tabs>
      <w:ind w:left="800"/>
    </w:pPr>
  </w:style>
  <w:style w:type="character" w:styleId="Merknadsreferanse">
    <w:name w:val="annotation reference"/>
    <w:basedOn w:val="Standardskriftforavsnitt"/>
    <w:semiHidden/>
    <w:rsid w:val="00E9313C"/>
    <w:rPr>
      <w:sz w:val="16"/>
    </w:rPr>
  </w:style>
  <w:style w:type="paragraph" w:styleId="Merknadstekst">
    <w:name w:val="annotation text"/>
    <w:basedOn w:val="Normal"/>
    <w:link w:val="MerknadstekstTegn"/>
    <w:semiHidden/>
    <w:rsid w:val="00E9313C"/>
  </w:style>
  <w:style w:type="character" w:customStyle="1" w:styleId="MerknadstekstTegn">
    <w:name w:val="Merknadstekst Tegn"/>
    <w:basedOn w:val="Standardskriftforavsnitt"/>
    <w:link w:val="Merknadstekst"/>
    <w:semiHidden/>
    <w:rsid w:val="00E9313C"/>
    <w:rPr>
      <w:rFonts w:ascii="Times New Roman" w:eastAsia="Times New Roman" w:hAnsi="Times New Roman"/>
      <w:kern w:val="0"/>
      <w:szCs w:val="22"/>
      <w14:ligatures w14:val="none"/>
    </w:rPr>
  </w:style>
  <w:style w:type="paragraph" w:styleId="Punktliste">
    <w:name w:val="List Bullet"/>
    <w:basedOn w:val="Normal"/>
    <w:rsid w:val="00E9313C"/>
    <w:pPr>
      <w:numPr>
        <w:numId w:val="2"/>
      </w:numPr>
      <w:spacing w:after="0"/>
    </w:pPr>
    <w:rPr>
      <w:spacing w:val="4"/>
    </w:rPr>
  </w:style>
  <w:style w:type="paragraph" w:styleId="Punktliste2">
    <w:name w:val="List Bullet 2"/>
    <w:basedOn w:val="Normal"/>
    <w:rsid w:val="00E9313C"/>
    <w:pPr>
      <w:numPr>
        <w:numId w:val="3"/>
      </w:numPr>
      <w:spacing w:after="0"/>
    </w:pPr>
    <w:rPr>
      <w:spacing w:val="4"/>
    </w:rPr>
  </w:style>
  <w:style w:type="paragraph" w:styleId="Punktliste3">
    <w:name w:val="List Bullet 3"/>
    <w:basedOn w:val="Normal"/>
    <w:rsid w:val="00E9313C"/>
    <w:pPr>
      <w:numPr>
        <w:numId w:val="4"/>
      </w:numPr>
      <w:spacing w:after="0"/>
    </w:pPr>
    <w:rPr>
      <w:spacing w:val="4"/>
    </w:rPr>
  </w:style>
  <w:style w:type="paragraph" w:styleId="Punktliste4">
    <w:name w:val="List Bullet 4"/>
    <w:basedOn w:val="Normal"/>
    <w:rsid w:val="00E9313C"/>
    <w:pPr>
      <w:numPr>
        <w:numId w:val="5"/>
      </w:numPr>
      <w:spacing w:after="0"/>
    </w:pPr>
  </w:style>
  <w:style w:type="paragraph" w:styleId="Punktliste5">
    <w:name w:val="List Bullet 5"/>
    <w:basedOn w:val="Normal"/>
    <w:rsid w:val="00E9313C"/>
    <w:pPr>
      <w:numPr>
        <w:numId w:val="6"/>
      </w:numPr>
      <w:spacing w:after="0"/>
    </w:pPr>
  </w:style>
  <w:style w:type="table" w:customStyle="1" w:styleId="Tabell-VM">
    <w:name w:val="Tabell-VM"/>
    <w:basedOn w:val="Tabelltemaer"/>
    <w:uiPriority w:val="99"/>
    <w:qFormat/>
    <w:rsid w:val="00E9313C"/>
    <w:tblPr/>
    <w:tcPr>
      <w:shd w:val="clear" w:color="auto" w:fill="auto"/>
    </w:tcPr>
    <w:tblStylePr w:type="firstRow">
      <w:tblPr/>
      <w:tcPr>
        <w:shd w:val="clear" w:color="auto" w:fill="C1E4F5" w:themeFill="accent1" w:themeFillTint="33"/>
      </w:tcPr>
    </w:tblStylePr>
  </w:style>
  <w:style w:type="table" w:customStyle="1" w:styleId="SbudTabell-1">
    <w:name w:val="SbudTabell-1"/>
    <w:basedOn w:val="Tabelltemaer"/>
    <w:uiPriority w:val="99"/>
    <w:qFormat/>
    <w:rsid w:val="00E9313C"/>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E9313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E9313C"/>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E9313C"/>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E9313C"/>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Indeks1">
    <w:name w:val="index 1"/>
    <w:basedOn w:val="Normal"/>
    <w:next w:val="Normal"/>
    <w:autoRedefine/>
    <w:uiPriority w:val="99"/>
    <w:semiHidden/>
    <w:unhideWhenUsed/>
    <w:rsid w:val="00E9313C"/>
    <w:pPr>
      <w:spacing w:after="0" w:line="240" w:lineRule="auto"/>
      <w:ind w:left="240" w:hanging="240"/>
    </w:pPr>
  </w:style>
  <w:style w:type="paragraph" w:styleId="Indeks2">
    <w:name w:val="index 2"/>
    <w:basedOn w:val="Normal"/>
    <w:next w:val="Normal"/>
    <w:autoRedefine/>
    <w:uiPriority w:val="99"/>
    <w:semiHidden/>
    <w:unhideWhenUsed/>
    <w:rsid w:val="00E9313C"/>
    <w:pPr>
      <w:spacing w:after="0" w:line="240" w:lineRule="auto"/>
      <w:ind w:left="480" w:hanging="240"/>
    </w:pPr>
  </w:style>
  <w:style w:type="paragraph" w:styleId="Indeks3">
    <w:name w:val="index 3"/>
    <w:basedOn w:val="Normal"/>
    <w:next w:val="Normal"/>
    <w:autoRedefine/>
    <w:uiPriority w:val="99"/>
    <w:semiHidden/>
    <w:unhideWhenUsed/>
    <w:rsid w:val="00E9313C"/>
    <w:pPr>
      <w:spacing w:after="0" w:line="240" w:lineRule="auto"/>
      <w:ind w:left="720" w:hanging="240"/>
    </w:pPr>
  </w:style>
  <w:style w:type="paragraph" w:styleId="Indeks4">
    <w:name w:val="index 4"/>
    <w:basedOn w:val="Normal"/>
    <w:next w:val="Normal"/>
    <w:autoRedefine/>
    <w:uiPriority w:val="99"/>
    <w:semiHidden/>
    <w:unhideWhenUsed/>
    <w:rsid w:val="00E9313C"/>
    <w:pPr>
      <w:spacing w:after="0" w:line="240" w:lineRule="auto"/>
      <w:ind w:left="960" w:hanging="240"/>
    </w:pPr>
  </w:style>
  <w:style w:type="paragraph" w:styleId="Indeks5">
    <w:name w:val="index 5"/>
    <w:basedOn w:val="Normal"/>
    <w:next w:val="Normal"/>
    <w:autoRedefine/>
    <w:uiPriority w:val="99"/>
    <w:semiHidden/>
    <w:unhideWhenUsed/>
    <w:rsid w:val="00E9313C"/>
    <w:pPr>
      <w:spacing w:after="0" w:line="240" w:lineRule="auto"/>
      <w:ind w:left="1200" w:hanging="240"/>
    </w:pPr>
  </w:style>
  <w:style w:type="paragraph" w:styleId="Indeks6">
    <w:name w:val="index 6"/>
    <w:basedOn w:val="Normal"/>
    <w:next w:val="Normal"/>
    <w:autoRedefine/>
    <w:uiPriority w:val="99"/>
    <w:semiHidden/>
    <w:unhideWhenUsed/>
    <w:rsid w:val="00E9313C"/>
    <w:pPr>
      <w:spacing w:after="0" w:line="240" w:lineRule="auto"/>
      <w:ind w:left="1440" w:hanging="240"/>
    </w:pPr>
  </w:style>
  <w:style w:type="paragraph" w:styleId="Indeks7">
    <w:name w:val="index 7"/>
    <w:basedOn w:val="Normal"/>
    <w:next w:val="Normal"/>
    <w:autoRedefine/>
    <w:uiPriority w:val="99"/>
    <w:semiHidden/>
    <w:unhideWhenUsed/>
    <w:rsid w:val="00E9313C"/>
    <w:pPr>
      <w:spacing w:after="0" w:line="240" w:lineRule="auto"/>
      <w:ind w:left="1680" w:hanging="240"/>
    </w:pPr>
  </w:style>
  <w:style w:type="paragraph" w:styleId="Indeks8">
    <w:name w:val="index 8"/>
    <w:basedOn w:val="Normal"/>
    <w:next w:val="Normal"/>
    <w:autoRedefine/>
    <w:uiPriority w:val="99"/>
    <w:semiHidden/>
    <w:unhideWhenUsed/>
    <w:rsid w:val="00E9313C"/>
    <w:pPr>
      <w:spacing w:after="0" w:line="240" w:lineRule="auto"/>
      <w:ind w:left="1920" w:hanging="240"/>
    </w:pPr>
  </w:style>
  <w:style w:type="paragraph" w:styleId="Indeks9">
    <w:name w:val="index 9"/>
    <w:basedOn w:val="Normal"/>
    <w:next w:val="Normal"/>
    <w:autoRedefine/>
    <w:uiPriority w:val="99"/>
    <w:semiHidden/>
    <w:unhideWhenUsed/>
    <w:rsid w:val="00E9313C"/>
    <w:pPr>
      <w:spacing w:after="0" w:line="240" w:lineRule="auto"/>
      <w:ind w:left="2160" w:hanging="240"/>
    </w:pPr>
  </w:style>
  <w:style w:type="paragraph" w:styleId="INNH6">
    <w:name w:val="toc 6"/>
    <w:basedOn w:val="Normal"/>
    <w:next w:val="Normal"/>
    <w:autoRedefine/>
    <w:uiPriority w:val="39"/>
    <w:semiHidden/>
    <w:unhideWhenUsed/>
    <w:rsid w:val="00E9313C"/>
    <w:pPr>
      <w:spacing w:after="100"/>
      <w:ind w:left="1200"/>
    </w:pPr>
  </w:style>
  <w:style w:type="paragraph" w:styleId="INNH7">
    <w:name w:val="toc 7"/>
    <w:basedOn w:val="Normal"/>
    <w:next w:val="Normal"/>
    <w:autoRedefine/>
    <w:uiPriority w:val="39"/>
    <w:semiHidden/>
    <w:unhideWhenUsed/>
    <w:rsid w:val="00E9313C"/>
    <w:pPr>
      <w:spacing w:after="100"/>
      <w:ind w:left="1440"/>
    </w:pPr>
  </w:style>
  <w:style w:type="paragraph" w:styleId="INNH8">
    <w:name w:val="toc 8"/>
    <w:basedOn w:val="Normal"/>
    <w:next w:val="Normal"/>
    <w:autoRedefine/>
    <w:uiPriority w:val="39"/>
    <w:semiHidden/>
    <w:unhideWhenUsed/>
    <w:rsid w:val="00E9313C"/>
    <w:pPr>
      <w:spacing w:after="100"/>
      <w:ind w:left="1680"/>
    </w:pPr>
  </w:style>
  <w:style w:type="paragraph" w:styleId="INNH9">
    <w:name w:val="toc 9"/>
    <w:basedOn w:val="Normal"/>
    <w:next w:val="Normal"/>
    <w:autoRedefine/>
    <w:uiPriority w:val="39"/>
    <w:semiHidden/>
    <w:unhideWhenUsed/>
    <w:rsid w:val="00E9313C"/>
    <w:pPr>
      <w:spacing w:after="100"/>
      <w:ind w:left="1920"/>
    </w:pPr>
  </w:style>
  <w:style w:type="paragraph" w:styleId="Vanliginnrykk">
    <w:name w:val="Normal Indent"/>
    <w:basedOn w:val="Normal"/>
    <w:uiPriority w:val="99"/>
    <w:semiHidden/>
    <w:unhideWhenUsed/>
    <w:rsid w:val="00E9313C"/>
    <w:pPr>
      <w:ind w:left="708"/>
    </w:pPr>
  </w:style>
  <w:style w:type="paragraph" w:styleId="Stikkordregisteroverskrift">
    <w:name w:val="index heading"/>
    <w:basedOn w:val="Normal"/>
    <w:next w:val="Indeks1"/>
    <w:uiPriority w:val="99"/>
    <w:semiHidden/>
    <w:unhideWhenUsed/>
    <w:rsid w:val="00E9313C"/>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E9313C"/>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E9313C"/>
    <w:pPr>
      <w:spacing w:after="0"/>
    </w:pPr>
  </w:style>
  <w:style w:type="paragraph" w:styleId="Konvoluttadresse">
    <w:name w:val="envelope address"/>
    <w:basedOn w:val="Normal"/>
    <w:uiPriority w:val="99"/>
    <w:semiHidden/>
    <w:unhideWhenUsed/>
    <w:rsid w:val="00E9313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E9313C"/>
    <w:pPr>
      <w:spacing w:after="0" w:line="240" w:lineRule="auto"/>
    </w:pPr>
    <w:rPr>
      <w:rFonts w:asciiTheme="majorHAnsi" w:eastAsiaTheme="majorEastAsia" w:hAnsiTheme="majorHAnsi" w:cstheme="majorBidi"/>
      <w:sz w:val="20"/>
      <w:szCs w:val="20"/>
    </w:rPr>
  </w:style>
  <w:style w:type="character" w:styleId="Linjenummer">
    <w:name w:val="line number"/>
    <w:basedOn w:val="Standardskriftforavsnitt"/>
    <w:uiPriority w:val="99"/>
    <w:semiHidden/>
    <w:unhideWhenUsed/>
    <w:rsid w:val="00E9313C"/>
  </w:style>
  <w:style w:type="character" w:styleId="Sluttnotereferanse">
    <w:name w:val="endnote reference"/>
    <w:basedOn w:val="Standardskriftforavsnitt"/>
    <w:uiPriority w:val="99"/>
    <w:semiHidden/>
    <w:unhideWhenUsed/>
    <w:rsid w:val="00E9313C"/>
    <w:rPr>
      <w:vertAlign w:val="superscript"/>
    </w:rPr>
  </w:style>
  <w:style w:type="paragraph" w:styleId="Sluttnotetekst">
    <w:name w:val="endnote text"/>
    <w:basedOn w:val="Normal"/>
    <w:link w:val="SluttnotetekstTegn"/>
    <w:uiPriority w:val="99"/>
    <w:semiHidden/>
    <w:unhideWhenUsed/>
    <w:rsid w:val="00E9313C"/>
    <w:pPr>
      <w:spacing w:after="0" w:line="240" w:lineRule="auto"/>
    </w:pPr>
    <w:rPr>
      <w:sz w:val="20"/>
      <w:szCs w:val="20"/>
    </w:rPr>
  </w:style>
  <w:style w:type="character" w:customStyle="1" w:styleId="SluttnotetekstTegn1">
    <w:name w:val="Sluttnotetekst Tegn1"/>
    <w:basedOn w:val="Standardskriftforavsnitt"/>
    <w:uiPriority w:val="99"/>
    <w:semiHidden/>
    <w:rsid w:val="00D4443B"/>
    <w:rPr>
      <w:rFonts w:ascii="Times New Roman" w:eastAsia="Times New Roman" w:hAnsi="Times New Roman"/>
      <w:kern w:val="0"/>
      <w:sz w:val="20"/>
      <w:szCs w:val="20"/>
      <w14:ligatures w14:val="none"/>
    </w:rPr>
  </w:style>
  <w:style w:type="paragraph" w:styleId="Kildeliste">
    <w:name w:val="table of authorities"/>
    <w:basedOn w:val="Normal"/>
    <w:next w:val="Normal"/>
    <w:uiPriority w:val="99"/>
    <w:semiHidden/>
    <w:unhideWhenUsed/>
    <w:rsid w:val="00E9313C"/>
    <w:pPr>
      <w:spacing w:after="0"/>
      <w:ind w:left="240" w:hanging="240"/>
    </w:pPr>
  </w:style>
  <w:style w:type="paragraph" w:styleId="Makrotekst">
    <w:name w:val="macro"/>
    <w:link w:val="MakrotekstTegn"/>
    <w:uiPriority w:val="99"/>
    <w:semiHidden/>
    <w:unhideWhenUsed/>
    <w:rsid w:val="00E9313C"/>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E9313C"/>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E9313C"/>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E9313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E9313C"/>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E9313C"/>
    <w:pPr>
      <w:spacing w:after="0" w:line="240" w:lineRule="auto"/>
      <w:ind w:left="4252"/>
    </w:pPr>
  </w:style>
  <w:style w:type="character" w:customStyle="1" w:styleId="HilsenTegn">
    <w:name w:val="Hilsen Tegn"/>
    <w:basedOn w:val="Standardskriftforavsnitt"/>
    <w:link w:val="Hilsen"/>
    <w:uiPriority w:val="99"/>
    <w:semiHidden/>
    <w:rsid w:val="00E9313C"/>
    <w:rPr>
      <w:rFonts w:ascii="Times New Roman" w:eastAsia="Times New Roman" w:hAnsi="Times New Roman"/>
      <w:kern w:val="0"/>
      <w:szCs w:val="22"/>
      <w14:ligatures w14:val="none"/>
    </w:rPr>
  </w:style>
  <w:style w:type="paragraph" w:styleId="Underskrift">
    <w:name w:val="Signature"/>
    <w:basedOn w:val="Normal"/>
    <w:link w:val="UnderskriftTegn"/>
    <w:uiPriority w:val="99"/>
    <w:semiHidden/>
    <w:unhideWhenUsed/>
    <w:rsid w:val="00E9313C"/>
    <w:pPr>
      <w:spacing w:after="0" w:line="240" w:lineRule="auto"/>
      <w:ind w:left="4252"/>
    </w:pPr>
  </w:style>
  <w:style w:type="character" w:customStyle="1" w:styleId="UnderskriftTegn1">
    <w:name w:val="Underskrift Tegn1"/>
    <w:basedOn w:val="Standardskriftforavsnitt"/>
    <w:uiPriority w:val="99"/>
    <w:semiHidden/>
    <w:rsid w:val="00D4443B"/>
    <w:rPr>
      <w:rFonts w:ascii="Times New Roman" w:eastAsia="Times New Roman" w:hAnsi="Times New Roman"/>
      <w:kern w:val="0"/>
      <w:szCs w:val="22"/>
      <w14:ligatures w14:val="none"/>
    </w:rPr>
  </w:style>
  <w:style w:type="paragraph" w:styleId="Brdtekst">
    <w:name w:val="Body Text"/>
    <w:basedOn w:val="Normal"/>
    <w:link w:val="BrdtekstTegn"/>
    <w:uiPriority w:val="99"/>
    <w:semiHidden/>
    <w:unhideWhenUsed/>
    <w:rsid w:val="00E9313C"/>
  </w:style>
  <w:style w:type="character" w:customStyle="1" w:styleId="BrdtekstTegn">
    <w:name w:val="Brødtekst Tegn"/>
    <w:basedOn w:val="Standardskriftforavsnitt"/>
    <w:link w:val="Brdtekst"/>
    <w:uiPriority w:val="99"/>
    <w:semiHidden/>
    <w:rsid w:val="00E9313C"/>
    <w:rPr>
      <w:rFonts w:ascii="Times New Roman" w:eastAsia="Times New Roman" w:hAnsi="Times New Roman"/>
      <w:kern w:val="0"/>
      <w:szCs w:val="22"/>
      <w14:ligatures w14:val="none"/>
    </w:rPr>
  </w:style>
  <w:style w:type="paragraph" w:styleId="Brdtekstinnrykk">
    <w:name w:val="Body Text Indent"/>
    <w:basedOn w:val="Normal"/>
    <w:link w:val="BrdtekstinnrykkTegn"/>
    <w:uiPriority w:val="99"/>
    <w:semiHidden/>
    <w:unhideWhenUsed/>
    <w:rsid w:val="00E9313C"/>
    <w:pPr>
      <w:ind w:left="283"/>
    </w:pPr>
  </w:style>
  <w:style w:type="character" w:customStyle="1" w:styleId="BrdtekstinnrykkTegn">
    <w:name w:val="Brødtekstinnrykk Tegn"/>
    <w:basedOn w:val="Standardskriftforavsnitt"/>
    <w:link w:val="Brdtekstinnrykk"/>
    <w:uiPriority w:val="99"/>
    <w:semiHidden/>
    <w:rsid w:val="00E9313C"/>
    <w:rPr>
      <w:rFonts w:ascii="Times New Roman" w:eastAsia="Times New Roman" w:hAnsi="Times New Roman"/>
      <w:kern w:val="0"/>
      <w:szCs w:val="22"/>
      <w14:ligatures w14:val="none"/>
    </w:rPr>
  </w:style>
  <w:style w:type="numbering" w:customStyle="1" w:styleId="l-ListeStilMal">
    <w:name w:val="l-ListeStilMal"/>
    <w:uiPriority w:val="99"/>
    <w:rsid w:val="00E9313C"/>
    <w:pPr>
      <w:numPr>
        <w:numId w:val="8"/>
      </w:numPr>
    </w:pPr>
  </w:style>
  <w:style w:type="paragraph" w:styleId="Meldingshode">
    <w:name w:val="Message Header"/>
    <w:basedOn w:val="Normal"/>
    <w:link w:val="MeldingshodeTegn"/>
    <w:uiPriority w:val="99"/>
    <w:semiHidden/>
    <w:unhideWhenUsed/>
    <w:rsid w:val="00E9313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E9313C"/>
    <w:rPr>
      <w:rFonts w:asciiTheme="majorHAnsi" w:eastAsiaTheme="majorEastAsia" w:hAnsiTheme="majorHAnsi" w:cstheme="majorBidi"/>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E9313C"/>
  </w:style>
  <w:style w:type="character" w:customStyle="1" w:styleId="InnledendehilsenTegn">
    <w:name w:val="Innledende hilsen Tegn"/>
    <w:basedOn w:val="Standardskriftforavsnitt"/>
    <w:link w:val="Innledendehilsen"/>
    <w:uiPriority w:val="99"/>
    <w:semiHidden/>
    <w:rsid w:val="00E9313C"/>
    <w:rPr>
      <w:rFonts w:ascii="Times New Roman" w:eastAsia="Times New Roman" w:hAnsi="Times New Roman"/>
      <w:kern w:val="0"/>
      <w:szCs w:val="22"/>
      <w14:ligatures w14:val="none"/>
    </w:rPr>
  </w:style>
  <w:style w:type="paragraph" w:styleId="Dato0">
    <w:name w:val="Date"/>
    <w:basedOn w:val="Normal"/>
    <w:next w:val="Normal"/>
    <w:link w:val="DatoTegn"/>
    <w:uiPriority w:val="99"/>
    <w:unhideWhenUsed/>
    <w:rsid w:val="00E9313C"/>
  </w:style>
  <w:style w:type="character" w:customStyle="1" w:styleId="DatoTegn1">
    <w:name w:val="Dato Tegn1"/>
    <w:basedOn w:val="Standardskriftforavsnitt"/>
    <w:uiPriority w:val="99"/>
    <w:semiHidden/>
    <w:rsid w:val="00D4443B"/>
    <w:rPr>
      <w:rFonts w:ascii="Times New Roman" w:eastAsia="Times New Roman" w:hAnsi="Times New Roman"/>
      <w:kern w:val="0"/>
      <w:szCs w:val="22"/>
      <w14:ligatures w14:val="none"/>
    </w:rPr>
  </w:style>
  <w:style w:type="paragraph" w:styleId="Notatoverskrift">
    <w:name w:val="Note Heading"/>
    <w:basedOn w:val="Normal"/>
    <w:next w:val="Normal"/>
    <w:link w:val="NotatoverskriftTegn"/>
    <w:uiPriority w:val="99"/>
    <w:semiHidden/>
    <w:unhideWhenUsed/>
    <w:rsid w:val="00E9313C"/>
    <w:pPr>
      <w:spacing w:after="0" w:line="240" w:lineRule="auto"/>
    </w:pPr>
  </w:style>
  <w:style w:type="character" w:customStyle="1" w:styleId="NotatoverskriftTegn">
    <w:name w:val="Notatoverskrift Tegn"/>
    <w:basedOn w:val="Standardskriftforavsnitt"/>
    <w:link w:val="Notatoverskrift"/>
    <w:uiPriority w:val="99"/>
    <w:semiHidden/>
    <w:rsid w:val="00E9313C"/>
    <w:rPr>
      <w:rFonts w:ascii="Times New Roman" w:eastAsia="Times New Roman" w:hAnsi="Times New Roman"/>
      <w:kern w:val="0"/>
      <w:szCs w:val="22"/>
      <w14:ligatures w14:val="none"/>
    </w:rPr>
  </w:style>
  <w:style w:type="paragraph" w:styleId="Brdtekst2">
    <w:name w:val="Body Text 2"/>
    <w:basedOn w:val="Normal"/>
    <w:link w:val="Brdtekst2Tegn"/>
    <w:uiPriority w:val="99"/>
    <w:semiHidden/>
    <w:unhideWhenUsed/>
    <w:rsid w:val="00E9313C"/>
    <w:pPr>
      <w:spacing w:line="480" w:lineRule="auto"/>
    </w:pPr>
  </w:style>
  <w:style w:type="character" w:customStyle="1" w:styleId="Brdtekst2Tegn">
    <w:name w:val="Brødtekst 2 Tegn"/>
    <w:basedOn w:val="Standardskriftforavsnitt"/>
    <w:link w:val="Brdtekst2"/>
    <w:uiPriority w:val="99"/>
    <w:semiHidden/>
    <w:rsid w:val="00E9313C"/>
    <w:rPr>
      <w:rFonts w:ascii="Times New Roman" w:eastAsia="Times New Roman" w:hAnsi="Times New Roman"/>
      <w:kern w:val="0"/>
      <w:szCs w:val="22"/>
      <w14:ligatures w14:val="none"/>
    </w:rPr>
  </w:style>
  <w:style w:type="paragraph" w:styleId="Brdtekst3">
    <w:name w:val="Body Text 3"/>
    <w:basedOn w:val="Normal"/>
    <w:link w:val="Brdtekst3Tegn"/>
    <w:uiPriority w:val="99"/>
    <w:semiHidden/>
    <w:unhideWhenUsed/>
    <w:rsid w:val="00E9313C"/>
    <w:rPr>
      <w:sz w:val="16"/>
      <w:szCs w:val="16"/>
    </w:rPr>
  </w:style>
  <w:style w:type="character" w:customStyle="1" w:styleId="Brdtekst3Tegn">
    <w:name w:val="Brødtekst 3 Tegn"/>
    <w:basedOn w:val="Standardskriftforavsnitt"/>
    <w:link w:val="Brdtekst3"/>
    <w:uiPriority w:val="99"/>
    <w:semiHidden/>
    <w:rsid w:val="00E9313C"/>
    <w:rPr>
      <w:rFonts w:ascii="Times New Roman" w:eastAsia="Times New Roman" w:hAnsi="Times New Roman"/>
      <w:kern w:val="0"/>
      <w:sz w:val="16"/>
      <w:szCs w:val="16"/>
      <w14:ligatures w14:val="none"/>
    </w:rPr>
  </w:style>
  <w:style w:type="paragraph" w:styleId="Brdtekstinnrykk2">
    <w:name w:val="Body Text Indent 2"/>
    <w:basedOn w:val="Normal"/>
    <w:link w:val="Brdtekstinnrykk2Tegn"/>
    <w:uiPriority w:val="99"/>
    <w:semiHidden/>
    <w:unhideWhenUsed/>
    <w:rsid w:val="00E9313C"/>
    <w:pPr>
      <w:spacing w:line="480" w:lineRule="auto"/>
      <w:ind w:left="283"/>
    </w:pPr>
  </w:style>
  <w:style w:type="character" w:customStyle="1" w:styleId="Brdtekstinnrykk2Tegn">
    <w:name w:val="Brødtekstinnrykk 2 Tegn"/>
    <w:basedOn w:val="Standardskriftforavsnitt"/>
    <w:link w:val="Brdtekstinnrykk2"/>
    <w:uiPriority w:val="99"/>
    <w:semiHidden/>
    <w:rsid w:val="00E9313C"/>
    <w:rPr>
      <w:rFonts w:ascii="Times New Roman" w:eastAsia="Times New Roman" w:hAnsi="Times New Roman"/>
      <w:kern w:val="0"/>
      <w:szCs w:val="22"/>
      <w14:ligatures w14:val="none"/>
    </w:rPr>
  </w:style>
  <w:style w:type="paragraph" w:styleId="Brdtekstinnrykk3">
    <w:name w:val="Body Text Indent 3"/>
    <w:basedOn w:val="Normal"/>
    <w:link w:val="Brdtekstinnrykk3Tegn"/>
    <w:uiPriority w:val="99"/>
    <w:semiHidden/>
    <w:unhideWhenUsed/>
    <w:rsid w:val="00E9313C"/>
    <w:pPr>
      <w:ind w:left="283"/>
    </w:pPr>
    <w:rPr>
      <w:sz w:val="16"/>
      <w:szCs w:val="16"/>
    </w:rPr>
  </w:style>
  <w:style w:type="character" w:customStyle="1" w:styleId="Brdtekstinnrykk3Tegn">
    <w:name w:val="Brødtekstinnrykk 3 Tegn"/>
    <w:basedOn w:val="Standardskriftforavsnitt"/>
    <w:link w:val="Brdtekstinnrykk3"/>
    <w:uiPriority w:val="99"/>
    <w:semiHidden/>
    <w:rsid w:val="00E9313C"/>
    <w:rPr>
      <w:rFonts w:ascii="Times New Roman" w:eastAsia="Times New Roman" w:hAnsi="Times New Roman"/>
      <w:kern w:val="0"/>
      <w:sz w:val="16"/>
      <w:szCs w:val="16"/>
      <w14:ligatures w14:val="none"/>
    </w:rPr>
  </w:style>
  <w:style w:type="paragraph" w:styleId="Blokktekst">
    <w:name w:val="Block Text"/>
    <w:basedOn w:val="Normal"/>
    <w:uiPriority w:val="99"/>
    <w:semiHidden/>
    <w:unhideWhenUsed/>
    <w:rsid w:val="00E9313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E9313C"/>
    <w:rPr>
      <w:color w:val="96607D" w:themeColor="followedHyperlink"/>
      <w:u w:val="single"/>
    </w:rPr>
  </w:style>
  <w:style w:type="character" w:styleId="Utheving">
    <w:name w:val="Emphasis"/>
    <w:basedOn w:val="Standardskriftforavsnitt"/>
    <w:uiPriority w:val="20"/>
    <w:qFormat/>
    <w:rsid w:val="00E9313C"/>
    <w:rPr>
      <w:i/>
      <w:iCs/>
    </w:rPr>
  </w:style>
  <w:style w:type="paragraph" w:styleId="Dokumentkart">
    <w:name w:val="Document Map"/>
    <w:basedOn w:val="Normal"/>
    <w:link w:val="DokumentkartTegn"/>
    <w:uiPriority w:val="99"/>
    <w:semiHidden/>
    <w:unhideWhenUsed/>
    <w:rsid w:val="00E9313C"/>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E9313C"/>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E9313C"/>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E9313C"/>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E9313C"/>
    <w:pPr>
      <w:spacing w:after="0" w:line="240" w:lineRule="auto"/>
    </w:pPr>
  </w:style>
  <w:style w:type="character" w:customStyle="1" w:styleId="E-postsignaturTegn">
    <w:name w:val="E-postsignatur Tegn"/>
    <w:basedOn w:val="Standardskriftforavsnitt"/>
    <w:link w:val="E-postsignatur"/>
    <w:uiPriority w:val="99"/>
    <w:semiHidden/>
    <w:rsid w:val="00E9313C"/>
    <w:rPr>
      <w:rFonts w:ascii="Times New Roman" w:eastAsia="Times New Roman" w:hAnsi="Times New Roman"/>
      <w:kern w:val="0"/>
      <w:szCs w:val="22"/>
      <w14:ligatures w14:val="none"/>
    </w:rPr>
  </w:style>
  <w:style w:type="character" w:styleId="HTML-akronym">
    <w:name w:val="HTML Acronym"/>
    <w:basedOn w:val="Standardskriftforavsnitt"/>
    <w:uiPriority w:val="99"/>
    <w:semiHidden/>
    <w:unhideWhenUsed/>
    <w:rsid w:val="00E9313C"/>
  </w:style>
  <w:style w:type="paragraph" w:styleId="HTML-adresse">
    <w:name w:val="HTML Address"/>
    <w:basedOn w:val="Normal"/>
    <w:link w:val="HTML-adresseTegn"/>
    <w:uiPriority w:val="99"/>
    <w:semiHidden/>
    <w:unhideWhenUsed/>
    <w:rsid w:val="00E9313C"/>
    <w:pPr>
      <w:spacing w:after="0" w:line="240" w:lineRule="auto"/>
    </w:pPr>
    <w:rPr>
      <w:i/>
      <w:iCs/>
    </w:rPr>
  </w:style>
  <w:style w:type="character" w:customStyle="1" w:styleId="HTML-adresseTegn">
    <w:name w:val="HTML-adresse Tegn"/>
    <w:basedOn w:val="Standardskriftforavsnitt"/>
    <w:link w:val="HTML-adresse"/>
    <w:uiPriority w:val="99"/>
    <w:semiHidden/>
    <w:rsid w:val="00E9313C"/>
    <w:rPr>
      <w:rFonts w:ascii="Times New Roman" w:eastAsia="Times New Roman" w:hAnsi="Times New Roman"/>
      <w:i/>
      <w:iCs/>
      <w:kern w:val="0"/>
      <w:szCs w:val="22"/>
      <w14:ligatures w14:val="none"/>
    </w:rPr>
  </w:style>
  <w:style w:type="character" w:styleId="HTML-sitat">
    <w:name w:val="HTML Cite"/>
    <w:basedOn w:val="Standardskriftforavsnitt"/>
    <w:uiPriority w:val="99"/>
    <w:semiHidden/>
    <w:unhideWhenUsed/>
    <w:rsid w:val="00E9313C"/>
    <w:rPr>
      <w:i/>
      <w:iCs/>
    </w:rPr>
  </w:style>
  <w:style w:type="character" w:styleId="HTML-kode">
    <w:name w:val="HTML Code"/>
    <w:basedOn w:val="Standardskriftforavsnitt"/>
    <w:uiPriority w:val="99"/>
    <w:semiHidden/>
    <w:unhideWhenUsed/>
    <w:rsid w:val="00E9313C"/>
    <w:rPr>
      <w:rFonts w:ascii="Consolas" w:hAnsi="Consolas"/>
      <w:sz w:val="20"/>
      <w:szCs w:val="20"/>
    </w:rPr>
  </w:style>
  <w:style w:type="character" w:styleId="HTML-definisjon">
    <w:name w:val="HTML Definition"/>
    <w:basedOn w:val="Standardskriftforavsnitt"/>
    <w:uiPriority w:val="99"/>
    <w:semiHidden/>
    <w:unhideWhenUsed/>
    <w:rsid w:val="00E9313C"/>
    <w:rPr>
      <w:i/>
      <w:iCs/>
    </w:rPr>
  </w:style>
  <w:style w:type="character" w:styleId="HTML-tastatur">
    <w:name w:val="HTML Keyboard"/>
    <w:basedOn w:val="Standardskriftforavsnitt"/>
    <w:uiPriority w:val="99"/>
    <w:semiHidden/>
    <w:unhideWhenUsed/>
    <w:rsid w:val="00E9313C"/>
    <w:rPr>
      <w:rFonts w:ascii="Consolas" w:hAnsi="Consolas"/>
      <w:sz w:val="20"/>
      <w:szCs w:val="20"/>
    </w:rPr>
  </w:style>
  <w:style w:type="paragraph" w:styleId="HTML-forhndsformatert">
    <w:name w:val="HTML Preformatted"/>
    <w:basedOn w:val="Normal"/>
    <w:link w:val="HTML-forhndsformatertTegn"/>
    <w:uiPriority w:val="99"/>
    <w:semiHidden/>
    <w:unhideWhenUsed/>
    <w:rsid w:val="00E9313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E9313C"/>
    <w:rPr>
      <w:rFonts w:ascii="Consolas" w:eastAsia="Times New Roman" w:hAnsi="Consolas"/>
      <w:kern w:val="0"/>
      <w:sz w:val="20"/>
      <w:szCs w:val="20"/>
      <w14:ligatures w14:val="none"/>
    </w:rPr>
  </w:style>
  <w:style w:type="character" w:styleId="HTML-eksempel">
    <w:name w:val="HTML Sample"/>
    <w:basedOn w:val="Standardskriftforavsnitt"/>
    <w:uiPriority w:val="99"/>
    <w:semiHidden/>
    <w:unhideWhenUsed/>
    <w:rsid w:val="00E9313C"/>
    <w:rPr>
      <w:rFonts w:ascii="Consolas" w:hAnsi="Consolas"/>
      <w:sz w:val="24"/>
      <w:szCs w:val="24"/>
    </w:rPr>
  </w:style>
  <w:style w:type="character" w:styleId="HTML-skrivemaskin">
    <w:name w:val="HTML Typewriter"/>
    <w:basedOn w:val="Standardskriftforavsnitt"/>
    <w:uiPriority w:val="99"/>
    <w:semiHidden/>
    <w:unhideWhenUsed/>
    <w:rsid w:val="00E9313C"/>
    <w:rPr>
      <w:rFonts w:ascii="Consolas" w:hAnsi="Consolas"/>
      <w:sz w:val="20"/>
      <w:szCs w:val="20"/>
    </w:rPr>
  </w:style>
  <w:style w:type="character" w:styleId="HTML-variabel">
    <w:name w:val="HTML Variable"/>
    <w:basedOn w:val="Standardskriftforavsnitt"/>
    <w:uiPriority w:val="99"/>
    <w:semiHidden/>
    <w:unhideWhenUsed/>
    <w:rsid w:val="00E9313C"/>
    <w:rPr>
      <w:i/>
      <w:iCs/>
    </w:rPr>
  </w:style>
  <w:style w:type="paragraph" w:styleId="Kommentaremne">
    <w:name w:val="annotation subject"/>
    <w:basedOn w:val="Merknadstekst"/>
    <w:next w:val="Merknadstekst"/>
    <w:link w:val="KommentaremneTegn"/>
    <w:uiPriority w:val="99"/>
    <w:semiHidden/>
    <w:unhideWhenUsed/>
    <w:rsid w:val="00E9313C"/>
    <w:pPr>
      <w:spacing w:line="240" w:lineRule="auto"/>
    </w:pPr>
    <w:rPr>
      <w:b/>
      <w:bCs/>
      <w:sz w:val="20"/>
      <w:szCs w:val="20"/>
    </w:rPr>
  </w:style>
  <w:style w:type="character" w:customStyle="1" w:styleId="KommentaremneTegn">
    <w:name w:val="Kommentaremne Tegn"/>
    <w:basedOn w:val="MerknadstekstTegn"/>
    <w:link w:val="Kommentaremne"/>
    <w:uiPriority w:val="99"/>
    <w:semiHidden/>
    <w:rsid w:val="00E9313C"/>
    <w:rPr>
      <w:rFonts w:ascii="Times New Roman" w:eastAsia="Times New Roman" w:hAnsi="Times New Roman"/>
      <w:b/>
      <w:bCs/>
      <w:kern w:val="0"/>
      <w:sz w:val="20"/>
      <w:szCs w:val="20"/>
      <w14:ligatures w14:val="none"/>
    </w:rPr>
  </w:style>
  <w:style w:type="paragraph" w:styleId="Bobletekst">
    <w:name w:val="Balloon Text"/>
    <w:basedOn w:val="Normal"/>
    <w:link w:val="BobletekstTegn"/>
    <w:uiPriority w:val="99"/>
    <w:semiHidden/>
    <w:unhideWhenUsed/>
    <w:rsid w:val="00E9313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9313C"/>
    <w:rPr>
      <w:rFonts w:ascii="Tahoma" w:eastAsia="Times New Roman" w:hAnsi="Tahoma" w:cs="Tahoma"/>
      <w:kern w:val="0"/>
      <w:sz w:val="16"/>
      <w:szCs w:val="16"/>
      <w14:ligatures w14:val="none"/>
    </w:rPr>
  </w:style>
  <w:style w:type="paragraph" w:styleId="Ingenmellomrom">
    <w:name w:val="No Spacing"/>
    <w:uiPriority w:val="1"/>
    <w:qFormat/>
    <w:rsid w:val="00E9313C"/>
    <w:pPr>
      <w:spacing w:after="0" w:line="240" w:lineRule="auto"/>
    </w:pPr>
    <w:rPr>
      <w:rFonts w:ascii="Calibri" w:eastAsia="Times New Roman" w:hAnsi="Calibri"/>
      <w:kern w:val="0"/>
      <w:szCs w:val="22"/>
      <w14:ligatures w14:val="none"/>
    </w:rPr>
  </w:style>
  <w:style w:type="paragraph" w:styleId="Sterktsitat">
    <w:name w:val="Intense Quote"/>
    <w:basedOn w:val="Normal"/>
    <w:next w:val="Normal"/>
    <w:link w:val="SterktsitatTegn"/>
    <w:uiPriority w:val="30"/>
    <w:qFormat/>
    <w:rsid w:val="00E9313C"/>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D4443B"/>
    <w:rPr>
      <w:rFonts w:ascii="Times New Roman" w:eastAsia="Times New Roman" w:hAnsi="Times New Roman"/>
      <w:i/>
      <w:iCs/>
      <w:color w:val="156082" w:themeColor="accent1"/>
      <w:kern w:val="0"/>
      <w:szCs w:val="22"/>
      <w14:ligatures w14:val="none"/>
    </w:rPr>
  </w:style>
  <w:style w:type="character" w:styleId="Svakutheving">
    <w:name w:val="Subtle Emphasis"/>
    <w:basedOn w:val="Standardskriftforavsnitt"/>
    <w:uiPriority w:val="19"/>
    <w:qFormat/>
    <w:rsid w:val="00E9313C"/>
    <w:rPr>
      <w:i/>
      <w:iCs/>
      <w:color w:val="808080" w:themeColor="text1" w:themeTint="7F"/>
    </w:rPr>
  </w:style>
  <w:style w:type="character" w:styleId="Sterkutheving">
    <w:name w:val="Intense Emphasis"/>
    <w:basedOn w:val="Standardskriftforavsnitt"/>
    <w:uiPriority w:val="21"/>
    <w:qFormat/>
    <w:rsid w:val="00E9313C"/>
    <w:rPr>
      <w:b/>
      <w:bCs/>
      <w:i/>
      <w:iCs/>
      <w:color w:val="156082" w:themeColor="accent1"/>
    </w:rPr>
  </w:style>
  <w:style w:type="character" w:styleId="Svakreferanse">
    <w:name w:val="Subtle Reference"/>
    <w:basedOn w:val="Standardskriftforavsnitt"/>
    <w:uiPriority w:val="31"/>
    <w:qFormat/>
    <w:rsid w:val="00E9313C"/>
    <w:rPr>
      <w:smallCaps/>
      <w:color w:val="E97132" w:themeColor="accent2"/>
      <w:u w:val="single"/>
    </w:rPr>
  </w:style>
  <w:style w:type="character" w:styleId="Sterkreferanse">
    <w:name w:val="Intense Reference"/>
    <w:basedOn w:val="Standardskriftforavsnitt"/>
    <w:uiPriority w:val="32"/>
    <w:qFormat/>
    <w:rsid w:val="00E9313C"/>
    <w:rPr>
      <w:b/>
      <w:bCs/>
      <w:smallCaps/>
      <w:color w:val="E97132" w:themeColor="accent2"/>
      <w:spacing w:val="5"/>
      <w:u w:val="single"/>
    </w:rPr>
  </w:style>
  <w:style w:type="character" w:styleId="Boktittel">
    <w:name w:val="Book Title"/>
    <w:basedOn w:val="Standardskriftforavsnitt"/>
    <w:uiPriority w:val="33"/>
    <w:qFormat/>
    <w:rsid w:val="00E9313C"/>
    <w:rPr>
      <w:b/>
      <w:bCs/>
      <w:smallCaps/>
      <w:spacing w:val="5"/>
    </w:rPr>
  </w:style>
  <w:style w:type="paragraph" w:styleId="Bibliografi">
    <w:name w:val="Bibliography"/>
    <w:basedOn w:val="Normal"/>
    <w:next w:val="Normal"/>
    <w:uiPriority w:val="37"/>
    <w:unhideWhenUsed/>
    <w:rsid w:val="00E9313C"/>
  </w:style>
  <w:style w:type="paragraph" w:styleId="Overskriftforinnholdsfortegnelse">
    <w:name w:val="TOC Heading"/>
    <w:basedOn w:val="Overskrift1"/>
    <w:next w:val="Normal"/>
    <w:uiPriority w:val="39"/>
    <w:unhideWhenUsed/>
    <w:qFormat/>
    <w:rsid w:val="00E9313C"/>
    <w:pPr>
      <w:numPr>
        <w:numId w:val="0"/>
      </w:numPr>
      <w:spacing w:before="480" w:after="0" w:line="259" w:lineRule="auto"/>
      <w:outlineLvl w:val="9"/>
    </w:pPr>
    <w:rPr>
      <w:rFonts w:ascii="Open Sans" w:eastAsiaTheme="majorEastAsia" w:hAnsi="Open Sans" w:cstheme="majorBidi"/>
      <w:bCs/>
      <w:kern w:val="0"/>
      <w:sz w:val="28"/>
      <w:szCs w:val="28"/>
    </w:rPr>
  </w:style>
  <w:style w:type="paragraph" w:customStyle="1" w:styleId="Figur">
    <w:name w:val="Figur"/>
    <w:basedOn w:val="Normal"/>
    <w:rsid w:val="00E9313C"/>
    <w:pPr>
      <w:suppressAutoHyphens/>
      <w:spacing w:before="400" w:after="200" w:line="240" w:lineRule="auto"/>
      <w:jc w:val="center"/>
    </w:pPr>
    <w:rPr>
      <w:b/>
      <w:color w:val="FF0000"/>
    </w:rPr>
  </w:style>
  <w:style w:type="numbering" w:customStyle="1" w:styleId="AlfaListeStil">
    <w:name w:val="AlfaListeStil"/>
    <w:uiPriority w:val="99"/>
    <w:rsid w:val="00E9313C"/>
    <w:pPr>
      <w:numPr>
        <w:numId w:val="9"/>
      </w:numPr>
    </w:pPr>
  </w:style>
  <w:style w:type="numbering" w:customStyle="1" w:styleId="l-AlfaListeStil">
    <w:name w:val="l-AlfaListeStil"/>
    <w:uiPriority w:val="99"/>
    <w:rsid w:val="00E9313C"/>
    <w:pPr>
      <w:numPr>
        <w:numId w:val="10"/>
      </w:numPr>
    </w:pPr>
  </w:style>
  <w:style w:type="numbering" w:customStyle="1" w:styleId="l-NummerertListeStil">
    <w:name w:val="l-NummerertListeStil"/>
    <w:uiPriority w:val="99"/>
    <w:rsid w:val="00E9313C"/>
    <w:pPr>
      <w:numPr>
        <w:numId w:val="11"/>
      </w:numPr>
    </w:pPr>
  </w:style>
  <w:style w:type="numbering" w:customStyle="1" w:styleId="NrListeStil">
    <w:name w:val="NrListeStil"/>
    <w:uiPriority w:val="99"/>
    <w:rsid w:val="00E9313C"/>
    <w:pPr>
      <w:numPr>
        <w:numId w:val="12"/>
      </w:numPr>
    </w:pPr>
  </w:style>
  <w:style w:type="numbering" w:customStyle="1" w:styleId="OpplistingListeStil">
    <w:name w:val="OpplistingListeStil"/>
    <w:uiPriority w:val="99"/>
    <w:rsid w:val="00E9313C"/>
    <w:pPr>
      <w:numPr>
        <w:numId w:val="13"/>
      </w:numPr>
    </w:pPr>
  </w:style>
  <w:style w:type="numbering" w:customStyle="1" w:styleId="OverskrifterListeStil">
    <w:name w:val="OverskrifterListeStil"/>
    <w:uiPriority w:val="99"/>
    <w:rsid w:val="00E9313C"/>
    <w:pPr>
      <w:numPr>
        <w:numId w:val="14"/>
      </w:numPr>
    </w:pPr>
  </w:style>
  <w:style w:type="numbering" w:customStyle="1" w:styleId="RomListeStil">
    <w:name w:val="RomListeStil"/>
    <w:uiPriority w:val="99"/>
    <w:rsid w:val="00E9313C"/>
    <w:pPr>
      <w:numPr>
        <w:numId w:val="15"/>
      </w:numPr>
    </w:pPr>
  </w:style>
  <w:style w:type="numbering" w:customStyle="1" w:styleId="StrekListeStil">
    <w:name w:val="StrekListeStil"/>
    <w:uiPriority w:val="99"/>
    <w:rsid w:val="00E9313C"/>
    <w:pPr>
      <w:numPr>
        <w:numId w:val="16"/>
      </w:numPr>
    </w:pPr>
  </w:style>
  <w:style w:type="paragraph" w:styleId="Brdtekst-frsteinnrykk">
    <w:name w:val="Body Text First Indent"/>
    <w:basedOn w:val="Brdtekst"/>
    <w:link w:val="Brdtekst-frsteinnrykkTegn"/>
    <w:uiPriority w:val="99"/>
    <w:semiHidden/>
    <w:unhideWhenUsed/>
    <w:rsid w:val="00E9313C"/>
    <w:pPr>
      <w:ind w:firstLine="360"/>
    </w:pPr>
  </w:style>
  <w:style w:type="character" w:customStyle="1" w:styleId="Brdtekst-frsteinnrykkTegn">
    <w:name w:val="Brødtekst - første innrykk Tegn"/>
    <w:basedOn w:val="BrdtekstTegn"/>
    <w:link w:val="Brdtekst-frsteinnrykk"/>
    <w:uiPriority w:val="99"/>
    <w:semiHidden/>
    <w:rsid w:val="00E9313C"/>
    <w:rPr>
      <w:rFonts w:ascii="Times New Roman" w:eastAsia="Times New Roman" w:hAnsi="Times New Roman"/>
      <w:kern w:val="0"/>
      <w:szCs w:val="22"/>
      <w14:ligatures w14:val="none"/>
    </w:rPr>
  </w:style>
  <w:style w:type="paragraph" w:styleId="Brdtekst-frsteinnrykk2">
    <w:name w:val="Body Text First Indent 2"/>
    <w:basedOn w:val="Brdtekstinnrykk"/>
    <w:link w:val="Brdtekst-frsteinnrykk2Tegn"/>
    <w:uiPriority w:val="99"/>
    <w:semiHidden/>
    <w:unhideWhenUsed/>
    <w:rsid w:val="00E9313C"/>
    <w:pPr>
      <w:ind w:left="360" w:firstLine="360"/>
    </w:pPr>
  </w:style>
  <w:style w:type="character" w:customStyle="1" w:styleId="Brdtekst-frsteinnrykk2Tegn">
    <w:name w:val="Brødtekst - første innrykk 2 Tegn"/>
    <w:basedOn w:val="BrdtekstinnrykkTegn"/>
    <w:link w:val="Brdtekst-frsteinnrykk2"/>
    <w:uiPriority w:val="99"/>
    <w:semiHidden/>
    <w:rsid w:val="00E9313C"/>
    <w:rPr>
      <w:rFonts w:ascii="Times New Roman" w:eastAsia="Times New Roman" w:hAnsi="Times New Roman"/>
      <w:kern w:val="0"/>
      <w:szCs w:val="22"/>
      <w14:ligatures w14:val="none"/>
    </w:rPr>
  </w:style>
  <w:style w:type="paragraph" w:styleId="Liste-forts">
    <w:name w:val="List Continue"/>
    <w:basedOn w:val="Normal"/>
    <w:uiPriority w:val="99"/>
    <w:semiHidden/>
    <w:unhideWhenUsed/>
    <w:rsid w:val="00E9313C"/>
    <w:pPr>
      <w:ind w:left="283"/>
      <w:contextualSpacing/>
    </w:pPr>
  </w:style>
  <w:style w:type="paragraph" w:styleId="Liste-forts2">
    <w:name w:val="List Continue 2"/>
    <w:basedOn w:val="Normal"/>
    <w:uiPriority w:val="99"/>
    <w:semiHidden/>
    <w:unhideWhenUsed/>
    <w:rsid w:val="00E9313C"/>
    <w:pPr>
      <w:ind w:left="566"/>
      <w:contextualSpacing/>
    </w:pPr>
  </w:style>
  <w:style w:type="paragraph" w:styleId="Liste-forts3">
    <w:name w:val="List Continue 3"/>
    <w:basedOn w:val="Normal"/>
    <w:uiPriority w:val="99"/>
    <w:semiHidden/>
    <w:unhideWhenUsed/>
    <w:rsid w:val="00E9313C"/>
    <w:pPr>
      <w:ind w:left="849"/>
      <w:contextualSpacing/>
    </w:pPr>
  </w:style>
  <w:style w:type="paragraph" w:styleId="Liste-forts4">
    <w:name w:val="List Continue 4"/>
    <w:basedOn w:val="Normal"/>
    <w:uiPriority w:val="99"/>
    <w:semiHidden/>
    <w:unhideWhenUsed/>
    <w:rsid w:val="00E9313C"/>
    <w:pPr>
      <w:ind w:left="1132"/>
      <w:contextualSpacing/>
    </w:pPr>
  </w:style>
  <w:style w:type="paragraph" w:styleId="Liste-forts5">
    <w:name w:val="List Continue 5"/>
    <w:basedOn w:val="Normal"/>
    <w:uiPriority w:val="99"/>
    <w:semiHidden/>
    <w:unhideWhenUsed/>
    <w:rsid w:val="00E9313C"/>
    <w:pPr>
      <w:ind w:left="1415"/>
      <w:contextualSpacing/>
    </w:pPr>
  </w:style>
  <w:style w:type="paragraph" w:customStyle="1" w:styleId="Sammendrag">
    <w:name w:val="Sammendrag"/>
    <w:basedOn w:val="Overskrift1"/>
    <w:qFormat/>
    <w:rsid w:val="00E9313C"/>
    <w:pPr>
      <w:numPr>
        <w:numId w:val="0"/>
      </w:numPr>
    </w:pPr>
  </w:style>
  <w:style w:type="paragraph" w:customStyle="1" w:styleId="TrykkeriMerknad">
    <w:name w:val="TrykkeriMerknad"/>
    <w:basedOn w:val="Normal"/>
    <w:qFormat/>
    <w:rsid w:val="00E9313C"/>
    <w:pPr>
      <w:spacing w:before="60"/>
    </w:pPr>
    <w:rPr>
      <w:rFonts w:ascii="Arial" w:hAnsi="Arial"/>
      <w:color w:val="BF4E14" w:themeColor="accent2" w:themeShade="BF"/>
      <w:spacing w:val="4"/>
      <w:sz w:val="26"/>
    </w:rPr>
  </w:style>
  <w:style w:type="table" w:styleId="Tabellrutenett">
    <w:name w:val="Table Grid"/>
    <w:basedOn w:val="Vanligtabell"/>
    <w:uiPriority w:val="59"/>
    <w:rsid w:val="00E9313C"/>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tel-litteraturlist">
    <w:name w:val="tittel-litteraturlist"/>
    <w:basedOn w:val="Normal"/>
    <w:next w:val="Normal"/>
    <w:rsid w:val="00E9313C"/>
    <w:pPr>
      <w:spacing w:before="360" w:after="240"/>
      <w:jc w:val="center"/>
    </w:pPr>
    <w:rPr>
      <w:b/>
      <w:spacing w:val="4"/>
      <w:sz w:val="28"/>
    </w:rPr>
  </w:style>
  <w:style w:type="paragraph" w:customStyle="1" w:styleId="ForfatterMerknad">
    <w:name w:val="ForfatterMerknad"/>
    <w:basedOn w:val="TrykkeriMerknad"/>
    <w:qFormat/>
    <w:rsid w:val="00E9313C"/>
    <w:pPr>
      <w:shd w:val="clear" w:color="auto" w:fill="FFFF99"/>
      <w:spacing w:line="240" w:lineRule="auto"/>
    </w:pPr>
    <w:rPr>
      <w:color w:val="80340D" w:themeColor="accent2" w:themeShade="80"/>
    </w:rPr>
  </w:style>
  <w:style w:type="paragraph" w:customStyle="1" w:styleId="tblRad">
    <w:name w:val="tblRad"/>
    <w:rsid w:val="00E9313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E9313C"/>
  </w:style>
  <w:style w:type="paragraph" w:customStyle="1" w:styleId="tbl2LinjeSumBold">
    <w:name w:val="tbl2LinjeSumBold"/>
    <w:basedOn w:val="tblRad"/>
    <w:rsid w:val="00E9313C"/>
    <w:rPr>
      <w:b/>
    </w:rPr>
  </w:style>
  <w:style w:type="paragraph" w:customStyle="1" w:styleId="tblDelsum1">
    <w:name w:val="tblDelsum1"/>
    <w:basedOn w:val="tblRad"/>
    <w:rsid w:val="00E9313C"/>
    <w:rPr>
      <w:i/>
    </w:rPr>
  </w:style>
  <w:style w:type="paragraph" w:customStyle="1" w:styleId="tblDelsum1-Kapittel">
    <w:name w:val="tblDelsum1 - Kapittel"/>
    <w:basedOn w:val="tblDelsum1"/>
    <w:rsid w:val="00E9313C"/>
    <w:pPr>
      <w:keepNext w:val="0"/>
    </w:pPr>
  </w:style>
  <w:style w:type="paragraph" w:customStyle="1" w:styleId="tblDelsum2">
    <w:name w:val="tblDelsum2"/>
    <w:basedOn w:val="tblRad"/>
    <w:rsid w:val="00E9313C"/>
    <w:rPr>
      <w:b/>
      <w:i/>
    </w:rPr>
  </w:style>
  <w:style w:type="paragraph" w:customStyle="1" w:styleId="tblDelsum2-Kapittel">
    <w:name w:val="tblDelsum2 - Kapittel"/>
    <w:basedOn w:val="tblDelsum2"/>
    <w:rsid w:val="00E9313C"/>
    <w:pPr>
      <w:keepNext w:val="0"/>
    </w:pPr>
  </w:style>
  <w:style w:type="paragraph" w:customStyle="1" w:styleId="tblTabelloverskrift">
    <w:name w:val="tblTabelloverskrift"/>
    <w:rsid w:val="00E9313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E9313C"/>
    <w:pPr>
      <w:spacing w:after="0"/>
      <w:jc w:val="right"/>
    </w:pPr>
    <w:rPr>
      <w:b w:val="0"/>
      <w:caps w:val="0"/>
      <w:sz w:val="16"/>
    </w:rPr>
  </w:style>
  <w:style w:type="paragraph" w:customStyle="1" w:styleId="tblKategoriOverskrift">
    <w:name w:val="tblKategoriOverskrift"/>
    <w:basedOn w:val="tblRad"/>
    <w:rsid w:val="00E9313C"/>
    <w:pPr>
      <w:spacing w:before="120"/>
    </w:pPr>
    <w:rPr>
      <w:b/>
    </w:rPr>
  </w:style>
  <w:style w:type="paragraph" w:customStyle="1" w:styleId="tblKolonneoverskrift">
    <w:name w:val="tblKolonneoverskrift"/>
    <w:basedOn w:val="Normal"/>
    <w:rsid w:val="00E9313C"/>
    <w:pPr>
      <w:keepNext/>
      <w:keepLines/>
      <w:spacing w:after="0" w:line="240" w:lineRule="auto"/>
    </w:pPr>
    <w:rPr>
      <w:rFonts w:eastAsia="Batang" w:cs="Times New Roman"/>
      <w:noProof/>
      <w:sz w:val="20"/>
      <w:szCs w:val="20"/>
    </w:rPr>
  </w:style>
  <w:style w:type="paragraph" w:customStyle="1" w:styleId="tblTabelloverskrift-Vedtak">
    <w:name w:val="tblTabelloverskrift - Vedtak"/>
    <w:basedOn w:val="tblTabelloverskrift"/>
    <w:rsid w:val="00E9313C"/>
    <w:pPr>
      <w:spacing w:after="360"/>
      <w:jc w:val="center"/>
    </w:pPr>
    <w:rPr>
      <w:b w:val="0"/>
      <w:caps w:val="0"/>
    </w:rPr>
  </w:style>
  <w:style w:type="paragraph" w:customStyle="1" w:styleId="tblKolonneoverskrift-Vedtak">
    <w:name w:val="tblKolonneoverskrift - Vedtak"/>
    <w:basedOn w:val="tblTabelloverskrift-Vedtak"/>
    <w:rsid w:val="00E9313C"/>
    <w:pPr>
      <w:spacing w:after="0"/>
    </w:pPr>
  </w:style>
  <w:style w:type="paragraph" w:customStyle="1" w:styleId="tblOverskrift-Vedtak">
    <w:name w:val="tblOverskrift - Vedtak"/>
    <w:basedOn w:val="tblRad"/>
    <w:rsid w:val="00E9313C"/>
    <w:pPr>
      <w:spacing w:before="360"/>
      <w:jc w:val="center"/>
    </w:pPr>
  </w:style>
  <w:style w:type="paragraph" w:customStyle="1" w:styleId="tblRadBold">
    <w:name w:val="tblRadBold"/>
    <w:basedOn w:val="tblRad"/>
    <w:rsid w:val="00E9313C"/>
    <w:rPr>
      <w:b/>
    </w:rPr>
  </w:style>
  <w:style w:type="paragraph" w:customStyle="1" w:styleId="tblRadItalic">
    <w:name w:val="tblRadItalic"/>
    <w:basedOn w:val="tblRad"/>
    <w:rsid w:val="00E9313C"/>
    <w:rPr>
      <w:i/>
    </w:rPr>
  </w:style>
  <w:style w:type="paragraph" w:customStyle="1" w:styleId="tblRadItalicSiste">
    <w:name w:val="tblRadItalicSiste"/>
    <w:basedOn w:val="tblRadItalic"/>
    <w:rsid w:val="00E9313C"/>
  </w:style>
  <w:style w:type="paragraph" w:customStyle="1" w:styleId="tblRadMedLuft">
    <w:name w:val="tblRadMedLuft"/>
    <w:basedOn w:val="tblRad"/>
    <w:rsid w:val="00E9313C"/>
    <w:pPr>
      <w:spacing w:before="120"/>
    </w:pPr>
  </w:style>
  <w:style w:type="paragraph" w:customStyle="1" w:styleId="tblRadMedLuftSiste">
    <w:name w:val="tblRadMedLuftSiste"/>
    <w:basedOn w:val="tblRadMedLuft"/>
    <w:rsid w:val="00E9313C"/>
    <w:pPr>
      <w:spacing w:after="120"/>
    </w:pPr>
  </w:style>
  <w:style w:type="paragraph" w:customStyle="1" w:styleId="tblRadMedLuftSiste-Vedtak">
    <w:name w:val="tblRadMedLuftSiste - Vedtak"/>
    <w:basedOn w:val="tblRadMedLuftSiste"/>
    <w:rsid w:val="00E9313C"/>
    <w:pPr>
      <w:keepNext w:val="0"/>
    </w:pPr>
  </w:style>
  <w:style w:type="paragraph" w:customStyle="1" w:styleId="tblRadSiste">
    <w:name w:val="tblRadSiste"/>
    <w:basedOn w:val="tblRad"/>
    <w:rsid w:val="00E9313C"/>
  </w:style>
  <w:style w:type="paragraph" w:customStyle="1" w:styleId="tblSluttsum">
    <w:name w:val="tblSluttsum"/>
    <w:basedOn w:val="tblRad"/>
    <w:rsid w:val="00E9313C"/>
    <w:pPr>
      <w:spacing w:before="120"/>
    </w:pPr>
    <w:rPr>
      <w:b/>
      <w:i/>
    </w:rPr>
  </w:style>
  <w:style w:type="paragraph" w:customStyle="1" w:styleId="Normalblanklinje0">
    <w:name w:val="Normal blanklinje"/>
    <w:basedOn w:val="Normal"/>
    <w:qFormat/>
    <w:rsid w:val="00E9313C"/>
    <w:pPr>
      <w:spacing w:before="360"/>
    </w:pPr>
  </w:style>
  <w:style w:type="character" w:styleId="Emneknagg">
    <w:name w:val="Hashtag"/>
    <w:basedOn w:val="Standardskriftforavsnitt"/>
    <w:uiPriority w:val="99"/>
    <w:semiHidden/>
    <w:unhideWhenUsed/>
    <w:rsid w:val="005E4823"/>
    <w:rPr>
      <w:color w:val="2B579A"/>
      <w:shd w:val="clear" w:color="auto" w:fill="E1DFDD"/>
    </w:rPr>
  </w:style>
  <w:style w:type="character" w:styleId="Omtale">
    <w:name w:val="Mention"/>
    <w:basedOn w:val="Standardskriftforavsnitt"/>
    <w:uiPriority w:val="99"/>
    <w:semiHidden/>
    <w:unhideWhenUsed/>
    <w:rsid w:val="005E4823"/>
    <w:rPr>
      <w:color w:val="2B579A"/>
      <w:shd w:val="clear" w:color="auto" w:fill="E1DFDD"/>
    </w:rPr>
  </w:style>
  <w:style w:type="paragraph" w:styleId="Sitat0">
    <w:name w:val="Quote"/>
    <w:basedOn w:val="Normal"/>
    <w:next w:val="Normal"/>
    <w:link w:val="SitatTegn1"/>
    <w:uiPriority w:val="29"/>
    <w:qFormat/>
    <w:rsid w:val="005E4823"/>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5E4823"/>
    <w:rPr>
      <w:rFonts w:ascii="Times New Roman" w:eastAsia="Times New Roman" w:hAnsi="Times New Roman"/>
      <w:i/>
      <w:iCs/>
      <w:color w:val="404040" w:themeColor="text1" w:themeTint="BF"/>
      <w:kern w:val="0"/>
      <w:szCs w:val="22"/>
      <w14:ligatures w14:val="none"/>
    </w:rPr>
  </w:style>
  <w:style w:type="character" w:styleId="Smarthyperkobling">
    <w:name w:val="Smart Hyperlink"/>
    <w:basedOn w:val="Standardskriftforavsnitt"/>
    <w:uiPriority w:val="99"/>
    <w:semiHidden/>
    <w:unhideWhenUsed/>
    <w:rsid w:val="005E4823"/>
    <w:rPr>
      <w:u w:val="dotted"/>
    </w:rPr>
  </w:style>
  <w:style w:type="character" w:styleId="Smartkobling">
    <w:name w:val="Smart Link"/>
    <w:basedOn w:val="Standardskriftforavsnitt"/>
    <w:uiPriority w:val="99"/>
    <w:semiHidden/>
    <w:unhideWhenUsed/>
    <w:rsid w:val="005E4823"/>
    <w:rPr>
      <w:color w:val="0000FF"/>
      <w:u w:val="single"/>
      <w:shd w:val="clear" w:color="auto" w:fill="F3F2F1"/>
    </w:rPr>
  </w:style>
  <w:style w:type="character" w:styleId="Ulstomtale">
    <w:name w:val="Unresolved Mention"/>
    <w:basedOn w:val="Standardskriftforavsnitt"/>
    <w:uiPriority w:val="99"/>
    <w:semiHidden/>
    <w:unhideWhenUsed/>
    <w:rsid w:val="005E4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38" Type="http://schemas.openxmlformats.org/officeDocument/2006/relationships/image" Target="media/image131.png"/><Relationship Id="rId154" Type="http://schemas.openxmlformats.org/officeDocument/2006/relationships/image" Target="media/image147.png"/><Relationship Id="rId159" Type="http://schemas.openxmlformats.org/officeDocument/2006/relationships/image" Target="media/image152.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hyperlink" Target="https://www.regjeringen.no/en/topics/business-and-industry/trade-policy/ud_innsikt/handel/id3162742" TargetMode="External"/><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image" Target="media/image137.png"/><Relationship Id="rId149" Type="http://schemas.openxmlformats.org/officeDocument/2006/relationships/image" Target="media/image142.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image" Target="media/image88.png"/><Relationship Id="rId160" Type="http://schemas.openxmlformats.org/officeDocument/2006/relationships/image" Target="media/image153.png"/><Relationship Id="rId165" Type="http://schemas.openxmlformats.org/officeDocument/2006/relationships/theme" Target="theme/theme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43.png"/><Relationship Id="rId155" Type="http://schemas.openxmlformats.org/officeDocument/2006/relationships/image" Target="media/image14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image" Target="media/image138.png"/><Relationship Id="rId161" Type="http://schemas.openxmlformats.org/officeDocument/2006/relationships/image" Target="media/image15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30" Type="http://schemas.openxmlformats.org/officeDocument/2006/relationships/image" Target="media/image123.png"/><Relationship Id="rId135" Type="http://schemas.openxmlformats.org/officeDocument/2006/relationships/image" Target="media/image128.png"/><Relationship Id="rId143" Type="http://schemas.openxmlformats.org/officeDocument/2006/relationships/image" Target="media/image136.png"/><Relationship Id="rId148" Type="http://schemas.openxmlformats.org/officeDocument/2006/relationships/image" Target="media/image141.png"/><Relationship Id="rId151" Type="http://schemas.openxmlformats.org/officeDocument/2006/relationships/image" Target="media/image144.png"/><Relationship Id="rId156" Type="http://schemas.openxmlformats.org/officeDocument/2006/relationships/image" Target="media/image149.png"/><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3" Type="http://schemas.openxmlformats.org/officeDocument/2006/relationships/settings" Target="setting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Meld-St-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Meld-St-mal-V3.dotx</Template>
  <TotalTime>117</TotalTime>
  <Pages>1</Pages>
  <Words>73870</Words>
  <Characters>424757</Characters>
  <Application>Microsoft Office Word</Application>
  <DocSecurity>0</DocSecurity>
  <Lines>11798</Lines>
  <Paragraphs>7671</Paragraphs>
  <ScaleCrop>false</ScaleCrop>
  <Company/>
  <LinksUpToDate>false</LinksUpToDate>
  <CharactersWithSpaces>490956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Vistung</dc:creator>
  <cp:keywords/>
  <dc:description/>
  <cp:lastModifiedBy>Susann Vatnedal</cp:lastModifiedBy>
  <cp:revision>7</cp:revision>
  <dcterms:created xsi:type="dcterms:W3CDTF">2026-09-30T12:26:00Z</dcterms:created>
  <dcterms:modified xsi:type="dcterms:W3CDTF">2026-10-01T19:25:00Z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2026-09-30T12:32:49Z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9d62607b-2383-4bb5-a56f-638f3aa7f842</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