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DF40C" w14:textId="1480EAC2" w:rsidR="00000000" w:rsidRPr="00603D43" w:rsidRDefault="00603D43" w:rsidP="00603D43">
      <w:pPr>
        <w:pStyle w:val="is-dep"/>
      </w:pPr>
      <w:r w:rsidRPr="00603D43">
        <w:t>Kunnskapsdepartementet</w:t>
      </w:r>
    </w:p>
    <w:p w14:paraId="70886D30" w14:textId="77777777" w:rsidR="00000000" w:rsidRPr="00603D43" w:rsidRDefault="00BD460C" w:rsidP="00603D43">
      <w:pPr>
        <w:pStyle w:val="i-hode"/>
      </w:pPr>
      <w:proofErr w:type="spellStart"/>
      <w:r w:rsidRPr="00603D43">
        <w:t>Prop</w:t>
      </w:r>
      <w:proofErr w:type="spellEnd"/>
      <w:r w:rsidRPr="00603D43">
        <w:t>. 80 L</w:t>
      </w:r>
    </w:p>
    <w:p w14:paraId="3CD1BBF4" w14:textId="77777777" w:rsidR="00000000" w:rsidRPr="00603D43" w:rsidRDefault="00BD460C" w:rsidP="00603D43">
      <w:pPr>
        <w:pStyle w:val="i-sesjon"/>
      </w:pPr>
      <w:r w:rsidRPr="00603D43">
        <w:t>(2022–2023)</w:t>
      </w:r>
    </w:p>
    <w:p w14:paraId="552460AC" w14:textId="77777777" w:rsidR="00000000" w:rsidRPr="00603D43" w:rsidRDefault="00BD460C" w:rsidP="00603D43">
      <w:pPr>
        <w:pStyle w:val="i-hode-tit"/>
      </w:pPr>
      <w:r w:rsidRPr="00603D43">
        <w:t>Proposisjon til Stortinget (forslag til lovvedtak)</w:t>
      </w:r>
    </w:p>
    <w:p w14:paraId="6F9D88F0" w14:textId="77777777" w:rsidR="00000000" w:rsidRPr="00603D43" w:rsidRDefault="00BD460C" w:rsidP="00603D43">
      <w:pPr>
        <w:pStyle w:val="i-tit"/>
      </w:pPr>
      <w:r w:rsidRPr="00603D43">
        <w:t xml:space="preserve">Endringer i privatskolelova </w:t>
      </w:r>
      <w:r w:rsidRPr="00603D43">
        <w:br/>
        <w:t>(økt folkevalgt innflytelse mv.)</w:t>
      </w:r>
    </w:p>
    <w:p w14:paraId="099B52F5" w14:textId="048F2537" w:rsidR="00000000" w:rsidRPr="00603D43" w:rsidRDefault="00603D43" w:rsidP="00603D43">
      <w:pPr>
        <w:pStyle w:val="i-dep"/>
      </w:pPr>
      <w:r w:rsidRPr="00603D43">
        <w:t>Kunnskapsdepartementet</w:t>
      </w:r>
    </w:p>
    <w:p w14:paraId="26CA268B" w14:textId="77777777" w:rsidR="00000000" w:rsidRPr="00603D43" w:rsidRDefault="00BD460C" w:rsidP="00603D43">
      <w:pPr>
        <w:pStyle w:val="i-hode"/>
      </w:pPr>
      <w:proofErr w:type="spellStart"/>
      <w:r w:rsidRPr="00603D43">
        <w:t>Prop</w:t>
      </w:r>
      <w:proofErr w:type="spellEnd"/>
      <w:r w:rsidRPr="00603D43">
        <w:t>. 80 L</w:t>
      </w:r>
    </w:p>
    <w:p w14:paraId="34357C69" w14:textId="77777777" w:rsidR="00000000" w:rsidRPr="00603D43" w:rsidRDefault="00BD460C" w:rsidP="00603D43">
      <w:pPr>
        <w:pStyle w:val="i-sesjon"/>
      </w:pPr>
      <w:r w:rsidRPr="00603D43">
        <w:t>(2022–2023)</w:t>
      </w:r>
    </w:p>
    <w:p w14:paraId="02F2A0CA" w14:textId="77777777" w:rsidR="00000000" w:rsidRPr="00603D43" w:rsidRDefault="00BD460C" w:rsidP="00603D43">
      <w:pPr>
        <w:pStyle w:val="i-hode-tit"/>
      </w:pPr>
      <w:r w:rsidRPr="00603D43">
        <w:t>Proposisjon til Stortinge</w:t>
      </w:r>
      <w:r w:rsidRPr="00603D43">
        <w:t>t (forslag til lovvedtak)</w:t>
      </w:r>
    </w:p>
    <w:p w14:paraId="310F144A" w14:textId="77777777" w:rsidR="00000000" w:rsidRPr="00603D43" w:rsidRDefault="00BD460C" w:rsidP="00603D43">
      <w:pPr>
        <w:pStyle w:val="i-tit"/>
      </w:pPr>
      <w:r w:rsidRPr="00603D43">
        <w:t xml:space="preserve">Endringer i privatskolelova </w:t>
      </w:r>
      <w:r w:rsidRPr="00603D43">
        <w:br/>
        <w:t>(økt folkevalgt innflytelse mv.)</w:t>
      </w:r>
    </w:p>
    <w:p w14:paraId="2A8A297D" w14:textId="77777777" w:rsidR="00000000" w:rsidRPr="00603D43" w:rsidRDefault="00BD460C" w:rsidP="00603D43">
      <w:pPr>
        <w:pStyle w:val="i-statsrdato"/>
      </w:pPr>
      <w:r w:rsidRPr="00603D43">
        <w:t xml:space="preserve">Tilråding fra </w:t>
      </w:r>
      <w:bookmarkStart w:id="0" w:name="_Hlk130845872"/>
      <w:r w:rsidRPr="00603D43">
        <w:t>Kunnskapsdepartementet</w:t>
      </w:r>
      <w:bookmarkEnd w:id="0"/>
      <w:r w:rsidRPr="00603D43">
        <w:t xml:space="preserve"> 31. mars 2023, </w:t>
      </w:r>
      <w:r w:rsidRPr="00603D43">
        <w:br/>
        <w:t xml:space="preserve">godkjent i statsråd samme dag. </w:t>
      </w:r>
      <w:r w:rsidRPr="00603D43">
        <w:br/>
        <w:t>(Regjeringen Støre)</w:t>
      </w:r>
    </w:p>
    <w:p w14:paraId="11665949" w14:textId="77777777" w:rsidR="00000000" w:rsidRPr="00603D43" w:rsidRDefault="00BD460C" w:rsidP="00603D43">
      <w:pPr>
        <w:pStyle w:val="Overskrift1"/>
      </w:pPr>
      <w:r w:rsidRPr="00603D43">
        <w:t>Hovedinnholdet i proposisjonen</w:t>
      </w:r>
    </w:p>
    <w:p w14:paraId="1E7BF3D4" w14:textId="77777777" w:rsidR="00000000" w:rsidRPr="00603D43" w:rsidRDefault="00BD460C" w:rsidP="00603D43">
      <w:r w:rsidRPr="00603D43">
        <w:t xml:space="preserve">Departementet legger med dette frem forslag til endringer i lov 4. juli 2003 nr. 84 om private </w:t>
      </w:r>
      <w:proofErr w:type="spellStart"/>
      <w:r w:rsidRPr="00603D43">
        <w:t>skolar</w:t>
      </w:r>
      <w:proofErr w:type="spellEnd"/>
      <w:r w:rsidRPr="00603D43">
        <w:t xml:space="preserve"> med rett til </w:t>
      </w:r>
      <w:proofErr w:type="spellStart"/>
      <w:r w:rsidRPr="00603D43">
        <w:t>statstilskot</w:t>
      </w:r>
      <w:proofErr w:type="spellEnd"/>
      <w:r w:rsidRPr="00603D43">
        <w:t xml:space="preserve"> (privatskolelova).</w:t>
      </w:r>
    </w:p>
    <w:p w14:paraId="1445C93C" w14:textId="77777777" w:rsidR="00000000" w:rsidRPr="00603D43" w:rsidRDefault="00BD460C" w:rsidP="00603D43">
      <w:r w:rsidRPr="00603D43">
        <w:t>Departementet foreslår å ta inn en bestemmelse i privatskolelova § 2-1 om at d</w:t>
      </w:r>
      <w:r w:rsidRPr="00603D43">
        <w:t>et ved behandlingen av søknader om godkjenning av nye skoler og driftsendringer ved eksisterende skoler skal legges vesentlig vekt på uttalelsen til vertskommunen eller vertsfylket. Forslaget er en oppfølging av Hurdalsplattformen hvor det heter at regjeri</w:t>
      </w:r>
      <w:r w:rsidRPr="00603D43">
        <w:t xml:space="preserve">ngen vil: </w:t>
      </w:r>
      <w:r w:rsidRPr="00603D43">
        <w:rPr>
          <w:rStyle w:val="kursiv"/>
        </w:rPr>
        <w:t xml:space="preserve">«[..] </w:t>
      </w:r>
      <w:proofErr w:type="spellStart"/>
      <w:r w:rsidRPr="00603D43">
        <w:rPr>
          <w:rStyle w:val="kursiv"/>
        </w:rPr>
        <w:t>styrkje</w:t>
      </w:r>
      <w:proofErr w:type="spellEnd"/>
      <w:r w:rsidRPr="00603D43">
        <w:rPr>
          <w:rStyle w:val="kursiv"/>
        </w:rPr>
        <w:t xml:space="preserve"> lokale </w:t>
      </w:r>
      <w:proofErr w:type="spellStart"/>
      <w:r w:rsidRPr="00603D43">
        <w:rPr>
          <w:rStyle w:val="kursiv"/>
        </w:rPr>
        <w:t>folkevalde</w:t>
      </w:r>
      <w:proofErr w:type="spellEnd"/>
      <w:r w:rsidRPr="00603D43">
        <w:rPr>
          <w:rStyle w:val="kursiv"/>
        </w:rPr>
        <w:t xml:space="preserve"> si </w:t>
      </w:r>
      <w:proofErr w:type="spellStart"/>
      <w:r w:rsidRPr="00603D43">
        <w:rPr>
          <w:rStyle w:val="kursiv"/>
        </w:rPr>
        <w:t>moglegheit</w:t>
      </w:r>
      <w:proofErr w:type="spellEnd"/>
      <w:r w:rsidRPr="00603D43">
        <w:rPr>
          <w:rStyle w:val="kursiv"/>
        </w:rPr>
        <w:t xml:space="preserve"> til å </w:t>
      </w:r>
      <w:proofErr w:type="spellStart"/>
      <w:r w:rsidRPr="00603D43">
        <w:rPr>
          <w:rStyle w:val="kursiv"/>
        </w:rPr>
        <w:t>seie</w:t>
      </w:r>
      <w:proofErr w:type="spellEnd"/>
      <w:r w:rsidRPr="00603D43">
        <w:rPr>
          <w:rStyle w:val="kursiv"/>
        </w:rPr>
        <w:t xml:space="preserve"> nei til nye </w:t>
      </w:r>
      <w:proofErr w:type="spellStart"/>
      <w:r w:rsidRPr="00603D43">
        <w:rPr>
          <w:rStyle w:val="kursiv"/>
        </w:rPr>
        <w:t>privatskular</w:t>
      </w:r>
      <w:proofErr w:type="spellEnd"/>
      <w:r w:rsidRPr="00603D43">
        <w:rPr>
          <w:rStyle w:val="kursiv"/>
        </w:rPr>
        <w:t xml:space="preserve"> og </w:t>
      </w:r>
      <w:proofErr w:type="spellStart"/>
      <w:r w:rsidRPr="00603D43">
        <w:rPr>
          <w:rStyle w:val="kursiv"/>
        </w:rPr>
        <w:t>utvidingar</w:t>
      </w:r>
      <w:proofErr w:type="spellEnd"/>
      <w:r w:rsidRPr="00603D43">
        <w:rPr>
          <w:rStyle w:val="kursiv"/>
        </w:rPr>
        <w:t>»</w:t>
      </w:r>
      <w:r w:rsidRPr="00603D43">
        <w:t>.</w:t>
      </w:r>
    </w:p>
    <w:p w14:paraId="5445C5A2" w14:textId="77777777" w:rsidR="00000000" w:rsidRPr="00603D43" w:rsidRDefault="00BD460C" w:rsidP="00603D43">
      <w:r w:rsidRPr="00603D43">
        <w:t>Departementet foreslår også å endre loven slik at størrelsen på statstilskuddet og skolepengene til skoler godkjent etter privatskolelova kapittel 6</w:t>
      </w:r>
      <w:r w:rsidRPr="00603D43">
        <w:t>A, skal fastsettes i forskrift. Med forbehold om Stortingets tilslutning til den foreslåtte lovendringen, tar departementet sikte på å fastsette i forskrift at skoler godkjent etter privatskolelova kapittel 6A fra skoleåret 2023/24 får dekket 65 prosent av</w:t>
      </w:r>
      <w:r w:rsidRPr="00603D43">
        <w:t xml:space="preserve"> de driftsutgiftene som kommer innunder </w:t>
      </w:r>
      <w:r w:rsidRPr="00603D43">
        <w:lastRenderedPageBreak/>
        <w:t>tilskuddsgrunnlaget ved statstilskudd, og at de kan ta inntil 35 prosent av dette grunnlaget i skolepenger. Dette er en oppfølging av Stortingets vedtak om statsbudsjett for 2023.</w:t>
      </w:r>
    </w:p>
    <w:p w14:paraId="13BBB298" w14:textId="77777777" w:rsidR="00000000" w:rsidRPr="00603D43" w:rsidRDefault="00BD460C" w:rsidP="00603D43">
      <w:r w:rsidRPr="00603D43">
        <w:t>Ved en inkurie ble privatskolelova §</w:t>
      </w:r>
      <w:r w:rsidRPr="00603D43">
        <w:t> 7-2 fjerde ledd (i stedet for tiltenkte tredje ledd) endret ved lov 10. juni 2022 nr. 39 om endringer i friskolelova (nytt navn på loven og oppheving av to godkjenningsgrunnlag). Departementet har i brev til Utdanningsdirektoratet av 25. juli 2022 opplyst</w:t>
      </w:r>
      <w:r w:rsidRPr="00603D43">
        <w:t xml:space="preserve"> at det tar sikte på å foreslå for Stortinget å rette opp denne inkurien våren 2023, slik at privatskoleloven § 7-2 fjerde ledd igjen skal lyde:</w:t>
      </w:r>
    </w:p>
    <w:p w14:paraId="22BF236C" w14:textId="77CD2F40" w:rsidR="00000000" w:rsidRPr="00603D43" w:rsidRDefault="00BD460C" w:rsidP="00603D43">
      <w:pPr>
        <w:pStyle w:val="blokksit"/>
      </w:pPr>
      <w:proofErr w:type="spellStart"/>
      <w:r w:rsidRPr="00603D43">
        <w:t>Statsforvaltaren</w:t>
      </w:r>
      <w:proofErr w:type="spellEnd"/>
      <w:r w:rsidRPr="00603D43">
        <w:t xml:space="preserve"> fører tilsyn med at </w:t>
      </w:r>
      <w:proofErr w:type="spellStart"/>
      <w:r w:rsidRPr="00603D43">
        <w:t>kommunane</w:t>
      </w:r>
      <w:proofErr w:type="spellEnd"/>
      <w:r w:rsidRPr="00603D43">
        <w:t xml:space="preserve"> og </w:t>
      </w:r>
      <w:proofErr w:type="spellStart"/>
      <w:r w:rsidRPr="00603D43">
        <w:t>fylkeskommunane</w:t>
      </w:r>
      <w:proofErr w:type="spellEnd"/>
      <w:r w:rsidRPr="00603D43">
        <w:t xml:space="preserve"> oppfyller </w:t>
      </w:r>
      <w:proofErr w:type="spellStart"/>
      <w:r w:rsidRPr="00603D43">
        <w:t>dei</w:t>
      </w:r>
      <w:proofErr w:type="spellEnd"/>
      <w:r w:rsidRPr="00603D43">
        <w:t xml:space="preserve"> pliktene </w:t>
      </w:r>
      <w:proofErr w:type="spellStart"/>
      <w:r w:rsidRPr="00603D43">
        <w:t>dei</w:t>
      </w:r>
      <w:proofErr w:type="spellEnd"/>
      <w:r w:rsidRPr="00603D43">
        <w:t xml:space="preserve"> er pålagde i eller</w:t>
      </w:r>
      <w:r w:rsidRPr="00603D43">
        <w:t xml:space="preserve"> i </w:t>
      </w:r>
      <w:proofErr w:type="gramStart"/>
      <w:r w:rsidRPr="00603D43">
        <w:t>medhold av</w:t>
      </w:r>
      <w:proofErr w:type="gramEnd"/>
      <w:r w:rsidRPr="00603D43">
        <w:t xml:space="preserve"> §§ 3</w:t>
      </w:r>
      <w:r w:rsidR="00603D43">
        <w:t>-</w:t>
      </w:r>
      <w:r w:rsidRPr="00603D43">
        <w:t xml:space="preserve">3, 3-5, 3-6, 3-7, 3-8 og 3-10. </w:t>
      </w:r>
      <w:proofErr w:type="spellStart"/>
      <w:r w:rsidRPr="00603D43">
        <w:t>Reglane</w:t>
      </w:r>
      <w:proofErr w:type="spellEnd"/>
      <w:r w:rsidRPr="00603D43">
        <w:t xml:space="preserve"> i kommuneloven kapittel 30 gjeld for denne </w:t>
      </w:r>
      <w:proofErr w:type="spellStart"/>
      <w:r w:rsidRPr="00603D43">
        <w:t>tilsynsverksemda</w:t>
      </w:r>
      <w:proofErr w:type="spellEnd"/>
      <w:r w:rsidRPr="00603D43">
        <w:t>.</w:t>
      </w:r>
    </w:p>
    <w:p w14:paraId="19BEB489" w14:textId="77777777" w:rsidR="00000000" w:rsidRPr="00603D43" w:rsidRDefault="00BD460C" w:rsidP="00603D43">
      <w:r w:rsidRPr="00603D43">
        <w:t>I påvente av at inkurien blir rettet har departementet bedt Utdanningsdirektoratet om å legge til grunn at statsforvalteren fortsatt skal</w:t>
      </w:r>
      <w:r w:rsidRPr="00603D43">
        <w:t xml:space="preserve"> føre tilsyn med at kommunene og fylkeskommunene oppfyller de pliktene de er pålagt i eller i </w:t>
      </w:r>
      <w:proofErr w:type="gramStart"/>
      <w:r w:rsidRPr="00603D43">
        <w:t>medhold av</w:t>
      </w:r>
      <w:proofErr w:type="gramEnd"/>
      <w:r w:rsidRPr="00603D43">
        <w:t xml:space="preserve"> privatskolelova §§ 3-3, 3-5, 3-6, 3-7, 3-8 og 3-10.</w:t>
      </w:r>
    </w:p>
    <w:p w14:paraId="4420BE7E" w14:textId="77777777" w:rsidR="00000000" w:rsidRPr="00603D43" w:rsidRDefault="00BD460C" w:rsidP="00603D43">
      <w:r w:rsidRPr="00603D43">
        <w:t>Departementet foreslår å rette inkurien i denne proposisjonen, samt å endre betegnelsen «</w:t>
      </w:r>
      <w:proofErr w:type="spellStart"/>
      <w:r w:rsidRPr="00603D43">
        <w:t>friskolar</w:t>
      </w:r>
      <w:proofErr w:type="spellEnd"/>
      <w:r w:rsidRPr="00603D43">
        <w:t>»</w:t>
      </w:r>
      <w:r w:rsidRPr="00603D43">
        <w:t xml:space="preserve"> til «private </w:t>
      </w:r>
      <w:proofErr w:type="spellStart"/>
      <w:r w:rsidRPr="00603D43">
        <w:t>skolar</w:t>
      </w:r>
      <w:proofErr w:type="spellEnd"/>
      <w:r w:rsidRPr="00603D43">
        <w:t>» i § 7-2 tredje ledd.</w:t>
      </w:r>
    </w:p>
    <w:p w14:paraId="3738AFA1" w14:textId="77777777" w:rsidR="00000000" w:rsidRPr="00603D43" w:rsidRDefault="00BD460C" w:rsidP="00603D43">
      <w:pPr>
        <w:pStyle w:val="Overskrift1"/>
      </w:pPr>
      <w:r w:rsidRPr="00603D43">
        <w:t>Høringen</w:t>
      </w:r>
    </w:p>
    <w:p w14:paraId="14B694C0" w14:textId="77777777" w:rsidR="00000000" w:rsidRPr="00603D43" w:rsidRDefault="00BD460C" w:rsidP="00603D43">
      <w:r w:rsidRPr="00603D43">
        <w:t>Forslag til endringer i privatskolelova og forskrift til privatskolelova kapittel 6A ble sendt på høring 7. desember 2022. Fristen til å</w:t>
      </w:r>
      <w:r w:rsidRPr="00603D43">
        <w:t xml:space="preserve"> komme med merknader var 25. januar 2022.</w:t>
      </w:r>
    </w:p>
    <w:p w14:paraId="3B753463" w14:textId="77777777" w:rsidR="00000000" w:rsidRPr="00603D43" w:rsidRDefault="00BD460C" w:rsidP="00603D43">
      <w:r w:rsidRPr="00603D43">
        <w:t>Høringsnotatet ble sendt til følgende høringsinstanser:</w:t>
      </w:r>
    </w:p>
    <w:p w14:paraId="1A677B01" w14:textId="77777777" w:rsidR="00000000" w:rsidRPr="00603D43" w:rsidRDefault="00BD460C" w:rsidP="00603D43">
      <w:pPr>
        <w:pStyle w:val="opplisting"/>
      </w:pPr>
      <w:r w:rsidRPr="00603D43">
        <w:t>Departementene</w:t>
      </w:r>
    </w:p>
    <w:p w14:paraId="0EE6A251" w14:textId="77777777" w:rsidR="00000000" w:rsidRPr="00603D43" w:rsidRDefault="00BD460C" w:rsidP="00603D43">
      <w:r w:rsidRPr="00603D43">
        <w:t xml:space="preserve">   </w:t>
      </w:r>
    </w:p>
    <w:p w14:paraId="40EDC5CF" w14:textId="77777777" w:rsidR="00000000" w:rsidRPr="00603D43" w:rsidRDefault="00BD460C" w:rsidP="00603D43">
      <w:pPr>
        <w:pStyle w:val="opplisting"/>
      </w:pPr>
      <w:r w:rsidRPr="00603D43">
        <w:t>Arkivverket</w:t>
      </w:r>
    </w:p>
    <w:p w14:paraId="7CCA5B81" w14:textId="77777777" w:rsidR="00000000" w:rsidRPr="00603D43" w:rsidRDefault="00BD460C" w:rsidP="00603D43">
      <w:pPr>
        <w:pStyle w:val="opplisting"/>
      </w:pPr>
      <w:r w:rsidRPr="00603D43">
        <w:t>Barneombudet</w:t>
      </w:r>
    </w:p>
    <w:p w14:paraId="7A2564BD" w14:textId="77777777" w:rsidR="00000000" w:rsidRPr="00603D43" w:rsidRDefault="00BD460C" w:rsidP="00603D43">
      <w:pPr>
        <w:pStyle w:val="opplisting"/>
      </w:pPr>
      <w:r w:rsidRPr="00603D43">
        <w:t>Datatilsynet</w:t>
      </w:r>
    </w:p>
    <w:p w14:paraId="079690B0" w14:textId="77777777" w:rsidR="00000000" w:rsidRPr="00603D43" w:rsidRDefault="00BD460C" w:rsidP="00603D43">
      <w:pPr>
        <w:pStyle w:val="opplisting"/>
      </w:pPr>
      <w:r w:rsidRPr="00603D43">
        <w:t>Forbrukerombudet</w:t>
      </w:r>
    </w:p>
    <w:p w14:paraId="36396450" w14:textId="77777777" w:rsidR="00000000" w:rsidRPr="00603D43" w:rsidRDefault="00BD460C" w:rsidP="00603D43">
      <w:pPr>
        <w:pStyle w:val="opplisting"/>
      </w:pPr>
      <w:r w:rsidRPr="00603D43">
        <w:t>Forbrukerrådet</w:t>
      </w:r>
    </w:p>
    <w:p w14:paraId="52CA29A0" w14:textId="77777777" w:rsidR="00000000" w:rsidRPr="00603D43" w:rsidRDefault="00BD460C" w:rsidP="00603D43">
      <w:pPr>
        <w:pStyle w:val="opplisting"/>
      </w:pPr>
      <w:r w:rsidRPr="00603D43">
        <w:t>Likestillings- og diskrimineringsombudet</w:t>
      </w:r>
    </w:p>
    <w:p w14:paraId="30ABD3CA" w14:textId="77777777" w:rsidR="00000000" w:rsidRPr="00603D43" w:rsidRDefault="00BD460C" w:rsidP="00603D43">
      <w:pPr>
        <w:pStyle w:val="opplisting"/>
      </w:pPr>
      <w:r w:rsidRPr="00603D43">
        <w:t>Nasjonalt organ for kvalitet</w:t>
      </w:r>
      <w:r w:rsidRPr="00603D43">
        <w:t xml:space="preserve"> i utdanningen (NOKUT)</w:t>
      </w:r>
    </w:p>
    <w:p w14:paraId="4AE8BF1A" w14:textId="77777777" w:rsidR="00000000" w:rsidRPr="00603D43" w:rsidRDefault="00BD460C" w:rsidP="00603D43">
      <w:pPr>
        <w:pStyle w:val="opplisting"/>
      </w:pPr>
      <w:r w:rsidRPr="00603D43">
        <w:t>Nasjonalt senter for flerkulturell opplæring (NAFO)</w:t>
      </w:r>
    </w:p>
    <w:p w14:paraId="5DF836AA" w14:textId="77777777" w:rsidR="00000000" w:rsidRPr="00603D43" w:rsidRDefault="00BD460C" w:rsidP="00603D43">
      <w:pPr>
        <w:pStyle w:val="opplisting"/>
      </w:pPr>
      <w:r w:rsidRPr="00603D43">
        <w:t>Norges Forskningsråd</w:t>
      </w:r>
    </w:p>
    <w:p w14:paraId="1655F905" w14:textId="77777777" w:rsidR="00000000" w:rsidRPr="00603D43" w:rsidRDefault="00BD460C" w:rsidP="00603D43">
      <w:pPr>
        <w:pStyle w:val="opplisting"/>
      </w:pPr>
      <w:r w:rsidRPr="00603D43">
        <w:t>Norges miljø- og biovitenskapelige universitet</w:t>
      </w:r>
    </w:p>
    <w:p w14:paraId="7B3EDF73" w14:textId="77777777" w:rsidR="00000000" w:rsidRPr="00603D43" w:rsidRDefault="00BD460C" w:rsidP="00603D43">
      <w:pPr>
        <w:pStyle w:val="opplisting"/>
      </w:pPr>
      <w:r w:rsidRPr="00603D43">
        <w:t>Norges teknisk-naturvitenskapelige universitet</w:t>
      </w:r>
    </w:p>
    <w:p w14:paraId="360F262E" w14:textId="77777777" w:rsidR="00000000" w:rsidRPr="00603D43" w:rsidRDefault="00BD460C" w:rsidP="00603D43">
      <w:pPr>
        <w:pStyle w:val="opplisting"/>
      </w:pPr>
      <w:r w:rsidRPr="00603D43">
        <w:t>Språkrådet</w:t>
      </w:r>
    </w:p>
    <w:p w14:paraId="7E387FA9" w14:textId="77777777" w:rsidR="00000000" w:rsidRPr="00603D43" w:rsidRDefault="00BD460C" w:rsidP="00603D43">
      <w:pPr>
        <w:pStyle w:val="opplisting"/>
      </w:pPr>
      <w:r w:rsidRPr="00603D43">
        <w:t>Statens lånekasse for utdanning</w:t>
      </w:r>
    </w:p>
    <w:p w14:paraId="58866523" w14:textId="77777777" w:rsidR="00000000" w:rsidRPr="00603D43" w:rsidRDefault="00BD460C" w:rsidP="00603D43">
      <w:pPr>
        <w:pStyle w:val="opplisting"/>
      </w:pPr>
      <w:r w:rsidRPr="00603D43">
        <w:t>Statens råd for likesti</w:t>
      </w:r>
      <w:r w:rsidRPr="00603D43">
        <w:t>lling av funksjonshemmede</w:t>
      </w:r>
    </w:p>
    <w:p w14:paraId="36E2DB8A" w14:textId="77777777" w:rsidR="00000000" w:rsidRPr="00603D43" w:rsidRDefault="00BD460C" w:rsidP="00603D43">
      <w:pPr>
        <w:pStyle w:val="opplisting"/>
      </w:pPr>
      <w:r w:rsidRPr="00603D43">
        <w:t>Statistisk sentralbyrå (SSB)</w:t>
      </w:r>
    </w:p>
    <w:p w14:paraId="380CFF38" w14:textId="77777777" w:rsidR="00000000" w:rsidRPr="00603D43" w:rsidRDefault="00BD460C" w:rsidP="00603D43">
      <w:pPr>
        <w:pStyle w:val="opplisting"/>
      </w:pPr>
      <w:r w:rsidRPr="00603D43">
        <w:t>Statsforvalterne</w:t>
      </w:r>
    </w:p>
    <w:p w14:paraId="65A7E920" w14:textId="77777777" w:rsidR="00000000" w:rsidRPr="00603D43" w:rsidRDefault="00BD460C" w:rsidP="00603D43">
      <w:pPr>
        <w:pStyle w:val="opplisting"/>
      </w:pPr>
      <w:r w:rsidRPr="00603D43">
        <w:t>Sysselmesteren på Svalbard</w:t>
      </w:r>
    </w:p>
    <w:p w14:paraId="75A74C09" w14:textId="77777777" w:rsidR="00000000" w:rsidRPr="00603D43" w:rsidRDefault="00BD460C" w:rsidP="00603D43">
      <w:pPr>
        <w:pStyle w:val="opplisting"/>
      </w:pPr>
      <w:r w:rsidRPr="00603D43">
        <w:t>Utdanningsdirektoratet</w:t>
      </w:r>
    </w:p>
    <w:p w14:paraId="2E1CE630" w14:textId="77777777" w:rsidR="00000000" w:rsidRPr="00603D43" w:rsidRDefault="00BD460C" w:rsidP="00603D43">
      <w:pPr>
        <w:pStyle w:val="opplisting"/>
      </w:pPr>
      <w:r w:rsidRPr="00603D43">
        <w:t>Utlendingsdirektoratet (UDI)</w:t>
      </w:r>
    </w:p>
    <w:p w14:paraId="25B78F17" w14:textId="77777777" w:rsidR="00000000" w:rsidRPr="00603D43" w:rsidRDefault="00BD460C" w:rsidP="00603D43">
      <w:r w:rsidRPr="00603D43">
        <w:t xml:space="preserve">   </w:t>
      </w:r>
    </w:p>
    <w:p w14:paraId="0DF91C0E" w14:textId="77777777" w:rsidR="00000000" w:rsidRPr="00603D43" w:rsidRDefault="00BD460C" w:rsidP="00603D43">
      <w:pPr>
        <w:pStyle w:val="opplisting"/>
      </w:pPr>
      <w:r w:rsidRPr="00603D43">
        <w:t>Riksrevisjonen</w:t>
      </w:r>
    </w:p>
    <w:p w14:paraId="28B60F7E" w14:textId="77777777" w:rsidR="00000000" w:rsidRPr="00603D43" w:rsidRDefault="00BD460C" w:rsidP="00603D43">
      <w:pPr>
        <w:pStyle w:val="opplisting"/>
      </w:pPr>
      <w:r w:rsidRPr="00603D43">
        <w:t>Sametinget</w:t>
      </w:r>
    </w:p>
    <w:p w14:paraId="6B7D1669" w14:textId="77777777" w:rsidR="00000000" w:rsidRPr="00603D43" w:rsidRDefault="00BD460C" w:rsidP="00603D43">
      <w:pPr>
        <w:pStyle w:val="opplisting"/>
      </w:pPr>
      <w:r w:rsidRPr="00603D43">
        <w:t>Sivilombudet</w:t>
      </w:r>
    </w:p>
    <w:p w14:paraId="38D1987B" w14:textId="77777777" w:rsidR="00000000" w:rsidRPr="00603D43" w:rsidRDefault="00BD460C" w:rsidP="00603D43">
      <w:r w:rsidRPr="00603D43">
        <w:lastRenderedPageBreak/>
        <w:t xml:space="preserve">   </w:t>
      </w:r>
    </w:p>
    <w:p w14:paraId="5BD37488" w14:textId="77777777" w:rsidR="00000000" w:rsidRPr="00603D43" w:rsidRDefault="00BD460C" w:rsidP="00603D43">
      <w:pPr>
        <w:pStyle w:val="opplisting"/>
      </w:pPr>
      <w:r w:rsidRPr="00603D43">
        <w:t>Fylkeskommunene</w:t>
      </w:r>
    </w:p>
    <w:p w14:paraId="5A2A7B0B" w14:textId="77777777" w:rsidR="00000000" w:rsidRPr="00603D43" w:rsidRDefault="00BD460C" w:rsidP="00603D43">
      <w:pPr>
        <w:pStyle w:val="opplisting"/>
      </w:pPr>
      <w:r w:rsidRPr="00603D43">
        <w:t>Kommunene</w:t>
      </w:r>
    </w:p>
    <w:p w14:paraId="2ABF3595" w14:textId="77777777" w:rsidR="00000000" w:rsidRPr="00603D43" w:rsidRDefault="00BD460C" w:rsidP="00603D43">
      <w:pPr>
        <w:pStyle w:val="opplisting"/>
      </w:pPr>
      <w:r w:rsidRPr="00603D43">
        <w:t>Longyearbyen lokalstyre</w:t>
      </w:r>
    </w:p>
    <w:p w14:paraId="04774DC7" w14:textId="77777777" w:rsidR="00000000" w:rsidRPr="00603D43" w:rsidRDefault="00BD460C" w:rsidP="00603D43">
      <w:r w:rsidRPr="00603D43">
        <w:t xml:space="preserve">   </w:t>
      </w:r>
    </w:p>
    <w:p w14:paraId="6FEF8B0E" w14:textId="77777777" w:rsidR="00000000" w:rsidRPr="00603D43" w:rsidRDefault="00BD460C" w:rsidP="00603D43">
      <w:pPr>
        <w:pStyle w:val="opplisting"/>
      </w:pPr>
      <w:r w:rsidRPr="00603D43">
        <w:t>Abelia – forum for friskoler</w:t>
      </w:r>
    </w:p>
    <w:p w14:paraId="53B68807" w14:textId="77777777" w:rsidR="00000000" w:rsidRPr="00603D43" w:rsidRDefault="00BD460C" w:rsidP="00603D43">
      <w:pPr>
        <w:pStyle w:val="opplisting"/>
      </w:pPr>
      <w:r w:rsidRPr="00603D43">
        <w:t>Akademikerne</w:t>
      </w:r>
    </w:p>
    <w:p w14:paraId="1C8D5CC5" w14:textId="77777777" w:rsidR="00000000" w:rsidRPr="00603D43" w:rsidRDefault="00BD460C" w:rsidP="00603D43">
      <w:pPr>
        <w:pStyle w:val="opplisting"/>
      </w:pPr>
      <w:r w:rsidRPr="00603D43">
        <w:t>Arbeidsgiverforeningen Spekter</w:t>
      </w:r>
    </w:p>
    <w:p w14:paraId="762CBE71" w14:textId="77777777" w:rsidR="00000000" w:rsidRPr="00603D43" w:rsidRDefault="00BD460C" w:rsidP="00603D43">
      <w:pPr>
        <w:pStyle w:val="opplisting"/>
      </w:pPr>
      <w:r w:rsidRPr="00603D43">
        <w:t>Elevorganisasjonen</w:t>
      </w:r>
    </w:p>
    <w:p w14:paraId="2D92DCD4" w14:textId="77777777" w:rsidR="00000000" w:rsidRPr="00603D43" w:rsidRDefault="00BD460C" w:rsidP="00603D43">
      <w:pPr>
        <w:pStyle w:val="opplisting"/>
      </w:pPr>
      <w:proofErr w:type="spellStart"/>
      <w:r w:rsidRPr="00603D43">
        <w:t>Fafo</w:t>
      </w:r>
      <w:proofErr w:type="spellEnd"/>
    </w:p>
    <w:p w14:paraId="762E7A84" w14:textId="77777777" w:rsidR="00000000" w:rsidRPr="00603D43" w:rsidRDefault="00BD460C" w:rsidP="00603D43">
      <w:pPr>
        <w:pStyle w:val="opplisting"/>
      </w:pPr>
      <w:r w:rsidRPr="00603D43">
        <w:t>Fagforbundet</w:t>
      </w:r>
    </w:p>
    <w:p w14:paraId="701F216C" w14:textId="77777777" w:rsidR="00000000" w:rsidRPr="00603D43" w:rsidRDefault="00BD460C" w:rsidP="00603D43">
      <w:pPr>
        <w:pStyle w:val="opplisting"/>
      </w:pPr>
      <w:r w:rsidRPr="00603D43">
        <w:t>Foreldreutvalget for grunnopplæringen (FUG)</w:t>
      </w:r>
    </w:p>
    <w:p w14:paraId="755215A8" w14:textId="77777777" w:rsidR="00000000" w:rsidRPr="00603D43" w:rsidRDefault="00BD460C" w:rsidP="00603D43">
      <w:pPr>
        <w:pStyle w:val="opplisting"/>
      </w:pPr>
      <w:r w:rsidRPr="00603D43">
        <w:t>Funksjonshemmedes Fellesorganisasjon</w:t>
      </w:r>
    </w:p>
    <w:p w14:paraId="6915BDBF" w14:textId="77777777" w:rsidR="00000000" w:rsidRPr="00603D43" w:rsidRDefault="00BD460C" w:rsidP="00603D43">
      <w:pPr>
        <w:pStyle w:val="opplisting"/>
      </w:pPr>
      <w:r w:rsidRPr="00603D43">
        <w:t>Friskolenes kontaktforum</w:t>
      </w:r>
    </w:p>
    <w:p w14:paraId="021D4200" w14:textId="77777777" w:rsidR="00000000" w:rsidRPr="00603D43" w:rsidRDefault="00BD460C" w:rsidP="00603D43">
      <w:pPr>
        <w:pStyle w:val="opplisting"/>
      </w:pPr>
      <w:r w:rsidRPr="00603D43">
        <w:t>Hovedorganis</w:t>
      </w:r>
      <w:r w:rsidRPr="00603D43">
        <w:t>asjonen Virke</w:t>
      </w:r>
    </w:p>
    <w:p w14:paraId="3779A5E9" w14:textId="77777777" w:rsidR="00000000" w:rsidRPr="00603D43" w:rsidRDefault="00BD460C" w:rsidP="00603D43">
      <w:pPr>
        <w:pStyle w:val="opplisting"/>
      </w:pPr>
      <w:r w:rsidRPr="00603D43">
        <w:t xml:space="preserve">Integrerings- og </w:t>
      </w:r>
      <w:proofErr w:type="spellStart"/>
      <w:r w:rsidRPr="00603D43">
        <w:t>mangfoldsdirektoratet</w:t>
      </w:r>
      <w:proofErr w:type="spellEnd"/>
    </w:p>
    <w:p w14:paraId="50DEA00E" w14:textId="77777777" w:rsidR="00000000" w:rsidRPr="00603D43" w:rsidRDefault="00BD460C" w:rsidP="00603D43">
      <w:pPr>
        <w:pStyle w:val="opplisting"/>
      </w:pPr>
      <w:r w:rsidRPr="00603D43">
        <w:t>Kristne friskolers forbund</w:t>
      </w:r>
    </w:p>
    <w:p w14:paraId="07AF23B6" w14:textId="77777777" w:rsidR="00000000" w:rsidRPr="00603D43" w:rsidRDefault="00BD460C" w:rsidP="00603D43">
      <w:pPr>
        <w:pStyle w:val="opplisting"/>
      </w:pPr>
      <w:r w:rsidRPr="00603D43">
        <w:t>KS</w:t>
      </w:r>
    </w:p>
    <w:p w14:paraId="64F9C2CC" w14:textId="77777777" w:rsidR="00000000" w:rsidRPr="00603D43" w:rsidRDefault="00BD460C" w:rsidP="00603D43">
      <w:pPr>
        <w:pStyle w:val="opplisting"/>
      </w:pPr>
      <w:r w:rsidRPr="00603D43">
        <w:t>Landslaget Fysisk Fostring i Skolen</w:t>
      </w:r>
    </w:p>
    <w:p w14:paraId="5CB30977" w14:textId="77777777" w:rsidR="00000000" w:rsidRPr="00603D43" w:rsidRDefault="00BD460C" w:rsidP="00603D43">
      <w:pPr>
        <w:pStyle w:val="opplisting"/>
      </w:pPr>
      <w:r w:rsidRPr="00603D43">
        <w:t>Landslaget for nærmiljøskolen (LUFS)</w:t>
      </w:r>
    </w:p>
    <w:p w14:paraId="5B7EEFA6" w14:textId="77777777" w:rsidR="00000000" w:rsidRPr="00603D43" w:rsidRDefault="00BD460C" w:rsidP="00603D43">
      <w:pPr>
        <w:pStyle w:val="opplisting"/>
      </w:pPr>
      <w:r w:rsidRPr="00603D43">
        <w:t>Landsrådet for Norges barne- og ungdomsorganisasjoner (LNU)</w:t>
      </w:r>
    </w:p>
    <w:p w14:paraId="2FBC8FD8" w14:textId="77777777" w:rsidR="00000000" w:rsidRPr="00603D43" w:rsidRDefault="00BD460C" w:rsidP="00603D43">
      <w:pPr>
        <w:pStyle w:val="opplisting"/>
      </w:pPr>
      <w:r w:rsidRPr="00603D43">
        <w:t>Landsorganisasjonen i Norge (LO)</w:t>
      </w:r>
    </w:p>
    <w:p w14:paraId="6FE71174" w14:textId="77777777" w:rsidR="00000000" w:rsidRPr="00603D43" w:rsidRDefault="00BD460C" w:rsidP="00603D43">
      <w:pPr>
        <w:pStyle w:val="opplisting"/>
      </w:pPr>
      <w:r w:rsidRPr="00603D43">
        <w:t>Lykkeli</w:t>
      </w:r>
      <w:r w:rsidRPr="00603D43">
        <w:t>ge barn – Nettverk for foreldre med høyt begavede barn</w:t>
      </w:r>
    </w:p>
    <w:p w14:paraId="0E9593FE" w14:textId="77777777" w:rsidR="00000000" w:rsidRPr="00603D43" w:rsidRDefault="00BD460C" w:rsidP="00603D43">
      <w:pPr>
        <w:pStyle w:val="opplisting"/>
      </w:pPr>
      <w:r w:rsidRPr="00603D43">
        <w:t xml:space="preserve">Lærernes </w:t>
      </w:r>
      <w:proofErr w:type="spellStart"/>
      <w:r w:rsidRPr="00603D43">
        <w:t>Yrkesforbund</w:t>
      </w:r>
      <w:proofErr w:type="spellEnd"/>
      <w:r w:rsidRPr="00603D43">
        <w:t xml:space="preserve"> (LY)</w:t>
      </w:r>
    </w:p>
    <w:p w14:paraId="1B5B2CB3" w14:textId="77777777" w:rsidR="00000000" w:rsidRPr="00603D43" w:rsidRDefault="00BD460C" w:rsidP="00603D43">
      <w:pPr>
        <w:pStyle w:val="opplisting"/>
      </w:pPr>
      <w:r w:rsidRPr="00603D43">
        <w:t>NIFU STEP</w:t>
      </w:r>
    </w:p>
    <w:p w14:paraId="13CE9610" w14:textId="77777777" w:rsidR="00000000" w:rsidRPr="00603D43" w:rsidRDefault="00BD460C" w:rsidP="00603D43">
      <w:pPr>
        <w:pStyle w:val="opplisting"/>
      </w:pPr>
      <w:r w:rsidRPr="00603D43">
        <w:t>Norsk forbund for fjernundervisning og fleksibel utdanning</w:t>
      </w:r>
    </w:p>
    <w:p w14:paraId="775F9EC7" w14:textId="77777777" w:rsidR="00000000" w:rsidRPr="00603D43" w:rsidRDefault="00BD460C" w:rsidP="00603D43">
      <w:pPr>
        <w:pStyle w:val="opplisting"/>
      </w:pPr>
      <w:r w:rsidRPr="00603D43">
        <w:t>Norsk Forbund for Utviklingshemmede (NFU)</w:t>
      </w:r>
    </w:p>
    <w:p w14:paraId="2A5B36A0" w14:textId="77777777" w:rsidR="00000000" w:rsidRPr="00603D43" w:rsidRDefault="00BD460C" w:rsidP="00603D43">
      <w:pPr>
        <w:pStyle w:val="opplisting"/>
      </w:pPr>
      <w:r w:rsidRPr="00603D43">
        <w:t>Norsk Foreldrelag for Funksjonshemmede</w:t>
      </w:r>
    </w:p>
    <w:p w14:paraId="084B5532" w14:textId="77777777" w:rsidR="00000000" w:rsidRPr="00603D43" w:rsidRDefault="00BD460C" w:rsidP="00603D43">
      <w:pPr>
        <w:pStyle w:val="opplisting"/>
      </w:pPr>
      <w:r w:rsidRPr="00603D43">
        <w:t>Norsk Innvandrerforum</w:t>
      </w:r>
    </w:p>
    <w:p w14:paraId="4D101410" w14:textId="77777777" w:rsidR="00000000" w:rsidRPr="00603D43" w:rsidRDefault="00BD460C" w:rsidP="00603D43">
      <w:pPr>
        <w:pStyle w:val="opplisting"/>
      </w:pPr>
      <w:r w:rsidRPr="00603D43">
        <w:t>Norsk Lektorlag</w:t>
      </w:r>
    </w:p>
    <w:p w14:paraId="7CDE8CCA" w14:textId="77777777" w:rsidR="00000000" w:rsidRPr="00603D43" w:rsidRDefault="00BD460C" w:rsidP="00603D43">
      <w:pPr>
        <w:pStyle w:val="opplisting"/>
      </w:pPr>
      <w:r w:rsidRPr="00603D43">
        <w:t>Norsk senter for flerkulturell verdiskapning</w:t>
      </w:r>
    </w:p>
    <w:p w14:paraId="00CC1F91" w14:textId="77777777" w:rsidR="00000000" w:rsidRPr="00603D43" w:rsidRDefault="00BD460C" w:rsidP="00603D43">
      <w:pPr>
        <w:pStyle w:val="opplisting"/>
      </w:pPr>
      <w:r w:rsidRPr="00603D43">
        <w:t>Norges Handikapforbund</w:t>
      </w:r>
    </w:p>
    <w:p w14:paraId="31E3ACA8" w14:textId="77777777" w:rsidR="00000000" w:rsidRPr="00603D43" w:rsidRDefault="00BD460C" w:rsidP="00603D43">
      <w:pPr>
        <w:pStyle w:val="opplisting"/>
      </w:pPr>
      <w:r w:rsidRPr="00603D43">
        <w:t>Norges idrettsforbund og olympiske og paralympiske komité</w:t>
      </w:r>
    </w:p>
    <w:p w14:paraId="06637E9B" w14:textId="77777777" w:rsidR="00000000" w:rsidRPr="00603D43" w:rsidRDefault="00BD460C" w:rsidP="00603D43">
      <w:pPr>
        <w:pStyle w:val="opplisting"/>
      </w:pPr>
      <w:r w:rsidRPr="00603D43">
        <w:t>Norske Fag- og Friskolers landsforbund</w:t>
      </w:r>
    </w:p>
    <w:p w14:paraId="31FCA98F" w14:textId="77777777" w:rsidR="00000000" w:rsidRPr="00603D43" w:rsidRDefault="00BD460C" w:rsidP="00603D43">
      <w:pPr>
        <w:pStyle w:val="opplisting"/>
      </w:pPr>
      <w:r w:rsidRPr="00603D43">
        <w:t>Montessori Nor</w:t>
      </w:r>
      <w:r w:rsidRPr="00603D43">
        <w:t>ge</w:t>
      </w:r>
    </w:p>
    <w:p w14:paraId="45019958" w14:textId="77777777" w:rsidR="00000000" w:rsidRPr="00603D43" w:rsidRDefault="00BD460C" w:rsidP="00603D43">
      <w:pPr>
        <w:pStyle w:val="opplisting"/>
      </w:pPr>
      <w:r w:rsidRPr="00603D43">
        <w:t>Næringslivets Hovedorganisasjon</w:t>
      </w:r>
    </w:p>
    <w:p w14:paraId="6964A49D" w14:textId="77777777" w:rsidR="00000000" w:rsidRPr="00603D43" w:rsidRDefault="00BD460C" w:rsidP="00603D43">
      <w:pPr>
        <w:pStyle w:val="opplisting"/>
      </w:pPr>
      <w:r w:rsidRPr="00603D43">
        <w:t>Olympiatoppen</w:t>
      </w:r>
    </w:p>
    <w:p w14:paraId="550C02E3" w14:textId="77777777" w:rsidR="00000000" w:rsidRPr="00603D43" w:rsidRDefault="00BD460C" w:rsidP="00603D43">
      <w:pPr>
        <w:pStyle w:val="opplisting"/>
      </w:pPr>
      <w:r w:rsidRPr="00603D43">
        <w:t>Rådet for psykisk helse</w:t>
      </w:r>
    </w:p>
    <w:p w14:paraId="48D78EDD" w14:textId="77777777" w:rsidR="00000000" w:rsidRPr="00603D43" w:rsidRDefault="00BD460C" w:rsidP="00603D43">
      <w:pPr>
        <w:pStyle w:val="opplisting"/>
      </w:pPr>
      <w:r w:rsidRPr="00603D43">
        <w:t>Samarbeidsforum for estetiske fag c/o Musikk i skolen</w:t>
      </w:r>
    </w:p>
    <w:p w14:paraId="10908A4E" w14:textId="77777777" w:rsidR="00000000" w:rsidRPr="00603D43" w:rsidRDefault="00BD460C" w:rsidP="00603D43">
      <w:pPr>
        <w:pStyle w:val="opplisting"/>
      </w:pPr>
      <w:r w:rsidRPr="00603D43">
        <w:t>Samarbeidsforum for funksjonshemmedes fellesorganisasjon (SAFO)</w:t>
      </w:r>
    </w:p>
    <w:p w14:paraId="141699E5" w14:textId="77777777" w:rsidR="00000000" w:rsidRPr="00603D43" w:rsidRDefault="00BD460C" w:rsidP="00603D43">
      <w:pPr>
        <w:pStyle w:val="opplisting"/>
      </w:pPr>
      <w:r w:rsidRPr="00603D43">
        <w:t>Samarbeidsrådet for yrkesopplæring (SRY) ved Utdanningsdirektorat</w:t>
      </w:r>
      <w:r w:rsidRPr="00603D43">
        <w:t>et</w:t>
      </w:r>
    </w:p>
    <w:p w14:paraId="421AAB93" w14:textId="77777777" w:rsidR="00000000" w:rsidRPr="00603D43" w:rsidRDefault="00BD460C" w:rsidP="00603D43">
      <w:pPr>
        <w:pStyle w:val="opplisting"/>
      </w:pPr>
      <w:r w:rsidRPr="00603D43">
        <w:t>Skolelederforbundet</w:t>
      </w:r>
    </w:p>
    <w:p w14:paraId="143507E3" w14:textId="77777777" w:rsidR="00000000" w:rsidRPr="00603D43" w:rsidRDefault="00BD460C" w:rsidP="00603D43">
      <w:pPr>
        <w:pStyle w:val="opplisting"/>
      </w:pPr>
      <w:r w:rsidRPr="00603D43">
        <w:t>Skolenes landsforbund</w:t>
      </w:r>
    </w:p>
    <w:p w14:paraId="517C4F01" w14:textId="77777777" w:rsidR="00000000" w:rsidRPr="00603D43" w:rsidRDefault="00BD460C" w:rsidP="00603D43">
      <w:pPr>
        <w:pStyle w:val="opplisting"/>
      </w:pPr>
      <w:r w:rsidRPr="00603D43">
        <w:t>Steinerskoleforbundet</w:t>
      </w:r>
    </w:p>
    <w:p w14:paraId="28EFB467" w14:textId="77777777" w:rsidR="00000000" w:rsidRPr="00603D43" w:rsidRDefault="00BD460C" w:rsidP="00603D43">
      <w:pPr>
        <w:pStyle w:val="opplisting"/>
      </w:pPr>
      <w:r w:rsidRPr="00603D43">
        <w:t>UNIO</w:t>
      </w:r>
    </w:p>
    <w:p w14:paraId="0EE8A17F" w14:textId="77777777" w:rsidR="00000000" w:rsidRPr="00603D43" w:rsidRDefault="00BD460C" w:rsidP="00603D43">
      <w:pPr>
        <w:pStyle w:val="opplisting"/>
      </w:pPr>
      <w:r w:rsidRPr="00603D43">
        <w:t>Utdanningsforbundet</w:t>
      </w:r>
    </w:p>
    <w:p w14:paraId="0D8842F5" w14:textId="77777777" w:rsidR="00000000" w:rsidRPr="00603D43" w:rsidRDefault="00BD460C" w:rsidP="00603D43">
      <w:pPr>
        <w:pStyle w:val="opplisting"/>
      </w:pPr>
      <w:r w:rsidRPr="00603D43">
        <w:t>Universitet- og høgskolerådet</w:t>
      </w:r>
    </w:p>
    <w:p w14:paraId="3F7D5EDC" w14:textId="77777777" w:rsidR="00000000" w:rsidRPr="00603D43" w:rsidRDefault="00BD460C" w:rsidP="00603D43">
      <w:pPr>
        <w:pStyle w:val="opplisting"/>
      </w:pPr>
      <w:r w:rsidRPr="00603D43">
        <w:t>Voksenopplæringsforbundet (VOFO)</w:t>
      </w:r>
    </w:p>
    <w:p w14:paraId="47ACFE0E" w14:textId="77777777" w:rsidR="00000000" w:rsidRPr="00603D43" w:rsidRDefault="00BD460C" w:rsidP="00603D43">
      <w:pPr>
        <w:pStyle w:val="opplisting"/>
      </w:pPr>
      <w:r w:rsidRPr="00603D43">
        <w:t>Yrkesorganisasjonenes Sentralforbund</w:t>
      </w:r>
    </w:p>
    <w:p w14:paraId="529B3AA6" w14:textId="77777777" w:rsidR="00000000" w:rsidRPr="00603D43" w:rsidRDefault="00BD460C" w:rsidP="00603D43">
      <w:r w:rsidRPr="00603D43">
        <w:lastRenderedPageBreak/>
        <w:t>Departementet har fått høringssvar fra følgende 143 høringsinsta</w:t>
      </w:r>
      <w:r w:rsidRPr="00603D43">
        <w:t>nser:</w:t>
      </w:r>
    </w:p>
    <w:p w14:paraId="2825CACC" w14:textId="77777777" w:rsidR="00000000" w:rsidRPr="00603D43" w:rsidRDefault="00BD460C" w:rsidP="00603D43">
      <w:pPr>
        <w:pStyle w:val="opplisting"/>
      </w:pPr>
      <w:r w:rsidRPr="00603D43">
        <w:t>Forsvarsdepartementet</w:t>
      </w:r>
    </w:p>
    <w:p w14:paraId="4CE1BB71" w14:textId="77777777" w:rsidR="00000000" w:rsidRPr="00603D43" w:rsidRDefault="00BD460C" w:rsidP="00603D43">
      <w:pPr>
        <w:pStyle w:val="opplisting"/>
      </w:pPr>
      <w:r w:rsidRPr="00603D43">
        <w:t>Justis- og beredskapsdepartementet</w:t>
      </w:r>
    </w:p>
    <w:p w14:paraId="0AE0B4E5" w14:textId="77777777" w:rsidR="00000000" w:rsidRPr="00603D43" w:rsidRDefault="00BD460C" w:rsidP="00603D43">
      <w:pPr>
        <w:pStyle w:val="opplisting"/>
      </w:pPr>
      <w:r w:rsidRPr="00603D43">
        <w:t>Samferdselsdepartementet</w:t>
      </w:r>
    </w:p>
    <w:p w14:paraId="69887CAC" w14:textId="77777777" w:rsidR="00000000" w:rsidRPr="00603D43" w:rsidRDefault="00BD460C" w:rsidP="00603D43">
      <w:r w:rsidRPr="00603D43">
        <w:t xml:space="preserve">   </w:t>
      </w:r>
    </w:p>
    <w:p w14:paraId="3423B744" w14:textId="77777777" w:rsidR="00000000" w:rsidRPr="00603D43" w:rsidRDefault="00BD460C" w:rsidP="00603D43">
      <w:pPr>
        <w:pStyle w:val="opplisting"/>
      </w:pPr>
      <w:r w:rsidRPr="00603D43">
        <w:t>NOKUT</w:t>
      </w:r>
    </w:p>
    <w:p w14:paraId="593A6AF1" w14:textId="77777777" w:rsidR="00000000" w:rsidRPr="00603D43" w:rsidRDefault="00BD460C" w:rsidP="00603D43">
      <w:pPr>
        <w:pStyle w:val="opplisting"/>
      </w:pPr>
      <w:r w:rsidRPr="00603D43">
        <w:t>Regelrådet</w:t>
      </w:r>
    </w:p>
    <w:p w14:paraId="31258514" w14:textId="77777777" w:rsidR="00000000" w:rsidRPr="00603D43" w:rsidRDefault="00BD460C" w:rsidP="00603D43">
      <w:pPr>
        <w:pStyle w:val="opplisting"/>
      </w:pPr>
      <w:r w:rsidRPr="00603D43">
        <w:t>Språkrådet</w:t>
      </w:r>
    </w:p>
    <w:p w14:paraId="076F2ED4" w14:textId="77777777" w:rsidR="00000000" w:rsidRPr="00603D43" w:rsidRDefault="00BD460C" w:rsidP="00603D43">
      <w:pPr>
        <w:pStyle w:val="opplisting"/>
      </w:pPr>
      <w:r w:rsidRPr="00603D43">
        <w:t>Statsforvalteren i Vestfold og Telemark</w:t>
      </w:r>
    </w:p>
    <w:p w14:paraId="4F643755" w14:textId="77777777" w:rsidR="00000000" w:rsidRPr="00603D43" w:rsidRDefault="00BD460C" w:rsidP="00603D43">
      <w:pPr>
        <w:pStyle w:val="opplisting"/>
      </w:pPr>
      <w:r w:rsidRPr="00603D43">
        <w:t>Agder fylkeskommune</w:t>
      </w:r>
    </w:p>
    <w:p w14:paraId="52AB9A2F" w14:textId="77777777" w:rsidR="00000000" w:rsidRPr="00603D43" w:rsidRDefault="00BD460C" w:rsidP="00603D43">
      <w:pPr>
        <w:pStyle w:val="opplisting"/>
      </w:pPr>
      <w:r w:rsidRPr="00603D43">
        <w:t>Askøy kommune</w:t>
      </w:r>
    </w:p>
    <w:p w14:paraId="1C46E2E7" w14:textId="77777777" w:rsidR="00000000" w:rsidRPr="00603D43" w:rsidRDefault="00BD460C" w:rsidP="00603D43">
      <w:pPr>
        <w:pStyle w:val="opplisting"/>
      </w:pPr>
      <w:r w:rsidRPr="00603D43">
        <w:t>Bindal, Brønnøy, Vega, Søm</w:t>
      </w:r>
      <w:r w:rsidRPr="00603D43">
        <w:t>na og Vevelstad kommuner</w:t>
      </w:r>
    </w:p>
    <w:p w14:paraId="667B8BFC" w14:textId="77777777" w:rsidR="00000000" w:rsidRPr="00603D43" w:rsidRDefault="00BD460C" w:rsidP="00603D43">
      <w:pPr>
        <w:pStyle w:val="opplisting"/>
      </w:pPr>
      <w:r w:rsidRPr="00603D43">
        <w:t>Fredrikstad kommune</w:t>
      </w:r>
    </w:p>
    <w:p w14:paraId="2CB63B1C" w14:textId="77777777" w:rsidR="00000000" w:rsidRPr="00603D43" w:rsidRDefault="00BD460C" w:rsidP="00603D43">
      <w:pPr>
        <w:pStyle w:val="opplisting"/>
      </w:pPr>
      <w:r w:rsidRPr="00603D43">
        <w:t>Indre Østfold kommune</w:t>
      </w:r>
    </w:p>
    <w:p w14:paraId="66065E9C" w14:textId="77777777" w:rsidR="00000000" w:rsidRPr="00603D43" w:rsidRDefault="00BD460C" w:rsidP="00603D43">
      <w:pPr>
        <w:pStyle w:val="opplisting"/>
      </w:pPr>
      <w:r w:rsidRPr="00603D43">
        <w:t>Kongsberg kommune</w:t>
      </w:r>
    </w:p>
    <w:p w14:paraId="1D6884C7" w14:textId="77777777" w:rsidR="00000000" w:rsidRPr="00603D43" w:rsidRDefault="00BD460C" w:rsidP="00603D43">
      <w:pPr>
        <w:pStyle w:val="opplisting"/>
      </w:pPr>
      <w:r w:rsidRPr="00603D43">
        <w:t>Kragerø kommune</w:t>
      </w:r>
    </w:p>
    <w:p w14:paraId="4DBA94AB" w14:textId="77777777" w:rsidR="00000000" w:rsidRPr="00603D43" w:rsidRDefault="00BD460C" w:rsidP="00603D43">
      <w:pPr>
        <w:pStyle w:val="opplisting"/>
      </w:pPr>
      <w:r w:rsidRPr="00603D43">
        <w:t>Lier kommune</w:t>
      </w:r>
    </w:p>
    <w:p w14:paraId="09E63DD0" w14:textId="77777777" w:rsidR="00000000" w:rsidRPr="00603D43" w:rsidRDefault="00BD460C" w:rsidP="00603D43">
      <w:pPr>
        <w:pStyle w:val="opplisting"/>
      </w:pPr>
      <w:r w:rsidRPr="00603D43">
        <w:t>Lillestrøm kommune</w:t>
      </w:r>
    </w:p>
    <w:p w14:paraId="60DE184C" w14:textId="77777777" w:rsidR="00000000" w:rsidRPr="00603D43" w:rsidRDefault="00BD460C" w:rsidP="00603D43">
      <w:pPr>
        <w:pStyle w:val="opplisting"/>
      </w:pPr>
      <w:r w:rsidRPr="00603D43">
        <w:t>Moss kommune</w:t>
      </w:r>
    </w:p>
    <w:p w14:paraId="4356FD3E" w14:textId="77777777" w:rsidR="00000000" w:rsidRPr="00603D43" w:rsidRDefault="00BD460C" w:rsidP="00603D43">
      <w:pPr>
        <w:pStyle w:val="opplisting"/>
      </w:pPr>
      <w:r w:rsidRPr="00603D43">
        <w:t>Nesodden kommune</w:t>
      </w:r>
    </w:p>
    <w:p w14:paraId="7B3E00FF" w14:textId="77777777" w:rsidR="00000000" w:rsidRPr="00603D43" w:rsidRDefault="00BD460C" w:rsidP="00603D43">
      <w:pPr>
        <w:pStyle w:val="opplisting"/>
      </w:pPr>
      <w:r w:rsidRPr="00603D43">
        <w:t>Nordland fylkeskommune</w:t>
      </w:r>
    </w:p>
    <w:p w14:paraId="14B92FCC" w14:textId="77777777" w:rsidR="00000000" w:rsidRPr="00603D43" w:rsidRDefault="00BD460C" w:rsidP="00603D43">
      <w:pPr>
        <w:pStyle w:val="opplisting"/>
      </w:pPr>
      <w:r w:rsidRPr="00603D43">
        <w:t>Oslo kommune</w:t>
      </w:r>
    </w:p>
    <w:p w14:paraId="1F6B7403" w14:textId="77777777" w:rsidR="00000000" w:rsidRPr="00603D43" w:rsidRDefault="00BD460C" w:rsidP="00603D43">
      <w:pPr>
        <w:pStyle w:val="opplisting"/>
      </w:pPr>
      <w:r w:rsidRPr="00603D43">
        <w:t>Rogaland fylkeskommune</w:t>
      </w:r>
    </w:p>
    <w:p w14:paraId="784E54D4" w14:textId="77777777" w:rsidR="00000000" w:rsidRPr="00603D43" w:rsidRDefault="00BD460C" w:rsidP="00603D43">
      <w:pPr>
        <w:pStyle w:val="opplisting"/>
      </w:pPr>
      <w:r w:rsidRPr="00603D43">
        <w:t>Rælingen kommune</w:t>
      </w:r>
    </w:p>
    <w:p w14:paraId="70193CA1" w14:textId="77777777" w:rsidR="00000000" w:rsidRPr="00603D43" w:rsidRDefault="00BD460C" w:rsidP="00603D43">
      <w:pPr>
        <w:pStyle w:val="opplisting"/>
      </w:pPr>
      <w:r w:rsidRPr="00603D43">
        <w:t>Sveio kommune</w:t>
      </w:r>
    </w:p>
    <w:p w14:paraId="1337D0D2" w14:textId="77777777" w:rsidR="00000000" w:rsidRPr="00603D43" w:rsidRDefault="00BD460C" w:rsidP="00603D43">
      <w:pPr>
        <w:pStyle w:val="opplisting"/>
      </w:pPr>
      <w:r w:rsidRPr="00603D43">
        <w:t>Tro</w:t>
      </w:r>
      <w:r w:rsidRPr="00603D43">
        <w:t>ndheim kommune</w:t>
      </w:r>
    </w:p>
    <w:p w14:paraId="5F52C428" w14:textId="77777777" w:rsidR="00000000" w:rsidRPr="00603D43" w:rsidRDefault="00BD460C" w:rsidP="00603D43">
      <w:pPr>
        <w:pStyle w:val="opplisting"/>
      </w:pPr>
      <w:r w:rsidRPr="00603D43">
        <w:t>Trøndelag fylkeskommune</w:t>
      </w:r>
    </w:p>
    <w:p w14:paraId="053C1165" w14:textId="77777777" w:rsidR="00000000" w:rsidRPr="00603D43" w:rsidRDefault="00BD460C" w:rsidP="00603D43">
      <w:pPr>
        <w:pStyle w:val="opplisting"/>
      </w:pPr>
      <w:proofErr w:type="spellStart"/>
      <w:r w:rsidRPr="00603D43">
        <w:t>Vestland</w:t>
      </w:r>
      <w:proofErr w:type="spellEnd"/>
      <w:r w:rsidRPr="00603D43">
        <w:t xml:space="preserve"> fylkeskommune</w:t>
      </w:r>
    </w:p>
    <w:p w14:paraId="6C740184" w14:textId="77777777" w:rsidR="00000000" w:rsidRPr="00603D43" w:rsidRDefault="00BD460C" w:rsidP="00603D43">
      <w:pPr>
        <w:pStyle w:val="opplisting"/>
      </w:pPr>
      <w:r w:rsidRPr="00603D43">
        <w:t>Viken fylkeskommune</w:t>
      </w:r>
    </w:p>
    <w:p w14:paraId="396B1D24" w14:textId="77777777" w:rsidR="00000000" w:rsidRPr="00603D43" w:rsidRDefault="00BD460C" w:rsidP="00603D43">
      <w:r w:rsidRPr="00603D43">
        <w:t xml:space="preserve">   </w:t>
      </w:r>
    </w:p>
    <w:p w14:paraId="5D49AF0A" w14:textId="77777777" w:rsidR="00000000" w:rsidRPr="00603D43" w:rsidRDefault="00BD460C" w:rsidP="00603D43">
      <w:pPr>
        <w:pStyle w:val="opplisting"/>
      </w:pPr>
      <w:r w:rsidRPr="00603D43">
        <w:t>Abelia</w:t>
      </w:r>
    </w:p>
    <w:p w14:paraId="6ECCFEFA" w14:textId="77777777" w:rsidR="00000000" w:rsidRPr="00603D43" w:rsidRDefault="00BD460C" w:rsidP="00603D43">
      <w:pPr>
        <w:pStyle w:val="opplisting"/>
      </w:pPr>
      <w:r w:rsidRPr="00603D43">
        <w:t xml:space="preserve">Acta – barn og unge i </w:t>
      </w:r>
      <w:proofErr w:type="spellStart"/>
      <w:r w:rsidRPr="00603D43">
        <w:t>Normisjon</w:t>
      </w:r>
      <w:proofErr w:type="spellEnd"/>
    </w:p>
    <w:p w14:paraId="495EAFAF" w14:textId="77777777" w:rsidR="00000000" w:rsidRPr="00603D43" w:rsidRDefault="00BD460C" w:rsidP="00603D43">
      <w:pPr>
        <w:pStyle w:val="opplisting"/>
      </w:pPr>
      <w:r w:rsidRPr="00603D43">
        <w:t>Acta bibelskole</w:t>
      </w:r>
    </w:p>
    <w:p w14:paraId="5086B7F2" w14:textId="77777777" w:rsidR="00000000" w:rsidRPr="00603D43" w:rsidRDefault="00BD460C" w:rsidP="00603D43">
      <w:pPr>
        <w:pStyle w:val="opplisting"/>
      </w:pPr>
      <w:r w:rsidRPr="00603D43">
        <w:t xml:space="preserve">Acta </w:t>
      </w:r>
      <w:proofErr w:type="spellStart"/>
      <w:r w:rsidRPr="00603D43">
        <w:t>VeBu</w:t>
      </w:r>
      <w:proofErr w:type="spellEnd"/>
      <w:r w:rsidRPr="00603D43">
        <w:t xml:space="preserve"> barn og unge i </w:t>
      </w:r>
      <w:proofErr w:type="spellStart"/>
      <w:r w:rsidRPr="00603D43">
        <w:t>Normisjon</w:t>
      </w:r>
      <w:proofErr w:type="spellEnd"/>
    </w:p>
    <w:p w14:paraId="5B4BA3EB" w14:textId="77777777" w:rsidR="00000000" w:rsidRPr="00603D43" w:rsidRDefault="00BD460C" w:rsidP="00603D43">
      <w:pPr>
        <w:pStyle w:val="opplisting"/>
      </w:pPr>
      <w:r w:rsidRPr="00603D43">
        <w:t>Ansgar bibelskole</w:t>
      </w:r>
    </w:p>
    <w:p w14:paraId="7FDC4283" w14:textId="77777777" w:rsidR="00000000" w:rsidRPr="00603D43" w:rsidRDefault="00BD460C" w:rsidP="00603D43">
      <w:pPr>
        <w:pStyle w:val="opplisting"/>
      </w:pPr>
      <w:r w:rsidRPr="00603D43">
        <w:t>Bibelskolen Fjellhaug</w:t>
      </w:r>
    </w:p>
    <w:p w14:paraId="3FF09B1E" w14:textId="77777777" w:rsidR="00000000" w:rsidRPr="00603D43" w:rsidRDefault="00BD460C" w:rsidP="00603D43">
      <w:pPr>
        <w:pStyle w:val="opplisting"/>
      </w:pPr>
      <w:r w:rsidRPr="00603D43">
        <w:t>Bibelskolen i Grimstad</w:t>
      </w:r>
    </w:p>
    <w:p w14:paraId="0C7BADBC" w14:textId="77777777" w:rsidR="00000000" w:rsidRPr="00603D43" w:rsidRDefault="00BD460C" w:rsidP="00603D43">
      <w:pPr>
        <w:pStyle w:val="opplisting"/>
      </w:pPr>
      <w:r w:rsidRPr="00603D43">
        <w:t>Bibelskolen i Trondheim</w:t>
      </w:r>
    </w:p>
    <w:p w14:paraId="7FC4C4FB" w14:textId="77777777" w:rsidR="00000000" w:rsidRPr="00603D43" w:rsidRDefault="00BD460C" w:rsidP="00603D43">
      <w:pPr>
        <w:pStyle w:val="opplisting"/>
      </w:pPr>
      <w:r w:rsidRPr="00603D43">
        <w:t>Bibelskolen LINK</w:t>
      </w:r>
    </w:p>
    <w:p w14:paraId="3AC5E086" w14:textId="77777777" w:rsidR="00000000" w:rsidRPr="00603D43" w:rsidRDefault="00BD460C" w:rsidP="00603D43">
      <w:pPr>
        <w:pStyle w:val="opplisting"/>
      </w:pPr>
      <w:r w:rsidRPr="00603D43">
        <w:t>Bjerkely skole</w:t>
      </w:r>
    </w:p>
    <w:p w14:paraId="54433A96" w14:textId="77777777" w:rsidR="00000000" w:rsidRPr="00603D43" w:rsidRDefault="00BD460C" w:rsidP="00603D43">
      <w:pPr>
        <w:pStyle w:val="opplisting"/>
      </w:pPr>
      <w:r w:rsidRPr="00603D43">
        <w:t>Campus BLÅ videregående skole</w:t>
      </w:r>
    </w:p>
    <w:p w14:paraId="322B7864" w14:textId="77777777" w:rsidR="00000000" w:rsidRPr="00603D43" w:rsidRDefault="00BD460C" w:rsidP="00603D43">
      <w:pPr>
        <w:pStyle w:val="opplisting"/>
      </w:pPr>
      <w:r w:rsidRPr="00603D43">
        <w:t>Blå Kors</w:t>
      </w:r>
    </w:p>
    <w:p w14:paraId="48B65D62" w14:textId="77777777" w:rsidR="00000000" w:rsidRPr="00603D43" w:rsidRDefault="00BD460C" w:rsidP="00603D43">
      <w:pPr>
        <w:pStyle w:val="opplisting"/>
      </w:pPr>
      <w:proofErr w:type="spellStart"/>
      <w:r w:rsidRPr="00603D43">
        <w:t>Bygghåndverk</w:t>
      </w:r>
      <w:proofErr w:type="spellEnd"/>
      <w:r w:rsidRPr="00603D43">
        <w:t xml:space="preserve"> Norge</w:t>
      </w:r>
    </w:p>
    <w:p w14:paraId="17295644" w14:textId="77777777" w:rsidR="00000000" w:rsidRPr="00603D43" w:rsidRDefault="00BD460C" w:rsidP="00603D43">
      <w:pPr>
        <w:pStyle w:val="opplisting"/>
      </w:pPr>
      <w:r w:rsidRPr="00603D43">
        <w:t>Danielsen ungdomsskole Bergen, v/FAU</w:t>
      </w:r>
    </w:p>
    <w:p w14:paraId="27DF2421" w14:textId="77777777" w:rsidR="00000000" w:rsidRPr="00603D43" w:rsidRDefault="00BD460C" w:rsidP="00603D43">
      <w:pPr>
        <w:pStyle w:val="opplisting"/>
      </w:pPr>
      <w:r w:rsidRPr="00603D43">
        <w:t>Danielsen ungdomsskole, Frekhaug</w:t>
      </w:r>
    </w:p>
    <w:p w14:paraId="3679CD05" w14:textId="77777777" w:rsidR="00000000" w:rsidRPr="00603D43" w:rsidRDefault="00BD460C" w:rsidP="00603D43">
      <w:pPr>
        <w:pStyle w:val="opplisting"/>
      </w:pPr>
      <w:r w:rsidRPr="00603D43">
        <w:t>Danielsen ungdomsskole Haugesund, v/FAU</w:t>
      </w:r>
    </w:p>
    <w:p w14:paraId="79BB1A25" w14:textId="77777777" w:rsidR="00000000" w:rsidRPr="00603D43" w:rsidRDefault="00BD460C" w:rsidP="00603D43">
      <w:pPr>
        <w:pStyle w:val="opplisting"/>
      </w:pPr>
      <w:proofErr w:type="spellStart"/>
      <w:r w:rsidRPr="00603D43">
        <w:t>Damaris</w:t>
      </w:r>
      <w:proofErr w:type="spellEnd"/>
      <w:r w:rsidRPr="00603D43">
        <w:t xml:space="preserve"> N</w:t>
      </w:r>
      <w:r w:rsidRPr="00603D43">
        <w:t>orge</w:t>
      </w:r>
    </w:p>
    <w:p w14:paraId="19E6FBC6" w14:textId="77777777" w:rsidR="00000000" w:rsidRPr="00603D43" w:rsidRDefault="00BD460C" w:rsidP="00603D43">
      <w:pPr>
        <w:pStyle w:val="opplisting"/>
      </w:pPr>
      <w:r w:rsidRPr="00603D43">
        <w:t>Den evangelisk lutherske frikirke</w:t>
      </w:r>
    </w:p>
    <w:p w14:paraId="4D5597FF" w14:textId="77777777" w:rsidR="00000000" w:rsidRPr="00603D43" w:rsidRDefault="00BD460C" w:rsidP="00603D43">
      <w:pPr>
        <w:pStyle w:val="opplisting"/>
      </w:pPr>
      <w:r w:rsidRPr="00603D43">
        <w:t>Den norske skolen i Kenya</w:t>
      </w:r>
    </w:p>
    <w:p w14:paraId="67B4ECE6" w14:textId="77777777" w:rsidR="00000000" w:rsidRPr="00603D43" w:rsidRDefault="00BD460C" w:rsidP="00603D43">
      <w:pPr>
        <w:pStyle w:val="opplisting"/>
      </w:pPr>
      <w:r w:rsidRPr="00603D43">
        <w:t>Det evangelisk-lutherske kirkesamfunn (DELK)</w:t>
      </w:r>
    </w:p>
    <w:p w14:paraId="22F11689" w14:textId="77777777" w:rsidR="00000000" w:rsidRPr="00603D43" w:rsidRDefault="00BD460C" w:rsidP="00603D43">
      <w:pPr>
        <w:pStyle w:val="opplisting"/>
      </w:pPr>
      <w:r w:rsidRPr="00603D43">
        <w:lastRenderedPageBreak/>
        <w:t>Det evangelisk-lutherske kirkesamfunn, styret i Oslo menighet</w:t>
      </w:r>
    </w:p>
    <w:p w14:paraId="15FA5D97" w14:textId="77777777" w:rsidR="00000000" w:rsidRPr="00603D43" w:rsidRDefault="00BD460C" w:rsidP="00603D43">
      <w:pPr>
        <w:pStyle w:val="opplisting"/>
      </w:pPr>
      <w:r w:rsidRPr="00603D43">
        <w:t>Det Jødiske Samfunn i Bergen</w:t>
      </w:r>
    </w:p>
    <w:p w14:paraId="40E518D6" w14:textId="77777777" w:rsidR="00000000" w:rsidRPr="00603D43" w:rsidRDefault="00BD460C" w:rsidP="00603D43">
      <w:pPr>
        <w:pStyle w:val="opplisting"/>
      </w:pPr>
      <w:proofErr w:type="spellStart"/>
      <w:r w:rsidRPr="00603D43">
        <w:t>Drottningborg</w:t>
      </w:r>
      <w:proofErr w:type="spellEnd"/>
      <w:r w:rsidRPr="00603D43">
        <w:t xml:space="preserve"> ungdomsskole</w:t>
      </w:r>
    </w:p>
    <w:p w14:paraId="2FF69F50" w14:textId="77777777" w:rsidR="00000000" w:rsidRPr="00603D43" w:rsidRDefault="00BD460C" w:rsidP="00603D43">
      <w:pPr>
        <w:pStyle w:val="opplisting"/>
      </w:pPr>
      <w:proofErr w:type="spellStart"/>
      <w:r w:rsidRPr="00603D43">
        <w:t>Drottningborg</w:t>
      </w:r>
      <w:proofErr w:type="spellEnd"/>
      <w:r w:rsidRPr="00603D43">
        <w:t xml:space="preserve"> videregående s</w:t>
      </w:r>
      <w:r w:rsidRPr="00603D43">
        <w:t>kole</w:t>
      </w:r>
    </w:p>
    <w:p w14:paraId="234A842D" w14:textId="77777777" w:rsidR="00000000" w:rsidRPr="00603D43" w:rsidRDefault="00BD460C" w:rsidP="00603D43">
      <w:pPr>
        <w:pStyle w:val="opplisting"/>
      </w:pPr>
      <w:r w:rsidRPr="00603D43">
        <w:t>Elevråd Prosjektskolen</w:t>
      </w:r>
    </w:p>
    <w:p w14:paraId="7CBD6A17" w14:textId="77777777" w:rsidR="00000000" w:rsidRPr="00603D43" w:rsidRDefault="00BD460C" w:rsidP="00603D43">
      <w:pPr>
        <w:pStyle w:val="opplisting"/>
      </w:pPr>
      <w:proofErr w:type="spellStart"/>
      <w:r w:rsidRPr="00603D43">
        <w:t>Elihu</w:t>
      </w:r>
      <w:proofErr w:type="spellEnd"/>
      <w:r w:rsidRPr="00603D43">
        <w:t xml:space="preserve"> kristne grunnskole</w:t>
      </w:r>
    </w:p>
    <w:p w14:paraId="099BF9F5" w14:textId="77777777" w:rsidR="00000000" w:rsidRPr="00603D43" w:rsidRDefault="00BD460C" w:rsidP="00603D43">
      <w:pPr>
        <w:pStyle w:val="opplisting"/>
      </w:pPr>
      <w:r w:rsidRPr="00603D43">
        <w:t>Evangeliesenterets bibelskole</w:t>
      </w:r>
    </w:p>
    <w:p w14:paraId="3FD0DA63" w14:textId="77777777" w:rsidR="00000000" w:rsidRPr="00603D43" w:rsidRDefault="00BD460C" w:rsidP="00603D43">
      <w:pPr>
        <w:pStyle w:val="opplisting"/>
      </w:pPr>
      <w:r w:rsidRPr="00603D43">
        <w:t>Fjellheim bibelskole</w:t>
      </w:r>
    </w:p>
    <w:p w14:paraId="4A56CC26" w14:textId="77777777" w:rsidR="00000000" w:rsidRPr="00603D43" w:rsidRDefault="00BD460C" w:rsidP="00603D43">
      <w:pPr>
        <w:pStyle w:val="opplisting"/>
      </w:pPr>
      <w:r w:rsidRPr="00603D43">
        <w:t>Fagforbundet</w:t>
      </w:r>
    </w:p>
    <w:p w14:paraId="7EE2B2E1" w14:textId="77777777" w:rsidR="00000000" w:rsidRPr="00603D43" w:rsidRDefault="00BD460C" w:rsidP="00603D43">
      <w:pPr>
        <w:pStyle w:val="opplisting"/>
      </w:pPr>
      <w:r w:rsidRPr="00603D43">
        <w:t>Filadelfia bibelskole, Oslo</w:t>
      </w:r>
    </w:p>
    <w:p w14:paraId="59F56337" w14:textId="77777777" w:rsidR="00000000" w:rsidRPr="00603D43" w:rsidRDefault="00BD460C" w:rsidP="00603D43">
      <w:pPr>
        <w:pStyle w:val="opplisting"/>
      </w:pPr>
      <w:r w:rsidRPr="00603D43">
        <w:t xml:space="preserve">Fiksdal </w:t>
      </w:r>
      <w:proofErr w:type="spellStart"/>
      <w:r w:rsidRPr="00603D43">
        <w:t>friskule</w:t>
      </w:r>
      <w:proofErr w:type="spellEnd"/>
      <w:r w:rsidRPr="00603D43">
        <w:t xml:space="preserve"> SA, elevrådet</w:t>
      </w:r>
    </w:p>
    <w:p w14:paraId="35EC0A06" w14:textId="77777777" w:rsidR="00000000" w:rsidRPr="00603D43" w:rsidRDefault="00BD460C" w:rsidP="00603D43">
      <w:pPr>
        <w:pStyle w:val="opplisting"/>
      </w:pPr>
      <w:r w:rsidRPr="00603D43">
        <w:t>Forum for didaktikk i kristent perspektiv</w:t>
      </w:r>
    </w:p>
    <w:p w14:paraId="3B49683D" w14:textId="77777777" w:rsidR="00000000" w:rsidRPr="00603D43" w:rsidRDefault="00BD460C" w:rsidP="00603D43">
      <w:pPr>
        <w:pStyle w:val="opplisting"/>
      </w:pPr>
      <w:proofErr w:type="spellStart"/>
      <w:r w:rsidRPr="00603D43">
        <w:t>Gjennestad</w:t>
      </w:r>
      <w:proofErr w:type="spellEnd"/>
      <w:r w:rsidRPr="00603D43">
        <w:t xml:space="preserve"> videregående skole</w:t>
      </w:r>
    </w:p>
    <w:p w14:paraId="0A30C0C2" w14:textId="77777777" w:rsidR="00000000" w:rsidRPr="00603D43" w:rsidRDefault="00BD460C" w:rsidP="00603D43">
      <w:pPr>
        <w:pStyle w:val="opplisting"/>
      </w:pPr>
      <w:r w:rsidRPr="00603D43">
        <w:t>Godhet Norge</w:t>
      </w:r>
    </w:p>
    <w:p w14:paraId="0B5F88BA" w14:textId="77777777" w:rsidR="00000000" w:rsidRPr="00603D43" w:rsidRDefault="00BD460C" w:rsidP="00603D43">
      <w:pPr>
        <w:pStyle w:val="opplisting"/>
      </w:pPr>
      <w:proofErr w:type="spellStart"/>
      <w:r w:rsidRPr="00603D43">
        <w:t>GodtNytt</w:t>
      </w:r>
      <w:proofErr w:type="spellEnd"/>
    </w:p>
    <w:p w14:paraId="6B0D0E86" w14:textId="77777777" w:rsidR="00000000" w:rsidRPr="00603D43" w:rsidRDefault="00BD460C" w:rsidP="00603D43">
      <w:pPr>
        <w:pStyle w:val="opplisting"/>
      </w:pPr>
      <w:r w:rsidRPr="00603D43">
        <w:t>Hans Nielsen Hauge videregående skole</w:t>
      </w:r>
    </w:p>
    <w:p w14:paraId="6EF32B67" w14:textId="77777777" w:rsidR="00000000" w:rsidRPr="00603D43" w:rsidRDefault="00BD460C" w:rsidP="00603D43">
      <w:pPr>
        <w:pStyle w:val="opplisting"/>
      </w:pPr>
      <w:r w:rsidRPr="00603D43">
        <w:t>Havbruksakademiet Nord Videregående skole</w:t>
      </w:r>
    </w:p>
    <w:p w14:paraId="01D51106" w14:textId="77777777" w:rsidR="00000000" w:rsidRPr="00603D43" w:rsidRDefault="00BD460C" w:rsidP="00603D43">
      <w:pPr>
        <w:pStyle w:val="opplisting"/>
      </w:pPr>
      <w:r w:rsidRPr="00603D43">
        <w:t>Human-Etisk Forbund</w:t>
      </w:r>
    </w:p>
    <w:p w14:paraId="65FAB75E" w14:textId="77777777" w:rsidR="00000000" w:rsidRPr="00603D43" w:rsidRDefault="00BD460C" w:rsidP="00603D43">
      <w:pPr>
        <w:pStyle w:val="opplisting"/>
      </w:pPr>
      <w:r w:rsidRPr="00603D43">
        <w:t>Hørselshemmedes Landsforbund</w:t>
      </w:r>
    </w:p>
    <w:p w14:paraId="5E598716" w14:textId="77777777" w:rsidR="00000000" w:rsidRPr="00603D43" w:rsidRDefault="00BD460C" w:rsidP="00603D43">
      <w:pPr>
        <w:pStyle w:val="opplisting"/>
      </w:pPr>
      <w:r w:rsidRPr="00603D43">
        <w:t>Indremisjonsforbundet</w:t>
      </w:r>
    </w:p>
    <w:p w14:paraId="2BA04417" w14:textId="77777777" w:rsidR="00000000" w:rsidRPr="00603D43" w:rsidRDefault="00BD460C" w:rsidP="00603D43">
      <w:pPr>
        <w:pStyle w:val="opplisting"/>
      </w:pPr>
      <w:proofErr w:type="spellStart"/>
      <w:r w:rsidRPr="00603D43">
        <w:t>Jærtun</w:t>
      </w:r>
      <w:proofErr w:type="spellEnd"/>
      <w:r w:rsidRPr="00603D43">
        <w:t xml:space="preserve"> Luth</w:t>
      </w:r>
      <w:r w:rsidRPr="00603D43">
        <w:t xml:space="preserve">erske </w:t>
      </w:r>
      <w:proofErr w:type="spellStart"/>
      <w:r w:rsidRPr="00603D43">
        <w:t>friskule</w:t>
      </w:r>
      <w:proofErr w:type="spellEnd"/>
    </w:p>
    <w:p w14:paraId="3E60EBD0" w14:textId="77777777" w:rsidR="00000000" w:rsidRPr="00603D43" w:rsidRDefault="00BD460C" w:rsidP="00603D43">
      <w:pPr>
        <w:pStyle w:val="opplisting"/>
      </w:pPr>
      <w:proofErr w:type="spellStart"/>
      <w:r w:rsidRPr="00603D43">
        <w:t>Jærtun</w:t>
      </w:r>
      <w:proofErr w:type="spellEnd"/>
      <w:r w:rsidRPr="00603D43">
        <w:t xml:space="preserve"> Lutherske friskole v/ FAU</w:t>
      </w:r>
    </w:p>
    <w:p w14:paraId="27437304" w14:textId="77777777" w:rsidR="00000000" w:rsidRPr="00603D43" w:rsidRDefault="00BD460C" w:rsidP="00603D43">
      <w:pPr>
        <w:pStyle w:val="opplisting"/>
      </w:pPr>
      <w:r w:rsidRPr="00603D43">
        <w:t>KF Skolen Jørpeland</w:t>
      </w:r>
    </w:p>
    <w:p w14:paraId="61A01BDF" w14:textId="77777777" w:rsidR="00000000" w:rsidRPr="00603D43" w:rsidRDefault="00BD460C" w:rsidP="00603D43">
      <w:pPr>
        <w:pStyle w:val="opplisting"/>
      </w:pPr>
      <w:r w:rsidRPr="00603D43">
        <w:t xml:space="preserve">KG </w:t>
      </w:r>
      <w:proofErr w:type="spellStart"/>
      <w:r w:rsidRPr="00603D43">
        <w:t>Alumni</w:t>
      </w:r>
      <w:proofErr w:type="spellEnd"/>
      <w:r w:rsidRPr="00603D43">
        <w:t xml:space="preserve"> og Venner</w:t>
      </w:r>
    </w:p>
    <w:p w14:paraId="565A156C" w14:textId="77777777" w:rsidR="00000000" w:rsidRPr="00603D43" w:rsidRDefault="00BD460C" w:rsidP="00603D43">
      <w:pPr>
        <w:pStyle w:val="opplisting"/>
      </w:pPr>
      <w:r w:rsidRPr="00603D43">
        <w:t>Konservativt</w:t>
      </w:r>
    </w:p>
    <w:p w14:paraId="58F4C126" w14:textId="77777777" w:rsidR="00000000" w:rsidRPr="00603D43" w:rsidRDefault="00BD460C" w:rsidP="00603D43">
      <w:pPr>
        <w:pStyle w:val="opplisting"/>
      </w:pPr>
      <w:r w:rsidRPr="00603D43">
        <w:t>Kragerø videregående skole</w:t>
      </w:r>
    </w:p>
    <w:p w14:paraId="40A2C4BE" w14:textId="77777777" w:rsidR="00000000" w:rsidRPr="00603D43" w:rsidRDefault="00BD460C" w:rsidP="00603D43">
      <w:pPr>
        <w:pStyle w:val="opplisting"/>
      </w:pPr>
      <w:r w:rsidRPr="00603D43">
        <w:t>Kristelig Gymnasium AS</w:t>
      </w:r>
    </w:p>
    <w:p w14:paraId="3F62831E" w14:textId="77777777" w:rsidR="00000000" w:rsidRPr="00603D43" w:rsidRDefault="00BD460C" w:rsidP="00603D43">
      <w:pPr>
        <w:pStyle w:val="opplisting"/>
      </w:pPr>
      <w:r w:rsidRPr="00603D43">
        <w:t>Kristelig Gymnasium AS v/FAU</w:t>
      </w:r>
    </w:p>
    <w:p w14:paraId="414CE46C" w14:textId="77777777" w:rsidR="00000000" w:rsidRPr="00603D43" w:rsidRDefault="00BD460C" w:rsidP="00603D43">
      <w:pPr>
        <w:pStyle w:val="opplisting"/>
      </w:pPr>
      <w:r w:rsidRPr="00603D43">
        <w:t>Kristen friskole, Stavanger</w:t>
      </w:r>
    </w:p>
    <w:p w14:paraId="3DE3EADC" w14:textId="77777777" w:rsidR="00000000" w:rsidRPr="00603D43" w:rsidRDefault="00BD460C" w:rsidP="00603D43">
      <w:pPr>
        <w:pStyle w:val="opplisting"/>
      </w:pPr>
      <w:r w:rsidRPr="00603D43">
        <w:t>Kristne Friskolers Forbund</w:t>
      </w:r>
    </w:p>
    <w:p w14:paraId="6BB5DBC7" w14:textId="77777777" w:rsidR="00000000" w:rsidRPr="00603D43" w:rsidRDefault="00BD460C" w:rsidP="00603D43">
      <w:pPr>
        <w:pStyle w:val="opplisting"/>
      </w:pPr>
      <w:r w:rsidRPr="00603D43">
        <w:t>Kristent Pedagogisk N</w:t>
      </w:r>
      <w:r w:rsidRPr="00603D43">
        <w:t>ettverk</w:t>
      </w:r>
    </w:p>
    <w:p w14:paraId="3ABD43AD" w14:textId="77777777" w:rsidR="00000000" w:rsidRPr="00603D43" w:rsidRDefault="00BD460C" w:rsidP="00603D43">
      <w:pPr>
        <w:pStyle w:val="opplisting"/>
      </w:pPr>
      <w:r w:rsidRPr="00603D43">
        <w:t>KS</w:t>
      </w:r>
    </w:p>
    <w:p w14:paraId="09DA0A5C" w14:textId="77777777" w:rsidR="00000000" w:rsidRPr="00603D43" w:rsidRDefault="00BD460C" w:rsidP="00603D43">
      <w:pPr>
        <w:pStyle w:val="opplisting"/>
      </w:pPr>
      <w:r w:rsidRPr="00603D43">
        <w:t>Kunsthøgskolen i Oslo</w:t>
      </w:r>
    </w:p>
    <w:p w14:paraId="0CCC1BFB" w14:textId="77777777" w:rsidR="00000000" w:rsidRPr="00603D43" w:rsidRDefault="00BD460C" w:rsidP="00603D43">
      <w:pPr>
        <w:pStyle w:val="opplisting"/>
      </w:pPr>
      <w:r w:rsidRPr="00603D43">
        <w:t>Landsorganisasjonen i Norge (LO)</w:t>
      </w:r>
    </w:p>
    <w:p w14:paraId="0D5A1446" w14:textId="77777777" w:rsidR="00000000" w:rsidRPr="00603D43" w:rsidRDefault="00BD460C" w:rsidP="00603D43">
      <w:pPr>
        <w:pStyle w:val="opplisting"/>
      </w:pPr>
      <w:r w:rsidRPr="00603D43">
        <w:t>Livshjelpsenteret LHS</w:t>
      </w:r>
    </w:p>
    <w:p w14:paraId="53C87BB9" w14:textId="77777777" w:rsidR="00000000" w:rsidRPr="00603D43" w:rsidRDefault="00BD460C" w:rsidP="00603D43">
      <w:pPr>
        <w:pStyle w:val="opplisting"/>
      </w:pPr>
      <w:r w:rsidRPr="00603D43">
        <w:t>Lyngdal kristne grunnskole</w:t>
      </w:r>
    </w:p>
    <w:p w14:paraId="4D3F4E2F" w14:textId="77777777" w:rsidR="00000000" w:rsidRPr="00603D43" w:rsidRDefault="00BD460C" w:rsidP="00603D43">
      <w:pPr>
        <w:pStyle w:val="opplisting"/>
      </w:pPr>
      <w:r w:rsidRPr="00603D43">
        <w:t>Lykkelige barn</w:t>
      </w:r>
    </w:p>
    <w:p w14:paraId="10A74315" w14:textId="77777777" w:rsidR="00000000" w:rsidRPr="00603D43" w:rsidRDefault="00BD460C" w:rsidP="00603D43">
      <w:pPr>
        <w:pStyle w:val="opplisting"/>
      </w:pPr>
      <w:r w:rsidRPr="00603D43">
        <w:t>Maritimt Forum Nord</w:t>
      </w:r>
    </w:p>
    <w:p w14:paraId="7BC54694" w14:textId="77777777" w:rsidR="00000000" w:rsidRPr="00603D43" w:rsidRDefault="00BD460C" w:rsidP="00603D43">
      <w:pPr>
        <w:pStyle w:val="opplisting"/>
      </w:pPr>
      <w:r w:rsidRPr="00603D43">
        <w:t>Maritimt Forum Sør</w:t>
      </w:r>
    </w:p>
    <w:p w14:paraId="5A31A6AE" w14:textId="77777777" w:rsidR="00000000" w:rsidRPr="00603D43" w:rsidRDefault="00BD460C" w:rsidP="00603D43">
      <w:pPr>
        <w:pStyle w:val="opplisting"/>
      </w:pPr>
      <w:r w:rsidRPr="00603D43">
        <w:t>Maritim videregående skole Sørlandet</w:t>
      </w:r>
    </w:p>
    <w:p w14:paraId="3DD4586C" w14:textId="77777777" w:rsidR="00000000" w:rsidRPr="00603D43" w:rsidRDefault="00BD460C" w:rsidP="00603D43">
      <w:pPr>
        <w:pStyle w:val="opplisting"/>
      </w:pPr>
      <w:r w:rsidRPr="00603D43">
        <w:t>Menigheten Antiokia</w:t>
      </w:r>
    </w:p>
    <w:p w14:paraId="165100B4" w14:textId="77777777" w:rsidR="00000000" w:rsidRPr="00603D43" w:rsidRDefault="00BD460C" w:rsidP="00603D43">
      <w:pPr>
        <w:pStyle w:val="opplisting"/>
      </w:pPr>
      <w:r w:rsidRPr="00603D43">
        <w:t>Misjonsskolen Gå</w:t>
      </w:r>
      <w:r w:rsidRPr="00603D43">
        <w:t xml:space="preserve"> Ut Senteret</w:t>
      </w:r>
    </w:p>
    <w:p w14:paraId="3C94A839" w14:textId="77777777" w:rsidR="00000000" w:rsidRPr="00603D43" w:rsidRDefault="00BD460C" w:rsidP="00603D43">
      <w:pPr>
        <w:pStyle w:val="opplisting"/>
      </w:pPr>
      <w:r w:rsidRPr="00603D43">
        <w:t>Montessori Norge</w:t>
      </w:r>
    </w:p>
    <w:p w14:paraId="2E065A57" w14:textId="77777777" w:rsidR="00000000" w:rsidRPr="00603D43" w:rsidRDefault="00BD460C" w:rsidP="00603D43">
      <w:pPr>
        <w:pStyle w:val="opplisting"/>
      </w:pPr>
      <w:r w:rsidRPr="00603D43">
        <w:t>Møre barne- og ungdomsskule, Herøy</w:t>
      </w:r>
    </w:p>
    <w:p w14:paraId="44C487F5" w14:textId="77777777" w:rsidR="00000000" w:rsidRPr="00603D43" w:rsidRDefault="00BD460C" w:rsidP="00603D43">
      <w:pPr>
        <w:pStyle w:val="opplisting"/>
      </w:pPr>
      <w:r w:rsidRPr="00603D43">
        <w:t>Nesodden Arbeiderparti</w:t>
      </w:r>
    </w:p>
    <w:p w14:paraId="42A09F5D" w14:textId="77777777" w:rsidR="00000000" w:rsidRPr="00603D43" w:rsidRDefault="00BD460C" w:rsidP="00603D43">
      <w:pPr>
        <w:pStyle w:val="opplisting"/>
      </w:pPr>
      <w:r w:rsidRPr="00603D43">
        <w:t>NHO</w:t>
      </w:r>
    </w:p>
    <w:p w14:paraId="270E9910" w14:textId="77777777" w:rsidR="00000000" w:rsidRPr="00603D43" w:rsidRDefault="00BD460C" w:rsidP="00603D43">
      <w:pPr>
        <w:pStyle w:val="opplisting"/>
      </w:pPr>
      <w:r w:rsidRPr="00603D43">
        <w:t>NHO Reiseliv</w:t>
      </w:r>
    </w:p>
    <w:p w14:paraId="7612D253" w14:textId="77777777" w:rsidR="00000000" w:rsidRPr="00603D43" w:rsidRDefault="00BD460C" w:rsidP="00603D43">
      <w:pPr>
        <w:pStyle w:val="opplisting"/>
      </w:pPr>
      <w:r w:rsidRPr="00603D43">
        <w:t>NLA Høgskolen</w:t>
      </w:r>
    </w:p>
    <w:p w14:paraId="4B1BC059" w14:textId="77777777" w:rsidR="00000000" w:rsidRPr="00603D43" w:rsidRDefault="00BD460C" w:rsidP="00603D43">
      <w:pPr>
        <w:pStyle w:val="opplisting"/>
      </w:pPr>
      <w:r w:rsidRPr="00603D43">
        <w:t>Nordborg skoler</w:t>
      </w:r>
    </w:p>
    <w:p w14:paraId="02AEFC77" w14:textId="77777777" w:rsidR="00000000" w:rsidRPr="00603D43" w:rsidRDefault="00BD460C" w:rsidP="00603D43">
      <w:pPr>
        <w:pStyle w:val="opplisting"/>
      </w:pPr>
      <w:r w:rsidRPr="00603D43">
        <w:t>Nordborg videregående skole, elevrådet</w:t>
      </w:r>
    </w:p>
    <w:p w14:paraId="0E180473" w14:textId="77777777" w:rsidR="00000000" w:rsidRPr="00603D43" w:rsidRDefault="00BD460C" w:rsidP="00603D43">
      <w:pPr>
        <w:pStyle w:val="opplisting"/>
      </w:pPr>
      <w:r w:rsidRPr="00603D43">
        <w:lastRenderedPageBreak/>
        <w:t>Norges Idrettsforbund og Olympiske og Paralympiske Komite</w:t>
      </w:r>
    </w:p>
    <w:p w14:paraId="4A6F717E" w14:textId="77777777" w:rsidR="00000000" w:rsidRPr="00603D43" w:rsidRDefault="00BD460C" w:rsidP="00603D43">
      <w:pPr>
        <w:pStyle w:val="opplisting"/>
      </w:pPr>
      <w:proofErr w:type="spellStart"/>
      <w:r w:rsidRPr="00603D43">
        <w:t>Norkirken</w:t>
      </w:r>
      <w:proofErr w:type="spellEnd"/>
      <w:r w:rsidRPr="00603D43">
        <w:t xml:space="preserve"> Trondheim Sale</w:t>
      </w:r>
      <w:r w:rsidRPr="00603D43">
        <w:t>m</w:t>
      </w:r>
    </w:p>
    <w:p w14:paraId="3061C4B8" w14:textId="77777777" w:rsidR="00000000" w:rsidRPr="00603D43" w:rsidRDefault="00BD460C" w:rsidP="00603D43">
      <w:pPr>
        <w:pStyle w:val="opplisting"/>
      </w:pPr>
      <w:proofErr w:type="spellStart"/>
      <w:r w:rsidRPr="00603D43">
        <w:t>Normisjon</w:t>
      </w:r>
      <w:proofErr w:type="spellEnd"/>
    </w:p>
    <w:p w14:paraId="31C4876F" w14:textId="77777777" w:rsidR="00000000" w:rsidRPr="00603D43" w:rsidRDefault="00BD460C" w:rsidP="00603D43">
      <w:pPr>
        <w:pStyle w:val="opplisting"/>
      </w:pPr>
      <w:r w:rsidRPr="00603D43">
        <w:t>Norske Billedkunstnere</w:t>
      </w:r>
    </w:p>
    <w:p w14:paraId="5B8C76D4" w14:textId="77777777" w:rsidR="00000000" w:rsidRPr="00603D43" w:rsidRDefault="00BD460C" w:rsidP="00603D43">
      <w:pPr>
        <w:pStyle w:val="opplisting"/>
      </w:pPr>
      <w:r w:rsidRPr="00603D43">
        <w:t>Norsk Bransjeforening for Undervannsentreprenører</w:t>
      </w:r>
    </w:p>
    <w:p w14:paraId="36B78420" w14:textId="77777777" w:rsidR="00000000" w:rsidRPr="00603D43" w:rsidRDefault="00BD460C" w:rsidP="00603D43">
      <w:pPr>
        <w:pStyle w:val="opplisting"/>
      </w:pPr>
      <w:r w:rsidRPr="00603D43">
        <w:t>Norske Fag- og Friskolers Landsforbund</w:t>
      </w:r>
    </w:p>
    <w:p w14:paraId="395482B0" w14:textId="77777777" w:rsidR="00000000" w:rsidRPr="00603D43" w:rsidRDefault="00BD460C" w:rsidP="00603D43">
      <w:pPr>
        <w:pStyle w:val="opplisting"/>
      </w:pPr>
      <w:r w:rsidRPr="00603D43">
        <w:t>Norske Kunsthåndverkere</w:t>
      </w:r>
    </w:p>
    <w:p w14:paraId="7A266337" w14:textId="77777777" w:rsidR="00000000" w:rsidRPr="00603D43" w:rsidRDefault="00BD460C" w:rsidP="00603D43">
      <w:pPr>
        <w:pStyle w:val="opplisting"/>
      </w:pPr>
      <w:r w:rsidRPr="00603D43">
        <w:t>Norsk Luthersk Misjonssamband</w:t>
      </w:r>
    </w:p>
    <w:p w14:paraId="2DB9278C" w14:textId="77777777" w:rsidR="00000000" w:rsidRPr="00603D43" w:rsidRDefault="00BD460C" w:rsidP="00603D43">
      <w:pPr>
        <w:pStyle w:val="opplisting"/>
      </w:pPr>
      <w:r w:rsidRPr="00603D43">
        <w:t>Norsk Yrkesdykkerskole</w:t>
      </w:r>
    </w:p>
    <w:p w14:paraId="332EF55C" w14:textId="77777777" w:rsidR="00000000" w:rsidRPr="00603D43" w:rsidRDefault="00BD460C" w:rsidP="00603D43">
      <w:pPr>
        <w:pStyle w:val="opplisting"/>
      </w:pPr>
      <w:r w:rsidRPr="00603D43">
        <w:t>Oasen skole Grenland</w:t>
      </w:r>
    </w:p>
    <w:p w14:paraId="2B87998C" w14:textId="77777777" w:rsidR="00000000" w:rsidRPr="00603D43" w:rsidRDefault="00BD460C" w:rsidP="00603D43">
      <w:pPr>
        <w:pStyle w:val="opplisting"/>
      </w:pPr>
      <w:r w:rsidRPr="00603D43">
        <w:t xml:space="preserve">Oasen skole </w:t>
      </w:r>
      <w:proofErr w:type="spellStart"/>
      <w:r w:rsidRPr="00603D43">
        <w:t>Holding</w:t>
      </w:r>
      <w:proofErr w:type="spellEnd"/>
      <w:r w:rsidRPr="00603D43">
        <w:t xml:space="preserve"> AS</w:t>
      </w:r>
    </w:p>
    <w:p w14:paraId="0C1A6282" w14:textId="77777777" w:rsidR="00000000" w:rsidRPr="00603D43" w:rsidRDefault="00BD460C" w:rsidP="00603D43">
      <w:pPr>
        <w:pStyle w:val="opplisting"/>
      </w:pPr>
      <w:r w:rsidRPr="00603D43">
        <w:t>Oasen skole</w:t>
      </w:r>
      <w:r w:rsidRPr="00603D43">
        <w:t xml:space="preserve"> Strømme v/FAU</w:t>
      </w:r>
    </w:p>
    <w:p w14:paraId="6B41D61D" w14:textId="77777777" w:rsidR="00000000" w:rsidRPr="00603D43" w:rsidRDefault="00BD460C" w:rsidP="00603D43">
      <w:pPr>
        <w:pStyle w:val="opplisting"/>
      </w:pPr>
      <w:r w:rsidRPr="00603D43">
        <w:t>OKS Friskole</w:t>
      </w:r>
    </w:p>
    <w:p w14:paraId="57BFFBE9" w14:textId="77777777" w:rsidR="00000000" w:rsidRPr="00603D43" w:rsidRDefault="00BD460C" w:rsidP="00603D43">
      <w:pPr>
        <w:pStyle w:val="opplisting"/>
      </w:pPr>
      <w:r w:rsidRPr="00603D43">
        <w:t>Oslo katolske bispedømme</w:t>
      </w:r>
    </w:p>
    <w:p w14:paraId="7B3010B4" w14:textId="77777777" w:rsidR="00000000" w:rsidRPr="00603D43" w:rsidRDefault="00BD460C" w:rsidP="00603D43">
      <w:pPr>
        <w:pStyle w:val="opplisting"/>
      </w:pPr>
      <w:r w:rsidRPr="00603D43">
        <w:t>Ryenberget skole v/FAU</w:t>
      </w:r>
    </w:p>
    <w:p w14:paraId="7DFDBB47" w14:textId="77777777" w:rsidR="00000000" w:rsidRPr="00603D43" w:rsidRDefault="00BD460C" w:rsidP="00603D43">
      <w:pPr>
        <w:pStyle w:val="opplisting"/>
      </w:pPr>
      <w:r w:rsidRPr="00603D43">
        <w:t>Samarbeidsrådet for tros- og livssynssamfunn Bergen</w:t>
      </w:r>
    </w:p>
    <w:p w14:paraId="0A069698" w14:textId="77777777" w:rsidR="00000000" w:rsidRPr="00603D43" w:rsidRDefault="00BD460C" w:rsidP="00603D43">
      <w:pPr>
        <w:pStyle w:val="opplisting"/>
      </w:pPr>
      <w:proofErr w:type="spellStart"/>
      <w:r w:rsidRPr="00603D43">
        <w:t>Signo</w:t>
      </w:r>
      <w:proofErr w:type="spellEnd"/>
      <w:r w:rsidRPr="00603D43">
        <w:t xml:space="preserve"> grunn- og videregående skole AS</w:t>
      </w:r>
    </w:p>
    <w:p w14:paraId="39CC0C2D" w14:textId="77777777" w:rsidR="00000000" w:rsidRPr="00603D43" w:rsidRDefault="00BD460C" w:rsidP="00603D43">
      <w:pPr>
        <w:pStyle w:val="opplisting"/>
      </w:pPr>
      <w:r w:rsidRPr="00603D43">
        <w:t>Sjømat Norge</w:t>
      </w:r>
    </w:p>
    <w:p w14:paraId="63FBF4B6" w14:textId="77777777" w:rsidR="00000000" w:rsidRPr="00603D43" w:rsidRDefault="00BD460C" w:rsidP="00603D43">
      <w:pPr>
        <w:pStyle w:val="opplisting"/>
      </w:pPr>
      <w:r w:rsidRPr="00603D43">
        <w:t>Skauen kristelige skole</w:t>
      </w:r>
    </w:p>
    <w:p w14:paraId="53E7C634" w14:textId="77777777" w:rsidR="00000000" w:rsidRPr="00603D43" w:rsidRDefault="00BD460C" w:rsidP="00603D43">
      <w:pPr>
        <w:pStyle w:val="opplisting"/>
      </w:pPr>
      <w:r w:rsidRPr="00603D43">
        <w:t>Skauen kristelige skole v/FAU</w:t>
      </w:r>
    </w:p>
    <w:p w14:paraId="7DAB9BCB" w14:textId="77777777" w:rsidR="00000000" w:rsidRPr="00603D43" w:rsidRDefault="00BD460C" w:rsidP="00603D43">
      <w:pPr>
        <w:pStyle w:val="opplisting"/>
      </w:pPr>
      <w:r w:rsidRPr="00603D43">
        <w:t>Skolestyret ved Ryenberget skole i Oslo</w:t>
      </w:r>
    </w:p>
    <w:p w14:paraId="3B84B1F5" w14:textId="77777777" w:rsidR="00000000" w:rsidRPr="00603D43" w:rsidRDefault="00BD460C" w:rsidP="00603D43">
      <w:pPr>
        <w:pStyle w:val="opplisting"/>
      </w:pPr>
      <w:r w:rsidRPr="00603D43">
        <w:t xml:space="preserve">Stiftelsen </w:t>
      </w:r>
      <w:proofErr w:type="spellStart"/>
      <w:r w:rsidRPr="00603D43">
        <w:t>Østerbo</w:t>
      </w:r>
      <w:proofErr w:type="spellEnd"/>
      <w:r w:rsidRPr="00603D43">
        <w:t xml:space="preserve"> videregående skole</w:t>
      </w:r>
    </w:p>
    <w:p w14:paraId="6CABDD8A" w14:textId="77777777" w:rsidR="00000000" w:rsidRPr="00603D43" w:rsidRDefault="00BD460C" w:rsidP="00603D43">
      <w:pPr>
        <w:pStyle w:val="opplisting"/>
      </w:pPr>
      <w:r w:rsidRPr="00603D43">
        <w:t>Steinerskoleforbundet</w:t>
      </w:r>
    </w:p>
    <w:p w14:paraId="185EF9A9" w14:textId="77777777" w:rsidR="00000000" w:rsidRPr="00603D43" w:rsidRDefault="00BD460C" w:rsidP="00603D43">
      <w:pPr>
        <w:pStyle w:val="opplisting"/>
      </w:pPr>
      <w:r w:rsidRPr="00603D43">
        <w:t>St. Paul gymnas</w:t>
      </w:r>
    </w:p>
    <w:p w14:paraId="0E9C8C0F" w14:textId="77777777" w:rsidR="00000000" w:rsidRPr="00603D43" w:rsidRDefault="00BD460C" w:rsidP="00603D43">
      <w:pPr>
        <w:pStyle w:val="opplisting"/>
      </w:pPr>
      <w:r w:rsidRPr="00603D43">
        <w:t>St. Paul skole v/FAU</w:t>
      </w:r>
    </w:p>
    <w:p w14:paraId="26B5CFC0" w14:textId="77777777" w:rsidR="00000000" w:rsidRPr="00603D43" w:rsidRDefault="00BD460C" w:rsidP="00603D43">
      <w:pPr>
        <w:pStyle w:val="opplisting"/>
      </w:pPr>
      <w:r w:rsidRPr="00603D43">
        <w:t>Stiftelsen Norges toppidrettsgymnas</w:t>
      </w:r>
    </w:p>
    <w:p w14:paraId="27EFCA59" w14:textId="77777777" w:rsidR="00000000" w:rsidRPr="00603D43" w:rsidRDefault="00BD460C" w:rsidP="00603D43">
      <w:pPr>
        <w:pStyle w:val="opplisting"/>
      </w:pPr>
      <w:r w:rsidRPr="00603D43">
        <w:t xml:space="preserve">Stiftinga Hamre </w:t>
      </w:r>
      <w:proofErr w:type="spellStart"/>
      <w:r w:rsidRPr="00603D43">
        <w:t>grendaskule</w:t>
      </w:r>
      <w:proofErr w:type="spellEnd"/>
    </w:p>
    <w:p w14:paraId="35328AC1" w14:textId="77777777" w:rsidR="00000000" w:rsidRPr="00603D43" w:rsidRDefault="00BD460C" w:rsidP="00603D43">
      <w:pPr>
        <w:pStyle w:val="opplisting"/>
      </w:pPr>
      <w:r w:rsidRPr="00603D43">
        <w:t>Syvendedags Adventistkirk</w:t>
      </w:r>
      <w:r w:rsidRPr="00603D43">
        <w:t>en</w:t>
      </w:r>
    </w:p>
    <w:p w14:paraId="6F01E075" w14:textId="77777777" w:rsidR="00000000" w:rsidRPr="00603D43" w:rsidRDefault="00BD460C" w:rsidP="00603D43">
      <w:pPr>
        <w:pStyle w:val="opplisting"/>
      </w:pPr>
      <w:r w:rsidRPr="00603D43">
        <w:t xml:space="preserve">Time </w:t>
      </w:r>
      <w:proofErr w:type="spellStart"/>
      <w:r w:rsidRPr="00603D43">
        <w:t>Fremskrittsparti</w:t>
      </w:r>
      <w:proofErr w:type="spellEnd"/>
    </w:p>
    <w:p w14:paraId="360CDA3F" w14:textId="77777777" w:rsidR="00000000" w:rsidRPr="00603D43" w:rsidRDefault="00BD460C" w:rsidP="00603D43">
      <w:pPr>
        <w:pStyle w:val="opplisting"/>
      </w:pPr>
      <w:r w:rsidRPr="00603D43">
        <w:t>Toppidrettsforum</w:t>
      </w:r>
    </w:p>
    <w:p w14:paraId="261D728A" w14:textId="77777777" w:rsidR="00000000" w:rsidRPr="00603D43" w:rsidRDefault="00BD460C" w:rsidP="00603D43">
      <w:pPr>
        <w:pStyle w:val="opplisting"/>
      </w:pPr>
      <w:r w:rsidRPr="00603D43">
        <w:t>Torghatten AS</w:t>
      </w:r>
    </w:p>
    <w:p w14:paraId="52BFCED4" w14:textId="77777777" w:rsidR="00000000" w:rsidRPr="00603D43" w:rsidRDefault="00BD460C" w:rsidP="00603D43">
      <w:pPr>
        <w:pStyle w:val="opplisting"/>
      </w:pPr>
      <w:r w:rsidRPr="00603D43">
        <w:t>Tryggheim Forus</w:t>
      </w:r>
    </w:p>
    <w:p w14:paraId="236E8BC9" w14:textId="77777777" w:rsidR="00000000" w:rsidRPr="00603D43" w:rsidRDefault="00BD460C" w:rsidP="00603D43">
      <w:pPr>
        <w:pStyle w:val="opplisting"/>
      </w:pPr>
      <w:r w:rsidRPr="00603D43">
        <w:t>Tryggheim Strand</w:t>
      </w:r>
    </w:p>
    <w:p w14:paraId="62F55FA8" w14:textId="77777777" w:rsidR="00000000" w:rsidRPr="00603D43" w:rsidRDefault="00BD460C" w:rsidP="00603D43">
      <w:pPr>
        <w:pStyle w:val="opplisting"/>
      </w:pPr>
      <w:r w:rsidRPr="00603D43">
        <w:t>Tryggheim Strand barne- og ungdomsskole v/FAU</w:t>
      </w:r>
    </w:p>
    <w:p w14:paraId="7A638E5D" w14:textId="77777777" w:rsidR="00000000" w:rsidRPr="00603D43" w:rsidRDefault="00BD460C" w:rsidP="00603D43">
      <w:pPr>
        <w:pStyle w:val="opplisting"/>
      </w:pPr>
      <w:r w:rsidRPr="00603D43">
        <w:t>Tryggheim Strand, 9. klasse</w:t>
      </w:r>
    </w:p>
    <w:p w14:paraId="585979EC" w14:textId="77777777" w:rsidR="00000000" w:rsidRPr="00603D43" w:rsidRDefault="00BD460C" w:rsidP="00603D43">
      <w:pPr>
        <w:pStyle w:val="opplisting"/>
      </w:pPr>
      <w:r w:rsidRPr="00603D43">
        <w:t>Tryggheim ungdomsskule</w:t>
      </w:r>
    </w:p>
    <w:p w14:paraId="7BA7418D" w14:textId="77777777" w:rsidR="00000000" w:rsidRPr="00603D43" w:rsidRDefault="00BD460C" w:rsidP="00603D43">
      <w:pPr>
        <w:pStyle w:val="opplisting"/>
      </w:pPr>
      <w:r w:rsidRPr="00603D43">
        <w:t>Tryggheim videregående skole</w:t>
      </w:r>
    </w:p>
    <w:p w14:paraId="5A8AB0DD" w14:textId="77777777" w:rsidR="00000000" w:rsidRPr="00603D43" w:rsidRDefault="00BD460C" w:rsidP="00603D43">
      <w:pPr>
        <w:pStyle w:val="opplisting"/>
      </w:pPr>
      <w:r w:rsidRPr="00603D43">
        <w:t>Universitetet i Bergen, fakultet for kuns</w:t>
      </w:r>
      <w:r w:rsidRPr="00603D43">
        <w:t>t, musikk og design</w:t>
      </w:r>
    </w:p>
    <w:p w14:paraId="15AFE4D5" w14:textId="77777777" w:rsidR="00000000" w:rsidRPr="00603D43" w:rsidRDefault="00BD460C" w:rsidP="00603D43">
      <w:pPr>
        <w:pStyle w:val="opplisting"/>
      </w:pPr>
      <w:r w:rsidRPr="00603D43">
        <w:t>Verdialliansen</w:t>
      </w:r>
    </w:p>
    <w:p w14:paraId="17EA6AFD" w14:textId="77777777" w:rsidR="00000000" w:rsidRPr="00603D43" w:rsidRDefault="00BD460C" w:rsidP="00603D43">
      <w:pPr>
        <w:pStyle w:val="opplisting"/>
      </w:pPr>
      <w:proofErr w:type="spellStart"/>
      <w:r w:rsidRPr="00603D43">
        <w:t>Vestland</w:t>
      </w:r>
      <w:proofErr w:type="spellEnd"/>
      <w:r w:rsidRPr="00603D43">
        <w:t xml:space="preserve"> Kristelige Folkeparti</w:t>
      </w:r>
    </w:p>
    <w:p w14:paraId="17173AD0" w14:textId="77777777" w:rsidR="00000000" w:rsidRPr="00603D43" w:rsidRDefault="00BD460C" w:rsidP="00603D43">
      <w:pPr>
        <w:pStyle w:val="opplisting"/>
      </w:pPr>
      <w:r w:rsidRPr="00603D43">
        <w:t>Virke</w:t>
      </w:r>
    </w:p>
    <w:p w14:paraId="7137FB4D" w14:textId="77777777" w:rsidR="00000000" w:rsidRPr="00603D43" w:rsidRDefault="00BD460C" w:rsidP="00603D43">
      <w:pPr>
        <w:pStyle w:val="opplisting"/>
      </w:pPr>
      <w:r w:rsidRPr="00603D43">
        <w:t>Utdanningsforbundet</w:t>
      </w:r>
    </w:p>
    <w:p w14:paraId="0BB0AC97" w14:textId="77777777" w:rsidR="00000000" w:rsidRPr="00603D43" w:rsidRDefault="00BD460C" w:rsidP="00603D43">
      <w:pPr>
        <w:pStyle w:val="opplisting"/>
      </w:pPr>
      <w:r w:rsidRPr="00603D43">
        <w:t>Utdanningsforbundet Bergen</w:t>
      </w:r>
    </w:p>
    <w:p w14:paraId="13D9DAD3" w14:textId="77777777" w:rsidR="00000000" w:rsidRPr="00603D43" w:rsidRDefault="00BD460C" w:rsidP="00603D43">
      <w:pPr>
        <w:pStyle w:val="opplisting"/>
      </w:pPr>
      <w:r w:rsidRPr="00603D43">
        <w:t>Voll skole</w:t>
      </w:r>
    </w:p>
    <w:p w14:paraId="27AC8C72" w14:textId="77777777" w:rsidR="00000000" w:rsidRPr="00603D43" w:rsidRDefault="00BD460C" w:rsidP="00603D43">
      <w:pPr>
        <w:pStyle w:val="opplisting"/>
      </w:pPr>
      <w:r w:rsidRPr="00603D43">
        <w:t>Vollan skole</w:t>
      </w:r>
    </w:p>
    <w:p w14:paraId="2194C94F" w14:textId="77777777" w:rsidR="00000000" w:rsidRPr="00603D43" w:rsidRDefault="00BD460C" w:rsidP="00603D43">
      <w:pPr>
        <w:pStyle w:val="opplisting"/>
      </w:pPr>
      <w:proofErr w:type="spellStart"/>
      <w:r w:rsidRPr="00603D43">
        <w:t>Vårtun</w:t>
      </w:r>
      <w:proofErr w:type="spellEnd"/>
      <w:r w:rsidRPr="00603D43">
        <w:t xml:space="preserve"> Kristne Oppvekstsenter</w:t>
      </w:r>
    </w:p>
    <w:p w14:paraId="63FB91A5" w14:textId="77777777" w:rsidR="00000000" w:rsidRPr="00603D43" w:rsidRDefault="00BD460C" w:rsidP="00603D43">
      <w:r w:rsidRPr="00603D43">
        <w:t>I tillegg har rundt 550 privatpersoner uttalt seg i høringen.</w:t>
      </w:r>
    </w:p>
    <w:p w14:paraId="450F5EC0" w14:textId="77777777" w:rsidR="00000000" w:rsidRPr="00603D43" w:rsidRDefault="00BD460C" w:rsidP="00603D43">
      <w:pPr>
        <w:pStyle w:val="Overskrift1"/>
      </w:pPr>
      <w:r w:rsidRPr="00603D43">
        <w:lastRenderedPageBreak/>
        <w:t>Økt innflytel</w:t>
      </w:r>
      <w:r w:rsidRPr="00603D43">
        <w:t>se for lokale folkevalgte ved søknad om godkjenning av nye privatskoler og driftsendringer ved eksisterende skoler</w:t>
      </w:r>
    </w:p>
    <w:p w14:paraId="79B2D698" w14:textId="77777777" w:rsidR="00000000" w:rsidRPr="00603D43" w:rsidRDefault="00BD460C" w:rsidP="00603D43">
      <w:pPr>
        <w:pStyle w:val="Overskrift2"/>
      </w:pPr>
      <w:r w:rsidRPr="00603D43">
        <w:t>Bakgrunnen for forslaget</w:t>
      </w:r>
    </w:p>
    <w:p w14:paraId="5CDF862B" w14:textId="77777777" w:rsidR="00000000" w:rsidRPr="00603D43" w:rsidRDefault="00BD460C" w:rsidP="00603D43">
      <w:r w:rsidRPr="00603D43">
        <w:t>Regjeringen har som mål å</w:t>
      </w:r>
      <w:r w:rsidRPr="00603D43">
        <w:t xml:space="preserve"> styrke den offentlige fellesskolen over hele landet. Regjeringen viser til at det har vært en omfattende vekst i antall private skoler på 2000-tallet, parallelt med at det har blitt lagt ned mange offentlige skoler. Dette er til dels drevet frem av at adg</w:t>
      </w:r>
      <w:r w:rsidRPr="00603D43">
        <w:t>angen til å få godkjent private skoler har blitt utvidet under regjeringene Bondevik II og Solberg. Utvidelsene gjør at mange av de private skolene ikke fremstår som et reelt supplement til offentlige skoler, men i større grad ligner de offentlige skolene.</w:t>
      </w:r>
      <w:r w:rsidRPr="00603D43">
        <w:t xml:space="preserve"> Regjeringen ønsker ikke å legge til rette for en slik konkurranse mellom skoler og elever.</w:t>
      </w:r>
    </w:p>
    <w:p w14:paraId="062B10B1" w14:textId="77777777" w:rsidR="00000000" w:rsidRPr="00603D43" w:rsidRDefault="00BD460C" w:rsidP="00603D43">
      <w:r w:rsidRPr="00603D43">
        <w:t>Regjeringen vil understreke hvor viktig det er for mangfoldet i samfunnet at elever møtes på de samme skolene uavhengig av hva slags bakgrunn de har. Regjeringen ha</w:t>
      </w:r>
      <w:r w:rsidRPr="00603D43">
        <w:t xml:space="preserve">r derfor vært opptatt av raskt å følge opp Hurdalsplattformen hvor det heter at den vil: </w:t>
      </w:r>
    </w:p>
    <w:p w14:paraId="3D2C0D73" w14:textId="77777777" w:rsidR="00000000" w:rsidRPr="00603D43" w:rsidRDefault="00BD460C" w:rsidP="00603D43">
      <w:pPr>
        <w:pStyle w:val="blokksit"/>
      </w:pPr>
      <w:r w:rsidRPr="00603D43">
        <w:t xml:space="preserve">Stramme inn </w:t>
      </w:r>
      <w:proofErr w:type="spellStart"/>
      <w:r w:rsidRPr="00603D43">
        <w:t>privatskuleloven</w:t>
      </w:r>
      <w:proofErr w:type="spellEnd"/>
      <w:r w:rsidRPr="00603D43">
        <w:t xml:space="preserve"> ved å fjerne </w:t>
      </w:r>
      <w:proofErr w:type="spellStart"/>
      <w:r w:rsidRPr="00603D43">
        <w:t>profilskular</w:t>
      </w:r>
      <w:proofErr w:type="spellEnd"/>
      <w:r w:rsidRPr="00603D43">
        <w:t xml:space="preserve"> og yrkesfagopplæring som godkjenningsgrunnlag for </w:t>
      </w:r>
      <w:proofErr w:type="spellStart"/>
      <w:r w:rsidRPr="00603D43">
        <w:t>statstilskot</w:t>
      </w:r>
      <w:proofErr w:type="spellEnd"/>
      <w:r w:rsidRPr="00603D43">
        <w:t xml:space="preserve">, og </w:t>
      </w:r>
      <w:proofErr w:type="spellStart"/>
      <w:r w:rsidRPr="00603D43">
        <w:t>styrkje</w:t>
      </w:r>
      <w:proofErr w:type="spellEnd"/>
      <w:r w:rsidRPr="00603D43">
        <w:t xml:space="preserve"> lokale </w:t>
      </w:r>
      <w:proofErr w:type="spellStart"/>
      <w:r w:rsidRPr="00603D43">
        <w:t>folkevalde</w:t>
      </w:r>
      <w:proofErr w:type="spellEnd"/>
      <w:r w:rsidRPr="00603D43">
        <w:t xml:space="preserve"> si </w:t>
      </w:r>
      <w:proofErr w:type="spellStart"/>
      <w:r w:rsidRPr="00603D43">
        <w:t>moglegheit</w:t>
      </w:r>
      <w:proofErr w:type="spellEnd"/>
      <w:r w:rsidRPr="00603D43">
        <w:t xml:space="preserve"> til </w:t>
      </w:r>
      <w:r w:rsidRPr="00603D43">
        <w:t xml:space="preserve">å </w:t>
      </w:r>
      <w:proofErr w:type="spellStart"/>
      <w:r w:rsidRPr="00603D43">
        <w:t>seie</w:t>
      </w:r>
      <w:proofErr w:type="spellEnd"/>
      <w:r w:rsidRPr="00603D43">
        <w:t xml:space="preserve"> nei til nye </w:t>
      </w:r>
      <w:proofErr w:type="spellStart"/>
      <w:r w:rsidRPr="00603D43">
        <w:t>privatskular</w:t>
      </w:r>
      <w:proofErr w:type="spellEnd"/>
      <w:r w:rsidRPr="00603D43">
        <w:t xml:space="preserve"> og </w:t>
      </w:r>
      <w:proofErr w:type="spellStart"/>
      <w:r w:rsidRPr="00603D43">
        <w:t>utvidingar</w:t>
      </w:r>
      <w:proofErr w:type="spellEnd"/>
      <w:r w:rsidRPr="00603D43">
        <w:t>.</w:t>
      </w:r>
    </w:p>
    <w:p w14:paraId="5E0CC2A0" w14:textId="77777777" w:rsidR="00000000" w:rsidRPr="00603D43" w:rsidRDefault="00BD460C" w:rsidP="00603D43">
      <w:r w:rsidRPr="00603D43">
        <w:t xml:space="preserve">Det første punktet i plattformen er fulgt opp gjennom de lovendringene som trådte i kraft 15. juni 2022, jf. </w:t>
      </w:r>
      <w:proofErr w:type="spellStart"/>
      <w:r w:rsidRPr="00603D43">
        <w:t>Prop</w:t>
      </w:r>
      <w:proofErr w:type="spellEnd"/>
      <w:r w:rsidRPr="00603D43">
        <w:t xml:space="preserve">. 98 L (2021–2022) og </w:t>
      </w:r>
      <w:proofErr w:type="spellStart"/>
      <w:r w:rsidRPr="00603D43">
        <w:t>Innst</w:t>
      </w:r>
      <w:proofErr w:type="spellEnd"/>
      <w:r w:rsidRPr="00603D43">
        <w:t>. 404 L (2021–2022). Endringene innebærer at lovens tittel ble endret</w:t>
      </w:r>
      <w:r w:rsidRPr="00603D43">
        <w:t xml:space="preserve"> til privatskolelova, og at de to godkjenningsgrunnlagene profilskoler og private yrkesfagskoler er opphevet. Skoler som er godkjent på de to grunnlagene som nå er opphevet, kan etter endringene bare få godkjent «nødvendige driftsendringer». Godkjenningsgr</w:t>
      </w:r>
      <w:r w:rsidRPr="00603D43">
        <w:t>unnlagene i privatskolelova legger nå vekt på at nye private skoler først og fremst må være et supplement til den offentlige skolen.</w:t>
      </w:r>
    </w:p>
    <w:p w14:paraId="2A9369C4" w14:textId="77777777" w:rsidR="00000000" w:rsidRPr="00603D43" w:rsidRDefault="00BD460C" w:rsidP="00603D43">
      <w:r w:rsidRPr="00603D43">
        <w:t>Det andre punktet i regjeringsplattformen, om å legge større vekt på lokale folkevalgtes vurderinger ved behandlingen av sø</w:t>
      </w:r>
      <w:r w:rsidRPr="00603D43">
        <w:t>knader om godkjenning av nye skoler og driftsendringer ved eksisterende skoler, blir fulgt opp gjennom forslag i denne proposisjonen.</w:t>
      </w:r>
    </w:p>
    <w:p w14:paraId="744D3E6B" w14:textId="77777777" w:rsidR="00000000" w:rsidRPr="00603D43" w:rsidRDefault="00BD460C" w:rsidP="00603D43">
      <w:r w:rsidRPr="00603D43">
        <w:t>Departementet vil i tillegg utrede ytterligere forslag til lovendringer som blant annet kan sikre lokale folkevalgtes innf</w:t>
      </w:r>
      <w:r w:rsidRPr="00603D43">
        <w:t>lytelse over fremtidig dimensjonering av private skoler som er i drift. Avhengig av disse utredningene, vil eventuelle forslag til endringer i loven bli sendt på ordinær høring. Regjeringen vil eventuelt komme tilbake til Stortinget med forslag om dette.</w:t>
      </w:r>
    </w:p>
    <w:p w14:paraId="5260943E" w14:textId="77777777" w:rsidR="00000000" w:rsidRPr="00603D43" w:rsidRDefault="00BD460C" w:rsidP="00603D43">
      <w:pPr>
        <w:pStyle w:val="Overskrift2"/>
      </w:pPr>
      <w:r w:rsidRPr="00603D43">
        <w:t>Gjeldende rett</w:t>
      </w:r>
    </w:p>
    <w:p w14:paraId="5E23F4A6" w14:textId="77777777" w:rsidR="00000000" w:rsidRPr="00603D43" w:rsidRDefault="00BD460C" w:rsidP="00603D43">
      <w:r w:rsidRPr="00603D43">
        <w:t>Privatskolelova § 2-1 gir hjemmel for godkjenning av private skoler med rett til statstilskudd. Bestemmelsens første og andre ledd lyder:</w:t>
      </w:r>
    </w:p>
    <w:p w14:paraId="246D7440" w14:textId="77777777" w:rsidR="00000000" w:rsidRPr="00603D43" w:rsidRDefault="00BD460C" w:rsidP="00603D43">
      <w:pPr>
        <w:pStyle w:val="blokksit"/>
      </w:pPr>
      <w:r w:rsidRPr="00603D43">
        <w:t xml:space="preserve">Departementet kan godkjenne private </w:t>
      </w:r>
      <w:proofErr w:type="spellStart"/>
      <w:r w:rsidRPr="00603D43">
        <w:t>skolar</w:t>
      </w:r>
      <w:proofErr w:type="spellEnd"/>
      <w:r w:rsidRPr="00603D43">
        <w:t xml:space="preserve"> og </w:t>
      </w:r>
      <w:proofErr w:type="spellStart"/>
      <w:r w:rsidRPr="00603D43">
        <w:t>driftsendringar</w:t>
      </w:r>
      <w:proofErr w:type="spellEnd"/>
      <w:r w:rsidRPr="00603D43">
        <w:t xml:space="preserve"> ved </w:t>
      </w:r>
      <w:proofErr w:type="spellStart"/>
      <w:r w:rsidRPr="00603D43">
        <w:t>godkjende</w:t>
      </w:r>
      <w:proofErr w:type="spellEnd"/>
      <w:r w:rsidRPr="00603D43">
        <w:t xml:space="preserve"> private </w:t>
      </w:r>
      <w:proofErr w:type="spellStart"/>
      <w:r w:rsidRPr="00603D43">
        <w:t>skolar</w:t>
      </w:r>
      <w:proofErr w:type="spellEnd"/>
      <w:r w:rsidRPr="00603D43">
        <w:t xml:space="preserve">. Departementet kan godkjenne at </w:t>
      </w:r>
      <w:proofErr w:type="spellStart"/>
      <w:r w:rsidRPr="00603D43">
        <w:t>ein</w:t>
      </w:r>
      <w:proofErr w:type="spellEnd"/>
      <w:r w:rsidRPr="00603D43">
        <w:t xml:space="preserve"> grunnskole </w:t>
      </w:r>
      <w:proofErr w:type="spellStart"/>
      <w:r w:rsidRPr="00603D43">
        <w:t>flyttar</w:t>
      </w:r>
      <w:proofErr w:type="spellEnd"/>
      <w:r w:rsidRPr="00603D43">
        <w:t xml:space="preserve"> </w:t>
      </w:r>
      <w:proofErr w:type="spellStart"/>
      <w:r w:rsidRPr="00603D43">
        <w:t>verksemda</w:t>
      </w:r>
      <w:proofErr w:type="spellEnd"/>
      <w:r w:rsidRPr="00603D43">
        <w:t xml:space="preserve"> si til </w:t>
      </w:r>
      <w:proofErr w:type="spellStart"/>
      <w:r w:rsidRPr="00603D43">
        <w:t>ein</w:t>
      </w:r>
      <w:proofErr w:type="spellEnd"/>
      <w:r w:rsidRPr="00603D43">
        <w:t xml:space="preserve"> </w:t>
      </w:r>
      <w:proofErr w:type="spellStart"/>
      <w:r w:rsidRPr="00603D43">
        <w:t>annan</w:t>
      </w:r>
      <w:proofErr w:type="spellEnd"/>
      <w:r w:rsidRPr="00603D43">
        <w:t xml:space="preserve"> kommune eller at </w:t>
      </w:r>
      <w:proofErr w:type="spellStart"/>
      <w:r w:rsidRPr="00603D43">
        <w:t>ein</w:t>
      </w:r>
      <w:proofErr w:type="spellEnd"/>
      <w:r w:rsidRPr="00603D43">
        <w:t xml:space="preserve"> </w:t>
      </w:r>
      <w:proofErr w:type="spellStart"/>
      <w:r w:rsidRPr="00603D43">
        <w:t>vidaregåande</w:t>
      </w:r>
      <w:proofErr w:type="spellEnd"/>
      <w:r w:rsidRPr="00603D43">
        <w:t xml:space="preserve"> skole </w:t>
      </w:r>
      <w:proofErr w:type="spellStart"/>
      <w:r w:rsidRPr="00603D43">
        <w:t>flyttar</w:t>
      </w:r>
      <w:proofErr w:type="spellEnd"/>
      <w:r w:rsidRPr="00603D43">
        <w:t xml:space="preserve"> </w:t>
      </w:r>
      <w:proofErr w:type="spellStart"/>
      <w:r w:rsidRPr="00603D43">
        <w:t>verksemda</w:t>
      </w:r>
      <w:proofErr w:type="spellEnd"/>
      <w:r w:rsidRPr="00603D43">
        <w:t xml:space="preserve"> si til </w:t>
      </w:r>
      <w:proofErr w:type="spellStart"/>
      <w:r w:rsidRPr="00603D43">
        <w:t>ein</w:t>
      </w:r>
      <w:proofErr w:type="spellEnd"/>
      <w:r w:rsidRPr="00603D43">
        <w:t xml:space="preserve"> </w:t>
      </w:r>
      <w:proofErr w:type="spellStart"/>
      <w:r w:rsidRPr="00603D43">
        <w:t>annan</w:t>
      </w:r>
      <w:proofErr w:type="spellEnd"/>
      <w:r w:rsidRPr="00603D43">
        <w:t xml:space="preserve"> fylkesko</w:t>
      </w:r>
      <w:r w:rsidRPr="00603D43">
        <w:t xml:space="preserve">mmune. </w:t>
      </w:r>
      <w:proofErr w:type="spellStart"/>
      <w:r w:rsidRPr="00603D43">
        <w:t>Ein</w:t>
      </w:r>
      <w:proofErr w:type="spellEnd"/>
      <w:r w:rsidRPr="00603D43">
        <w:t xml:space="preserve"> skole skal </w:t>
      </w:r>
      <w:proofErr w:type="spellStart"/>
      <w:r w:rsidRPr="00603D43">
        <w:t>ikkje</w:t>
      </w:r>
      <w:proofErr w:type="spellEnd"/>
      <w:r w:rsidRPr="00603D43">
        <w:t xml:space="preserve"> få godkjenning dersom etableringa vil medføre negative </w:t>
      </w:r>
      <w:proofErr w:type="spellStart"/>
      <w:r w:rsidRPr="00603D43">
        <w:t>konsekvensar</w:t>
      </w:r>
      <w:proofErr w:type="spellEnd"/>
      <w:r w:rsidRPr="00603D43">
        <w:t xml:space="preserve"> for det </w:t>
      </w:r>
      <w:proofErr w:type="spellStart"/>
      <w:r w:rsidRPr="00603D43">
        <w:t>offentlege</w:t>
      </w:r>
      <w:proofErr w:type="spellEnd"/>
      <w:r w:rsidRPr="00603D43">
        <w:t xml:space="preserve"> </w:t>
      </w:r>
      <w:proofErr w:type="spellStart"/>
      <w:r w:rsidRPr="00603D43">
        <w:t>skoletilbodet</w:t>
      </w:r>
      <w:proofErr w:type="spellEnd"/>
      <w:r w:rsidRPr="00603D43">
        <w:t xml:space="preserve">, eller andre </w:t>
      </w:r>
      <w:proofErr w:type="spellStart"/>
      <w:r w:rsidRPr="00603D43">
        <w:t>særlege</w:t>
      </w:r>
      <w:proofErr w:type="spellEnd"/>
      <w:r w:rsidRPr="00603D43">
        <w:t xml:space="preserve"> </w:t>
      </w:r>
      <w:proofErr w:type="spellStart"/>
      <w:r w:rsidRPr="00603D43">
        <w:t>grunnar</w:t>
      </w:r>
      <w:proofErr w:type="spellEnd"/>
      <w:r w:rsidRPr="00603D43">
        <w:t xml:space="preserve"> </w:t>
      </w:r>
      <w:proofErr w:type="spellStart"/>
      <w:r w:rsidRPr="00603D43">
        <w:t>tilseier</w:t>
      </w:r>
      <w:proofErr w:type="spellEnd"/>
      <w:r w:rsidRPr="00603D43">
        <w:t xml:space="preserve"> at skolen </w:t>
      </w:r>
      <w:proofErr w:type="spellStart"/>
      <w:r w:rsidRPr="00603D43">
        <w:t>ikkje</w:t>
      </w:r>
      <w:proofErr w:type="spellEnd"/>
      <w:r w:rsidRPr="00603D43">
        <w:t xml:space="preserve"> bør </w:t>
      </w:r>
      <w:proofErr w:type="spellStart"/>
      <w:r w:rsidRPr="00603D43">
        <w:t>godkjennast</w:t>
      </w:r>
      <w:proofErr w:type="spellEnd"/>
      <w:r w:rsidRPr="00603D43">
        <w:t>. Vertskommunen eller vertsfylket skal få høve til å gi fr</w:t>
      </w:r>
      <w:r w:rsidRPr="00603D43">
        <w:t xml:space="preserve">åsegn før departementet </w:t>
      </w:r>
      <w:proofErr w:type="spellStart"/>
      <w:r w:rsidRPr="00603D43">
        <w:t>gjer</w:t>
      </w:r>
      <w:proofErr w:type="spellEnd"/>
      <w:r w:rsidRPr="00603D43">
        <w:t xml:space="preserve"> vedtak i saka, og </w:t>
      </w:r>
      <w:proofErr w:type="spellStart"/>
      <w:r w:rsidRPr="00603D43">
        <w:t>dei</w:t>
      </w:r>
      <w:proofErr w:type="spellEnd"/>
      <w:r w:rsidRPr="00603D43">
        <w:t xml:space="preserve"> kan klage på departementet sitt vedtak. </w:t>
      </w:r>
      <w:proofErr w:type="spellStart"/>
      <w:r w:rsidRPr="00603D43">
        <w:t>Godkjende</w:t>
      </w:r>
      <w:proofErr w:type="spellEnd"/>
      <w:r w:rsidRPr="00603D43">
        <w:t xml:space="preserve"> </w:t>
      </w:r>
      <w:proofErr w:type="spellStart"/>
      <w:r w:rsidRPr="00603D43">
        <w:t>skolar</w:t>
      </w:r>
      <w:proofErr w:type="spellEnd"/>
      <w:r w:rsidRPr="00603D43">
        <w:t xml:space="preserve"> har rett til </w:t>
      </w:r>
      <w:proofErr w:type="spellStart"/>
      <w:r w:rsidRPr="00603D43">
        <w:t>statstilskot</w:t>
      </w:r>
      <w:proofErr w:type="spellEnd"/>
      <w:r w:rsidRPr="00603D43">
        <w:t xml:space="preserve"> etter § 6-1 og til å drive </w:t>
      </w:r>
      <w:proofErr w:type="spellStart"/>
      <w:r w:rsidRPr="00603D43">
        <w:t>verksemd</w:t>
      </w:r>
      <w:proofErr w:type="spellEnd"/>
      <w:r w:rsidRPr="00603D43">
        <w:t xml:space="preserve"> etter lova. </w:t>
      </w:r>
    </w:p>
    <w:p w14:paraId="16117CF7" w14:textId="77777777" w:rsidR="00000000" w:rsidRPr="00603D43" w:rsidRDefault="00BD460C" w:rsidP="00603D43">
      <w:pPr>
        <w:pStyle w:val="blokksit"/>
      </w:pPr>
      <w:proofErr w:type="spellStart"/>
      <w:r w:rsidRPr="00603D43">
        <w:t>Skolane</w:t>
      </w:r>
      <w:proofErr w:type="spellEnd"/>
      <w:r w:rsidRPr="00603D43">
        <w:t xml:space="preserve"> skal drive </w:t>
      </w:r>
      <w:proofErr w:type="spellStart"/>
      <w:r w:rsidRPr="00603D43">
        <w:t>verksemda</w:t>
      </w:r>
      <w:proofErr w:type="spellEnd"/>
      <w:r w:rsidRPr="00603D43">
        <w:t xml:space="preserve"> si på </w:t>
      </w:r>
      <w:proofErr w:type="spellStart"/>
      <w:r w:rsidRPr="00603D43">
        <w:t>følgjande</w:t>
      </w:r>
      <w:proofErr w:type="spellEnd"/>
      <w:r w:rsidRPr="00603D43">
        <w:t xml:space="preserve"> grunnlag:</w:t>
      </w:r>
    </w:p>
    <w:p w14:paraId="37F3CEAC" w14:textId="77777777" w:rsidR="00000000" w:rsidRPr="00603D43" w:rsidRDefault="00BD460C" w:rsidP="00603D43">
      <w:pPr>
        <w:pStyle w:val="friliste2"/>
      </w:pPr>
      <w:r w:rsidRPr="00603D43">
        <w:lastRenderedPageBreak/>
        <w:t>a.</w:t>
      </w:r>
      <w:r w:rsidRPr="00603D43">
        <w:tab/>
        <w:t>livssyn</w:t>
      </w:r>
    </w:p>
    <w:p w14:paraId="1F4C6624" w14:textId="77777777" w:rsidR="00000000" w:rsidRPr="00603D43" w:rsidRDefault="00BD460C" w:rsidP="00603D43">
      <w:pPr>
        <w:pStyle w:val="friliste2"/>
      </w:pPr>
      <w:r w:rsidRPr="00603D43">
        <w:t>b.</w:t>
      </w:r>
      <w:r w:rsidRPr="00603D43">
        <w:tab/>
      </w:r>
      <w:proofErr w:type="spellStart"/>
      <w:r w:rsidRPr="00603D43">
        <w:t>aner</w:t>
      </w:r>
      <w:r w:rsidRPr="00603D43">
        <w:t>kjend</w:t>
      </w:r>
      <w:proofErr w:type="spellEnd"/>
      <w:r w:rsidRPr="00603D43">
        <w:t xml:space="preserve"> pedagogisk retning</w:t>
      </w:r>
    </w:p>
    <w:p w14:paraId="50F73BC2" w14:textId="77777777" w:rsidR="00000000" w:rsidRPr="00603D43" w:rsidRDefault="00BD460C" w:rsidP="00603D43">
      <w:pPr>
        <w:pStyle w:val="friliste2"/>
      </w:pPr>
      <w:r w:rsidRPr="00603D43">
        <w:t>c.</w:t>
      </w:r>
      <w:r w:rsidRPr="00603D43">
        <w:tab/>
        <w:t>internasjonalt</w:t>
      </w:r>
    </w:p>
    <w:p w14:paraId="37BC62A9" w14:textId="77777777" w:rsidR="00000000" w:rsidRPr="00603D43" w:rsidRDefault="00BD460C" w:rsidP="00603D43">
      <w:pPr>
        <w:pStyle w:val="friliste2"/>
      </w:pPr>
      <w:r w:rsidRPr="00603D43">
        <w:t>d.</w:t>
      </w:r>
      <w:r w:rsidRPr="00603D43">
        <w:tab/>
        <w:t xml:space="preserve">særskilt tilrettelagd </w:t>
      </w:r>
      <w:proofErr w:type="spellStart"/>
      <w:r w:rsidRPr="00603D43">
        <w:t>vidaregåande</w:t>
      </w:r>
      <w:proofErr w:type="spellEnd"/>
      <w:r w:rsidRPr="00603D43">
        <w:t xml:space="preserve"> opplæring i kombinasjon med toppidrett</w:t>
      </w:r>
    </w:p>
    <w:p w14:paraId="5121B76C" w14:textId="77777777" w:rsidR="00000000" w:rsidRPr="00603D43" w:rsidRDefault="00BD460C" w:rsidP="00603D43">
      <w:pPr>
        <w:pStyle w:val="friliste2"/>
      </w:pPr>
      <w:r w:rsidRPr="00603D43">
        <w:t>e.</w:t>
      </w:r>
      <w:r w:rsidRPr="00603D43">
        <w:tab/>
        <w:t>norsk grunnskoleopplæring i utlandet</w:t>
      </w:r>
    </w:p>
    <w:p w14:paraId="158695C2" w14:textId="77777777" w:rsidR="00000000" w:rsidRPr="00603D43" w:rsidRDefault="00BD460C" w:rsidP="00603D43">
      <w:pPr>
        <w:pStyle w:val="friliste2"/>
      </w:pPr>
      <w:r w:rsidRPr="00603D43">
        <w:t>f.</w:t>
      </w:r>
      <w:r w:rsidRPr="00603D43">
        <w:tab/>
        <w:t>særskilt tilrettelagd opplæring for funksjonshemma</w:t>
      </w:r>
    </w:p>
    <w:p w14:paraId="672C000D" w14:textId="77777777" w:rsidR="00000000" w:rsidRPr="00603D43" w:rsidRDefault="00BD460C" w:rsidP="00603D43">
      <w:pPr>
        <w:pStyle w:val="friliste2"/>
      </w:pPr>
      <w:r w:rsidRPr="00603D43">
        <w:t>g.</w:t>
      </w:r>
      <w:r w:rsidRPr="00603D43">
        <w:tab/>
      </w:r>
      <w:proofErr w:type="spellStart"/>
      <w:r w:rsidRPr="00603D43">
        <w:t>vidaregåande</w:t>
      </w:r>
      <w:proofErr w:type="spellEnd"/>
      <w:r w:rsidRPr="00603D43">
        <w:t xml:space="preserve"> opplæring i tradisjonshand</w:t>
      </w:r>
      <w:r w:rsidRPr="00603D43">
        <w:t>verksfag</w:t>
      </w:r>
    </w:p>
    <w:p w14:paraId="1E0AE4FE" w14:textId="77777777" w:rsidR="00000000" w:rsidRPr="00603D43" w:rsidRDefault="00BD460C" w:rsidP="00603D43">
      <w:r w:rsidRPr="00603D43">
        <w:t>I forarbeidene til § 2-1 første ledd, Ot.prp. nr. 37 (2006–2007), fremgår det at skoler ikke har en rett til godkjenning på de aktuelle grunnlagene dersom de fyller vilkårene, men at departementet etter en skjønnsmessig vurdering kan godkjenne nye</w:t>
      </w:r>
      <w:r w:rsidRPr="00603D43">
        <w:t xml:space="preserve"> skoler eller driftsendringer ved allerede eksisterende skoler. Det følger videre av forarbeidene at den skjønnsmessige vurderingen blant annet bør bygge på hva slags konsekvenser godkjenningen vil få for den offentlige skolestrukturen, på skolefaglige hen</w:t>
      </w:r>
      <w:r w:rsidRPr="00603D43">
        <w:t>syn, behovet for skolen og budsjettmessige hensyn. Departementet har adgang til å stille vilkår for godkjenningen til den enkelte skole.</w:t>
      </w:r>
    </w:p>
    <w:p w14:paraId="22FF97D4" w14:textId="77777777" w:rsidR="00000000" w:rsidRPr="00603D43" w:rsidRDefault="00BD460C" w:rsidP="00603D43">
      <w:r w:rsidRPr="00603D43">
        <w:t xml:space="preserve">Vertskommunen eller vertsfylket skal få anledning til å uttale seg før departementet gjør vedtak om godkjenning av nye </w:t>
      </w:r>
      <w:r w:rsidRPr="00603D43">
        <w:t xml:space="preserve">skoler, om driftsendringer ved allerede etablerte skoler, om flytting av en grunnskole til en annen kommune eller om flytting av en videregående skole til en annen fylkeskommune. Vertskommunen eller vertsfylket kan også klage på departementets vedtak. Fra </w:t>
      </w:r>
      <w:proofErr w:type="spellStart"/>
      <w:r w:rsidRPr="00603D43">
        <w:t>Prop</w:t>
      </w:r>
      <w:proofErr w:type="spellEnd"/>
      <w:r w:rsidRPr="00603D43">
        <w:t>. 84 L (2014–2015) punkt 5.4.8 siteres:</w:t>
      </w:r>
    </w:p>
    <w:p w14:paraId="4270524B" w14:textId="77777777" w:rsidR="00000000" w:rsidRPr="00603D43" w:rsidRDefault="00BD460C" w:rsidP="00603D43">
      <w:pPr>
        <w:pStyle w:val="blokksit"/>
      </w:pPr>
      <w:r w:rsidRPr="00603D43">
        <w:t>I vurderingen av innsigelsene fra vertskommunen eller vertsfylket vil det ha betydning hvor godt de negative konsekvensene er sannsynliggjort. Departementet presiserer at det f.eks. ikke vil være tilstrekkelig ba</w:t>
      </w:r>
      <w:r w:rsidRPr="00603D43">
        <w:t>re å vise til at kommunen eller fylkeskommunen på prinsipielt grunnlag er negative til etablering av friskoler. Hensynet til en hensiktsmessig saksbehandlingsprosess tilsier at kravet til omfanget av dokumentasjonen ikke bør være mer omfattende at det tils</w:t>
      </w:r>
      <w:r w:rsidRPr="00603D43">
        <w:t>trekkelig underbygger vertskommunens eller vertsfylkets syn på etableringen av den omsøkte skolen. Departementet vil likevel bemerke at jo bedre og mer relevant en innsigelse fra vertskommunen eller vertsfylket er begrunnet og sannsynliggjort, desto større</w:t>
      </w:r>
      <w:r w:rsidRPr="00603D43">
        <w:t xml:space="preserve"> betydning vil den ha for utfallet av søknadsbehandlingen.</w:t>
      </w:r>
    </w:p>
    <w:p w14:paraId="6A11DC83" w14:textId="77777777" w:rsidR="00000000" w:rsidRPr="00603D43" w:rsidRDefault="00BD460C" w:rsidP="00603D43">
      <w:pPr>
        <w:pStyle w:val="Overskrift2"/>
      </w:pPr>
      <w:r w:rsidRPr="00603D43">
        <w:t>Høringsforslaget</w:t>
      </w:r>
    </w:p>
    <w:p w14:paraId="4A45828D" w14:textId="77777777" w:rsidR="00000000" w:rsidRPr="00603D43" w:rsidRDefault="00BD460C" w:rsidP="00603D43">
      <w:r w:rsidRPr="00603D43">
        <w:t>Departementet foreslo i høringen å ta inn et nytt femte punktum i privatskolelova § 2-1 første ledd om at departementet skal legge vesentlig vekt på uttalelsen til vertskom</w:t>
      </w:r>
      <w:r w:rsidRPr="00603D43">
        <w:t>munen eller vertsfylket.</w:t>
      </w:r>
    </w:p>
    <w:p w14:paraId="67AE49D1" w14:textId="77777777" w:rsidR="00000000" w:rsidRPr="00603D43" w:rsidRDefault="00BD460C" w:rsidP="00603D43">
      <w:pPr>
        <w:pStyle w:val="Overskrift2"/>
      </w:pPr>
      <w:r w:rsidRPr="00603D43">
        <w:t>Høringsinstansenes syn</w:t>
      </w:r>
    </w:p>
    <w:p w14:paraId="2452B4AA" w14:textId="77777777" w:rsidR="00000000" w:rsidRPr="00603D43" w:rsidRDefault="00BD460C" w:rsidP="00603D43">
      <w:r w:rsidRPr="00603D43">
        <w:t>Et flertall av de kommunene og fylkeskommunene som har uttalt seg, støt</w:t>
      </w:r>
      <w:r w:rsidRPr="00603D43">
        <w:t>ter eller har ingen merknader til departementets forslag. Rundt halvparten av de instansene som har uttalt seg, er private skoler og deres organisasjoner mv. Disse er imot høringsforslaget. Et stort antall privatpersoner har også uttalt seg negativt til hø</w:t>
      </w:r>
      <w:r w:rsidRPr="00603D43">
        <w:t>ringsforslaget. Mange av disse viser i sine svar til egne positive erfaringer med private skoler.</w:t>
      </w:r>
    </w:p>
    <w:p w14:paraId="13E99A27" w14:textId="77777777" w:rsidR="00000000" w:rsidRPr="00603D43" w:rsidRDefault="00BD460C" w:rsidP="00603D43">
      <w:pPr>
        <w:rPr>
          <w:rStyle w:val="kursiv"/>
        </w:rPr>
      </w:pPr>
      <w:r w:rsidRPr="00603D43">
        <w:rPr>
          <w:rStyle w:val="kursiv"/>
        </w:rPr>
        <w:t>KS</w:t>
      </w:r>
      <w:r w:rsidRPr="00603D43">
        <w:t xml:space="preserve"> støtter departementets forslag. KS peker på at etablering av eller driftsendring ved en privat skole kan endre skoletilbudet i et område, og dermed påvirke</w:t>
      </w:r>
      <w:r w:rsidRPr="00603D43">
        <w:t xml:space="preserve"> kommunens eller fylkeskommunens evne til å opprettholde et skoletilbud til de elevene som ønsker å velge en offentlig skole:</w:t>
      </w:r>
    </w:p>
    <w:p w14:paraId="03CB8D15" w14:textId="77777777" w:rsidR="00000000" w:rsidRPr="00603D43" w:rsidRDefault="00BD460C" w:rsidP="00603D43">
      <w:pPr>
        <w:pStyle w:val="blokksit"/>
      </w:pPr>
      <w:r w:rsidRPr="00603D43">
        <w:t>Hensynet til elevene som ikke ønsker å velge et privat skoletilbud er derfor også viktig når departementet og direktoratet behandl</w:t>
      </w:r>
      <w:r w:rsidRPr="00603D43">
        <w:t>er søknader etter privatskoleloven § 2-1. Kommunenes og fylkeskommunenes vurderinger av disse konsekvensene er nødvendige for å kunne gjøre vurderingene, og nærhetsprinsippet tilsier at disse vurderingene tillegges vesentlig vekt.</w:t>
      </w:r>
    </w:p>
    <w:p w14:paraId="32F019F9" w14:textId="77777777" w:rsidR="00000000" w:rsidRPr="00603D43" w:rsidRDefault="00BD460C" w:rsidP="00603D43">
      <w:r w:rsidRPr="00603D43">
        <w:lastRenderedPageBreak/>
        <w:t>KS mener videre at også a</w:t>
      </w:r>
      <w:r w:rsidRPr="00603D43">
        <w:t>ndre kommuner og fylkeskommuner enn vertskommunen og vertsfylket bør sikres rett til å uttale seg. Siden godkjente privatskoler har hele landet som inntaksområde, peker KS på at særlig nabokommuner påvirkes av etablering av eller driftsendring ved en priva</w:t>
      </w:r>
      <w:r w:rsidRPr="00603D43">
        <w:t>t skole:</w:t>
      </w:r>
    </w:p>
    <w:p w14:paraId="402139E7" w14:textId="77777777" w:rsidR="00000000" w:rsidRPr="00603D43" w:rsidRDefault="00BD460C" w:rsidP="00603D43">
      <w:pPr>
        <w:pStyle w:val="blokksit"/>
      </w:pPr>
      <w:r w:rsidRPr="00603D43">
        <w:t>KS mener derfor det bør sikres at kommuner får uttale seg når en privat videregående skole i eller nær søker om godkjenning eller driftsendring, og når grunn- og ungdomsskoler som søker om det samme ligger nær den.</w:t>
      </w:r>
    </w:p>
    <w:p w14:paraId="55B72197" w14:textId="77777777" w:rsidR="00000000" w:rsidRPr="00603D43" w:rsidRDefault="00BD460C" w:rsidP="00603D43">
      <w:pPr>
        <w:rPr>
          <w:rStyle w:val="kursiv"/>
        </w:rPr>
      </w:pPr>
      <w:r w:rsidRPr="00603D43">
        <w:rPr>
          <w:rStyle w:val="kursiv"/>
        </w:rPr>
        <w:t>Askøy kommune</w:t>
      </w:r>
      <w:r w:rsidRPr="00603D43">
        <w:t xml:space="preserve"> støtter departemen</w:t>
      </w:r>
      <w:r w:rsidRPr="00603D43">
        <w:t>tets forslag. Etter Askøy kommunes syn vil forslaget innebære en styrking av lokaldemokratiet og en mulighet for reell påvirkning på opplæringstilbudet i kommunen:</w:t>
      </w:r>
    </w:p>
    <w:p w14:paraId="6D90936A" w14:textId="77777777" w:rsidR="00000000" w:rsidRPr="00603D43" w:rsidRDefault="00BD460C" w:rsidP="00603D43">
      <w:pPr>
        <w:pStyle w:val="blokksit"/>
      </w:pPr>
      <w:r w:rsidRPr="00603D43">
        <w:t>Vektleggingen vil også kunne tydeliggjøre barnas stemme i utarbeidelse av skoletilbudet dere</w:t>
      </w:r>
      <w:r w:rsidRPr="00603D43">
        <w:t>s. Kommunen mener det vil være viktig å kunne formidle økonomiske og strukturelle konsekvenser av etablering og driftsendringer av private skoler, og at disse konsekvensene vil bli tillagt vesentlig vekt i vurderingen.</w:t>
      </w:r>
    </w:p>
    <w:p w14:paraId="5E74497C" w14:textId="77777777" w:rsidR="00000000" w:rsidRPr="00603D43" w:rsidRDefault="00BD460C" w:rsidP="00603D43">
      <w:pPr>
        <w:rPr>
          <w:rStyle w:val="kursiv"/>
        </w:rPr>
      </w:pPr>
      <w:r w:rsidRPr="00603D43">
        <w:rPr>
          <w:rStyle w:val="kursiv"/>
        </w:rPr>
        <w:t>Fredrikstad kommune</w:t>
      </w:r>
      <w:r w:rsidRPr="00603D43">
        <w:t xml:space="preserve"> støtter høringsfo</w:t>
      </w:r>
      <w:r w:rsidRPr="00603D43">
        <w:t>rslaget, og mener at det er til beste for det enkelte lokalsamfunn at barn og unge møtes i fellesskolen uavhengig av hvilken bakgrunn de har. Fredrikstad kommune peker ellers på at:</w:t>
      </w:r>
    </w:p>
    <w:p w14:paraId="2E33FD2E" w14:textId="77777777" w:rsidR="00000000" w:rsidRPr="00603D43" w:rsidRDefault="00BD460C" w:rsidP="00603D43">
      <w:pPr>
        <w:pStyle w:val="blokksit"/>
      </w:pPr>
      <w:r w:rsidRPr="00603D43">
        <w:t>Når en privatskole opprettes eller utvides er det ikke slik at elevene kom</w:t>
      </w:r>
      <w:r w:rsidRPr="00603D43">
        <w:t>mer fra en enkelt skole eller en enkelt klasse i kommunen. De økonomiske konsekvensene blir derfor at Fredrikstad kommune kan miste rammetilskudd tilsvarende en eller flere hele skoleklasser, men at vi likevel må drifte det samme antall klasser på våre sko</w:t>
      </w:r>
      <w:r w:rsidRPr="00603D43">
        <w:t>ler med mindre midler.</w:t>
      </w:r>
    </w:p>
    <w:p w14:paraId="1B848D1A" w14:textId="77777777" w:rsidR="00000000" w:rsidRPr="00603D43" w:rsidRDefault="00BD460C" w:rsidP="00603D43">
      <w:pPr>
        <w:rPr>
          <w:rStyle w:val="kursiv"/>
        </w:rPr>
      </w:pPr>
      <w:r w:rsidRPr="00603D43">
        <w:rPr>
          <w:rStyle w:val="kursiv"/>
        </w:rPr>
        <w:t>Lillestrøm kommune</w:t>
      </w:r>
      <w:r w:rsidRPr="00603D43">
        <w:t xml:space="preserve"> støtter også høringsforslaget, og viser til at kommunen har et lovfestet ansvar for grunnskoleopplæring etter opplæringsloven kapittel 13:</w:t>
      </w:r>
    </w:p>
    <w:p w14:paraId="4725EB8C" w14:textId="77777777" w:rsidR="00000000" w:rsidRPr="00603D43" w:rsidRDefault="00BD460C" w:rsidP="00603D43">
      <w:pPr>
        <w:pStyle w:val="blokksit"/>
      </w:pPr>
      <w:r w:rsidRPr="00603D43">
        <w:t>For å forvalte dette ansvaret må kommunen planlegge og dimensjonere det off</w:t>
      </w:r>
      <w:r w:rsidRPr="00603D43">
        <w:t>entlige skoletilbudet med utgangspunkt i lokale hensyn. Etablering av nye privatskoler eller endringer i eksisterende privatskoler kan påvirke kommunen på ulike måter, og kommunen er enig i at hensynene som kommunen spiller inn i den enkelte sak bør tilleg</w:t>
      </w:r>
      <w:r w:rsidRPr="00603D43">
        <w:t>ges vesentlig vekt. Kommunen kjenner best til de lokale forholdene og hensynene, og det er en styrke for det lokale selvstyret dersom det lovfestes at kommunens innspill skal tillegges vesentlig vekt.</w:t>
      </w:r>
    </w:p>
    <w:p w14:paraId="14CA302E" w14:textId="77777777" w:rsidR="00000000" w:rsidRPr="00603D43" w:rsidRDefault="00BD460C" w:rsidP="00603D43">
      <w:pPr>
        <w:rPr>
          <w:rStyle w:val="kursiv"/>
        </w:rPr>
      </w:pPr>
      <w:r w:rsidRPr="00603D43">
        <w:rPr>
          <w:rStyle w:val="kursiv"/>
        </w:rPr>
        <w:t>Trondheim kommune</w:t>
      </w:r>
      <w:r w:rsidRPr="00603D43">
        <w:t xml:space="preserve"> er enig i høringsforslaget, og unders</w:t>
      </w:r>
      <w:r w:rsidRPr="00603D43">
        <w:t>treker i sin uttalelse at det er kommunen selv som best kjenner de lokale forhold og dermed best kan vurdere eventuelle konsekvenser av en etablering av en privatskole eller en utvidelse ved en eksisterende skole vil få lokalt. Trondheim kommune ber om at:</w:t>
      </w:r>
    </w:p>
    <w:p w14:paraId="2BA711C7" w14:textId="77777777" w:rsidR="00000000" w:rsidRPr="00603D43" w:rsidRDefault="00BD460C" w:rsidP="00603D43">
      <w:pPr>
        <w:pStyle w:val="blokksit"/>
      </w:pPr>
      <w:r w:rsidRPr="00603D43">
        <w:t>[..] kravet til uttalelsen ikke blir så omfattende at det vil legge hindringer i veien for at kommunen kan gi uttalelse eller reelt sett ikke kan oppfylle sin rett til å uttale seg.</w:t>
      </w:r>
    </w:p>
    <w:p w14:paraId="4361DA8E" w14:textId="77777777" w:rsidR="00000000" w:rsidRPr="00603D43" w:rsidRDefault="00BD460C" w:rsidP="00603D43">
      <w:pPr>
        <w:rPr>
          <w:rStyle w:val="kursiv"/>
        </w:rPr>
      </w:pPr>
      <w:proofErr w:type="spellStart"/>
      <w:r w:rsidRPr="00603D43">
        <w:rPr>
          <w:rStyle w:val="kursiv"/>
        </w:rPr>
        <w:t>Vestland</w:t>
      </w:r>
      <w:proofErr w:type="spellEnd"/>
      <w:r w:rsidRPr="00603D43">
        <w:rPr>
          <w:rStyle w:val="kursiv"/>
        </w:rPr>
        <w:t xml:space="preserve"> fylkeskommune</w:t>
      </w:r>
      <w:r w:rsidRPr="00603D43">
        <w:t xml:space="preserve"> støtter høringsforslaget og ber i tillegg om at:</w:t>
      </w:r>
    </w:p>
    <w:p w14:paraId="1C0A5C92" w14:textId="77777777" w:rsidR="00000000" w:rsidRPr="00603D43" w:rsidRDefault="00BD460C" w:rsidP="00603D43">
      <w:pPr>
        <w:pStyle w:val="blokksit"/>
      </w:pPr>
      <w:r w:rsidRPr="00603D43">
        <w:t xml:space="preserve">[..] regjeringa ser på korleis </w:t>
      </w:r>
      <w:proofErr w:type="spellStart"/>
      <w:r w:rsidRPr="00603D43">
        <w:t>ein</w:t>
      </w:r>
      <w:proofErr w:type="spellEnd"/>
      <w:r w:rsidRPr="00603D43">
        <w:t xml:space="preserve"> kan inkludere </w:t>
      </w:r>
      <w:proofErr w:type="spellStart"/>
      <w:r w:rsidRPr="00603D43">
        <w:t>skuletilbodet</w:t>
      </w:r>
      <w:proofErr w:type="spellEnd"/>
      <w:r w:rsidRPr="00603D43">
        <w:t xml:space="preserve"> til </w:t>
      </w:r>
      <w:proofErr w:type="spellStart"/>
      <w:r w:rsidRPr="00603D43">
        <w:t>dei</w:t>
      </w:r>
      <w:proofErr w:type="spellEnd"/>
      <w:r w:rsidRPr="00603D43">
        <w:t xml:space="preserve"> private </w:t>
      </w:r>
      <w:proofErr w:type="spellStart"/>
      <w:r w:rsidRPr="00603D43">
        <w:t>vidaregåande</w:t>
      </w:r>
      <w:proofErr w:type="spellEnd"/>
      <w:r w:rsidRPr="00603D43">
        <w:t xml:space="preserve"> </w:t>
      </w:r>
      <w:proofErr w:type="spellStart"/>
      <w:r w:rsidRPr="00603D43">
        <w:t>skulane</w:t>
      </w:r>
      <w:proofErr w:type="spellEnd"/>
      <w:r w:rsidRPr="00603D43">
        <w:t xml:space="preserve"> i </w:t>
      </w:r>
      <w:proofErr w:type="spellStart"/>
      <w:r w:rsidRPr="00603D43">
        <w:t>skulebruksplanane</w:t>
      </w:r>
      <w:proofErr w:type="spellEnd"/>
      <w:r w:rsidRPr="00603D43">
        <w:t xml:space="preserve"> til </w:t>
      </w:r>
      <w:proofErr w:type="spellStart"/>
      <w:r w:rsidRPr="00603D43">
        <w:t>fylkeskommunane</w:t>
      </w:r>
      <w:proofErr w:type="spellEnd"/>
      <w:r w:rsidRPr="00603D43">
        <w:t xml:space="preserve">, slik at også det private </w:t>
      </w:r>
      <w:proofErr w:type="spellStart"/>
      <w:r w:rsidRPr="00603D43">
        <w:t>tilbodet</w:t>
      </w:r>
      <w:proofErr w:type="spellEnd"/>
      <w:r w:rsidRPr="00603D43">
        <w:t xml:space="preserve"> kan </w:t>
      </w:r>
      <w:proofErr w:type="spellStart"/>
      <w:r w:rsidRPr="00603D43">
        <w:t>endrast</w:t>
      </w:r>
      <w:proofErr w:type="spellEnd"/>
      <w:r w:rsidRPr="00603D43">
        <w:t xml:space="preserve"> når demografi, næringslivets behov og </w:t>
      </w:r>
      <w:proofErr w:type="spellStart"/>
      <w:r w:rsidRPr="00603D43">
        <w:t>elevanes</w:t>
      </w:r>
      <w:proofErr w:type="spellEnd"/>
      <w:r w:rsidRPr="00603D43">
        <w:t xml:space="preserve"> </w:t>
      </w:r>
      <w:proofErr w:type="spellStart"/>
      <w:r w:rsidRPr="00603D43">
        <w:t>ønskjer</w:t>
      </w:r>
      <w:proofErr w:type="spellEnd"/>
      <w:r w:rsidRPr="00603D43">
        <w:t xml:space="preserve"> </w:t>
      </w:r>
      <w:proofErr w:type="spellStart"/>
      <w:r w:rsidRPr="00603D43">
        <w:t>endrar</w:t>
      </w:r>
      <w:proofErr w:type="spellEnd"/>
      <w:r w:rsidRPr="00603D43">
        <w:t xml:space="preserve"> seg, og</w:t>
      </w:r>
      <w:r w:rsidRPr="00603D43">
        <w:t xml:space="preserve"> som </w:t>
      </w:r>
      <w:proofErr w:type="spellStart"/>
      <w:r w:rsidRPr="00603D43">
        <w:t>gjer</w:t>
      </w:r>
      <w:proofErr w:type="spellEnd"/>
      <w:r w:rsidRPr="00603D43">
        <w:t xml:space="preserve"> at fylkeskommunen må endre det totale </w:t>
      </w:r>
      <w:proofErr w:type="spellStart"/>
      <w:r w:rsidRPr="00603D43">
        <w:t>opplæringstilbodet</w:t>
      </w:r>
      <w:proofErr w:type="spellEnd"/>
      <w:r w:rsidRPr="00603D43">
        <w:t>.</w:t>
      </w:r>
    </w:p>
    <w:p w14:paraId="548DFE7E" w14:textId="77777777" w:rsidR="00000000" w:rsidRPr="00603D43" w:rsidRDefault="00BD460C" w:rsidP="00603D43">
      <w:pPr>
        <w:rPr>
          <w:rStyle w:val="kursiv"/>
        </w:rPr>
      </w:pPr>
      <w:r w:rsidRPr="00603D43">
        <w:rPr>
          <w:rStyle w:val="kursiv"/>
        </w:rPr>
        <w:lastRenderedPageBreak/>
        <w:t>Kommunene Brønnøy, Vega, Sømna, Vevelstad og Bindal</w:t>
      </w:r>
      <w:r w:rsidRPr="00603D43">
        <w:t xml:space="preserve"> uttaler i en felles høringsuttalelse at:</w:t>
      </w:r>
    </w:p>
    <w:p w14:paraId="6668FD1D" w14:textId="77777777" w:rsidR="00000000" w:rsidRPr="00603D43" w:rsidRDefault="00BD460C" w:rsidP="00603D43">
      <w:pPr>
        <w:pStyle w:val="blokksit"/>
      </w:pPr>
      <w:r w:rsidRPr="00603D43">
        <w:t>Selv om ansvaret for videregående opplæring er underlagt fylkeskommunens ansvar, mener de fem k</w:t>
      </w:r>
      <w:r w:rsidRPr="00603D43">
        <w:t>ommunene at forslaget kan bidra til å flytte makt fra kommunene på bekostning av økt makt til fylkeskommunene. Dette er uheldig, spesielt fordi det er kommunene som sitter tettest på det lokale næringslivet, og som kjenner næringslivet behov best. Kommunen</w:t>
      </w:r>
      <w:r w:rsidRPr="00603D43">
        <w:t>e på Sør-Helgeland mener derfor det er svært viktig at lokale folkevalgtes uttalelser, på kommunenivå, blir lyttet til i saker om utdanningstilbud på videregående nivå som i stor grad berører lokale interesser [..] Bakgrunnen for vårt høringsinnspill er at</w:t>
      </w:r>
      <w:r w:rsidRPr="00603D43">
        <w:t xml:space="preserve"> den foreslåtte endringen som gjelder lokal innflytelse kan påvirke Campus BLÅ videregående skole negativt.</w:t>
      </w:r>
    </w:p>
    <w:p w14:paraId="64C33D77" w14:textId="77777777" w:rsidR="00000000" w:rsidRPr="00603D43" w:rsidRDefault="00BD460C" w:rsidP="00603D43">
      <w:pPr>
        <w:rPr>
          <w:rStyle w:val="kursiv"/>
        </w:rPr>
      </w:pPr>
      <w:r w:rsidRPr="00603D43">
        <w:rPr>
          <w:rStyle w:val="kursiv"/>
        </w:rPr>
        <w:t>Rogaland fylkeskommune</w:t>
      </w:r>
      <w:r w:rsidRPr="00603D43">
        <w:t xml:space="preserve"> går mot høringsforslaget, og viser til at det i dag er flere private skoler som bidrar positivt til opplæringen av ungdommene</w:t>
      </w:r>
      <w:r w:rsidRPr="00603D43">
        <w:t xml:space="preserve"> i fylket:</w:t>
      </w:r>
    </w:p>
    <w:p w14:paraId="3119E8B4" w14:textId="77777777" w:rsidR="00000000" w:rsidRPr="00603D43" w:rsidRDefault="00BD460C" w:rsidP="00603D43">
      <w:pPr>
        <w:pStyle w:val="blokksit"/>
      </w:pPr>
      <w:r w:rsidRPr="00603D43">
        <w:t>Alle elever er forskjellige, og privatskolene legger til rette for at elever som kan falle utenfor offentlig skole kan få hjelp til utdanning innenfor andre rammer. Rogaland fylkeskommune støtter [..] ikke forslaget om å ta inn en ny bestemmelse</w:t>
      </w:r>
      <w:r w:rsidRPr="00603D43">
        <w:t xml:space="preserve"> i privatskolelova § 2-1.</w:t>
      </w:r>
    </w:p>
    <w:p w14:paraId="4A011F80" w14:textId="77777777" w:rsidR="00000000" w:rsidRPr="00603D43" w:rsidRDefault="00BD460C" w:rsidP="00603D43">
      <w:r w:rsidRPr="00603D43">
        <w:t xml:space="preserve">Rogaland fylkeskommune uttaler likevel at den er positiv til at regionale og lokale politikere skal få større mulighet til å si nei til etablering av privatskoler, men mener at regionale og lokale politikere også må få muligheten </w:t>
      </w:r>
      <w:r w:rsidRPr="00603D43">
        <w:t>til å si ja til etablering av privatskoler:</w:t>
      </w:r>
    </w:p>
    <w:p w14:paraId="282250BC" w14:textId="77777777" w:rsidR="00000000" w:rsidRPr="00603D43" w:rsidRDefault="00BD460C" w:rsidP="00603D43">
      <w:pPr>
        <w:pStyle w:val="blokksit"/>
      </w:pPr>
      <w:r w:rsidRPr="00603D43">
        <w:t xml:space="preserve">Rogaland fylkeskommune etterlyser en klarere beskrivelse av hvilke krav som skal gjelde for at innsigelser er sannsynliggjort og av betydning. Dersom regjeringen ønsker å øke de regionale og lokale selvstyre, så </w:t>
      </w:r>
      <w:r w:rsidRPr="00603D43">
        <w:t>må dette gjøres ved at muligheten må gjelde for både ja og nei til etablering av privatskoler.</w:t>
      </w:r>
    </w:p>
    <w:p w14:paraId="478010F7" w14:textId="77777777" w:rsidR="00000000" w:rsidRPr="00603D43" w:rsidRDefault="00BD460C" w:rsidP="00603D43">
      <w:pPr>
        <w:rPr>
          <w:rStyle w:val="kursiv"/>
        </w:rPr>
      </w:pPr>
      <w:r w:rsidRPr="00603D43">
        <w:rPr>
          <w:rStyle w:val="kursiv"/>
        </w:rPr>
        <w:t>Utdanningsforbundet</w:t>
      </w:r>
      <w:r w:rsidRPr="00603D43">
        <w:t xml:space="preserve"> støtter departementets høringsforslag, og uttaler at den offentlige styringen og kontrollen med utdanningssektoren må forsterkes:</w:t>
      </w:r>
    </w:p>
    <w:p w14:paraId="1717B750" w14:textId="77777777" w:rsidR="00000000" w:rsidRPr="00603D43" w:rsidRDefault="00BD460C" w:rsidP="00603D43">
      <w:pPr>
        <w:pStyle w:val="blokksit"/>
      </w:pPr>
      <w:r w:rsidRPr="00603D43">
        <w:t xml:space="preserve">Vi er derfor glade for at regjeringen så tydelig understreker at den ikke ønsker at skolesektoren skal være en arena for konkurranse mellom elever og skoler, og av viktigheten for mangfoldet i samfunnet at elever møtes på de samme skolene uavhengig av hva </w:t>
      </w:r>
      <w:r w:rsidRPr="00603D43">
        <w:t>slags bakgrunn de har.</w:t>
      </w:r>
    </w:p>
    <w:p w14:paraId="03E03AE7" w14:textId="77777777" w:rsidR="00000000" w:rsidRPr="00603D43" w:rsidRDefault="00BD460C" w:rsidP="00603D43">
      <w:r w:rsidRPr="00603D43">
        <w:t>Utdanningsforbundet fremhever likevel at private skoler har en viktig funksjon for barn og unge ved at de blant annet kan tilby en alternativt pedagogisk retning eller livssyn.</w:t>
      </w:r>
    </w:p>
    <w:p w14:paraId="4C40644B" w14:textId="77777777" w:rsidR="00000000" w:rsidRPr="00603D43" w:rsidRDefault="00BD460C" w:rsidP="00603D43">
      <w:r w:rsidRPr="00603D43">
        <w:t>Utdanningsforbundet viser til at det i høringsnotatet er</w:t>
      </w:r>
      <w:r w:rsidRPr="00603D43">
        <w:t xml:space="preserve"> gjort grundig rede for hvilke hensyn som det er relevant å legge vekt på ved behandlingen av søknader om godkjenning av nye private skoler. Utdanningsforbundet mener likevel at det bør tydeliggjøres for vertskommunene hvordan deres uttalelser bør dokument</w:t>
      </w:r>
      <w:r w:rsidRPr="00603D43">
        <w:t>eres.</w:t>
      </w:r>
    </w:p>
    <w:p w14:paraId="5D5469CF" w14:textId="77777777" w:rsidR="00000000" w:rsidRPr="00603D43" w:rsidRDefault="00BD460C" w:rsidP="00603D43">
      <w:r w:rsidRPr="00603D43">
        <w:t>Utdanningsforbundet er enig med departementet i at det i enkelte tilfeller kan være sterke nasjonale hensyn som taler for at en privat skole skal kunne etableres mot vertskommunens ønsker:</w:t>
      </w:r>
    </w:p>
    <w:p w14:paraId="0A6C1EDE" w14:textId="77777777" w:rsidR="00000000" w:rsidRPr="00603D43" w:rsidRDefault="00BD460C" w:rsidP="00603D43">
      <w:pPr>
        <w:pStyle w:val="blokksit"/>
      </w:pPr>
      <w:r w:rsidRPr="00603D43">
        <w:t>Vi savner imidlertid en tydeligere presisering, utover distri</w:t>
      </w:r>
      <w:r w:rsidRPr="00603D43">
        <w:t>ktshensyn og til opplæring i tradisjonshåndverksfag, av hvilke nasjonale hensyn dette bør være. Det fremstår også som noe uklart hva departementet egentlig legger i «distriktshensyn».</w:t>
      </w:r>
    </w:p>
    <w:p w14:paraId="70E8D701" w14:textId="77777777" w:rsidR="00000000" w:rsidRPr="00603D43" w:rsidRDefault="00BD460C" w:rsidP="00603D43">
      <w:r w:rsidRPr="00603D43">
        <w:lastRenderedPageBreak/>
        <w:t xml:space="preserve">Utdanningsforbundet er positiv til at departementet varsler at det skal </w:t>
      </w:r>
      <w:r w:rsidRPr="00603D43">
        <w:t>utredes ytterligere forslag til lovendringer, som blant annet kan sikre lokale folkevalgtes innflytelse over fremtidig dimensjonering av private skoler som er i drift.</w:t>
      </w:r>
    </w:p>
    <w:p w14:paraId="2F8D2F96" w14:textId="77777777" w:rsidR="00000000" w:rsidRPr="00603D43" w:rsidRDefault="00BD460C" w:rsidP="00603D43">
      <w:pPr>
        <w:rPr>
          <w:rStyle w:val="kursiv"/>
        </w:rPr>
      </w:pPr>
      <w:r w:rsidRPr="00603D43">
        <w:rPr>
          <w:rStyle w:val="kursiv"/>
        </w:rPr>
        <w:t>Norges Idrettsforbund og olympiske og paralympiske komite</w:t>
      </w:r>
      <w:r w:rsidRPr="00603D43">
        <w:t xml:space="preserve"> er enig i at lokale og regiona</w:t>
      </w:r>
      <w:r w:rsidRPr="00603D43">
        <w:t>le folkevalgte skal få uttrykke sin mening og fremme sine vurderinger i tilknytning til etablering og driftsendringer av private toppidrettsgymnas:</w:t>
      </w:r>
    </w:p>
    <w:p w14:paraId="56674876" w14:textId="77777777" w:rsidR="00000000" w:rsidRPr="00603D43" w:rsidRDefault="00BD460C" w:rsidP="00603D43">
      <w:pPr>
        <w:pStyle w:val="blokksit"/>
      </w:pPr>
      <w:r w:rsidRPr="00603D43">
        <w:t>Samtidig er det svært viktig for oss å sikre ivaretakelse av det nasjonale perspektivet i dagens skolemodell</w:t>
      </w:r>
      <w:r w:rsidRPr="00603D43">
        <w:t>. Det er stor tverrpolitisk enighet om at offentlig skole skal utgjøre den dominerende delen av skole-Norge. Behovet for et privat supplement vil derfor naturlig tilhøre et mindretall i befolkningen. De private skolene er iht. privatskoleloven forpliktet t</w:t>
      </w:r>
      <w:r w:rsidRPr="00603D43">
        <w:t>il å ha hele landet som sitt inntaksområde. Dette taler også for at en beslutning om godkjenning av en privat skole, må vurderes i et nasjonalt perspektiv, i tillegg til å lytte til lokale/regionale signaler.» [..]</w:t>
      </w:r>
    </w:p>
    <w:p w14:paraId="5353AED5" w14:textId="77777777" w:rsidR="00000000" w:rsidRPr="00603D43" w:rsidRDefault="00BD460C" w:rsidP="00603D43">
      <w:pPr>
        <w:rPr>
          <w:rStyle w:val="kursiv"/>
        </w:rPr>
      </w:pPr>
      <w:r w:rsidRPr="00603D43">
        <w:rPr>
          <w:rStyle w:val="kursiv"/>
        </w:rPr>
        <w:t>Abelia</w:t>
      </w:r>
      <w:r w:rsidRPr="00603D43">
        <w:t xml:space="preserve"> går mot høringsforslaget. Abelia p</w:t>
      </w:r>
      <w:r w:rsidRPr="00603D43">
        <w:t>eker spesielt på forslagets konsekvenser for de internasjonale skolene:</w:t>
      </w:r>
    </w:p>
    <w:p w14:paraId="4C6704A9" w14:textId="77777777" w:rsidR="00000000" w:rsidRPr="00603D43" w:rsidRDefault="00BD460C" w:rsidP="00603D43">
      <w:pPr>
        <w:pStyle w:val="blokksit"/>
      </w:pPr>
      <w:r w:rsidRPr="00603D43">
        <w:t>Norge opplever i dag mangel på arbeidskraft med høyere utdanning innen teknologiske fag. Utfordringene med mangel på kompetanse er ventet å øke fremover, ikke minst på grunn av det tek</w:t>
      </w:r>
      <w:r w:rsidRPr="00603D43">
        <w:t>nologidrevne grønne skiftet. Vi kan også vente at forskningen stadig vil bli mer internasjonalisert. Disse utviklingstrekkene øker betydningen av de internasjonale skolene i Norge. Sett i lys av dette, er vi kritiske til forslaget om å ta inn en bestemmels</w:t>
      </w:r>
      <w:r w:rsidRPr="00603D43">
        <w:t>e i privatskolelova § 2-1 om at det ved behandlingen av søknader om godkjenning av nye skoler og driftsendringer ved eksisterende skoler skal legges vesentlig vekt på uttalelsen til vertskommunen eller vertsfylket.</w:t>
      </w:r>
    </w:p>
    <w:p w14:paraId="272A94B9" w14:textId="77777777" w:rsidR="00000000" w:rsidRPr="00603D43" w:rsidRDefault="00BD460C" w:rsidP="00603D43">
      <w:r w:rsidRPr="00603D43">
        <w:t>Abelia omtaler også situasjonen for Campu</w:t>
      </w:r>
      <w:r w:rsidRPr="00603D43">
        <w:t>s Blå, en videregående skole som ble godkjent på grunnlag av en særskilt profil før dette godkjenningsgrunnlaget ble opphevet. Campus Blå har søkt om godkjenning av et nytt tilbud:</w:t>
      </w:r>
    </w:p>
    <w:p w14:paraId="27984211" w14:textId="77777777" w:rsidR="00000000" w:rsidRPr="00603D43" w:rsidRDefault="00BD460C" w:rsidP="00603D43">
      <w:pPr>
        <w:pStyle w:val="blokksit"/>
      </w:pPr>
      <w:r w:rsidRPr="00603D43">
        <w:t>Fylkeskommunen har siden oppstarten vært negativ til Campus BLÅ vgs.[..]. I</w:t>
      </w:r>
      <w:r w:rsidRPr="00603D43">
        <w:t xml:space="preserve"> Campus Blå sitt tilfelle er situasjonen den paradoksale at lokalpolitikerne støtter saken, mens vertsfylket (styrt av samme politiske partier) stiller seg negativt.</w:t>
      </w:r>
    </w:p>
    <w:p w14:paraId="172B5D3F" w14:textId="77777777" w:rsidR="00000000" w:rsidRPr="00603D43" w:rsidRDefault="00BD460C" w:rsidP="00603D43">
      <w:r w:rsidRPr="00603D43">
        <w:t>Abelia mener at høringsforslaget svekkes av at begrepene «særskilte hensyn» og «særlige ti</w:t>
      </w:r>
      <w:r w:rsidRPr="00603D43">
        <w:t>lfeller» står uten nærmere presisering:</w:t>
      </w:r>
    </w:p>
    <w:p w14:paraId="75A4EFE8" w14:textId="77777777" w:rsidR="00000000" w:rsidRPr="00603D43" w:rsidRDefault="00BD460C" w:rsidP="00603D43">
      <w:pPr>
        <w:pStyle w:val="blokksit"/>
      </w:pPr>
      <w:r w:rsidRPr="00603D43">
        <w:t xml:space="preserve">Vi etterlyser ei avklaring av hvem som skal ha definisjonsmakta her. Hva konkret legger departementet i distriktspolitiske hensyn? Hvem skal avgjøre om det fins distriktspolitiske hensyn å ta hvis de lokale og/eller </w:t>
      </w:r>
      <w:r w:rsidRPr="00603D43">
        <w:t>regionale politikerne sier nei? Skal nasjonale organ kunne overstyre lokale/regionale vedtak når hensikten bak lovendringsforslaget ser ut til å være mer makt til lokalt og/eller regionalt nivå?</w:t>
      </w:r>
    </w:p>
    <w:p w14:paraId="5394960F" w14:textId="77777777" w:rsidR="00000000" w:rsidRPr="00603D43" w:rsidRDefault="00BD460C" w:rsidP="00603D43">
      <w:pPr>
        <w:rPr>
          <w:rStyle w:val="kursiv"/>
        </w:rPr>
      </w:pPr>
      <w:r w:rsidRPr="00603D43">
        <w:rPr>
          <w:rStyle w:val="kursiv"/>
        </w:rPr>
        <w:t>Sjømat Norge</w:t>
      </w:r>
      <w:r w:rsidRPr="00603D43">
        <w:t xml:space="preserve"> etterlyser på samme måte som Abelia en presiseri</w:t>
      </w:r>
      <w:r w:rsidRPr="00603D43">
        <w:t>ng av når det foreligger «særskilte hensyn». Videre ber Sjømat Norge i sin høringsuttalelse om en klargjøring av:</w:t>
      </w:r>
    </w:p>
    <w:p w14:paraId="064DA42E" w14:textId="77777777" w:rsidR="00000000" w:rsidRPr="00603D43" w:rsidRDefault="00BD460C" w:rsidP="00603D43">
      <w:pPr>
        <w:pStyle w:val="blokksit"/>
      </w:pPr>
      <w:r w:rsidRPr="00603D43">
        <w:t>[..] hva som legges i distriktspolitiske hensyn. Sjømat Norge mener også at næringspolitiske hensyn bør tas inn i presiseringen som en utdypni</w:t>
      </w:r>
      <w:r w:rsidRPr="00603D43">
        <w:t>ng av begrepet særskilte hensyn.</w:t>
      </w:r>
    </w:p>
    <w:p w14:paraId="6BA02D4F" w14:textId="77777777" w:rsidR="00000000" w:rsidRPr="00603D43" w:rsidRDefault="00BD460C" w:rsidP="00603D43">
      <w:pPr>
        <w:rPr>
          <w:rStyle w:val="kursiv"/>
        </w:rPr>
      </w:pPr>
      <w:r w:rsidRPr="00603D43">
        <w:rPr>
          <w:rStyle w:val="kursiv"/>
        </w:rPr>
        <w:lastRenderedPageBreak/>
        <w:t>Kristne Friskolers Forbund (KFF)</w:t>
      </w:r>
      <w:r w:rsidRPr="00603D43">
        <w:t xml:space="preserve"> har forståelse for at det i visse tilfeller må tas hensyn til det kommunale skoletilbudet og at søknader om etablering eller utvidelser må kunne avvises, men mener at det ikke er saklig grun</w:t>
      </w:r>
      <w:r w:rsidRPr="00603D43">
        <w:t>n til å gi kommuner og fylkeskommune større innflytelse på den skjønnsmessige vurderingen enn det som gjelder etter dagens lov.</w:t>
      </w:r>
    </w:p>
    <w:p w14:paraId="7AF71D2B" w14:textId="77777777" w:rsidR="00000000" w:rsidRPr="00603D43" w:rsidRDefault="00BD460C" w:rsidP="00603D43">
      <w:r w:rsidRPr="00603D43">
        <w:t>KFF er videre negativ til at departementet i høringsnotatet:</w:t>
      </w:r>
    </w:p>
    <w:p w14:paraId="7526E2FE" w14:textId="77777777" w:rsidR="00000000" w:rsidRPr="00603D43" w:rsidRDefault="00BD460C" w:rsidP="00603D43">
      <w:pPr>
        <w:pStyle w:val="blokksit"/>
      </w:pPr>
      <w:r w:rsidRPr="00603D43">
        <w:t xml:space="preserve">[..] anfører at det [bare] er to konkrete forhold som kan føre til </w:t>
      </w:r>
      <w:r w:rsidRPr="00603D43">
        <w:t xml:space="preserve">at vertskommune/fylke sin negative uttalelse vil kunne bli tilsidesatt. Det kan gjelde søknad om å tilby tradisjonshåndverk, og det kan handle om distriktspolitiske hensyn. Sistnevnte tilfelle vil sannsynligvis gjelde et svært lite antall søknader, og det </w:t>
      </w:r>
      <w:r w:rsidRPr="00603D43">
        <w:t>er ikke sagt noe om hva distriktspolitiske hensyn i realiteten betyr i denne sammenhengen. KFF er overrasket over at KD ser behovet for å frita spesielt disse søknadene mot negative uttalelser fra kommunen eller fylkeskommunen. Dette må tolkes som at KD ta</w:t>
      </w:r>
      <w:r w:rsidRPr="00603D43">
        <w:t xml:space="preserve">r høyde for at det vil være uttalelser fra lokalpolitikere som reelt sett ikke er saklige, men som for søknader for eksempel innen ordinære studieprogram vil gi grunnlag for å avslag, mens for de to nevnte kategorier søknader skal </w:t>
      </w:r>
      <w:proofErr w:type="spellStart"/>
      <w:r w:rsidRPr="00603D43">
        <w:t>Udir</w:t>
      </w:r>
      <w:proofErr w:type="spellEnd"/>
      <w:r w:rsidRPr="00603D43">
        <w:t xml:space="preserve"> ha en normalt kritis</w:t>
      </w:r>
      <w:r w:rsidRPr="00603D43">
        <w:t>k vurdering av disse uttalelsene. KFF regner med at hvis fylkeskommunen har saklige innvendinger enten søknaden gjelder tradisjonshåndverk eller distriktspolitiske hensyn, vil slike søknader bli avslått som i dag. KFF er mest usikker på hva som vil være av</w:t>
      </w:r>
      <w:r w:rsidRPr="00603D43">
        <w:t>gjørende distriktspolitiske hensyn for å ikke ensidig legge vekt på kommunens eller fylkeskommunens uttalelse. KFF antar at dette handler om å skaffe seg rom for i visse tilfeller å kunne tilsidesette den lokalpolitiske behandlingen uten en presis begrunne</w:t>
      </w:r>
      <w:r w:rsidRPr="00603D43">
        <w:t>lse.</w:t>
      </w:r>
    </w:p>
    <w:p w14:paraId="6FDF2B86" w14:textId="77777777" w:rsidR="00000000" w:rsidRPr="00603D43" w:rsidRDefault="00BD460C" w:rsidP="00603D43">
      <w:r w:rsidRPr="00603D43">
        <w:t>KFF reagerer på at departementet i høringsnotatet varsler at det skal utredes ytterligere forslag til lovendringer som blant annet kan sikre lokale folkevalgtes innflytelse over fremtidig dimensjonering av private skoler som er i drift. KFF mener at d</w:t>
      </w:r>
      <w:r w:rsidRPr="00603D43">
        <w:t>ette vil kunne skape stor usikkerhet for skoledriften, særlig i tilfeller hvor det er aktuelt med investeringer i skolebygg og andre anskaffelser med lang levetid. KFF peker i denne sammenheng på at private skoler nødvendigvis må gjøre seg avhengig av rela</w:t>
      </w:r>
      <w:r w:rsidRPr="00603D43">
        <w:t>tivt stabil elevtilgang for å skape nødvendig sikkerhet for låneopptak:</w:t>
      </w:r>
    </w:p>
    <w:p w14:paraId="5F959A41" w14:textId="77777777" w:rsidR="00000000" w:rsidRPr="00603D43" w:rsidRDefault="00BD460C" w:rsidP="00603D43">
      <w:pPr>
        <w:pStyle w:val="blokksit"/>
      </w:pPr>
      <w:r w:rsidRPr="00603D43">
        <w:t>Trusselen eller usikkerheten om at lokale politikere på relativt kort sikt kan frata frittstående skoler driftsgrunnlaget, er i seg selv ødeleggende for den nokså marginale sikkerheten</w:t>
      </w:r>
      <w:r w:rsidRPr="00603D43">
        <w:t xml:space="preserve"> som kolene har i dag når de søker om lån til skolebygg.</w:t>
      </w:r>
    </w:p>
    <w:p w14:paraId="094BA315" w14:textId="77777777" w:rsidR="00000000" w:rsidRPr="00603D43" w:rsidRDefault="00BD460C" w:rsidP="00603D43">
      <w:pPr>
        <w:rPr>
          <w:rStyle w:val="kursiv"/>
        </w:rPr>
      </w:pPr>
      <w:r w:rsidRPr="00603D43">
        <w:rPr>
          <w:rStyle w:val="kursiv"/>
        </w:rPr>
        <w:t>Norske Fag- og Friskolers Landsforbund (NFFL)</w:t>
      </w:r>
      <w:r w:rsidRPr="00603D43">
        <w:t xml:space="preserve"> uttrykker seg også negativt til de varslede utredningene om lokale folkevalgtes innflytelse over fremtidig dimensjonering av private skoler som er i drif</w:t>
      </w:r>
      <w:r w:rsidRPr="00603D43">
        <w:t>t. NFFL mener at forutsigbarhet er avgjørende for at private skoler skal kunne være gode opplæringsinstitusjoner.</w:t>
      </w:r>
    </w:p>
    <w:p w14:paraId="35BC0C95" w14:textId="77777777" w:rsidR="00000000" w:rsidRPr="00603D43" w:rsidRDefault="00BD460C" w:rsidP="00603D43">
      <w:pPr>
        <w:rPr>
          <w:rStyle w:val="kursiv"/>
        </w:rPr>
      </w:pPr>
      <w:r w:rsidRPr="00603D43">
        <w:rPr>
          <w:rStyle w:val="kursiv"/>
        </w:rPr>
        <w:t>Steinerskoleforbundet</w:t>
      </w:r>
      <w:r w:rsidRPr="00603D43">
        <w:t xml:space="preserve"> er en av flere høringsinstanser som mener at høringsforslaget kan undergrave statens folkerettslige forpliktelser til å </w:t>
      </w:r>
      <w:r w:rsidRPr="00603D43">
        <w:t>la foreldre velge andre skoler enn offentlige:</w:t>
      </w:r>
    </w:p>
    <w:p w14:paraId="0A3B9390" w14:textId="77777777" w:rsidR="00000000" w:rsidRPr="00603D43" w:rsidRDefault="00BD460C" w:rsidP="00603D43">
      <w:pPr>
        <w:pStyle w:val="blokksit"/>
      </w:pPr>
      <w:r w:rsidRPr="00603D43">
        <w:t>Dypest sett handler det om tros- og tankefrihet for borgerne. Steinerskoleforbundet mener at staten er forpliktet til å ivareta disse rettighetene likeverdig, uavhengig av hvor i landet elever og foreldre er b</w:t>
      </w:r>
      <w:r w:rsidRPr="00603D43">
        <w:t>osatt. Det likeverdighetskravet er også en menneskerettighet som er sikret gjennom norsk lov. Steinerskoleforbundet mener at grunnleggende verdier som på denne måten er lovbeskyttet, ikke kan tilsidesettes eller undergraves gjennom interesseavveininger bas</w:t>
      </w:r>
      <w:r w:rsidRPr="00603D43">
        <w:t>ert på slike nyttebetraktninger som departementet fremmer i sitt høringsnotat av 17. desember 2022.</w:t>
      </w:r>
    </w:p>
    <w:p w14:paraId="2A98B037" w14:textId="77777777" w:rsidR="00000000" w:rsidRPr="00603D43" w:rsidRDefault="00BD460C" w:rsidP="00603D43">
      <w:r w:rsidRPr="00603D43">
        <w:t xml:space="preserve">I samme retning uttaler </w:t>
      </w:r>
      <w:proofErr w:type="spellStart"/>
      <w:r w:rsidRPr="00603D43">
        <w:rPr>
          <w:rStyle w:val="kursiv"/>
        </w:rPr>
        <w:t>Jærtun</w:t>
      </w:r>
      <w:proofErr w:type="spellEnd"/>
      <w:r w:rsidRPr="00603D43">
        <w:rPr>
          <w:rStyle w:val="kursiv"/>
        </w:rPr>
        <w:t xml:space="preserve"> Lutherske </w:t>
      </w:r>
      <w:proofErr w:type="spellStart"/>
      <w:r w:rsidRPr="00603D43">
        <w:rPr>
          <w:rStyle w:val="kursiv"/>
        </w:rPr>
        <w:t>Friskule</w:t>
      </w:r>
      <w:proofErr w:type="spellEnd"/>
      <w:r w:rsidRPr="00603D43">
        <w:t xml:space="preserve"> at ivaretagelse av viktige menneskerettigheter må gjøres på nasjonalt nivå:</w:t>
      </w:r>
    </w:p>
    <w:p w14:paraId="3EACEA99" w14:textId="77777777" w:rsidR="00000000" w:rsidRPr="00603D43" w:rsidRDefault="00BD460C" w:rsidP="00603D43">
      <w:pPr>
        <w:pStyle w:val="blokksit"/>
      </w:pPr>
      <w:r w:rsidRPr="00603D43">
        <w:lastRenderedPageBreak/>
        <w:t>Det kan ikke være slik at tilf</w:t>
      </w:r>
      <w:r w:rsidRPr="00603D43">
        <w:t>eldige politiske flertall i de forskjellige kommuner og fylker som skal være en av de mest avgjørende faktor i Norges oppfyllelse av menneskerettighetene for den enkelte innbygger i dette landet. Det er ikke vanskelig å tenke seg at de som ikke ønsker en k</w:t>
      </w:r>
      <w:r w:rsidRPr="00603D43">
        <w:t>risten friskole av prinsipielle grunner, vil kunne lete etter ulemper som en ny friskole vil kunne medføre en kommune. Dersom loven blir vedtatt i den form som ligger i forslaget, vil det bli tilnærmet umulig å opprette friskoler i kommuner med et politisk</w:t>
      </w:r>
      <w:r w:rsidRPr="00603D43">
        <w:t xml:space="preserve"> flertall som er prinsipielt imot friskoler.</w:t>
      </w:r>
    </w:p>
    <w:p w14:paraId="0AB0C767" w14:textId="77777777" w:rsidR="00000000" w:rsidRPr="00603D43" w:rsidRDefault="00BD460C" w:rsidP="00603D43">
      <w:pPr>
        <w:rPr>
          <w:rStyle w:val="kursiv"/>
        </w:rPr>
      </w:pPr>
      <w:r w:rsidRPr="00603D43">
        <w:rPr>
          <w:rStyle w:val="kursiv"/>
        </w:rPr>
        <w:t>Syvendedags Adventistkirken</w:t>
      </w:r>
      <w:r w:rsidRPr="00603D43">
        <w:t xml:space="preserve"> mener at høringsforslaget er uheldig, fordi det:</w:t>
      </w:r>
    </w:p>
    <w:p w14:paraId="3ADE6966" w14:textId="77777777" w:rsidR="00000000" w:rsidRPr="00603D43" w:rsidRDefault="00BD460C" w:rsidP="00603D43">
      <w:pPr>
        <w:pStyle w:val="blokksit"/>
      </w:pPr>
      <w:r w:rsidRPr="00603D43">
        <w:t>[..] gir inntrykk av at uttalelser fra vertskommunen eller vertsfylket skal gis vesentlig vekt uavhengig av uttalelsens saklige begrun</w:t>
      </w:r>
      <w:r w:rsidRPr="00603D43">
        <w:t>nelse.</w:t>
      </w:r>
    </w:p>
    <w:p w14:paraId="017E43A0" w14:textId="77777777" w:rsidR="00000000" w:rsidRPr="00603D43" w:rsidRDefault="00BD460C" w:rsidP="00603D43">
      <w:pPr>
        <w:pStyle w:val="Overskrift2"/>
      </w:pPr>
      <w:r w:rsidRPr="00603D43">
        <w:t>Departementets vurderinger</w:t>
      </w:r>
    </w:p>
    <w:p w14:paraId="63F5153C" w14:textId="77777777" w:rsidR="00000000" w:rsidRPr="00603D43" w:rsidRDefault="00BD460C" w:rsidP="00603D43">
      <w:pPr>
        <w:pStyle w:val="Overskrift3"/>
      </w:pPr>
      <w:r w:rsidRPr="00603D43">
        <w:t>Overordnet om forslaget til økt innflytelse for lokale folkevalgte</w:t>
      </w:r>
    </w:p>
    <w:p w14:paraId="4C3C7CE8" w14:textId="77777777" w:rsidR="00000000" w:rsidRPr="00603D43" w:rsidRDefault="00BD460C" w:rsidP="00603D43">
      <w:r w:rsidRPr="00603D43">
        <w:t>I tråd med forslaget i høringen, foreslår departementet å</w:t>
      </w:r>
      <w:r w:rsidRPr="00603D43">
        <w:t xml:space="preserve"> ta inn en bestemmelse i privatskolelova § 2-1 første ledd om at det ved behandlingen av søknader om godkjenning av nye skoler og driftsendringer ved eksisterende skoler skal legges vesentlig vekt på uttalelsen til vertskommunen eller vertsfylket. Ved å le</w:t>
      </w:r>
      <w:r w:rsidRPr="00603D43">
        <w:t>gge større vekt på lokale uttalelser i slike saker, får beslutninger knyttet til private skoler økt tillit og legitimitet. Dermed styrkes lokaldemokratiet og folkestyret, i tråd med regjeringens tillitsreform hvor et sentralt formål er å gi økt handlingsro</w:t>
      </w:r>
      <w:r w:rsidRPr="00603D43">
        <w:t>m til kommuner og fylkeskommuner.</w:t>
      </w:r>
    </w:p>
    <w:p w14:paraId="4790BAFB" w14:textId="77777777" w:rsidR="00000000" w:rsidRPr="00603D43" w:rsidRDefault="00BD460C" w:rsidP="00603D43">
      <w:r w:rsidRPr="00603D43">
        <w:t xml:space="preserve">Kommunen og fylkeskommunen har et lovfestet ansvar for henholdsvis grunnskoleopplæring og videregående opplæring, jf. </w:t>
      </w:r>
      <w:proofErr w:type="spellStart"/>
      <w:r w:rsidRPr="00603D43">
        <w:t>opplæringslova</w:t>
      </w:r>
      <w:proofErr w:type="spellEnd"/>
      <w:r w:rsidRPr="00603D43">
        <w:t xml:space="preserve"> kapittel 13. Dette lovfestede ansvaret innebærer blant annet at kommunene og fylkeskommun</w:t>
      </w:r>
      <w:r w:rsidRPr="00603D43">
        <w:t>ene må planlegge og dimensjonere det offentlige skoletilbudet med utgangspunkt i lokale hensyn, som blant annet demografi, geografi og økonomi. Godkjenningsordningen i dagens privatskolelov bygger på prinsipper som i all hovedsak har ligget til grunn siden</w:t>
      </w:r>
      <w:r w:rsidRPr="00603D43">
        <w:t xml:space="preserve"> den tidligere privatskoleloven fra 1985.</w:t>
      </w:r>
    </w:p>
    <w:p w14:paraId="1661FBD7" w14:textId="77777777" w:rsidR="00000000" w:rsidRPr="00603D43" w:rsidRDefault="00BD460C" w:rsidP="00603D43">
      <w:r w:rsidRPr="00603D43">
        <w:t>Formålet med privatskolelova er å medvirke til at det kan opprettes og drives private skoler, slik at foreldre og elever kan velge andre skoler enn de offentlige, jf. privatskolelova § 1-1 første ledd. Flere av hør</w:t>
      </w:r>
      <w:r w:rsidRPr="00603D43">
        <w:t xml:space="preserve">ingsinstansene, blant andre </w:t>
      </w:r>
      <w:proofErr w:type="spellStart"/>
      <w:r w:rsidRPr="00603D43">
        <w:rPr>
          <w:rStyle w:val="kursiv"/>
        </w:rPr>
        <w:t>Jærtun</w:t>
      </w:r>
      <w:proofErr w:type="spellEnd"/>
      <w:r w:rsidRPr="00603D43">
        <w:rPr>
          <w:rStyle w:val="kursiv"/>
        </w:rPr>
        <w:t xml:space="preserve"> Lutherske </w:t>
      </w:r>
      <w:proofErr w:type="spellStart"/>
      <w:r w:rsidRPr="00603D43">
        <w:rPr>
          <w:rStyle w:val="kursiv"/>
        </w:rPr>
        <w:t>Friskule</w:t>
      </w:r>
      <w:proofErr w:type="spellEnd"/>
      <w:r w:rsidRPr="00603D43">
        <w:t xml:space="preserve"> og </w:t>
      </w:r>
      <w:r w:rsidRPr="00603D43">
        <w:rPr>
          <w:rStyle w:val="kursiv"/>
        </w:rPr>
        <w:t>Steinerskoleforbundet</w:t>
      </w:r>
      <w:r w:rsidRPr="00603D43">
        <w:t>, stiller spørsmål ved høringsforslagets forhold til Norges folkerettslige forpliktelser.</w:t>
      </w:r>
    </w:p>
    <w:p w14:paraId="4807139D" w14:textId="77777777" w:rsidR="00000000" w:rsidRPr="00603D43" w:rsidRDefault="00BD460C" w:rsidP="00603D43">
      <w:r w:rsidRPr="00603D43">
        <w:t>Etter departementets vurdering vil forslaget om å ta inn en bestemmelse i privatskolelov</w:t>
      </w:r>
      <w:r w:rsidRPr="00603D43">
        <w:t>a § 2-1 om at det skal legges vesentlig vekt på uttalelsen til vertskommunen eller vertsfylket, ikke være i strid med Norges folkerettslige forpliktelser etter blant annet Den europeiske menneskerettighetskonvensjonen protokoll 1 artikkel 2. Norges folkere</w:t>
      </w:r>
      <w:r w:rsidRPr="00603D43">
        <w:t>ttslige forpliktelser innebærer at staten er forpliktet til å la foreldre velge andre skoler enn offentlige dersom det er nødvendig ut fra foreldrenes religiøse eller filosofiske overbevisning. Norge er imidlertid ikke forpliktet til å bidra økonomisk, ell</w:t>
      </w:r>
      <w:r w:rsidRPr="00603D43">
        <w:t>er på annen måte, til driften av slike skoler.</w:t>
      </w:r>
    </w:p>
    <w:p w14:paraId="528843D4" w14:textId="77777777" w:rsidR="00000000" w:rsidRPr="00603D43" w:rsidRDefault="00BD460C" w:rsidP="00603D43">
      <w:r w:rsidRPr="00603D43">
        <w:t>Dersom Norge velger å bidra økonomisk til private skoler, stilles det visse krav til at det skjer på en ikke-diskriminerende måte. Etter departementets syn er Norges folkerettslige forpliktelser med hensyn til</w:t>
      </w:r>
      <w:r w:rsidRPr="00603D43">
        <w:t xml:space="preserve"> grunnskoler innfridd gjennom </w:t>
      </w:r>
      <w:proofErr w:type="spellStart"/>
      <w:r w:rsidRPr="00603D43">
        <w:t>opplæringslova</w:t>
      </w:r>
      <w:proofErr w:type="spellEnd"/>
      <w:r w:rsidRPr="00603D43">
        <w:t xml:space="preserve"> § 2-12 om godkjenning av private grunnskoler uten rett til statstilskudd og </w:t>
      </w:r>
      <w:proofErr w:type="spellStart"/>
      <w:r w:rsidRPr="00603D43">
        <w:t>opplæringslova</w:t>
      </w:r>
      <w:proofErr w:type="spellEnd"/>
      <w:r w:rsidRPr="00603D43">
        <w:t xml:space="preserve"> § 2-13 om hjemmeundervisning. På videregående skoles nivå er det fri etableringsrett. Private videregående skoler uten g</w:t>
      </w:r>
      <w:r w:rsidRPr="00603D43">
        <w:t xml:space="preserve">odkjenning har likevel ikke eksamensrett, eller rett til å skrive ut vitnemål. Departementet viser til Ot.prp. nr. 37 (2006–2007) punkt 4 og </w:t>
      </w:r>
      <w:proofErr w:type="spellStart"/>
      <w:r w:rsidRPr="00603D43">
        <w:t>Innst</w:t>
      </w:r>
      <w:proofErr w:type="spellEnd"/>
      <w:r w:rsidRPr="00603D43">
        <w:t>. O. nr. 88 (2006–2007) punkt 2.1 for en mer uførlig drøftelse av Norges folkerettslige forpliktelser.</w:t>
      </w:r>
    </w:p>
    <w:p w14:paraId="509EF508" w14:textId="77777777" w:rsidR="00000000" w:rsidRPr="00603D43" w:rsidRDefault="00BD460C" w:rsidP="00603D43">
      <w:r w:rsidRPr="00603D43">
        <w:t>Forslag</w:t>
      </w:r>
      <w:r w:rsidRPr="00603D43">
        <w:t xml:space="preserve">et om endring i § 2-1 innebærer at vertskommunens eller vertsfylkets uttalelse skal tillegges større vekt enn etter dagens bestemmelse når vertskommunen eller vertsfylket er negativ til en søknad om godkjenning av en ny privatskole eller driftsendring ved </w:t>
      </w:r>
      <w:r w:rsidRPr="00603D43">
        <w:t xml:space="preserve">en eksisterende skole. Departementet mener at forslaget vil innebære en styrking av lokaldemokratiet, slik blant andre </w:t>
      </w:r>
      <w:proofErr w:type="gramStart"/>
      <w:r w:rsidRPr="00603D43">
        <w:rPr>
          <w:rStyle w:val="kursiv"/>
        </w:rPr>
        <w:t>Askøy kommune</w:t>
      </w:r>
      <w:proofErr w:type="gramEnd"/>
      <w:r w:rsidRPr="00603D43">
        <w:t xml:space="preserve"> også har bemerket. Departementet er enig med </w:t>
      </w:r>
      <w:r w:rsidRPr="00603D43">
        <w:rPr>
          <w:rStyle w:val="kursiv"/>
        </w:rPr>
        <w:t>KS</w:t>
      </w:r>
      <w:r w:rsidRPr="00603D43">
        <w:t xml:space="preserve"> om at etablering av eller driftsendring ved en privat skole kan påvirke kom</w:t>
      </w:r>
      <w:r w:rsidRPr="00603D43">
        <w:t>munens eller fylkeskommunens evne til å opp</w:t>
      </w:r>
      <w:r w:rsidRPr="00603D43">
        <w:lastRenderedPageBreak/>
        <w:t>rettholde et skoletilbud til de elevene som ønsker å velge en offentlig skole. Dette tilsier at kommunenes og fylkeskommunenes vurderinger av disse konsekvensene er nødvendige og bør tillegges vesentlig vekt.</w:t>
      </w:r>
    </w:p>
    <w:p w14:paraId="7D2B05A6" w14:textId="77777777" w:rsidR="00000000" w:rsidRPr="00603D43" w:rsidRDefault="00BD460C" w:rsidP="00603D43">
      <w:r w:rsidRPr="00603D43">
        <w:t>De s</w:t>
      </w:r>
      <w:r w:rsidRPr="00603D43">
        <w:t>entrale elementene i godkjenningsordningen er lovens krav om godkjenningsgrunnlag, at søknader om godkjenning skal vurderes skjønnsmessig og at vertskommunen eller vertsfylket har rett til å uttale seg om konsekvensene etablering av en privat skole eller d</w:t>
      </w:r>
      <w:r w:rsidRPr="00603D43">
        <w:t>riftsendringer ved en eksisterende privat skole vil ha for det offentlige skoletilbudet i kommunen eller fylkeskommunen. Privatskolelova gir ingen rett til godkjenning, men fast forvaltningspraksis tilsier at en skole får godkjenning dersom den oppfyller l</w:t>
      </w:r>
      <w:r w:rsidRPr="00603D43">
        <w:t>ovens minstekrav (læreplaner, ordensreglement mv.), godkjenningen ikke vil gi negative konsekvenser for det offentlige skoletilbudet eller det foreligger andre særlige grunner som tilsier at søknaden om godkjenning må avslås.</w:t>
      </w:r>
    </w:p>
    <w:p w14:paraId="7684B806" w14:textId="77777777" w:rsidR="00000000" w:rsidRPr="00603D43" w:rsidRDefault="00BD460C" w:rsidP="00603D43">
      <w:r w:rsidRPr="00603D43">
        <w:t>Dagens godkjenningsordning inn</w:t>
      </w:r>
      <w:r w:rsidRPr="00603D43">
        <w:t>ebærer at det må gjøres en avveining mellom hensynet til muligheten for å etablere og drive privatskoler på den ene siden, og hensynet til kommunens og fylkeskommunens ansvar for det offentlige skoletilbudet på den andre siden. Godkjenningsordningen bør et</w:t>
      </w:r>
      <w:r w:rsidRPr="00603D43">
        <w:t>ter departementets syn fortsatt innebære at departementet gjør en skjønnsmessig vurdering av de momentene som er relevante for å ivareta disse hensynene. Hensynet til forutsigbarhet og planlegging, dimensjonering og organisering av det offentlige skoletilb</w:t>
      </w:r>
      <w:r w:rsidRPr="00603D43">
        <w:t>udet tilsier imidlertid at vertskommunen og vertsfylket bør ha større innflytelse i saker som gjelder godkjenning etter privatskolelova enn det som følger av dagens lovbestemmelse. Departementets forslag er ment å ivareta dette ved at det skal legges vesen</w:t>
      </w:r>
      <w:r w:rsidRPr="00603D43">
        <w:t>tlig vekt på vertskommunens og vertsfylkets uttalelse.</w:t>
      </w:r>
    </w:p>
    <w:p w14:paraId="5C94AECC" w14:textId="77777777" w:rsidR="00000000" w:rsidRPr="00603D43" w:rsidRDefault="00BD460C" w:rsidP="00603D43">
      <w:r w:rsidRPr="00603D43">
        <w:t xml:space="preserve">Departementet har merket seg forslaget fra </w:t>
      </w:r>
      <w:r w:rsidRPr="00603D43">
        <w:rPr>
          <w:rStyle w:val="kursiv"/>
        </w:rPr>
        <w:t>Rogaland fylkeskommune</w:t>
      </w:r>
      <w:r w:rsidRPr="00603D43">
        <w:t xml:space="preserve"> om at det også bør legges vesentlig vekt på uttalelsene i de tilfellene der vertskommunen eller vertsfylket er positiv til en søknad. </w:t>
      </w:r>
      <w:r w:rsidRPr="00603D43">
        <w:rPr>
          <w:rStyle w:val="sperret0"/>
        </w:rPr>
        <w:t>D</w:t>
      </w:r>
      <w:r w:rsidRPr="00603D43">
        <w:rPr>
          <w:rStyle w:val="sperret0"/>
        </w:rPr>
        <w:t xml:space="preserve">epartementet </w:t>
      </w:r>
      <w:r w:rsidRPr="00603D43">
        <w:t>bemerker at det vil ha særlig betydning å legge vekt på uttalelsen når vertskommunen eller vertsfylket ikke støtter en søk</w:t>
      </w:r>
      <w:r w:rsidRPr="00603D43">
        <w:t>nad om etablering av en ny skole eller driftsendring ved en eksisterende for å sikre kommunens eller fylkeskommunens mulighet til å ivareta helheten i skolestrukturen.</w:t>
      </w:r>
    </w:p>
    <w:p w14:paraId="4F02A23F" w14:textId="77777777" w:rsidR="00000000" w:rsidRPr="00603D43" w:rsidRDefault="00BD460C" w:rsidP="00603D43">
      <w:r w:rsidRPr="00603D43">
        <w:t>Vertskommunen eller vertsfylket har en rett til å uttale seg, men ikke en plikt. Departe</w:t>
      </w:r>
      <w:r w:rsidRPr="00603D43">
        <w:t>mentets erfaring er at kommunen eller fylkeskommunen benytter seg av uttaleretten i de sakene der de mener det er nødvendig med en uttalelse. Departementet vil for ordens skyld presisere at dersom kommunen eller fylkeskommunen ikke uttaler seg til saken, v</w:t>
      </w:r>
      <w:r w:rsidRPr="00603D43">
        <w:t>il det normalt forstås slik at kommunen eller fylkeskommunen ikke mener at etablering av en privatskole eller driftsendringer ved en eksisterende skole vil ha negative konsekvenser.</w:t>
      </w:r>
    </w:p>
    <w:p w14:paraId="3317386F" w14:textId="77777777" w:rsidR="00000000" w:rsidRPr="00603D43" w:rsidRDefault="00BD460C" w:rsidP="00603D43">
      <w:r w:rsidRPr="00603D43">
        <w:t>Til KS’ forslag om at også nabokommuner og nabofylker bør få uttale seg, v</w:t>
      </w:r>
      <w:r w:rsidRPr="00603D43">
        <w:t xml:space="preserve">iser </w:t>
      </w:r>
      <w:r w:rsidRPr="00603D43">
        <w:rPr>
          <w:rStyle w:val="sperret0"/>
        </w:rPr>
        <w:t xml:space="preserve">departementet </w:t>
      </w:r>
      <w:r w:rsidRPr="00603D43">
        <w:t>til det forvaltningsrettslige kravet om at en sak skal være så godt opplyst som mulig før det treffes vedtak, jf. forvaltningsloven § 17. Utdanningsdirektoratet er delegert myndigheten til å behandle søknader om godkjenning av nye skoler</w:t>
      </w:r>
      <w:r w:rsidRPr="00603D43">
        <w:t xml:space="preserve"> og driftsendringer ved eksisterende skoler, og departementet er klageinstans. Dersom det er nødvendig for å sikre at saken er godt nok opplyst, kan Utdanningsdirektoratet som førsteinstans og departementet som klageinstans, innhente uttalelser og dokument</w:t>
      </w:r>
      <w:r w:rsidRPr="00603D43">
        <w:t>asjon fra andre berørte parter. Det kan for eksempel være behov for å innhente uttalelser fra sentrale forbund eller bransjeorganisasjoner, men også fra andre kommuner eller fylkeskommuner som kan bidra til å opplyse saken.</w:t>
      </w:r>
    </w:p>
    <w:p w14:paraId="1CDCC33B" w14:textId="77777777" w:rsidR="00000000" w:rsidRPr="00603D43" w:rsidRDefault="00BD460C" w:rsidP="00603D43">
      <w:r w:rsidRPr="00603D43">
        <w:t xml:space="preserve">Departementets lovforslag betyr </w:t>
      </w:r>
      <w:r w:rsidRPr="00603D43">
        <w:t>at vertskommunens eller vertsfylkets uttalelse skal tillegges større vekt enn etter dagens bestemmelse i de tilfeller disse er negative til søknadene om godkjenning av en ny privatskole eller driftsendring ved en eksisterende skole. Departementet vil under</w:t>
      </w:r>
      <w:r w:rsidRPr="00603D43">
        <w:t>streke at forslaget ikke innebærer at vertskommunen eller vertsfylket får en vetorett.</w:t>
      </w:r>
    </w:p>
    <w:p w14:paraId="5C3A7E28" w14:textId="77777777" w:rsidR="00000000" w:rsidRPr="00603D43" w:rsidRDefault="00BD460C" w:rsidP="00603D43">
      <w:r w:rsidRPr="00603D43">
        <w:t>Departementet ser at det kan være hensyn som tilsier at en privatskole bør få godkjenning, selv om søknaden ikke får støtte i vertskommunen eller vertsfylket. Det bør de</w:t>
      </w:r>
      <w:r w:rsidRPr="00603D43">
        <w:t>rfor i særlige tilfeller fortsatt være mulig å gi godkjenning selv om dette ikke støttes av vertskommunen eller vertsfylket. Det kan for eksempel være aktuelt om distriktspolitiske hensyn tilsier at skolen bør få godkjenning. Barns interesser skal vektlegg</w:t>
      </w:r>
      <w:r w:rsidRPr="00603D43">
        <w:t>es som et grunnleggende hensyn. Hensynet til barnets beste tilsier at det i vurderingen av om det foreligger slike distriktspolitiske hensyn, vil være relevant å legge vekt på blant annet reisetid for elever i grunnskolen og om det i det aktuelle området f</w:t>
      </w:r>
      <w:r w:rsidRPr="00603D43">
        <w:t>innes skoler som tilbyr opplæring på det grunnlaget det søkes om godkjen</w:t>
      </w:r>
      <w:r w:rsidRPr="00603D43">
        <w:lastRenderedPageBreak/>
        <w:t>ning på, for eksempel en anerkjent pedagogisk retning. Barn har også interesse av at opplæringen holder høy kvalitet. Behovet for opplæring i tradisjonshåndverksfag er et annet eksempe</w:t>
      </w:r>
      <w:r w:rsidRPr="00603D43">
        <w:t xml:space="preserve">l som kan tilsi at en skole bør få godkjenning selv om søknaden ikke støttes av vertskommunen eller vertsfylket. Disse eksemplene er ikke uttømmende. </w:t>
      </w:r>
    </w:p>
    <w:p w14:paraId="4B06A88F" w14:textId="77777777" w:rsidR="00000000" w:rsidRPr="00603D43" w:rsidRDefault="00BD460C" w:rsidP="00603D43">
      <w:r w:rsidRPr="00603D43">
        <w:t>Departementet viser til at flere av høringsinstansene har bedt departementet presisere hva som ligger i b</w:t>
      </w:r>
      <w:r w:rsidRPr="00603D43">
        <w:t>egrepet særlige tilfeller.</w:t>
      </w:r>
    </w:p>
    <w:p w14:paraId="597D6298" w14:textId="77777777" w:rsidR="00000000" w:rsidRPr="00603D43" w:rsidRDefault="00BD460C" w:rsidP="00603D43">
      <w:r w:rsidRPr="00603D43">
        <w:t>Departementet vil understreke at formuleringen «i særlige tilfeller» innebærer at det vil være en klar terskel for å</w:t>
      </w:r>
      <w:r w:rsidRPr="00603D43">
        <w:t xml:space="preserve"> godkjenne en ny privatskole eller utvidelser ved en eksisterende skole dersom de lokale folkevalgte går mot dette. De nevnte hensynene er mulige eksempler på hva Utdanningsdirektoratet eller departementet kan legge vekt på og er ikke ment å være uttømmend</w:t>
      </w:r>
      <w:r w:rsidRPr="00603D43">
        <w:t>e eksempler på hva som kan begrunne at det foreligger et særlig tilfelle. Om det foreligger et særlig tilfelle, vil bero på en helt konkret vurdering som må foretas av Utdanningsdirektoratet som godkjenningsmyndighet, og eventuelt departementet som klagein</w:t>
      </w:r>
      <w:r w:rsidRPr="00603D43">
        <w:t>stans.</w:t>
      </w:r>
    </w:p>
    <w:p w14:paraId="3A3C4998" w14:textId="77777777" w:rsidR="00000000" w:rsidRPr="00603D43" w:rsidRDefault="00BD460C" w:rsidP="00603D43">
      <w:r w:rsidRPr="00603D43">
        <w:t>Departementet har merket seg at flere av høringsinstansenes er skeptiske til at departementet vil utrede ytterlige forslag til lovendringer som kan sikre lokale folkevalgtes innflytelse over fremtidig dimensjonering av private skoler som er i drift.</w:t>
      </w:r>
      <w:r w:rsidRPr="00603D43">
        <w:t xml:space="preserve"> Departementet understreker at eventuelle forslag til lovendringer som følge av disse utredningene vil bli sendt på offentlig høring på ordinær måte.</w:t>
      </w:r>
    </w:p>
    <w:p w14:paraId="35E02708" w14:textId="77777777" w:rsidR="00000000" w:rsidRPr="00603D43" w:rsidRDefault="00BD460C" w:rsidP="00603D43">
      <w:pPr>
        <w:pStyle w:val="Overskrift3"/>
      </w:pPr>
      <w:r w:rsidRPr="00603D43">
        <w:t>Nærmere om saksbehandlingen og den skjønnsmessige vurderingen av negative konsekvenser</w:t>
      </w:r>
    </w:p>
    <w:p w14:paraId="73463D70" w14:textId="77777777" w:rsidR="00000000" w:rsidRPr="00603D43" w:rsidRDefault="00BD460C" w:rsidP="00603D43">
      <w:r w:rsidRPr="00603D43">
        <w:t xml:space="preserve">Til </w:t>
      </w:r>
      <w:r w:rsidRPr="00603D43">
        <w:rPr>
          <w:rStyle w:val="kursiv"/>
        </w:rPr>
        <w:t>Utd</w:t>
      </w:r>
      <w:r w:rsidRPr="00603D43">
        <w:rPr>
          <w:rStyle w:val="kursiv"/>
        </w:rPr>
        <w:t>anningsforbundet</w:t>
      </w:r>
      <w:r w:rsidRPr="00603D43">
        <w:t xml:space="preserve"> og </w:t>
      </w:r>
      <w:r w:rsidRPr="00603D43">
        <w:rPr>
          <w:rStyle w:val="kursiv"/>
        </w:rPr>
        <w:t>Trondheim kommunes</w:t>
      </w:r>
      <w:r w:rsidRPr="00603D43">
        <w:t xml:space="preserve"> uttalelser om dokumentasjon og krav til vertskommunens eller vertsfylkets uttalelse, viser departementet til at forvaltningsloven § 17 innebærer at saken skal være så godt opplyst som mulig før det treffes vedtak. Dep</w:t>
      </w:r>
      <w:r w:rsidRPr="00603D43">
        <w:t>artementet understreker at det derfor har betydning for Utdanningsdirektoratets søknadsbehandling at vertskommunen eller vertsfylket gjør en tilstrekkelig vurdering av de ulike hensynene basert på de lokale forholdene som er relevante for den konkrete søkn</w:t>
      </w:r>
      <w:r w:rsidRPr="00603D43">
        <w:t>aden fra privatskolen. Utdanningsdirektoratet gir i sin veiledning nærmere informasjon til kommunene og fylkeskommunene om dette.</w:t>
      </w:r>
    </w:p>
    <w:p w14:paraId="68AFE23A" w14:textId="77777777" w:rsidR="00000000" w:rsidRPr="00603D43" w:rsidRDefault="00BD460C" w:rsidP="00603D43">
      <w:r w:rsidRPr="00603D43">
        <w:t xml:space="preserve">Hensynet til en god saksbehandlingsprosess tilsier at kravet til omfanget av dokumentasjonen ikke bør være mer omfattende enn </w:t>
      </w:r>
      <w:r w:rsidRPr="00603D43">
        <w:t>at det tilstrekkelig underbygger vertskommunens eller vertsfylkets syn på den aktuelle søknaden om godkjenning etter privatskolelova. Departementet vil likevel understreke at jo bedre og mer relevant en uttalelse fra vertskommunen eller vertsfylket er begr</w:t>
      </w:r>
      <w:r w:rsidRPr="00603D43">
        <w:t>unnet og sannsynliggjort, desto større betydning vil den ha for utfallet av søknadsbehandlingen.</w:t>
      </w:r>
    </w:p>
    <w:p w14:paraId="3E86C4AE" w14:textId="77777777" w:rsidR="00000000" w:rsidRPr="00603D43" w:rsidRDefault="00BD460C" w:rsidP="00603D43">
      <w:r w:rsidRPr="00603D43">
        <w:t>Vedtak om godkjenning er enkeltvedtak, jf. forvaltningsloven § 2 første ledd bokstav b. Forvaltningsrettslige krav til saklighet og likebehandling skal sikre a</w:t>
      </w:r>
      <w:r w:rsidRPr="00603D43">
        <w:t>t vedtakene ikke blir vilkårlige. Vedtak om godkjenning kan påklages, både av skolen og av vertskommunen eller vertsfylket. Vedtaksmyndigheten er delegert til Utdanningsdirektoratet, og departementet er klageinstans. En sak skal være så godt opplyst som mu</w:t>
      </w:r>
      <w:r w:rsidRPr="00603D43">
        <w:t>lig før det gjøres vedtak, jf. forvaltningsloven § 17. Forvaltningsloven § 24 setter krav om at vedtak skal begrunnes.</w:t>
      </w:r>
    </w:p>
    <w:p w14:paraId="5334197B" w14:textId="77777777" w:rsidR="00000000" w:rsidRPr="00603D43" w:rsidRDefault="00BD460C" w:rsidP="00603D43">
      <w:r w:rsidRPr="00603D43">
        <w:t>Privatskolelova § 2-1 andre ledd innebærer at en skole ikke skal få godkjenning dersom dette vil ha negative konsekvenser for det offentl</w:t>
      </w:r>
      <w:r w:rsidRPr="00603D43">
        <w:t>ige skoletilbudet. Det vil i mange tilfeller være flere faktorer som har betydning for vurderingen av hvilke konsekvenser etablering av en privatskole eller driftsendringer ved en eksisterende privatskole vil ha for det offentlige skoletilbudet. Flere fakt</w:t>
      </w:r>
      <w:r w:rsidRPr="00603D43">
        <w:t xml:space="preserve">orer vil være usikre og kan påvirke hverandre på ulik måte. I privatskolelovas forarbeider og gjennom forvaltningspraksis er det derfor akseptert at ikke enhver konsekvens av godkjenning etter privatskolelova vil være negativ i den forstand at søknaden om </w:t>
      </w:r>
      <w:r w:rsidRPr="00603D43">
        <w:t>godkjenning må avslås. Behov for strukturelle endringer i det offentlige skoletilbudet skjer kontinuerlig, blant annet som følge av tilflytting og utflytting.</w:t>
      </w:r>
    </w:p>
    <w:p w14:paraId="10C26E76" w14:textId="77777777" w:rsidR="00000000" w:rsidRPr="00603D43" w:rsidRDefault="00BD460C" w:rsidP="00603D43">
      <w:r w:rsidRPr="00603D43">
        <w:t>Departementets forslag innebærer at godkjenning fortsatt skal bygge på en skjønnsmessig vurdering</w:t>
      </w:r>
      <w:r w:rsidRPr="00603D43">
        <w:t xml:space="preserve"> av hvilke negative konsekvenser godkjenning etter privatskolelova vil ha for vertskommunen eller vertsfylket. </w:t>
      </w:r>
      <w:r w:rsidRPr="00603D43">
        <w:lastRenderedPageBreak/>
        <w:t>Gjennom forvaltningspraksis er det flere momenter som er relevante i denne vurderingen. Disse momentene vil fortsatt ha relevans med departemente</w:t>
      </w:r>
      <w:r w:rsidRPr="00603D43">
        <w:t>ts lovforslag.</w:t>
      </w:r>
    </w:p>
    <w:p w14:paraId="0E145221" w14:textId="77777777" w:rsidR="00000000" w:rsidRPr="00603D43" w:rsidRDefault="00BD460C" w:rsidP="00603D43">
      <w:r w:rsidRPr="00603D43">
        <w:t xml:space="preserve">I vurderingen om en privatskole skal få godkjenning, er det for eksempel helt sentralt at godkjenning gis innenfor de rammene som ivaretar hensynet til elevenes rettssikkerhet. Elever i grunnskolen har rett og plikt til grunnskoleopplæring, </w:t>
      </w:r>
      <w:r w:rsidRPr="00603D43">
        <w:t>jf. opplæringsloven § 2-1, og ungdom som har fullført grunnskolen eller tilsvarende, har rett til videregående opplæring etter opplæringsloven § 3-1. Retten til opplæring kan tas ut på en privatskole.</w:t>
      </w:r>
    </w:p>
    <w:p w14:paraId="3C9F6460" w14:textId="77777777" w:rsidR="00000000" w:rsidRPr="00603D43" w:rsidRDefault="00BD460C" w:rsidP="00603D43">
      <w:r w:rsidRPr="00603D43">
        <w:t xml:space="preserve">Etablering av en ny privatskole eller driftsutvidelser </w:t>
      </w:r>
      <w:r w:rsidRPr="00603D43">
        <w:t>ved en eksisterende kan videre ha budsjettmessige konsekvenser for kommunen eller fylkeskommunen. Konsekvensene vil i stor grad være knyttet til de endringene i skolestrukturen kommunen eller fylkeskommunen må gjøre som følge av etableringen eller driftsut</w:t>
      </w:r>
      <w:r w:rsidRPr="00603D43">
        <w:t>videlsen. Konsekvenser for kommunens eller fylkeskommunens økonomi er relevant dersom godkjenning etter privatskolelova innebærer at det legges unødige bindinger på skolestrukturen og begrenser kommunens eller fylkeskommunens evne og mulighet til å gjøre ø</w:t>
      </w:r>
      <w:r w:rsidRPr="00603D43">
        <w:t>konomiske prioriteringer og omprioriteringer. I tilfeller der det allerede er gjort investeringer knyttet til nye skoleprosjekter, vil dette ha særlig betydning. Det har også betydning om en eventuell godkjenning etter privatskolelova vil føre til nedlegge</w:t>
      </w:r>
      <w:r w:rsidRPr="00603D43">
        <w:t>lse av offentlige skoler fordi elevgrunnlaget blir for dårlig.</w:t>
      </w:r>
    </w:p>
    <w:p w14:paraId="49DA8D0B" w14:textId="77777777" w:rsidR="00000000" w:rsidRPr="00603D43" w:rsidRDefault="00BD460C" w:rsidP="00603D43">
      <w:r w:rsidRPr="00603D43">
        <w:t>Departementet viser videre til at godkjenning etter privatskolelova ikke skal gjøre det vanskeligere for elever å velge en offentlig skole. Dermed er det relevant å se på tilknytning til nærsko</w:t>
      </w:r>
      <w:r w:rsidRPr="00603D43">
        <w:t>len og rimelig reisevei for de elevene som ønsker å gå på en offentlig skole.</w:t>
      </w:r>
    </w:p>
    <w:p w14:paraId="6061B47D" w14:textId="77777777" w:rsidR="00000000" w:rsidRPr="00603D43" w:rsidRDefault="00BD460C" w:rsidP="00603D43">
      <w:r w:rsidRPr="00603D43">
        <w:t>Fylkeskommunen har ansvaret for formidling av læreplasser, jf. opplæringsloven § 3-3. Dette ansvaret omfatter også elever som har gått Vg1 og Vg2 på en privat videregående skole.</w:t>
      </w:r>
      <w:r w:rsidRPr="00603D43">
        <w:t xml:space="preserve"> Muligheten til å skaffe læreplasser er derfor relevant i den skjønnsmessige vurderingen. Vertsfylkets vurdering av om det blir vanskelig å opprettholde desentraliserte tilbud som følge av sviktende elevgrunnlag som følge av godkjenning etter privatskolelo</w:t>
      </w:r>
      <w:r w:rsidRPr="00603D43">
        <w:t>va, er også relevant i vurderingen.</w:t>
      </w:r>
    </w:p>
    <w:p w14:paraId="1F5602EB" w14:textId="77777777" w:rsidR="00000000" w:rsidRPr="00603D43" w:rsidRDefault="00BD460C" w:rsidP="00603D43">
      <w:r w:rsidRPr="00603D43">
        <w:t>Gjennom forvaltningspraksis har spørsmålet om vektleggingen av behovet for privatskolen blitt vurdert. I merknaden til privatskolelova § 2-1 i Ot.prp. nr. 37 (2006–2007) er behovet for skolen nevnt som ett av momentene i</w:t>
      </w:r>
      <w:r w:rsidRPr="00603D43">
        <w:t xml:space="preserve"> den skjønnsmessige vurderingen. Dette er videreført ved senere lovendringer, jf. merknaden til § 2-1 i </w:t>
      </w:r>
      <w:proofErr w:type="spellStart"/>
      <w:r w:rsidRPr="00603D43">
        <w:t>Prop</w:t>
      </w:r>
      <w:proofErr w:type="spellEnd"/>
      <w:r w:rsidRPr="00603D43">
        <w:t xml:space="preserve">. 84 L (2014–2015). Departementet viser også til </w:t>
      </w:r>
      <w:proofErr w:type="spellStart"/>
      <w:r w:rsidRPr="00603D43">
        <w:t>Prop</w:t>
      </w:r>
      <w:proofErr w:type="spellEnd"/>
      <w:r w:rsidRPr="00603D43">
        <w:t>. 98 L (2021–2022) hvor det i punkt 2.1 heter:</w:t>
      </w:r>
    </w:p>
    <w:p w14:paraId="41BAAD3D" w14:textId="77777777" w:rsidR="00000000" w:rsidRPr="00603D43" w:rsidRDefault="00BD460C" w:rsidP="00603D43">
      <w:pPr>
        <w:pStyle w:val="blokksit"/>
      </w:pPr>
      <w:r w:rsidRPr="00603D43">
        <w:t>Departementet viser blant annet til at lokale fo</w:t>
      </w:r>
      <w:r w:rsidRPr="00603D43">
        <w:t xml:space="preserve">lkevalgtes vurderinger av hvilken virkning etablering av en privat skole vil ha for den lokale skoleplanleggingen, hvilket behov det er for den omsøkte skolen, og hvor stor andel </w:t>
      </w:r>
      <w:r w:rsidRPr="00603D43">
        <w:t>private skoler og elevplasser det allerede finnes</w:t>
      </w:r>
      <w:r w:rsidRPr="00603D43">
        <w:t xml:space="preserve"> i kommunen eller fylkeskomm</w:t>
      </w:r>
      <w:r w:rsidRPr="00603D43">
        <w:t>unen, kan være relevante momenter i en uttalelse fra kommunen eller fylkeskommunen.</w:t>
      </w:r>
    </w:p>
    <w:p w14:paraId="3194DC05" w14:textId="77777777" w:rsidR="00000000" w:rsidRPr="00603D43" w:rsidRDefault="00BD460C" w:rsidP="00603D43">
      <w:r w:rsidRPr="00603D43">
        <w:t>Spørsmål om behov for skolen har særlig aktualisert seg i forbindelse med godkjenningssøknader på grunnlagene i § 2-1 andre ledd bokstav c om internasjonale skoler og bokst</w:t>
      </w:r>
      <w:r w:rsidRPr="00603D43">
        <w:t xml:space="preserve">av d om særlig tilrettelegging i kombinasjon med toppidrett, gjerne kalt toppidrettsgymnas. For internasjonale skoler er behovsvurderingen særlig knyttet til muligheten for rekruttering av nødvendig utenlandsk arbeidskraft, og at internasjonale skoler kan </w:t>
      </w:r>
      <w:r w:rsidRPr="00603D43">
        <w:t xml:space="preserve">være til nytte for elever som har gått på tilsvarende skoler i utlandet, jf. Ot.prp. nr. 37 (2006–2007). For toppidrettsgymnas blir behovsvurderingen særlig relevant fordi toppidrettstilbudene retter seg mot en mindre krets av utøvere som driver idrett på </w:t>
      </w:r>
      <w:r w:rsidRPr="00603D43">
        <w:t xml:space="preserve">høyt nivå, jf. </w:t>
      </w:r>
      <w:proofErr w:type="spellStart"/>
      <w:r w:rsidRPr="00603D43">
        <w:t>Prop</w:t>
      </w:r>
      <w:proofErr w:type="spellEnd"/>
      <w:r w:rsidRPr="00603D43">
        <w:t>. 84 L (2014–2015).</w:t>
      </w:r>
    </w:p>
    <w:p w14:paraId="36C98402" w14:textId="77777777" w:rsidR="00000000" w:rsidRPr="00603D43" w:rsidRDefault="00BD460C" w:rsidP="00603D43">
      <w:r w:rsidRPr="00603D43">
        <w:t xml:space="preserve">Selv om de to nevnte grunnlagene har fått en særlig omtale knyttet til vurderingen av behov, vil departementet presisere at en vurdering av behovet vil kunne være relevant også for de øvrige godkjenningsgrunnlagene i </w:t>
      </w:r>
      <w:r w:rsidRPr="00603D43">
        <w:t>loven, for eksempel i tilfeller hvor en søknad om godkjenning er begrunnet med etterspørsel etter elevplasser. Departementet vil understreke at behovsvurderinger i utgangspunktet vil kunne inngå som ett moment i en bred skjønnsmessig vurdering. Dersom love</w:t>
      </w:r>
      <w:r w:rsidRPr="00603D43">
        <w:t>ns vilkår er oppfylt og etableringen ikke vil ha negative konsekvenser for det offentlige skoletilbudet i vertskommunen eller vertsfylket, vil det etter depar</w:t>
      </w:r>
      <w:r w:rsidRPr="00603D43">
        <w:lastRenderedPageBreak/>
        <w:t>tementets syn som utgangspunkt ikke være aktuelt å avslå en søknad utelukkende begrunnet i manglen</w:t>
      </w:r>
      <w:r w:rsidRPr="00603D43">
        <w:t>de behov for det omsøkte tilbudet.</w:t>
      </w:r>
    </w:p>
    <w:p w14:paraId="6BDA128C" w14:textId="77777777" w:rsidR="00000000" w:rsidRPr="00603D43" w:rsidRDefault="00BD460C" w:rsidP="00603D43">
      <w:r w:rsidRPr="00603D43">
        <w:t>Skolefaglige hensyn er også et moment som er relevant i den skjønnsmessige vurderingen, selv om dette momentet i praksis har vært tillagt liten vekt som moment alene.</w:t>
      </w:r>
    </w:p>
    <w:p w14:paraId="28066C30" w14:textId="77777777" w:rsidR="00000000" w:rsidRPr="00603D43" w:rsidRDefault="00BD460C" w:rsidP="00603D43">
      <w:pPr>
        <w:pStyle w:val="Overskrift1"/>
      </w:pPr>
      <w:r w:rsidRPr="00603D43">
        <w:lastRenderedPageBreak/>
        <w:t>Statstilskudd til skoler godkjent etter privat</w:t>
      </w:r>
      <w:r w:rsidRPr="00603D43">
        <w:t>skolelova kapittel 6A</w:t>
      </w:r>
    </w:p>
    <w:p w14:paraId="19713380" w14:textId="77777777" w:rsidR="00000000" w:rsidRPr="00603D43" w:rsidRDefault="00BD460C" w:rsidP="00603D43">
      <w:pPr>
        <w:pStyle w:val="Overskrift2"/>
      </w:pPr>
      <w:r w:rsidRPr="00603D43">
        <w:t>Bakgrunnen for forslaget</w:t>
      </w:r>
    </w:p>
    <w:p w14:paraId="26D1629C" w14:textId="77777777" w:rsidR="00000000" w:rsidRPr="00603D43" w:rsidRDefault="00BD460C" w:rsidP="00603D43">
      <w:r w:rsidRPr="00603D43">
        <w:t>Stortinget fattet under behandlingen av statsbudsjettet for 2023 vedtak som innebær</w:t>
      </w:r>
      <w:r w:rsidRPr="00603D43">
        <w:t>er at statstilskuddet til skoler godkjent etter privatskoleloven kapittel 6A må reduseres fra 75 prosent til 65 prosent fra skoleåret 2023/2024.</w:t>
      </w:r>
    </w:p>
    <w:p w14:paraId="49C0BB7C" w14:textId="77777777" w:rsidR="00000000" w:rsidRPr="00603D43" w:rsidRDefault="00BD460C" w:rsidP="00603D43">
      <w:pPr>
        <w:pStyle w:val="Overskrift2"/>
      </w:pPr>
      <w:r w:rsidRPr="00603D43">
        <w:t>Gjeldende rett</w:t>
      </w:r>
    </w:p>
    <w:p w14:paraId="01E56276" w14:textId="77777777" w:rsidR="00000000" w:rsidRPr="00603D43" w:rsidRDefault="00BD460C" w:rsidP="00603D43">
      <w:r w:rsidRPr="00603D43">
        <w:t xml:space="preserve">Kapittel 6A om diverse </w:t>
      </w:r>
      <w:proofErr w:type="spellStart"/>
      <w:r w:rsidRPr="00603D43">
        <w:t>skolar</w:t>
      </w:r>
      <w:proofErr w:type="spellEnd"/>
      <w:r w:rsidRPr="00603D43">
        <w:t xml:space="preserve"> som gir yrkesretta opplæring, kom inn i privatskolelova me</w:t>
      </w:r>
      <w:r w:rsidRPr="00603D43">
        <w:t>d virkning fra 1. januar 2021. I perioden 1. juli 2010 til 1. januar 2021 var skolene regulert i et eget kapittel i lov 19. juni 2009 nr. 95 om voksenopplæring (voksenopplæringsloven). Før den tid var denne typen skoler regulert av tidligere privatskolelov</w:t>
      </w:r>
      <w:r w:rsidRPr="00603D43">
        <w:t>givning.</w:t>
      </w:r>
    </w:p>
    <w:p w14:paraId="57FEF73F" w14:textId="77777777" w:rsidR="00000000" w:rsidRPr="00603D43" w:rsidRDefault="00BD460C" w:rsidP="00603D43">
      <w:r w:rsidRPr="00603D43">
        <w:t>Skoler godkjent etter kapittel 6A skal ha læreplaner som er på nivå over grunnskoleopplæring, og de definerer selv sitt eget faglige og/eller verdimessige grunnlag, jf. privatskolelova § 6A-2. I motsetning til opplæring ved videregående skoler god</w:t>
      </w:r>
      <w:r w:rsidRPr="00603D43">
        <w:t xml:space="preserve">kjent etter § 2-1 i privatskolelova, fører opplæring ved skoler godkjent etter kapittel 6A ikke frem til studiekompetanse, yrkeskompetanse eller grunnkompetanse etter </w:t>
      </w:r>
      <w:proofErr w:type="spellStart"/>
      <w:r w:rsidRPr="00603D43">
        <w:t>opplæringslova</w:t>
      </w:r>
      <w:proofErr w:type="spellEnd"/>
      <w:r w:rsidRPr="00603D43">
        <w:t xml:space="preserve"> § 3-3 første ledd.</w:t>
      </w:r>
    </w:p>
    <w:p w14:paraId="6B60166F" w14:textId="77777777" w:rsidR="00000000" w:rsidRPr="00603D43" w:rsidRDefault="00BD460C" w:rsidP="00603D43">
      <w:r w:rsidRPr="00603D43">
        <w:t>Privatskolelova § 6A-6 tredje første punktum lyder:</w:t>
      </w:r>
    </w:p>
    <w:p w14:paraId="60499C67" w14:textId="77777777" w:rsidR="00000000" w:rsidRPr="00603D43" w:rsidRDefault="00BD460C" w:rsidP="00603D43">
      <w:pPr>
        <w:pStyle w:val="blokksit"/>
      </w:pPr>
      <w:proofErr w:type="spellStart"/>
      <w:r w:rsidRPr="00603D43">
        <w:t>Sko</w:t>
      </w:r>
      <w:r w:rsidRPr="00603D43">
        <w:t>lane</w:t>
      </w:r>
      <w:proofErr w:type="spellEnd"/>
      <w:r w:rsidRPr="00603D43">
        <w:t xml:space="preserve"> får </w:t>
      </w:r>
      <w:proofErr w:type="spellStart"/>
      <w:r w:rsidRPr="00603D43">
        <w:t>statstilskot</w:t>
      </w:r>
      <w:proofErr w:type="spellEnd"/>
      <w:r w:rsidRPr="00603D43">
        <w:t xml:space="preserve"> til </w:t>
      </w:r>
      <w:proofErr w:type="spellStart"/>
      <w:r w:rsidRPr="00603D43">
        <w:t>godkjend</w:t>
      </w:r>
      <w:proofErr w:type="spellEnd"/>
      <w:r w:rsidRPr="00603D43">
        <w:t xml:space="preserve"> opplæring og får dekt 75 prosent av </w:t>
      </w:r>
      <w:proofErr w:type="spellStart"/>
      <w:r w:rsidRPr="00603D43">
        <w:t>dei</w:t>
      </w:r>
      <w:proofErr w:type="spellEnd"/>
      <w:r w:rsidRPr="00603D43">
        <w:t xml:space="preserve"> driftsutgiftene</w:t>
      </w:r>
    </w:p>
    <w:p w14:paraId="030213D5" w14:textId="77777777" w:rsidR="00000000" w:rsidRPr="00603D43" w:rsidRDefault="00BD460C" w:rsidP="00603D43">
      <w:pPr>
        <w:pStyle w:val="blokksit"/>
      </w:pPr>
      <w:r w:rsidRPr="00603D43">
        <w:t xml:space="preserve">som kjem innunder </w:t>
      </w:r>
      <w:proofErr w:type="spellStart"/>
      <w:r w:rsidRPr="00603D43">
        <w:t>tilskotsgrunnlaget</w:t>
      </w:r>
      <w:proofErr w:type="spellEnd"/>
      <w:r w:rsidRPr="00603D43">
        <w:t xml:space="preserve"> ved </w:t>
      </w:r>
      <w:proofErr w:type="spellStart"/>
      <w:r w:rsidRPr="00603D43">
        <w:t>statstilskot</w:t>
      </w:r>
      <w:proofErr w:type="spellEnd"/>
      <w:r w:rsidRPr="00603D43">
        <w:t>.</w:t>
      </w:r>
    </w:p>
    <w:p w14:paraId="01BF81E3" w14:textId="77777777" w:rsidR="00000000" w:rsidRPr="00603D43" w:rsidRDefault="00BD460C" w:rsidP="00603D43">
      <w:r w:rsidRPr="00603D43">
        <w:t>Privatskolelova § 6A-6 fjerde ledd tredje punktum lyder:</w:t>
      </w:r>
    </w:p>
    <w:p w14:paraId="2AE69B17" w14:textId="77777777" w:rsidR="00000000" w:rsidRPr="00603D43" w:rsidRDefault="00BD460C" w:rsidP="00603D43">
      <w:pPr>
        <w:pStyle w:val="blokksit"/>
      </w:pPr>
      <w:proofErr w:type="spellStart"/>
      <w:r w:rsidRPr="00603D43">
        <w:t>Skolepengane</w:t>
      </w:r>
      <w:proofErr w:type="spellEnd"/>
      <w:r w:rsidRPr="00603D43">
        <w:t xml:space="preserve"> kan </w:t>
      </w:r>
      <w:proofErr w:type="spellStart"/>
      <w:r w:rsidRPr="00603D43">
        <w:t>utgjere</w:t>
      </w:r>
      <w:proofErr w:type="spellEnd"/>
      <w:r w:rsidRPr="00603D43">
        <w:t xml:space="preserve"> inntil 25 prosent av </w:t>
      </w:r>
      <w:proofErr w:type="spellStart"/>
      <w:r w:rsidRPr="00603D43">
        <w:t>tilskotsgrunnlaget</w:t>
      </w:r>
      <w:proofErr w:type="spellEnd"/>
      <w:r w:rsidRPr="00603D43">
        <w:t xml:space="preserve"> etter tredje ledd [..]</w:t>
      </w:r>
    </w:p>
    <w:p w14:paraId="6BD87F9D" w14:textId="77777777" w:rsidR="00000000" w:rsidRPr="00603D43" w:rsidRDefault="00BD460C" w:rsidP="00603D43">
      <w:pPr>
        <w:pStyle w:val="Overskrift2"/>
      </w:pPr>
      <w:r w:rsidRPr="00603D43">
        <w:t>Høringsforslaget</w:t>
      </w:r>
    </w:p>
    <w:p w14:paraId="6BA4A06B" w14:textId="77777777" w:rsidR="00000000" w:rsidRPr="00603D43" w:rsidRDefault="00BD460C" w:rsidP="00603D43">
      <w:r w:rsidRPr="00603D43">
        <w:t>Departementet foreslo i høringen å endre loven slik at størrelsen på statstilskuddet og skolepengene til skoler godkjent etter privatskolelova kapittel 6A skal fastset</w:t>
      </w:r>
      <w:r w:rsidRPr="00603D43">
        <w:t>tes i forskrift.</w:t>
      </w:r>
    </w:p>
    <w:p w14:paraId="25AB28C7" w14:textId="77777777" w:rsidR="00000000" w:rsidRPr="00603D43" w:rsidRDefault="00BD460C" w:rsidP="00603D43">
      <w:pPr>
        <w:pStyle w:val="Overskrift2"/>
      </w:pPr>
      <w:r w:rsidRPr="00603D43">
        <w:t>Høringsinstansenes syn</w:t>
      </w:r>
    </w:p>
    <w:p w14:paraId="3248102B" w14:textId="77777777" w:rsidR="00000000" w:rsidRPr="00603D43" w:rsidRDefault="00BD460C" w:rsidP="00603D43">
      <w:r w:rsidRPr="00603D43">
        <w:t>Et flertall av de kommunene og fylkeskommunene som har uttalt seg til forslaget om endringer i statstilskudd, støtter eller har ingen merknader til departementets forslag. De private skolene og deres organisa</w:t>
      </w:r>
      <w:r w:rsidRPr="00603D43">
        <w:t>sjoner er alle negative til høringsforslaget. En rekke privatpersoner har også uttalt seg negativt. Mange av disse viser i sine svar til egne positive erfaringer med skoler godkjent etter privatskolelova kapittel 6A.</w:t>
      </w:r>
    </w:p>
    <w:p w14:paraId="11A10C1A" w14:textId="77777777" w:rsidR="00000000" w:rsidRPr="00603D43" w:rsidRDefault="00BD460C" w:rsidP="00603D43">
      <w:pPr>
        <w:rPr>
          <w:rStyle w:val="kursiv"/>
        </w:rPr>
      </w:pPr>
      <w:r w:rsidRPr="00603D43">
        <w:rPr>
          <w:rStyle w:val="kursiv"/>
        </w:rPr>
        <w:t>Viken fylkeskommune</w:t>
      </w:r>
      <w:r w:rsidRPr="00603D43">
        <w:t xml:space="preserve"> støtter forslaget o</w:t>
      </w:r>
      <w:r w:rsidRPr="00603D43">
        <w:t xml:space="preserve">m å flytte de aktuelle </w:t>
      </w:r>
      <w:proofErr w:type="spellStart"/>
      <w:r w:rsidRPr="00603D43">
        <w:t>tilskuddsbestemmelsene</w:t>
      </w:r>
      <w:proofErr w:type="spellEnd"/>
      <w:r w:rsidRPr="00603D43">
        <w:t xml:space="preserve"> fra privatskolelova § 6A-6 og forskrift til privatskolelova kapittel 6A.</w:t>
      </w:r>
    </w:p>
    <w:p w14:paraId="6A5A0A0C" w14:textId="77777777" w:rsidR="00000000" w:rsidRPr="00603D43" w:rsidRDefault="00BD460C" w:rsidP="00603D43">
      <w:pPr>
        <w:rPr>
          <w:rStyle w:val="kursiv"/>
        </w:rPr>
      </w:pPr>
      <w:r w:rsidRPr="00603D43">
        <w:rPr>
          <w:rStyle w:val="kursiv"/>
        </w:rPr>
        <w:t>Kragerø kommune</w:t>
      </w:r>
      <w:r w:rsidRPr="00603D43">
        <w:t xml:space="preserve"> er vertskommune for Kragerø Kunstskole AS og uttaler at den:</w:t>
      </w:r>
    </w:p>
    <w:p w14:paraId="1B406EF0" w14:textId="77777777" w:rsidR="00000000" w:rsidRPr="00603D43" w:rsidRDefault="00BD460C" w:rsidP="00603D43">
      <w:pPr>
        <w:pStyle w:val="blokksit"/>
      </w:pPr>
      <w:r w:rsidRPr="00603D43">
        <w:t xml:space="preserve">[..] ser med stor bekymring på at man ønsker å legge større </w:t>
      </w:r>
      <w:r w:rsidRPr="00603D43">
        <w:t>økonomisk belastning på studenter ved vår skole med en ramme reduksjon fra 75%-65% statlig støtte.</w:t>
      </w:r>
    </w:p>
    <w:p w14:paraId="11ECBB57" w14:textId="77777777" w:rsidR="00000000" w:rsidRPr="00603D43" w:rsidRDefault="00BD460C" w:rsidP="00603D43">
      <w:pPr>
        <w:rPr>
          <w:rStyle w:val="kursiv"/>
        </w:rPr>
      </w:pPr>
      <w:r w:rsidRPr="00603D43">
        <w:rPr>
          <w:rStyle w:val="kursiv"/>
        </w:rPr>
        <w:lastRenderedPageBreak/>
        <w:t>Kragerø kommune</w:t>
      </w:r>
      <w:r w:rsidRPr="00603D43">
        <w:t xml:space="preserve"> skriver videre at den i over ti år har brukt både ressurser og hatt et stort ønske om å bygge opp en kunstskole:</w:t>
      </w:r>
    </w:p>
    <w:p w14:paraId="41DBBD64" w14:textId="77777777" w:rsidR="00000000" w:rsidRPr="00603D43" w:rsidRDefault="00BD460C" w:rsidP="00603D43">
      <w:pPr>
        <w:pStyle w:val="blokksit"/>
      </w:pPr>
      <w:r w:rsidRPr="00603D43">
        <w:t>Studentene hos Kragerø Kunst</w:t>
      </w:r>
      <w:r w:rsidRPr="00603D43">
        <w:t>skole er i hovedsak unge mennesker som søker en litt mer utradisjonell utdanning enn hva flertallet av våre unge velger. Vi ser hvilken berikelse det har vært for Kragerø som en mindre småby langs kysten å styrke mangfoldet av unge mennesker og gir en ny d</w:t>
      </w:r>
      <w:r w:rsidRPr="00603D43">
        <w:t>imensjon til byen og kommunen i en ellers roligere tid for Kragerø.</w:t>
      </w:r>
    </w:p>
    <w:p w14:paraId="25FD756E" w14:textId="77777777" w:rsidR="00000000" w:rsidRPr="00603D43" w:rsidRDefault="00BD460C" w:rsidP="00603D43">
      <w:pPr>
        <w:rPr>
          <w:rStyle w:val="kursiv"/>
        </w:rPr>
      </w:pPr>
      <w:r w:rsidRPr="00603D43">
        <w:rPr>
          <w:rStyle w:val="kursiv"/>
        </w:rPr>
        <w:t>Nesodden kommune</w:t>
      </w:r>
      <w:r w:rsidRPr="00603D43">
        <w:t xml:space="preserve"> er vertskommune for en annen av de skolene som er godkjent etter privatskolelova kapittel 6A, nemlig Norsk Yrkesdykkerskole (NYD). Nesodden kommune peker i sitt høringssva</w:t>
      </w:r>
      <w:r w:rsidRPr="00603D43">
        <w:t>r på at NYD er en verdensledende skole innen yrkesdykking, og siden 1989 har utdannet over 3500 yrkesdykkere:</w:t>
      </w:r>
    </w:p>
    <w:p w14:paraId="078EB71C" w14:textId="77777777" w:rsidR="00000000" w:rsidRPr="00603D43" w:rsidRDefault="00BD460C" w:rsidP="00603D43">
      <w:pPr>
        <w:pStyle w:val="blokksit"/>
      </w:pPr>
      <w:r w:rsidRPr="00603D43">
        <w:t>Skolen er ikke en konkurrent til eksisterende utdanningstilbud, men et supplement som bidrar til arbeidsplasser og utviklingsmuligheter i Norge. E</w:t>
      </w:r>
      <w:r w:rsidRPr="00603D43">
        <w:t>tter endt utdanning blir man direkte kvalifisert som yrkesdykker, og de fleste får jobb omgående og bidrar inn i nøkkelroller i felleskapet for videre vekst.</w:t>
      </w:r>
    </w:p>
    <w:p w14:paraId="09135EDA" w14:textId="77777777" w:rsidR="00000000" w:rsidRPr="00603D43" w:rsidRDefault="00BD460C" w:rsidP="00603D43">
      <w:r w:rsidRPr="00603D43">
        <w:t xml:space="preserve">Nesodden kommune uttaler at NYD representerer et kompetansemiljø som blir viktig i den fremtidige </w:t>
      </w:r>
      <w:r w:rsidRPr="00603D43">
        <w:t>utviklingen i Norge og i Nesodden kommune, og ber om at denne skolen skjermes for reduksjonen i tilskuddsandel fra staten.</w:t>
      </w:r>
    </w:p>
    <w:p w14:paraId="472A9515" w14:textId="77777777" w:rsidR="00000000" w:rsidRPr="00603D43" w:rsidRDefault="00BD460C" w:rsidP="00603D43">
      <w:pPr>
        <w:rPr>
          <w:rStyle w:val="kursiv"/>
        </w:rPr>
      </w:pPr>
      <w:r w:rsidRPr="00603D43">
        <w:rPr>
          <w:rStyle w:val="kursiv"/>
        </w:rPr>
        <w:t>Norsk Bransjeforening for Undervannsentreprenører</w:t>
      </w:r>
      <w:r w:rsidRPr="00603D43">
        <w:t xml:space="preserve"> går mot høringsforslaget og reduksjonen i statstilskudd til skoler godkjent etter p</w:t>
      </w:r>
      <w:r w:rsidRPr="00603D43">
        <w:t>rivatskolelova kapittel 6A, og ber om at NYD skjermes:</w:t>
      </w:r>
    </w:p>
    <w:p w14:paraId="47A60FD5" w14:textId="77777777" w:rsidR="00000000" w:rsidRPr="00603D43" w:rsidRDefault="00BD460C" w:rsidP="00603D43">
      <w:pPr>
        <w:pStyle w:val="blokksit"/>
      </w:pPr>
      <w:r w:rsidRPr="00603D43">
        <w:t>NBU merker seg at det i høringsutkastet ytres ønske om å prioritere ressurser til utdanning som gir formell kompetanse, og at skoler som Norsk Yrkesdykkerskole ikke gir elevene formell kompetanse i opp</w:t>
      </w:r>
      <w:r w:rsidRPr="00603D43">
        <w:t>læringslovens forstand. Innenfor dykking er det kun Petroleumstilsynets klasse 1 dykkersertifikat og Arbeidstilsynets dykkebevis B som er godkjente kompetansebevis for å utføre dykkeoppdrag.</w:t>
      </w:r>
    </w:p>
    <w:p w14:paraId="48BA49FA" w14:textId="77777777" w:rsidR="00000000" w:rsidRPr="00603D43" w:rsidRDefault="00BD460C" w:rsidP="00603D43">
      <w:pPr>
        <w:rPr>
          <w:rStyle w:val="kursiv"/>
        </w:rPr>
      </w:pPr>
      <w:r w:rsidRPr="00603D43">
        <w:rPr>
          <w:rStyle w:val="kursiv"/>
        </w:rPr>
        <w:t>Norsk Yrkesdykkerskole</w:t>
      </w:r>
      <w:r w:rsidRPr="00603D43">
        <w:t xml:space="preserve"> ber selv i sin høringsuttalelse om å bli s</w:t>
      </w:r>
      <w:r w:rsidRPr="00603D43">
        <w:t>kjermet fra reduksjonen i statstilskudd:</w:t>
      </w:r>
    </w:p>
    <w:p w14:paraId="2DB4CF5E" w14:textId="77777777" w:rsidR="00000000" w:rsidRPr="00603D43" w:rsidRDefault="00BD460C" w:rsidP="00603D43">
      <w:pPr>
        <w:pStyle w:val="blokksit"/>
      </w:pPr>
      <w:r w:rsidRPr="00603D43">
        <w:t>[..] inntil man har funnet en ny modell for å ivareta finansiering av en utdanning som er kritisk for viktige næringer i Norge.</w:t>
      </w:r>
    </w:p>
    <w:p w14:paraId="0C8410EF" w14:textId="77777777" w:rsidR="00000000" w:rsidRPr="00603D43" w:rsidRDefault="00BD460C" w:rsidP="00603D43">
      <w:r w:rsidRPr="00603D43">
        <w:t>NYD uttaler videre i sitt høringssvar at de foreslåt</w:t>
      </w:r>
      <w:r w:rsidRPr="00603D43">
        <w:t>te kuttene rammer en yrkesrettet utdanning som det er stort behov for i arbeidsmarkedet, og at konsekvensene ikke er tilstrekkelig utredet.</w:t>
      </w:r>
    </w:p>
    <w:p w14:paraId="418A54C0" w14:textId="77777777" w:rsidR="00000000" w:rsidRPr="00603D43" w:rsidRDefault="00BD460C" w:rsidP="00603D43">
      <w:pPr>
        <w:rPr>
          <w:rStyle w:val="kursiv"/>
        </w:rPr>
      </w:pPr>
      <w:r w:rsidRPr="00603D43">
        <w:rPr>
          <w:rStyle w:val="kursiv"/>
        </w:rPr>
        <w:t>Human Etisk Forbund</w:t>
      </w:r>
      <w:r w:rsidRPr="00603D43">
        <w:t xml:space="preserve"> støtter høringsforslaget, og uttaler at skoler som i dag får støtte etter privatskolelova kapitt</w:t>
      </w:r>
      <w:r w:rsidRPr="00603D43">
        <w:t>el 6A bør:</w:t>
      </w:r>
    </w:p>
    <w:p w14:paraId="72E21EDE" w14:textId="77777777" w:rsidR="00000000" w:rsidRPr="00603D43" w:rsidRDefault="00BD460C" w:rsidP="00603D43">
      <w:pPr>
        <w:pStyle w:val="blokksit"/>
      </w:pPr>
      <w:r w:rsidRPr="00603D43">
        <w:t>[..] etterstrebe et godt nok faglig nivå til å bli godkjent som folkehøgskoler eller fagskoler. Øvrige skoletilbud kan nok omorganiseres til voksenopplæringstilbud jf. voksenopplæringsloven.</w:t>
      </w:r>
    </w:p>
    <w:p w14:paraId="67C711AC" w14:textId="77777777" w:rsidR="00000000" w:rsidRPr="00603D43" w:rsidRDefault="00BD460C" w:rsidP="00603D43">
      <w:pPr>
        <w:rPr>
          <w:rStyle w:val="kursiv"/>
        </w:rPr>
      </w:pPr>
      <w:r w:rsidRPr="00603D43">
        <w:rPr>
          <w:rStyle w:val="kursiv"/>
        </w:rPr>
        <w:t>Den norske kirke</w:t>
      </w:r>
      <w:r w:rsidRPr="00603D43">
        <w:t xml:space="preserve"> går mot hør</w:t>
      </w:r>
      <w:r w:rsidRPr="00603D43">
        <w:t>ingsforslaget, og peker særlig på at dette vil ramme bibelskolene og gjøre det vanskeligere for elever fra lavinntekstbakgrunn å velge bibelskole:</w:t>
      </w:r>
    </w:p>
    <w:p w14:paraId="5AFDEA65" w14:textId="77777777" w:rsidR="00000000" w:rsidRPr="00603D43" w:rsidRDefault="00BD460C" w:rsidP="00603D43">
      <w:pPr>
        <w:pStyle w:val="blokksit"/>
      </w:pPr>
      <w:r w:rsidRPr="00603D43">
        <w:t xml:space="preserve">Kirkerådet mener at disse skolene bidrar til nyttig kompetanse for både kirkesamfunn og for samfunnet </w:t>
      </w:r>
      <w:proofErr w:type="gramStart"/>
      <w:r w:rsidRPr="00603D43">
        <w:t>for øvr</w:t>
      </w:r>
      <w:r w:rsidRPr="00603D43">
        <w:t>ig</w:t>
      </w:r>
      <w:proofErr w:type="gramEnd"/>
      <w:r w:rsidRPr="00603D43">
        <w:t>. For Den norske kirke og andre kirkesamfunn, som sammen er viktige bidragsytere i det norske samfunnet, er bibelskolene en viktig rekrutteringsarena til videre frivillig og lønnet arbeid. [..] For at samfunnet skal være reelt livsynsåpent, er det viktig</w:t>
      </w:r>
      <w:r w:rsidRPr="00603D43">
        <w:t xml:space="preserve"> med kompetanse på religiøse tekster. I tråd </w:t>
      </w:r>
      <w:r w:rsidRPr="00603D43">
        <w:lastRenderedPageBreak/>
        <w:t>med det livssynsåpne samfunnet er bibelskolene derfor et viktig tilbud for de som ønsker å øke sin kompetanse innen tro og livssyn, og som ønsker å gjøre dette innenfor en ramme som det offentlige ikke i dag til</w:t>
      </w:r>
      <w:r w:rsidRPr="00603D43">
        <w:t>byr et likeverdig tilbud til.</w:t>
      </w:r>
    </w:p>
    <w:p w14:paraId="5A1608A5" w14:textId="77777777" w:rsidR="00000000" w:rsidRPr="00603D43" w:rsidRDefault="00BD460C" w:rsidP="00603D43">
      <w:pPr>
        <w:rPr>
          <w:rStyle w:val="kursiv"/>
        </w:rPr>
      </w:pPr>
      <w:r w:rsidRPr="00603D43">
        <w:rPr>
          <w:rStyle w:val="kursiv"/>
        </w:rPr>
        <w:t>Indremisjonsforbundet</w:t>
      </w:r>
      <w:r w:rsidRPr="00603D43">
        <w:t xml:space="preserve"> er negativ til høringsforslaget om å gi departementet hjemmel til å fastsette tilskuddsandelen i forskrift, og peker på at skolene trenger forutsigbarhet og at:</w:t>
      </w:r>
    </w:p>
    <w:p w14:paraId="1A56879F" w14:textId="77777777" w:rsidR="00000000" w:rsidRPr="00603D43" w:rsidRDefault="00BD460C" w:rsidP="00603D43">
      <w:pPr>
        <w:pStyle w:val="blokksit"/>
      </w:pPr>
      <w:r w:rsidRPr="00603D43">
        <w:t>[..] korte varsler som ulike regjeringer ka</w:t>
      </w:r>
      <w:r w:rsidRPr="00603D43">
        <w:t>n gjøre i en forskrift vil ikke være tjenlig for skoledriften. Mange av skolene som faller innunder kapittel 6A i privatskoleloven bidrar til uvurderlig rekruttering til lønnet og frivillig arbeid i samfunnet, og fortjener høy status som sådan. Vi tror ikk</w:t>
      </w:r>
      <w:r w:rsidRPr="00603D43">
        <w:t>e de nevnte forslagene fra regjeringen bidrar til det.</w:t>
      </w:r>
    </w:p>
    <w:p w14:paraId="049DA4E6" w14:textId="77777777" w:rsidR="00000000" w:rsidRPr="00603D43" w:rsidRDefault="00BD460C" w:rsidP="00603D43">
      <w:pPr>
        <w:rPr>
          <w:rStyle w:val="kursiv"/>
        </w:rPr>
      </w:pPr>
      <w:r w:rsidRPr="00603D43">
        <w:rPr>
          <w:rStyle w:val="kursiv"/>
        </w:rPr>
        <w:t>Kristne Friskolers Forbund (KFF)</w:t>
      </w:r>
      <w:r w:rsidRPr="00603D43">
        <w:t xml:space="preserve"> uttaler i sitt høringssvar at kapittel 6A-skolene har en viktig samfunnsmessig verdi:</w:t>
      </w:r>
    </w:p>
    <w:p w14:paraId="2ECBBFA2" w14:textId="77777777" w:rsidR="00000000" w:rsidRPr="00603D43" w:rsidRDefault="00BD460C" w:rsidP="00603D43">
      <w:pPr>
        <w:pStyle w:val="blokksit"/>
      </w:pPr>
      <w:r w:rsidRPr="00603D43">
        <w:t>Det er fullt mulig å vise en rekke eksempler på at bibelskoler i likhet med folkeh</w:t>
      </w:r>
      <w:r w:rsidRPr="00603D43">
        <w:t>øyskoler har bidratt til at elever har beveget seg fra utenforskap og personlige utfordringer til å fungere i samfunnslivet på den måten at de bidrar positivt i sitt nærmiljø og kommer i arbeid. KFF vil i denne sammenhengen særlig peke på Evangeliesenteret</w:t>
      </w:r>
      <w:r w:rsidRPr="00603D43">
        <w:t>s bibelskole som gir et stort bidrag på dette området. Den samfunnsmessige verdien av disse tilfellene er stor, og de menneskelige faktorene er også viktige.</w:t>
      </w:r>
    </w:p>
    <w:p w14:paraId="5983668B" w14:textId="77777777" w:rsidR="00000000" w:rsidRPr="00603D43" w:rsidRDefault="00BD460C" w:rsidP="00603D43">
      <w:r w:rsidRPr="00603D43">
        <w:t>KFF går mot forslaget om å flytte hjemmelen til å fastsette størrelsen på statstilskuddet og skole</w:t>
      </w:r>
      <w:r w:rsidRPr="00603D43">
        <w:t>pengene fra privatskolelova kapittel 6A til forskrift:</w:t>
      </w:r>
    </w:p>
    <w:p w14:paraId="2101C148" w14:textId="77777777" w:rsidR="00000000" w:rsidRPr="00603D43" w:rsidRDefault="00BD460C" w:rsidP="00603D43">
      <w:pPr>
        <w:pStyle w:val="blokksit"/>
      </w:pPr>
      <w:r w:rsidRPr="00603D43">
        <w:t>Privatskolelovens fulle navn er «Lov om private skoler med rett til statstilskudd». Vi mener navnet på loven blir på grensen til villedende når prosentandelen tilskudd flyttes ut av den loven som gir s</w:t>
      </w:r>
      <w:r w:rsidRPr="00603D43">
        <w:t>kolene rett på tilskudd. Den foreslåtte lovteksten beskytter jo ikke mot at statstilskuddet gjøres så lite at det reelt sett er å regne for ikke-eksisterende.</w:t>
      </w:r>
    </w:p>
    <w:p w14:paraId="5B60B861" w14:textId="77777777" w:rsidR="00000000" w:rsidRPr="00603D43" w:rsidRDefault="00BD460C" w:rsidP="00603D43">
      <w:pPr>
        <w:rPr>
          <w:rStyle w:val="kursiv"/>
        </w:rPr>
      </w:pPr>
      <w:r w:rsidRPr="00603D43">
        <w:rPr>
          <w:rStyle w:val="kursiv"/>
        </w:rPr>
        <w:t>Norske Fag- og Friskolers Landsforbund (NFFL)</w:t>
      </w:r>
      <w:r w:rsidRPr="00603D43">
        <w:t xml:space="preserve"> skriver i sitt høringssvar at kapittel 6A-skolene b</w:t>
      </w:r>
      <w:r w:rsidRPr="00603D43">
        <w:t>idrar til et større utdanningsmangfold, og ikke på noen måte går utover den offentlige skolen. NFFL mener at det at:</w:t>
      </w:r>
    </w:p>
    <w:p w14:paraId="288E372F" w14:textId="77777777" w:rsidR="00000000" w:rsidRPr="00603D43" w:rsidRDefault="00BD460C" w:rsidP="00603D43">
      <w:pPr>
        <w:pStyle w:val="blokksit"/>
      </w:pPr>
      <w:r w:rsidRPr="00603D43">
        <w:t xml:space="preserve">[..] reduksjonen i driftstilskuddet skal gjelde fra høsten 2023, vil sette skolene i en krevende økonomisk situasjon. Skolene må gi søkere </w:t>
      </w:r>
      <w:r w:rsidRPr="00603D43">
        <w:t>og eksisterende elever forutsigbarhet og derfor vil det være vanskelig å oppjustere skolepenger allerede høsten 2023. Det er utfordrende å drive seriøse opplæringsinstitusjoner hvis betingelsene for drift skal være så lite forutsigbare. Departementet fores</w:t>
      </w:r>
      <w:r w:rsidRPr="00603D43">
        <w:t>lår også at bestemmelsen om tilskudd skal flyttes fra loven til forskrift. Dette bidrar til mindre forutsigbarhet for skolene og svekker deres mulighet til å være ansvarlige opplæringsinstitusjoner med en langsiktig kvalitetsbygging.</w:t>
      </w:r>
    </w:p>
    <w:p w14:paraId="72E7C6A9" w14:textId="77777777" w:rsidR="00000000" w:rsidRPr="00603D43" w:rsidRDefault="00BD460C" w:rsidP="00603D43">
      <w:pPr>
        <w:rPr>
          <w:rStyle w:val="kursiv"/>
        </w:rPr>
      </w:pPr>
      <w:r w:rsidRPr="00603D43">
        <w:rPr>
          <w:rStyle w:val="kursiv"/>
        </w:rPr>
        <w:t>NLA Høgskolen</w:t>
      </w:r>
      <w:r w:rsidRPr="00603D43">
        <w:t xml:space="preserve"> uttaler </w:t>
      </w:r>
      <w:r w:rsidRPr="00603D43">
        <w:t>seg negativt til høringsforslaget og argumentet om at statlige ressurser i utdanningssektoren bør kanaliseres mot opplæringsvirksomhet som gir formell kompetanse:</w:t>
      </w:r>
    </w:p>
    <w:p w14:paraId="40BD3143" w14:textId="77777777" w:rsidR="00000000" w:rsidRPr="00603D43" w:rsidRDefault="00BD460C" w:rsidP="00603D43">
      <w:pPr>
        <w:pStyle w:val="blokksit"/>
      </w:pPr>
      <w:r w:rsidRPr="00603D43">
        <w:t xml:space="preserve">Ei slik innsnevring av opplæringsvirksomhet til formell kompetanse høver </w:t>
      </w:r>
      <w:proofErr w:type="spellStart"/>
      <w:r w:rsidRPr="00603D43">
        <w:t>dårleg</w:t>
      </w:r>
      <w:proofErr w:type="spellEnd"/>
      <w:r w:rsidRPr="00603D43">
        <w:t xml:space="preserve"> med det nye l</w:t>
      </w:r>
      <w:r w:rsidRPr="00603D43">
        <w:t xml:space="preserve">æreplanverket. Der er det snakk om </w:t>
      </w:r>
      <w:proofErr w:type="spellStart"/>
      <w:r w:rsidRPr="00603D43">
        <w:t>eit</w:t>
      </w:r>
      <w:proofErr w:type="spellEnd"/>
      <w:r w:rsidRPr="00603D43">
        <w:t xml:space="preserve"> verdiløft som </w:t>
      </w:r>
      <w:proofErr w:type="spellStart"/>
      <w:r w:rsidRPr="00603D43">
        <w:t>legg</w:t>
      </w:r>
      <w:proofErr w:type="spellEnd"/>
      <w:r w:rsidRPr="00603D43">
        <w:t xml:space="preserve"> vekt på </w:t>
      </w:r>
      <w:proofErr w:type="spellStart"/>
      <w:r w:rsidRPr="00603D43">
        <w:t>eit</w:t>
      </w:r>
      <w:proofErr w:type="spellEnd"/>
      <w:r w:rsidRPr="00603D43">
        <w:t xml:space="preserve"> dobbelt oppdrag, både utdanning og danning. Utdanning fører til formell kompetanse, </w:t>
      </w:r>
      <w:proofErr w:type="spellStart"/>
      <w:r w:rsidRPr="00603D43">
        <w:t>medan</w:t>
      </w:r>
      <w:proofErr w:type="spellEnd"/>
      <w:r w:rsidRPr="00603D43">
        <w:t xml:space="preserve"> danning kan </w:t>
      </w:r>
      <w:proofErr w:type="spellStart"/>
      <w:r w:rsidRPr="00603D43">
        <w:t>ikkje</w:t>
      </w:r>
      <w:proofErr w:type="spellEnd"/>
      <w:r w:rsidRPr="00603D43">
        <w:t xml:space="preserve"> </w:t>
      </w:r>
      <w:proofErr w:type="spellStart"/>
      <w:r w:rsidRPr="00603D43">
        <w:t>målast</w:t>
      </w:r>
      <w:proofErr w:type="spellEnd"/>
      <w:r w:rsidRPr="00603D43">
        <w:t xml:space="preserve">, eller formaliserast. Både </w:t>
      </w:r>
      <w:proofErr w:type="spellStart"/>
      <w:r w:rsidRPr="00603D43">
        <w:t>bibelskular</w:t>
      </w:r>
      <w:proofErr w:type="spellEnd"/>
      <w:r w:rsidRPr="00603D43">
        <w:t xml:space="preserve"> og </w:t>
      </w:r>
      <w:proofErr w:type="spellStart"/>
      <w:r w:rsidRPr="00603D43">
        <w:t>folkehøgskular</w:t>
      </w:r>
      <w:proofErr w:type="spellEnd"/>
      <w:r w:rsidRPr="00603D43">
        <w:t xml:space="preserve"> leier mot dann</w:t>
      </w:r>
      <w:r w:rsidRPr="00603D43">
        <w:t xml:space="preserve">ing – utvikling av </w:t>
      </w:r>
      <w:proofErr w:type="spellStart"/>
      <w:r w:rsidRPr="00603D43">
        <w:t>dei</w:t>
      </w:r>
      <w:proofErr w:type="spellEnd"/>
      <w:r w:rsidRPr="00603D43">
        <w:t xml:space="preserve"> </w:t>
      </w:r>
      <w:proofErr w:type="spellStart"/>
      <w:r w:rsidRPr="00603D43">
        <w:t>personlege</w:t>
      </w:r>
      <w:proofErr w:type="spellEnd"/>
      <w:r w:rsidRPr="00603D43">
        <w:t xml:space="preserve"> </w:t>
      </w:r>
      <w:proofErr w:type="spellStart"/>
      <w:r w:rsidRPr="00603D43">
        <w:t>eigenskapane</w:t>
      </w:r>
      <w:proofErr w:type="spellEnd"/>
      <w:r w:rsidRPr="00603D43">
        <w:t xml:space="preserve"> hjå </w:t>
      </w:r>
      <w:proofErr w:type="spellStart"/>
      <w:r w:rsidRPr="00603D43">
        <w:t>elevane</w:t>
      </w:r>
      <w:proofErr w:type="spellEnd"/>
      <w:r w:rsidRPr="00603D43">
        <w:t>.</w:t>
      </w:r>
    </w:p>
    <w:p w14:paraId="3517B886" w14:textId="77777777" w:rsidR="00000000" w:rsidRPr="00603D43" w:rsidRDefault="00BD460C" w:rsidP="00603D43">
      <w:pPr>
        <w:rPr>
          <w:rStyle w:val="kursiv"/>
        </w:rPr>
      </w:pPr>
      <w:r w:rsidRPr="00603D43">
        <w:rPr>
          <w:rStyle w:val="kursiv"/>
        </w:rPr>
        <w:lastRenderedPageBreak/>
        <w:t>Kunsthøgskolen i Oslo</w:t>
      </w:r>
      <w:r w:rsidRPr="00603D43">
        <w:t xml:space="preserve"> mener at høringsforslaget og reduksjonen i statstilskudd kan svekke rekrutteringen til høyere kunstutdanning:</w:t>
      </w:r>
    </w:p>
    <w:p w14:paraId="6A0EB6B5" w14:textId="77777777" w:rsidR="00000000" w:rsidRPr="00603D43" w:rsidRDefault="00BD460C" w:rsidP="00603D43">
      <w:pPr>
        <w:pStyle w:val="blokksit"/>
      </w:pPr>
      <w:r w:rsidRPr="00603D43">
        <w:t>I Norge finnes det 11 kunstskoler (forskoler). Fire av disse lig</w:t>
      </w:r>
      <w:r w:rsidRPr="00603D43">
        <w:t>ger under privatskolelova kap. 6A. Dette er Kragerø Kunstskole, Oslo Fotokunstskole, Prosjektskolen Kunstskole og Strykejernet Kunstskole. Vi ser med bekymring på konsekvensene et statlig kutt til disse skolene kan medføre [..] Presset den norske forskolen</w:t>
      </w:r>
      <w:r w:rsidRPr="00603D43">
        <w:t xml:space="preserve"> nå utsettes for vil få alvorlige konsekvenser for rekrutteringen av norske studenter inn i kunstutdanningen.</w:t>
      </w:r>
    </w:p>
    <w:p w14:paraId="51842946" w14:textId="77777777" w:rsidR="00000000" w:rsidRPr="00603D43" w:rsidRDefault="00BD460C" w:rsidP="00603D43">
      <w:pPr>
        <w:rPr>
          <w:rStyle w:val="kursiv"/>
        </w:rPr>
      </w:pPr>
      <w:r w:rsidRPr="00603D43">
        <w:rPr>
          <w:rStyle w:val="kursiv"/>
        </w:rPr>
        <w:t>Forum for kunstfaglig utdanning</w:t>
      </w:r>
      <w:r w:rsidRPr="00603D43">
        <w:t xml:space="preserve"> peker i sin høringsuttalelse på at mange av kapittel 6A-skolene er viktige for rekrutteringen til høyere utdanning</w:t>
      </w:r>
      <w:r w:rsidRPr="00603D43">
        <w:t>:</w:t>
      </w:r>
    </w:p>
    <w:p w14:paraId="5630555E" w14:textId="77777777" w:rsidR="00000000" w:rsidRPr="00603D43" w:rsidRDefault="00BD460C" w:rsidP="00603D43">
      <w:pPr>
        <w:pStyle w:val="blokksit"/>
      </w:pPr>
      <w:r w:rsidRPr="00603D43">
        <w:t>Nesten uten unntak har alle studenter innen visuelle kunstfag ved universitet og høyskoler i Norge gått på en av våre skoler før de kom inn på høyere kunst-utdanning. Altså opptaksprøver som er ferdighetsbaserte.</w:t>
      </w:r>
    </w:p>
    <w:p w14:paraId="1747E96B" w14:textId="77777777" w:rsidR="00000000" w:rsidRPr="00603D43" w:rsidRDefault="00BD460C" w:rsidP="00603D43">
      <w:pPr>
        <w:rPr>
          <w:rStyle w:val="kursiv"/>
        </w:rPr>
      </w:pPr>
      <w:r w:rsidRPr="00603D43">
        <w:rPr>
          <w:rStyle w:val="kursiv"/>
        </w:rPr>
        <w:t>Universitetet i Bergen, fakultet for kuns</w:t>
      </w:r>
      <w:r w:rsidRPr="00603D43">
        <w:rPr>
          <w:rStyle w:val="kursiv"/>
        </w:rPr>
        <w:t>t, musikk og design</w:t>
      </w:r>
      <w:r w:rsidRPr="00603D43">
        <w:t xml:space="preserve"> er mot høringsforslaget, og viser til at kunstskolene under kapittel 6A privatskolelova fyller et viktig kompetansebehov i samfunnet:</w:t>
      </w:r>
    </w:p>
    <w:p w14:paraId="3CD2616C" w14:textId="77777777" w:rsidR="00000000" w:rsidRPr="00603D43" w:rsidRDefault="00BD460C" w:rsidP="00603D43">
      <w:pPr>
        <w:pStyle w:val="blokksit"/>
      </w:pPr>
      <w:r w:rsidRPr="00603D43">
        <w:t xml:space="preserve">KMD tror også at rekrutteringen av norske søkere til våre opptaksprøvebaserte studier på bachelornivå </w:t>
      </w:r>
      <w:r w:rsidRPr="00603D43">
        <w:t>i samtidskunst og design svekkes betydelig.</w:t>
      </w:r>
    </w:p>
    <w:p w14:paraId="6DF044DF" w14:textId="77777777" w:rsidR="00000000" w:rsidRPr="00603D43" w:rsidRDefault="00BD460C" w:rsidP="00603D43">
      <w:pPr>
        <w:rPr>
          <w:rStyle w:val="kursiv"/>
        </w:rPr>
      </w:pPr>
      <w:r w:rsidRPr="00603D43">
        <w:rPr>
          <w:rStyle w:val="kursiv"/>
        </w:rPr>
        <w:t>Ansgar bibelskole</w:t>
      </w:r>
      <w:r w:rsidRPr="00603D43">
        <w:t xml:space="preserve"> viser i sitt høringssvar til at bibelskolene ikke har noen paralleller i eller er i konkurranse med den offentlige skolen.</w:t>
      </w:r>
    </w:p>
    <w:p w14:paraId="358F1AA5" w14:textId="77777777" w:rsidR="00000000" w:rsidRPr="00603D43" w:rsidRDefault="00BD460C" w:rsidP="00603D43">
      <w:pPr>
        <w:pStyle w:val="blokksit"/>
      </w:pPr>
      <w:r w:rsidRPr="00603D43">
        <w:t>Derimot er Ansgar bibelskole, som har studenthjem, i høy grad parallell</w:t>
      </w:r>
      <w:r w:rsidRPr="00603D43">
        <w:t xml:space="preserve"> til folkehøyskoler. Vi mener derfor at vi enten bør få opprettholdt vårt tilskudd som det er i dag, eller at vi burde få mulighet til å søke oss over til et annet skoleslag, dersom regjeringen/Ap mener at bibelskoler ikke bør få offentlig tilskudd.</w:t>
      </w:r>
    </w:p>
    <w:p w14:paraId="4DFDFAB1" w14:textId="77777777" w:rsidR="00000000" w:rsidRPr="00603D43" w:rsidRDefault="00BD460C" w:rsidP="00603D43">
      <w:pPr>
        <w:rPr>
          <w:rStyle w:val="kursiv"/>
        </w:rPr>
      </w:pPr>
      <w:r w:rsidRPr="00603D43">
        <w:rPr>
          <w:rStyle w:val="kursiv"/>
        </w:rPr>
        <w:t>Bibels</w:t>
      </w:r>
      <w:r w:rsidRPr="00603D43">
        <w:rPr>
          <w:rStyle w:val="kursiv"/>
        </w:rPr>
        <w:t>kolen LINK</w:t>
      </w:r>
      <w:r w:rsidRPr="00603D43">
        <w:t xml:space="preserve"> vektlegger i sin høringsuttalelse at bibelskolene er en viktig rekrutteringsarena inn mot lønnede og ulønnede stillinger i kirker og ideelle organisasjoner som driver med bistand og misjon, og at en reduksjon i statstilskuddet vil være krevende </w:t>
      </w:r>
      <w:r w:rsidRPr="00603D43">
        <w:t>for skolen:</w:t>
      </w:r>
    </w:p>
    <w:p w14:paraId="23872E78" w14:textId="77777777" w:rsidR="00000000" w:rsidRPr="00603D43" w:rsidRDefault="00BD460C" w:rsidP="00603D43">
      <w:pPr>
        <w:pStyle w:val="blokksit"/>
      </w:pPr>
      <w:r w:rsidRPr="00603D43">
        <w:t xml:space="preserve">Når rammevilkårene endres, vil det også kunne gå ut over kvaliteten og det tilbudet vi ønsker å tilby som skole. Reduksjonen i tilskuddsandelen vil tvinge oss til å øke skolepengene, slik at den økonomiske belastningen blir større for elevene. </w:t>
      </w:r>
      <w:r w:rsidRPr="00603D43">
        <w:t>Vi mener det blir feil å legge kostnadene på elevene, da det kan medføre at færre elever vil få mulighet til å ta et år på bibelskole.</w:t>
      </w:r>
    </w:p>
    <w:p w14:paraId="140E8717" w14:textId="77777777" w:rsidR="00000000" w:rsidRPr="00603D43" w:rsidRDefault="00BD460C" w:rsidP="00603D43">
      <w:pPr>
        <w:pStyle w:val="Overskrift2"/>
      </w:pPr>
      <w:r w:rsidRPr="00603D43">
        <w:t>Departementets vurderinger</w:t>
      </w:r>
    </w:p>
    <w:p w14:paraId="0C613A80" w14:textId="77777777" w:rsidR="00000000" w:rsidRPr="00603D43" w:rsidRDefault="00BD460C" w:rsidP="00603D43">
      <w:r w:rsidRPr="00603D43">
        <w:t>Opplær</w:t>
      </w:r>
      <w:r w:rsidRPr="00603D43">
        <w:t xml:space="preserve">ing ved skoler godkjent etter privatskolelova kapittel 6A Diverse </w:t>
      </w:r>
      <w:proofErr w:type="spellStart"/>
      <w:r w:rsidRPr="00603D43">
        <w:t>skolar</w:t>
      </w:r>
      <w:proofErr w:type="spellEnd"/>
      <w:r w:rsidRPr="00603D43">
        <w:t xml:space="preserve"> som gir yrkesretta opplæring fører ikke frem til studiekompetanse, yrkeskompetanse eller grunnkompetanse i opplæringslovens forstand. Departementet mener at statlige ressurser i utdan</w:t>
      </w:r>
      <w:r w:rsidRPr="00603D43">
        <w:t>ningssektoren som utgangspunkt bør kanaliseres mot opplæringsvirksomhet som gir formell kompetanse. Departementet mener videre at det bør reguleres i forskrift, og ikke i lov som i dag, hvor stor andel av tilskuddsgrunnlaget skolene har krav på å få dekket</w:t>
      </w:r>
      <w:r w:rsidRPr="00603D43">
        <w:t xml:space="preserve"> ved statstilskudd. Det samme gjelder hvor stor andel av tilskuddsgrunnlaget skolene kan ta i skolepenger. Som oppfølging av det vedtatte statsbudsjettet for 2023, og med forbehold om Stortingets tilslutning til den foreslåtte lovendringen, tar departement</w:t>
      </w:r>
      <w:r w:rsidRPr="00603D43">
        <w:t>et sikte på å fastsette i forskrift at skoler god</w:t>
      </w:r>
      <w:r w:rsidRPr="00603D43">
        <w:lastRenderedPageBreak/>
        <w:t>kjent etter privatskolelova kapittel 6A fra skoleåret 2023/24 får dekket 65 prosent av de driftsutgiftene som kommer innunder tilskuddsgrunnlaget ved statstilskudd, og at de kan ta inntil 35 prosent av dette</w:t>
      </w:r>
      <w:r w:rsidRPr="00603D43">
        <w:t xml:space="preserve"> grunnlaget i skolepenger.</w:t>
      </w:r>
    </w:p>
    <w:p w14:paraId="090DFC5F" w14:textId="77777777" w:rsidR="00000000" w:rsidRPr="00603D43" w:rsidRDefault="00BD460C" w:rsidP="00603D43">
      <w:r w:rsidRPr="00603D43">
        <w:t>Det er i dag godkjent og i drift 28 skoler etter kapittel 6A. Flertallet av disse (21) er bibelskoler. Utover dette regulerer dette kapittelet fire kunstskoler, noen skoler innen musikk og dans og Norsk Yrkesdykkerskole.</w:t>
      </w:r>
    </w:p>
    <w:p w14:paraId="78978101" w14:textId="77777777" w:rsidR="00000000" w:rsidRPr="00603D43" w:rsidRDefault="00BD460C" w:rsidP="00603D43">
      <w:r w:rsidRPr="00603D43">
        <w:t>Departem</w:t>
      </w:r>
      <w:r w:rsidRPr="00603D43">
        <w:t>entet foreslår å endre privatskolelova § 6A-6 tredje og fjerde ledd, slik at departementet i forskrift fastsetter hvor stor andel av de driftsutgiftene som kommer under tilskuddsgrunnlaget skolene får i statstilskudd og hvor stor andel av tilskuddsgrunnlag</w:t>
      </w:r>
      <w:r w:rsidRPr="00603D43">
        <w:t>et som skolepengene kan utgjøre.</w:t>
      </w:r>
    </w:p>
    <w:p w14:paraId="673D01EA" w14:textId="77777777" w:rsidR="00000000" w:rsidRPr="00603D43" w:rsidRDefault="00BD460C" w:rsidP="00603D43">
      <w:r w:rsidRPr="00603D43">
        <w:t>Departementet viser til at reglene om den nærmere størrelsen på hvor stor andel av tilskuddsgrunnlaget skolene har krav på i tilskudd, retter seg mot en avgrenset gruppe skoler. Disse skiller seg på avgjørende måter fra pri</w:t>
      </w:r>
      <w:r w:rsidRPr="00603D43">
        <w:t>vate skoler godkjent etter § 2-1 i loven ved at opplæring ved disse skolene ikke fører frem til studiekompetanse, yrkeskompetanse eller grunnkompetanse i opplæringslovas forstand. Departementet mener derfor at reglene om hvor stor andel av tilskuddsgrunnla</w:t>
      </w:r>
      <w:r w:rsidRPr="00603D43">
        <w:t xml:space="preserve">get skolene har krav på i tilskudd, og tilsvarende hvor stor andel av tilskuddsgrunnlaget skolene maksimalt kan kreve i skolepenger, mest hensiktsmessig bør reguleres i forskrift. Departementet viser i denne sammenheng til at detaljerte </w:t>
      </w:r>
      <w:proofErr w:type="spellStart"/>
      <w:r w:rsidRPr="00603D43">
        <w:t>tilskuddsbestemmels</w:t>
      </w:r>
      <w:r w:rsidRPr="00603D43">
        <w:t>er</w:t>
      </w:r>
      <w:proofErr w:type="spellEnd"/>
      <w:r w:rsidRPr="00603D43">
        <w:t xml:space="preserve"> på en rekke samfunnsområder er regulert i forskrift. Departementet viser også til Justis- og beredskapsdepartementets veileder om </w:t>
      </w:r>
      <w:proofErr w:type="spellStart"/>
      <w:r w:rsidRPr="00603D43">
        <w:t>lovteknikk</w:t>
      </w:r>
      <w:proofErr w:type="spellEnd"/>
      <w:r w:rsidRPr="00603D43">
        <w:t xml:space="preserve"> og lovforberedelse punkt 2.2.3, hvor det heter at tekniske detaljregler kan plasseres i forskrift, særlig hvis d</w:t>
      </w:r>
      <w:r w:rsidRPr="00603D43">
        <w:t>e i praksis bare retter seg mot en avgrenset brukergruppe.</w:t>
      </w:r>
    </w:p>
    <w:p w14:paraId="2A7F6645" w14:textId="77777777" w:rsidR="00000000" w:rsidRPr="00603D43" w:rsidRDefault="00BD460C" w:rsidP="00603D43">
      <w:r w:rsidRPr="00603D43">
        <w:t xml:space="preserve">Departementet har forståelse for bekymringene fra flere høringsinstanser, blant andre </w:t>
      </w:r>
      <w:r w:rsidRPr="00603D43">
        <w:rPr>
          <w:rStyle w:val="kursiv"/>
        </w:rPr>
        <w:t>Indremisjonsforbundet,</w:t>
      </w:r>
      <w:r w:rsidRPr="00603D43">
        <w:t xml:space="preserve"> om at en regulering av størrelsen på statstilskuddet og skolepengene i forskrift vil kun</w:t>
      </w:r>
      <w:r w:rsidRPr="00603D43">
        <w:t>ne gi mindre forutsigbarhet for skolene. Departementet vil likevel understreke at eventuelle endringer i forskrift på samme måte som endringer i lov krever at det gjennomføres offentlig høring, og at det vil være en åpen prosess forut for eventuelle endrin</w:t>
      </w:r>
      <w:r w:rsidRPr="00603D43">
        <w:t>ger.</w:t>
      </w:r>
    </w:p>
    <w:p w14:paraId="74832CFF" w14:textId="77777777" w:rsidR="00000000" w:rsidRPr="00603D43" w:rsidRDefault="00BD460C" w:rsidP="00603D43">
      <w:r w:rsidRPr="00603D43">
        <w:t>Departementet har merket seg at mange av høringsinstansene fremhever skolenes særpreg på ulike områder, og at flere av de berørte skolene og deres organisasjoner ber om å bli skjermet fra de foreslåtte endringene.</w:t>
      </w:r>
    </w:p>
    <w:p w14:paraId="67621ADC" w14:textId="77777777" w:rsidR="00000000" w:rsidRPr="00603D43" w:rsidRDefault="00BD460C" w:rsidP="00603D43">
      <w:r w:rsidRPr="00603D43">
        <w:t>Departementet ser at skoler som er go</w:t>
      </w:r>
      <w:r w:rsidRPr="00603D43">
        <w:t>dkjent etter privatskolelova kapittel 6A er særpregede, og på ulike måter kan gi verdifulle tilbud til sine elever og til samfunnet. Når departementet likevel foreslår å redusere andelen statstilskudd til disse skolene med ti prosent, er dette begrunnet me</w:t>
      </w:r>
      <w:r w:rsidRPr="00603D43">
        <w:t xml:space="preserve">d at opplæring ved skolene ikke gir formell kompetanse i form av studiekompetanse, yrkeskompetanse eller grunnkompetanse etter </w:t>
      </w:r>
      <w:proofErr w:type="spellStart"/>
      <w:r w:rsidRPr="00603D43">
        <w:t>opplæringslova</w:t>
      </w:r>
      <w:proofErr w:type="spellEnd"/>
      <w:r w:rsidRPr="00603D43">
        <w:t xml:space="preserve"> § 3-3 første ledd. Departementet legger til grunn at ressursene i utdanningssektoren som utgangspunkt bør priorite</w:t>
      </w:r>
      <w:r w:rsidRPr="00603D43">
        <w:t>res på opplæringsvirksomhet som gir formell kompetanse. Departementet finner det ikke urimelig at elevene ved disse skolene finansierer noe mer av kostnadene gjennom skolepenger.</w:t>
      </w:r>
    </w:p>
    <w:p w14:paraId="39AD5D3D" w14:textId="77777777" w:rsidR="00000000" w:rsidRPr="00603D43" w:rsidRDefault="00BD460C" w:rsidP="00603D43">
      <w:r w:rsidRPr="00603D43">
        <w:t>Departementet vil som ledd i oppfølgingen av Oxford Research’ evaluering av t</w:t>
      </w:r>
      <w:r w:rsidRPr="00603D43">
        <w:t>ilskuddsordningen til skoler som er regulert under daværende kapittel 4 i voksenopplæringsloven (nåværende kapittel 6A i privatskolelova) av 2020, foreta en nærmere gjennomgang av disse skolene.</w:t>
      </w:r>
    </w:p>
    <w:p w14:paraId="4ADEB58A" w14:textId="77777777" w:rsidR="00000000" w:rsidRPr="00603D43" w:rsidRDefault="00BD460C" w:rsidP="00603D43">
      <w:r w:rsidRPr="00603D43">
        <w:t>Etter departementets syn, er forslaget i tråd med EØS-avtalen</w:t>
      </w:r>
      <w:r w:rsidRPr="00603D43">
        <w:t>s forbud mot statsstøtte. Departementet viser til at EØS-avtalen ikke omfatter utdanningsfeltet, og at det er opp til det enkelte medlemsland å bestemme innholdet i og organiseringen av det nasjonale utdanningssystemet. Forbudet mot offentlig støtte i EØS-</w:t>
      </w:r>
      <w:r w:rsidRPr="00603D43">
        <w:t>avtalen artikkel 61(1) må likevel overholdes. For å omfattes av EØS-avtalens regler om offentlig støtte, må støttemottaker blant annet være et foretak som driver økonomisk aktivitet, til vanlig beskrevet som å levere varer eller tjenester i et marked. Utda</w:t>
      </w:r>
      <w:r w:rsidRPr="00603D43">
        <w:t>nning som er en del av det nasjonale utdanningssystemet og er under tilsyn av staten, og som helt eller i hovedsak er finansiert av offentlige midler, anses ikke som økonomisk aktivitet og er ikke omfattet av forbudet mot offentlig støtte. Et sentralt elem</w:t>
      </w:r>
      <w:r w:rsidRPr="00603D43">
        <w:t>ent i vurderingen av om virksomheten er økonomisk eller ikke-økonomisk er hvor stor andel av kostnadene som er finansiert av det offentlige. Det er ikke klart hvor stor andel av kostnadene som må være dekket av offentlige midler for at virksomheten skal an</w:t>
      </w:r>
      <w:r w:rsidRPr="00603D43">
        <w:t>ses som ikke-økonomisk aktivitet.</w:t>
      </w:r>
    </w:p>
    <w:p w14:paraId="5CE75ACE" w14:textId="77777777" w:rsidR="00000000" w:rsidRPr="00603D43" w:rsidRDefault="00BD460C" w:rsidP="00603D43">
      <w:r w:rsidRPr="00603D43">
        <w:lastRenderedPageBreak/>
        <w:t>Departementets oppfatning er at en andel offentlig finansiering på 65 prosent av tilskuddsgrunnlaget medfører at utdanningstilbudet i hovedsak er finansiert av offentlige midler, og at skolene ikke driver økonomisk aktivit</w:t>
      </w:r>
      <w:r w:rsidRPr="00603D43">
        <w:t>et i EØS-rettslig forstand.</w:t>
      </w:r>
    </w:p>
    <w:p w14:paraId="32936B5A" w14:textId="77777777" w:rsidR="00000000" w:rsidRPr="00603D43" w:rsidRDefault="00BD460C" w:rsidP="00603D43">
      <w:r w:rsidRPr="00603D43">
        <w:t>Med forbehold om Stortingets tilslutning til forslaget i proposisjonen, tar departementet sikte på å forskriftsfeste at skoler godkjent etter privatskolelova kapittel 6A fra skoleåret 2023/24 får dekket 65 prosent av de driftsut</w:t>
      </w:r>
      <w:r w:rsidRPr="00603D43">
        <w:t>giftene som kommer innunder tilskuddsgrunnlaget ved statstilskudd, og at de kan ta inntil 35 prosent av dette grunnlaget i skolepenger.</w:t>
      </w:r>
    </w:p>
    <w:p w14:paraId="5C8A1F5B" w14:textId="77777777" w:rsidR="00000000" w:rsidRPr="00603D43" w:rsidRDefault="00BD460C" w:rsidP="00603D43">
      <w:pPr>
        <w:pStyle w:val="Overskrift1"/>
      </w:pPr>
      <w:r w:rsidRPr="00603D43">
        <w:t>Økonomiske og administrative konsekvenser</w:t>
      </w:r>
    </w:p>
    <w:p w14:paraId="39E1C0B9" w14:textId="77777777" w:rsidR="00000000" w:rsidRPr="00603D43" w:rsidRDefault="00BD460C" w:rsidP="00603D43">
      <w:r w:rsidRPr="00603D43">
        <w:t>Private skoler får tilskudd per elev etter satser som bygger på de gje</w:t>
      </w:r>
      <w:r w:rsidRPr="00603D43">
        <w:t xml:space="preserve">nnomsnittlige utgiftene i den offentlige skolen. Samlet (fylkes)kommuneramme justeres årlig som en del av statsbudsjettprosessen, basert på oppdaterte elevtall i private skoler og begrunnet i reduserte utgifter for disse elevene. I tillegg får kommuner og </w:t>
      </w:r>
      <w:r w:rsidRPr="00603D43">
        <w:t>fylkeskommuner som har elever i private skoler. et uttrekk i sitt rammetilskudd. Det totale beløpet som er trukket inn på landsbasis, blir fordelt ut igjen til (fylkes)kommunene etter kostnadsnøkkelen i inntektssystemet for (fylkes)kommunene (trekk- og kor</w:t>
      </w:r>
      <w:r w:rsidRPr="00603D43">
        <w:t>reksjonsordningene).</w:t>
      </w:r>
    </w:p>
    <w:p w14:paraId="24AB4ACE" w14:textId="77777777" w:rsidR="00000000" w:rsidRPr="00603D43" w:rsidRDefault="00BD460C" w:rsidP="00603D43">
      <w:r w:rsidRPr="00603D43">
        <w:t>Funnene fra en rapport fra NTNU Samfunnsforskning fra 2021 indikerer at kommunesektoren blir påført betydelige økonomiske konsekvenser ved etableringen av private skoler, fordi trekket i rammetilskuddet kan overvurdere den faktiske inn</w:t>
      </w:r>
      <w:r w:rsidRPr="00603D43">
        <w:t>sparingen ved at en elev går fra offentlig til privat skole. Dette er konsekvenser som kommunesektoren i liten grad kan påvirke innenfor dagens privatskolelov. Det er også vanskelig innenfor dagens ordning for den enkelte kommune eller fylkeskommune å ansl</w:t>
      </w:r>
      <w:r w:rsidRPr="00603D43">
        <w:t>å ev. merutgifter når det blir etablert en ny privatskole.</w:t>
      </w:r>
    </w:p>
    <w:p w14:paraId="5A619341" w14:textId="77777777" w:rsidR="00000000" w:rsidRPr="00603D43" w:rsidRDefault="00BD460C" w:rsidP="00603D43">
      <w:r w:rsidRPr="00603D43">
        <w:t>Ved å øke innflytelsen til lokale folkevalgte vil kommunesektoren i større grad kunne påvirke omfanget av elever i private skoler. Dette er vesentlig for den økonomiske belastningen de er forventet</w:t>
      </w:r>
      <w:r w:rsidRPr="00603D43">
        <w:t xml:space="preserve"> å bære for nye skoler og elevtallsutvidelse ved eksisterende skoler. Økt innflytelse for lokale folkevalgte kan bidra til å dempe veksten i antall elever i private skoler. Det vil i så fall føre til redusert tilskudd til private skoler og redusert trekk i</w:t>
      </w:r>
      <w:r w:rsidRPr="00603D43">
        <w:t xml:space="preserve"> rammetilskuddet til kommuner og fylkeskommuner. Det er imidlertid krevende å anslå hvordan utviklingen i antall elever i private skoler vil endre seg som følge av forslaget til lovendring.</w:t>
      </w:r>
    </w:p>
    <w:p w14:paraId="6C5B1D52" w14:textId="77777777" w:rsidR="00000000" w:rsidRPr="00603D43" w:rsidRDefault="00BD460C" w:rsidP="00603D43">
      <w:r w:rsidRPr="00603D43">
        <w:t xml:space="preserve">Skoler godkjent etter kapittel 6A i privatskolelova, får tilskudd </w:t>
      </w:r>
      <w:r w:rsidRPr="00603D43">
        <w:t xml:space="preserve">over Kunnskapsdepartementets budsjett, kapittel 228 post 72. Skolene får tilskudd basert på tre av satsene for private videregående skoler med 75 prosent av satsen (med unntak av Norsk Yrkesdykkerskole). Ved å redusere tilskuddsandelen til 65 prosent, vil </w:t>
      </w:r>
      <w:r w:rsidRPr="00603D43">
        <w:t xml:space="preserve">tilskuddet over posten reduseres med anslagsvis 10,3 mill. kroner i 2023 når det forutsettes halvårseffekt første år. Helårseffekten er anslått til 20,6 mill. kroner i 2024. Skolene vil med en slik lovendring få mulighet til å øke skolepengene tilsvarende </w:t>
      </w:r>
      <w:r w:rsidRPr="00603D43">
        <w:t>reduksjonen i tilskuddsandelen. Det betyr at skolene vil kunne ta maksimalt 35 prosent av tilskuddsgrunnlaget i skolepenger.</w:t>
      </w:r>
    </w:p>
    <w:p w14:paraId="7E80C487" w14:textId="77777777" w:rsidR="00000000" w:rsidRPr="00603D43" w:rsidRDefault="00BD460C" w:rsidP="00603D43">
      <w:r w:rsidRPr="00603D43">
        <w:t>De økonomiske og administrative konsekvensene som føl</w:t>
      </w:r>
      <w:r w:rsidRPr="00603D43">
        <w:t>ger av forslagene knyttet til bl.a. omarbeiding av informasjons- og veiledningsmateriale, vil ikke være vesentlige, og vil bli dekket innenfor gjeldende budsjettramme.</w:t>
      </w:r>
    </w:p>
    <w:p w14:paraId="2D00650E" w14:textId="77777777" w:rsidR="00000000" w:rsidRPr="00603D43" w:rsidRDefault="00BD460C" w:rsidP="00603D43">
      <w:pPr>
        <w:pStyle w:val="Overskrift1"/>
      </w:pPr>
      <w:r w:rsidRPr="00603D43">
        <w:t>Merknader til de enkelte bestemmelsene i lovforslaget</w:t>
      </w:r>
    </w:p>
    <w:p w14:paraId="0331A73A" w14:textId="77777777" w:rsidR="00000000" w:rsidRPr="00603D43" w:rsidRDefault="00BD460C" w:rsidP="00603D43">
      <w:pPr>
        <w:pStyle w:val="avsnitt-undertittel"/>
      </w:pPr>
      <w:r w:rsidRPr="00603D43">
        <w:t>Til § 2-1</w:t>
      </w:r>
    </w:p>
    <w:p w14:paraId="22E90715" w14:textId="77777777" w:rsidR="00000000" w:rsidRPr="00603D43" w:rsidRDefault="00BD460C" w:rsidP="00603D43">
      <w:r w:rsidRPr="00603D43">
        <w:t xml:space="preserve">Nytt </w:t>
      </w:r>
      <w:r w:rsidRPr="00603D43">
        <w:rPr>
          <w:rStyle w:val="kursiv"/>
        </w:rPr>
        <w:t>første ledd</w:t>
      </w:r>
      <w:r w:rsidRPr="00603D43">
        <w:rPr>
          <w:rStyle w:val="kursiv"/>
        </w:rPr>
        <w:t xml:space="preserve"> femte punktum</w:t>
      </w:r>
      <w:r w:rsidRPr="00603D43">
        <w:t xml:space="preserve"> innebærer at departementet skal legge vesentlig vekt på uttalelsen til vertskommunen eller vertsfylket ved behandlingen av søknader om godkjenning av nye skoler og driftsendringer ved eksisterende skoler. Dette betyr at vertskommunens eller </w:t>
      </w:r>
      <w:r w:rsidRPr="00603D43">
        <w:t xml:space="preserve">vertsfylkets uttalelse skal tillegges større vekt enn etter dagens bestemmelse i de tilfellene vertskommunen eller vertsfylket er negativ til </w:t>
      </w:r>
      <w:r w:rsidRPr="00603D43">
        <w:lastRenderedPageBreak/>
        <w:t>en søknad om godkjenning av en ny privatskole eller driftsendring ved en eksisterende skole. Vertskommunen eller v</w:t>
      </w:r>
      <w:r w:rsidRPr="00603D43">
        <w:t>ertsfylket skal likevel ikke ha en vetorett.</w:t>
      </w:r>
    </w:p>
    <w:p w14:paraId="60C16E25" w14:textId="77777777" w:rsidR="00000000" w:rsidRPr="00603D43" w:rsidRDefault="00BD460C" w:rsidP="00603D43">
      <w:r w:rsidRPr="00603D43">
        <w:t>I særlige tilfeller kan det etter en konkret vurdering gis godkjenning selv om dette ikke støttes av vertskommunen eller vertsfylket. Det kan for eksempel være aktuelt om distriktspolitiske hensyn tilsier at sko</w:t>
      </w:r>
      <w:r w:rsidRPr="00603D43">
        <w:t>len bør få godkjenning. Barns interesser skal vektlegges som et grunnleggende hensyn. Hensynet til barnets beste tilsier at det i vurderingen av om det foreligger slike distriktspolitiske hensyn, vil være relevant å legge vekt på blant annet reisetid for e</w:t>
      </w:r>
      <w:r w:rsidRPr="00603D43">
        <w:t>lever i grunnskolen og om det i det aktuelle området finnes skoler som tilbyr opplæring på det grunnlaget det søkes om godkjenning på, for eksempel en anerkjent pedagogisk retning. Barn har også interesse av at opplæringen holder høy kvalitet. Et annet eks</w:t>
      </w:r>
      <w:r w:rsidRPr="00603D43">
        <w:t xml:space="preserve">empel kan være at behovet for opplæring i tradisjonshåndverksfag kan tilsi at en skole bør få godkjenning selv om søknaden ikke støttes av vertskommunen eller vertsfylket. Disse eksemplene er ikke uttømmende. Om det foreligger et særlig tilfelle, vil bero </w:t>
      </w:r>
      <w:r w:rsidRPr="00603D43">
        <w:t>på en helt konkret vurdering som må foretas av Utdanningsdirektoratet som godkjenningsmyndighet, og eventuelt departementet som klageinstans.</w:t>
      </w:r>
    </w:p>
    <w:p w14:paraId="77AB7727" w14:textId="77777777" w:rsidR="00000000" w:rsidRPr="00603D43" w:rsidRDefault="00BD460C" w:rsidP="00603D43">
      <w:r w:rsidRPr="00603D43">
        <w:t xml:space="preserve">Nåværende første ledd femte punktum blir </w:t>
      </w:r>
      <w:r w:rsidRPr="00603D43">
        <w:rPr>
          <w:rStyle w:val="kursiv"/>
        </w:rPr>
        <w:t>sjette punktum</w:t>
      </w:r>
      <w:r w:rsidRPr="00603D43">
        <w:t>.</w:t>
      </w:r>
    </w:p>
    <w:p w14:paraId="0806FAB9" w14:textId="77777777" w:rsidR="00000000" w:rsidRPr="00603D43" w:rsidRDefault="00BD460C" w:rsidP="00603D43">
      <w:r w:rsidRPr="00603D43">
        <w:t>Se departementets vurderinger under punkt 3.5.</w:t>
      </w:r>
    </w:p>
    <w:p w14:paraId="0ECD3FE3" w14:textId="77777777" w:rsidR="00000000" w:rsidRPr="00603D43" w:rsidRDefault="00BD460C" w:rsidP="00603D43">
      <w:pPr>
        <w:pStyle w:val="avsnitt-undertittel"/>
      </w:pPr>
      <w:r w:rsidRPr="00603D43">
        <w:t>Til § 6A-6</w:t>
      </w:r>
    </w:p>
    <w:p w14:paraId="73188F2D" w14:textId="77777777" w:rsidR="00000000" w:rsidRPr="00603D43" w:rsidRDefault="00BD460C" w:rsidP="00603D43">
      <w:r w:rsidRPr="00603D43">
        <w:t xml:space="preserve">Endringen i </w:t>
      </w:r>
      <w:r w:rsidRPr="00603D43">
        <w:rPr>
          <w:rStyle w:val="kursiv"/>
        </w:rPr>
        <w:t>tredje ledd første punktum</w:t>
      </w:r>
      <w:r w:rsidRPr="00603D43">
        <w:t xml:space="preserve"> innebærer at departementet i forskrift fastsetter hvor stor del av de driftsutgiftene som kommer innunder tilskuddsgrunnlaget, skolene får i statstilskudd.</w:t>
      </w:r>
    </w:p>
    <w:p w14:paraId="10399588" w14:textId="77777777" w:rsidR="00000000" w:rsidRPr="00603D43" w:rsidRDefault="00BD460C" w:rsidP="00603D43">
      <w:r w:rsidRPr="00603D43">
        <w:t xml:space="preserve">Endringen i </w:t>
      </w:r>
      <w:r w:rsidRPr="00603D43">
        <w:rPr>
          <w:rStyle w:val="kursiv"/>
        </w:rPr>
        <w:t>fjerde ledd tredje punktum</w:t>
      </w:r>
      <w:r w:rsidRPr="00603D43">
        <w:t xml:space="preserve"> innebærer at departem</w:t>
      </w:r>
      <w:r w:rsidRPr="00603D43">
        <w:t>entet i forskrift fastsetter hvor stor del av tilskuddsgrunnlaget etter tredje ledd som skolepengene maksimalt kan utgjøre.</w:t>
      </w:r>
    </w:p>
    <w:p w14:paraId="0C2A3057" w14:textId="77777777" w:rsidR="00000000" w:rsidRPr="00603D43" w:rsidRDefault="00BD460C" w:rsidP="00603D43">
      <w:r w:rsidRPr="00603D43">
        <w:t xml:space="preserve">Siste halvdel av nåværende tredje punktum omskrives noe og blir nytt </w:t>
      </w:r>
      <w:r w:rsidRPr="00603D43">
        <w:rPr>
          <w:rStyle w:val="kursiv"/>
        </w:rPr>
        <w:t>fjerde punktum</w:t>
      </w:r>
      <w:r w:rsidRPr="00603D43">
        <w:t>.</w:t>
      </w:r>
    </w:p>
    <w:p w14:paraId="498D3A58" w14:textId="77777777" w:rsidR="00000000" w:rsidRPr="00603D43" w:rsidRDefault="00BD460C" w:rsidP="00603D43">
      <w:r w:rsidRPr="00603D43">
        <w:t>Nåværende fjerde ledd fjerde punktum blir fjerd</w:t>
      </w:r>
      <w:r w:rsidRPr="00603D43">
        <w:t xml:space="preserve">e ledd </w:t>
      </w:r>
      <w:r w:rsidRPr="00603D43">
        <w:rPr>
          <w:rStyle w:val="kursiv"/>
        </w:rPr>
        <w:t>femte punktum</w:t>
      </w:r>
      <w:r w:rsidRPr="00603D43">
        <w:t>.</w:t>
      </w:r>
    </w:p>
    <w:p w14:paraId="4A041969" w14:textId="77777777" w:rsidR="00000000" w:rsidRPr="00603D43" w:rsidRDefault="00BD460C" w:rsidP="00603D43">
      <w:r w:rsidRPr="00603D43">
        <w:t>Se departementets vurderinger under punkt 4.5.</w:t>
      </w:r>
    </w:p>
    <w:p w14:paraId="1A4FAA03" w14:textId="77777777" w:rsidR="00000000" w:rsidRPr="00603D43" w:rsidRDefault="00BD460C" w:rsidP="00603D43">
      <w:pPr>
        <w:pStyle w:val="avsnitt-undertittel"/>
      </w:pPr>
      <w:r w:rsidRPr="00603D43">
        <w:t>Til § 7-2</w:t>
      </w:r>
    </w:p>
    <w:p w14:paraId="7D39F8E6" w14:textId="77777777" w:rsidR="00000000" w:rsidRPr="00603D43" w:rsidRDefault="00BD460C" w:rsidP="00603D43">
      <w:pPr>
        <w:rPr>
          <w:rStyle w:val="regular"/>
        </w:rPr>
      </w:pPr>
      <w:r w:rsidRPr="00603D43">
        <w:rPr>
          <w:rStyle w:val="regular"/>
        </w:rPr>
        <w:t xml:space="preserve">Endringen i § 7-2 </w:t>
      </w:r>
      <w:r w:rsidRPr="00603D43">
        <w:rPr>
          <w:rStyle w:val="kursiv"/>
        </w:rPr>
        <w:t>tredje ledd</w:t>
      </w:r>
      <w:r w:rsidRPr="00603D43">
        <w:rPr>
          <w:rStyle w:val="regular"/>
        </w:rPr>
        <w:t xml:space="preserve"> innebærer at betegnelsen «</w:t>
      </w:r>
      <w:proofErr w:type="spellStart"/>
      <w:r w:rsidRPr="00603D43">
        <w:rPr>
          <w:rStyle w:val="regular"/>
        </w:rPr>
        <w:t>friskolar</w:t>
      </w:r>
      <w:proofErr w:type="spellEnd"/>
      <w:r w:rsidRPr="00603D43">
        <w:rPr>
          <w:rStyle w:val="regular"/>
        </w:rPr>
        <w:t xml:space="preserve">» erstattes med «private </w:t>
      </w:r>
      <w:proofErr w:type="spellStart"/>
      <w:r w:rsidRPr="00603D43">
        <w:rPr>
          <w:rStyle w:val="regular"/>
        </w:rPr>
        <w:t>skolar</w:t>
      </w:r>
      <w:proofErr w:type="spellEnd"/>
      <w:r w:rsidRPr="00603D43">
        <w:rPr>
          <w:rStyle w:val="regular"/>
        </w:rPr>
        <w:t>» i samsvar med privatskolelovas øvrige terminologi.</w:t>
      </w:r>
    </w:p>
    <w:p w14:paraId="340E7828" w14:textId="77777777" w:rsidR="00000000" w:rsidRPr="00603D43" w:rsidRDefault="00BD460C" w:rsidP="00603D43">
      <w:r w:rsidRPr="00603D43">
        <w:t xml:space="preserve">Ved en inkurie ble privatskolelova § 7-2 </w:t>
      </w:r>
      <w:r w:rsidRPr="00603D43">
        <w:rPr>
          <w:rStyle w:val="kursiv"/>
        </w:rPr>
        <w:t>fjerde ledd</w:t>
      </w:r>
      <w:r w:rsidRPr="00603D43">
        <w:t xml:space="preserve"> endret ved lov 10. juni 2022 nr. 39 ved behandlingen av </w:t>
      </w:r>
      <w:proofErr w:type="spellStart"/>
      <w:r w:rsidRPr="00603D43">
        <w:t>Prop</w:t>
      </w:r>
      <w:proofErr w:type="spellEnd"/>
      <w:r w:rsidRPr="00603D43">
        <w:t xml:space="preserve">. 98 L (2021–2022), jf. </w:t>
      </w:r>
      <w:proofErr w:type="spellStart"/>
      <w:r w:rsidRPr="00603D43">
        <w:t>Innst</w:t>
      </w:r>
      <w:proofErr w:type="spellEnd"/>
      <w:r w:rsidRPr="00603D43">
        <w:t>. 404 L (2021–2022). Meningen var å endre «</w:t>
      </w:r>
      <w:proofErr w:type="spellStart"/>
      <w:r w:rsidRPr="00603D43">
        <w:t>friskolar</w:t>
      </w:r>
      <w:proofErr w:type="spellEnd"/>
      <w:r w:rsidRPr="00603D43">
        <w:t xml:space="preserve">» til «private </w:t>
      </w:r>
      <w:proofErr w:type="spellStart"/>
      <w:r w:rsidRPr="00603D43">
        <w:t>skolar</w:t>
      </w:r>
      <w:proofErr w:type="spellEnd"/>
      <w:r w:rsidRPr="00603D43">
        <w:t>» i tredje ledd. Inkurien førte til at be</w:t>
      </w:r>
      <w:r w:rsidRPr="00603D43">
        <w:t>stemmelsen i § 7-2 fjerde ledd om at statsforvalteren fører tilsyn med angitte bestemmelser og at reglene i kommuneloven kapittel 30 gjelder for denne tilsynsvirksomheten, falt ut av loven.</w:t>
      </w:r>
    </w:p>
    <w:p w14:paraId="2A245FE3" w14:textId="77777777" w:rsidR="00000000" w:rsidRPr="00603D43" w:rsidRDefault="00BD460C" w:rsidP="00603D43">
      <w:r w:rsidRPr="00603D43">
        <w:t xml:space="preserve">Departementet har i brev til Utdanningsdirektoratet 25. juli 2022 </w:t>
      </w:r>
      <w:r w:rsidRPr="00603D43">
        <w:t xml:space="preserve">bedt Utdanningsdirektoratet om å legge til grunn at statsforvalteren fortsatt skal føre tilsyn med at kommunene og fylkeskommunene oppfyller de pliktene de er pålagt i eller i </w:t>
      </w:r>
      <w:proofErr w:type="gramStart"/>
      <w:r w:rsidRPr="00603D43">
        <w:t>medhold av</w:t>
      </w:r>
      <w:proofErr w:type="gramEnd"/>
      <w:r w:rsidRPr="00603D43">
        <w:t xml:space="preserve"> privatskolelova §§ 3-3, 3-5, 3-6, 3-7, 3-8 og 3-10 i påvente av at in</w:t>
      </w:r>
      <w:r w:rsidRPr="00603D43">
        <w:t>kurien blir rettet.</w:t>
      </w:r>
    </w:p>
    <w:p w14:paraId="507F5AA2" w14:textId="77777777" w:rsidR="00000000" w:rsidRPr="00603D43" w:rsidRDefault="00BD460C" w:rsidP="00603D43">
      <w:r w:rsidRPr="00603D43">
        <w:t xml:space="preserve">Endringen i fjerde ledd innebærer at bestemmelsen igjen innebærer at statsforvalteren fører tilsyn med at kommunene og fylkeskommunene oppfyller de pliktene de er pålagt i eller i </w:t>
      </w:r>
      <w:proofErr w:type="gramStart"/>
      <w:r w:rsidRPr="00603D43">
        <w:t>medhold av</w:t>
      </w:r>
      <w:proofErr w:type="gramEnd"/>
      <w:r w:rsidRPr="00603D43">
        <w:t xml:space="preserve"> §§ 3-3, 3-5, 3-6, 3-7, 3-8 og 3-10, og at reg</w:t>
      </w:r>
      <w:r w:rsidRPr="00603D43">
        <w:t xml:space="preserve">lene i kommuneloven kapittel 10 A gjelder for denne tilsynsvirksomheten. Departementet viser også til </w:t>
      </w:r>
      <w:proofErr w:type="spellStart"/>
      <w:r w:rsidRPr="00603D43">
        <w:t>Prop</w:t>
      </w:r>
      <w:proofErr w:type="spellEnd"/>
      <w:r w:rsidRPr="00603D43">
        <w:t>. 78 L (2016–2017) punkt 4 og spesialmerknaden til § 7-2 femte ledd i punkt 13.1.</w:t>
      </w:r>
    </w:p>
    <w:p w14:paraId="40C4EA85" w14:textId="77777777" w:rsidR="00000000" w:rsidRPr="00603D43" w:rsidRDefault="00BD460C" w:rsidP="00603D43">
      <w:pPr>
        <w:pStyle w:val="avsnitt-undertittel"/>
      </w:pPr>
      <w:r w:rsidRPr="00603D43">
        <w:t>Til ikrafttredelsesbestemmelsen</w:t>
      </w:r>
    </w:p>
    <w:p w14:paraId="5D65B8D8" w14:textId="77777777" w:rsidR="00000000" w:rsidRPr="00603D43" w:rsidRDefault="00BD460C" w:rsidP="00603D43">
      <w:r w:rsidRPr="00603D43">
        <w:t>Departementet foreslår at loven skal</w:t>
      </w:r>
      <w:r w:rsidRPr="00603D43">
        <w:t xml:space="preserve"> gjelde fra det tidspunktet Kongen fastsetter.</w:t>
      </w:r>
    </w:p>
    <w:p w14:paraId="22713014" w14:textId="77777777" w:rsidR="00000000" w:rsidRPr="00603D43" w:rsidRDefault="00BD460C" w:rsidP="00603D43">
      <w:pPr>
        <w:pStyle w:val="a-tilraar-dep"/>
      </w:pPr>
      <w:r w:rsidRPr="00603D43">
        <w:lastRenderedPageBreak/>
        <w:t>Kunnskapsdepartementet</w:t>
      </w:r>
    </w:p>
    <w:p w14:paraId="6B4E4189" w14:textId="77777777" w:rsidR="00000000" w:rsidRPr="00603D43" w:rsidRDefault="00BD460C" w:rsidP="00603D43">
      <w:pPr>
        <w:pStyle w:val="a-tilraar-tit"/>
      </w:pPr>
      <w:r w:rsidRPr="00603D43">
        <w:t>tilrår:</w:t>
      </w:r>
    </w:p>
    <w:p w14:paraId="34350F8B" w14:textId="77777777" w:rsidR="00000000" w:rsidRPr="00603D43" w:rsidRDefault="00BD460C" w:rsidP="00603D43">
      <w:r w:rsidRPr="00603D43">
        <w:t xml:space="preserve">At Deres Majestet godkjenner og skriver under </w:t>
      </w:r>
      <w:r w:rsidRPr="00603D43">
        <w:t>et fremlagt forslag til proposisjon til Stortinget om</w:t>
      </w:r>
      <w:r w:rsidRPr="00603D43">
        <w:t xml:space="preserve"> endringer i privatskolelova (øk</w:t>
      </w:r>
      <w:r w:rsidRPr="00603D43">
        <w:t>t folkevalgt innflytelse mv.).</w:t>
      </w:r>
    </w:p>
    <w:p w14:paraId="72A21B30" w14:textId="77777777" w:rsidR="00000000" w:rsidRPr="00603D43" w:rsidRDefault="00BD460C" w:rsidP="00603D43">
      <w:pPr>
        <w:pStyle w:val="a-konge-tekst"/>
        <w:rPr>
          <w:rStyle w:val="halvfet0"/>
        </w:rPr>
      </w:pPr>
      <w:r w:rsidRPr="00603D43">
        <w:rPr>
          <w:rStyle w:val="halvfet0"/>
        </w:rPr>
        <w:t>Vi HARALD,</w:t>
      </w:r>
      <w:r w:rsidRPr="00603D43">
        <w:t xml:space="preserve"> Norges Konge,</w:t>
      </w:r>
    </w:p>
    <w:p w14:paraId="4FF9FC85" w14:textId="77777777" w:rsidR="00000000" w:rsidRPr="00603D43" w:rsidRDefault="00BD460C" w:rsidP="00603D43">
      <w:pPr>
        <w:pStyle w:val="a-konge-tit"/>
      </w:pPr>
      <w:r w:rsidRPr="00603D43">
        <w:t>stadfester:</w:t>
      </w:r>
    </w:p>
    <w:p w14:paraId="44594C5D" w14:textId="77777777" w:rsidR="00000000" w:rsidRPr="00603D43" w:rsidRDefault="00BD460C" w:rsidP="00603D43">
      <w:r w:rsidRPr="00603D43">
        <w:t>Stortinget blir bedt om å gjøre vedtak til lov om endringer i privatskolelova (økt folkevalgt innflytelse mv.) i samsvar med et vedlagt forslag.</w:t>
      </w:r>
    </w:p>
    <w:p w14:paraId="30D361A7" w14:textId="77777777" w:rsidR="00000000" w:rsidRPr="00603D43" w:rsidRDefault="00BD460C" w:rsidP="00603D43">
      <w:pPr>
        <w:pStyle w:val="a-vedtak-tit"/>
      </w:pPr>
      <w:r w:rsidRPr="00603D43">
        <w:lastRenderedPageBreak/>
        <w:t xml:space="preserve">Forslag </w:t>
      </w:r>
    </w:p>
    <w:p w14:paraId="385623A7" w14:textId="77777777" w:rsidR="00000000" w:rsidRPr="00603D43" w:rsidRDefault="00BD460C" w:rsidP="00603D43">
      <w:pPr>
        <w:pStyle w:val="a-vedtak-tit"/>
      </w:pPr>
      <w:r w:rsidRPr="00603D43">
        <w:t>til lov om endringer i privatskole</w:t>
      </w:r>
      <w:r w:rsidRPr="00603D43">
        <w:t xml:space="preserve">lova </w:t>
      </w:r>
      <w:r w:rsidRPr="00603D43">
        <w:br/>
        <w:t>(økt folkevalgt innflytelse mv.)</w:t>
      </w:r>
    </w:p>
    <w:p w14:paraId="5BA28B4B" w14:textId="77777777" w:rsidR="00000000" w:rsidRPr="00603D43" w:rsidRDefault="00BD460C" w:rsidP="00603D43">
      <w:pPr>
        <w:pStyle w:val="a-vedtak-del"/>
      </w:pPr>
      <w:r w:rsidRPr="00603D43">
        <w:t>I</w:t>
      </w:r>
    </w:p>
    <w:p w14:paraId="05C69CFB" w14:textId="77777777" w:rsidR="00000000" w:rsidRPr="00603D43" w:rsidRDefault="00BD460C" w:rsidP="00603D43">
      <w:pPr>
        <w:pStyle w:val="l-tit-endr-lov"/>
      </w:pPr>
      <w:r w:rsidRPr="00603D43">
        <w:t xml:space="preserve">I lov 4. juli 2003 nr. 84 om private </w:t>
      </w:r>
      <w:proofErr w:type="spellStart"/>
      <w:r w:rsidRPr="00603D43">
        <w:t>skolar</w:t>
      </w:r>
      <w:proofErr w:type="spellEnd"/>
      <w:r w:rsidRPr="00603D43">
        <w:t xml:space="preserve"> med rett til </w:t>
      </w:r>
      <w:proofErr w:type="spellStart"/>
      <w:r w:rsidRPr="00603D43">
        <w:t>statstilskot</w:t>
      </w:r>
      <w:proofErr w:type="spellEnd"/>
      <w:r w:rsidRPr="00603D43">
        <w:t xml:space="preserve"> gjøres følgende endringer:</w:t>
      </w:r>
    </w:p>
    <w:p w14:paraId="2F810FC4" w14:textId="77777777" w:rsidR="00000000" w:rsidRPr="00603D43" w:rsidRDefault="00BD460C" w:rsidP="00603D43">
      <w:pPr>
        <w:pStyle w:val="l-tit-endr-ledd"/>
      </w:pPr>
      <w:r w:rsidRPr="00603D43">
        <w:t>§ 2-1 første ledd femte og sjette punktum skal lyde:</w:t>
      </w:r>
    </w:p>
    <w:p w14:paraId="0546B018" w14:textId="77777777" w:rsidR="00000000" w:rsidRPr="00603D43" w:rsidRDefault="00BD460C" w:rsidP="00603D43">
      <w:pPr>
        <w:pStyle w:val="l-punktum"/>
      </w:pPr>
      <w:r w:rsidRPr="00603D43">
        <w:rPr>
          <w:rStyle w:val="l-endring"/>
        </w:rPr>
        <w:t xml:space="preserve">Departementet skal legge </w:t>
      </w:r>
      <w:proofErr w:type="spellStart"/>
      <w:r w:rsidRPr="00603D43">
        <w:rPr>
          <w:rStyle w:val="l-endring"/>
        </w:rPr>
        <w:t>vesentleg</w:t>
      </w:r>
      <w:proofErr w:type="spellEnd"/>
      <w:r w:rsidRPr="00603D43">
        <w:rPr>
          <w:rStyle w:val="l-endring"/>
        </w:rPr>
        <w:t xml:space="preserve"> vekt på fråsegna til vertskomm</w:t>
      </w:r>
      <w:r w:rsidRPr="00603D43">
        <w:rPr>
          <w:rStyle w:val="l-endring"/>
        </w:rPr>
        <w:t>unen eller vertsfylket</w:t>
      </w:r>
      <w:r w:rsidRPr="00603D43">
        <w:t xml:space="preserve">. </w:t>
      </w:r>
      <w:proofErr w:type="spellStart"/>
      <w:r w:rsidRPr="00603D43">
        <w:t>Godkjende</w:t>
      </w:r>
      <w:proofErr w:type="spellEnd"/>
      <w:r w:rsidRPr="00603D43">
        <w:t xml:space="preserve"> </w:t>
      </w:r>
      <w:proofErr w:type="spellStart"/>
      <w:r w:rsidRPr="00603D43">
        <w:t>skolar</w:t>
      </w:r>
      <w:proofErr w:type="spellEnd"/>
      <w:r w:rsidRPr="00603D43">
        <w:t xml:space="preserve"> har rett til </w:t>
      </w:r>
      <w:proofErr w:type="spellStart"/>
      <w:r w:rsidRPr="00603D43">
        <w:t>statstilskot</w:t>
      </w:r>
      <w:proofErr w:type="spellEnd"/>
      <w:r w:rsidRPr="00603D43">
        <w:t xml:space="preserve"> etter § 6-1 og til å drive </w:t>
      </w:r>
      <w:proofErr w:type="spellStart"/>
      <w:r w:rsidRPr="00603D43">
        <w:t>verksemd</w:t>
      </w:r>
      <w:proofErr w:type="spellEnd"/>
      <w:r w:rsidRPr="00603D43">
        <w:t xml:space="preserve"> etter lova.</w:t>
      </w:r>
    </w:p>
    <w:p w14:paraId="03DE2CB0" w14:textId="77777777" w:rsidR="00000000" w:rsidRPr="00603D43" w:rsidRDefault="00BD460C" w:rsidP="00603D43">
      <w:pPr>
        <w:pStyle w:val="l-tit-endr-ledd"/>
      </w:pPr>
      <w:r w:rsidRPr="00603D43">
        <w:t>§ 6A-6 tredje og fjerde ledd skal lyde:</w:t>
      </w:r>
    </w:p>
    <w:p w14:paraId="7D65169A" w14:textId="77777777" w:rsidR="00000000" w:rsidRPr="00603D43" w:rsidRDefault="00BD460C" w:rsidP="00603D43">
      <w:pPr>
        <w:pStyle w:val="l-ledd"/>
      </w:pPr>
      <w:r w:rsidRPr="00603D43">
        <w:rPr>
          <w:rStyle w:val="l-endring"/>
        </w:rPr>
        <w:t xml:space="preserve">Departementet </w:t>
      </w:r>
      <w:proofErr w:type="spellStart"/>
      <w:r w:rsidRPr="00603D43">
        <w:rPr>
          <w:rStyle w:val="l-endring"/>
        </w:rPr>
        <w:t>fastset</w:t>
      </w:r>
      <w:proofErr w:type="spellEnd"/>
      <w:r w:rsidRPr="00603D43">
        <w:rPr>
          <w:rStyle w:val="l-endring"/>
        </w:rPr>
        <w:t xml:space="preserve"> i forskrift kor stor del av </w:t>
      </w:r>
      <w:proofErr w:type="spellStart"/>
      <w:r w:rsidRPr="00603D43">
        <w:rPr>
          <w:rStyle w:val="l-endring"/>
        </w:rPr>
        <w:t>dei</w:t>
      </w:r>
      <w:proofErr w:type="spellEnd"/>
      <w:r w:rsidRPr="00603D43">
        <w:rPr>
          <w:rStyle w:val="l-endring"/>
        </w:rPr>
        <w:t xml:space="preserve"> driftsutgiftene som kjem innunder </w:t>
      </w:r>
      <w:proofErr w:type="spellStart"/>
      <w:r w:rsidRPr="00603D43">
        <w:rPr>
          <w:rStyle w:val="l-endring"/>
        </w:rPr>
        <w:t>tilskotsgrunn</w:t>
      </w:r>
      <w:r w:rsidRPr="00603D43">
        <w:rPr>
          <w:rStyle w:val="l-endring"/>
        </w:rPr>
        <w:t>laget</w:t>
      </w:r>
      <w:proofErr w:type="spellEnd"/>
      <w:r w:rsidRPr="00603D43">
        <w:rPr>
          <w:rStyle w:val="l-endring"/>
        </w:rPr>
        <w:t xml:space="preserve">, </w:t>
      </w:r>
      <w:proofErr w:type="spellStart"/>
      <w:r w:rsidRPr="00603D43">
        <w:rPr>
          <w:rStyle w:val="l-endring"/>
        </w:rPr>
        <w:t>skolane</w:t>
      </w:r>
      <w:proofErr w:type="spellEnd"/>
      <w:r w:rsidRPr="00603D43">
        <w:rPr>
          <w:rStyle w:val="l-endring"/>
        </w:rPr>
        <w:t xml:space="preserve"> får i </w:t>
      </w:r>
      <w:proofErr w:type="spellStart"/>
      <w:r w:rsidRPr="00603D43">
        <w:rPr>
          <w:rStyle w:val="l-endring"/>
        </w:rPr>
        <w:t>statstilskot</w:t>
      </w:r>
      <w:proofErr w:type="spellEnd"/>
      <w:r w:rsidRPr="00603D43">
        <w:rPr>
          <w:rStyle w:val="l-endring"/>
        </w:rPr>
        <w:t xml:space="preserve"> til </w:t>
      </w:r>
      <w:proofErr w:type="spellStart"/>
      <w:r w:rsidRPr="00603D43">
        <w:rPr>
          <w:rStyle w:val="l-endring"/>
        </w:rPr>
        <w:t>godkjend</w:t>
      </w:r>
      <w:proofErr w:type="spellEnd"/>
      <w:r w:rsidRPr="00603D43">
        <w:rPr>
          <w:rStyle w:val="l-endring"/>
        </w:rPr>
        <w:t xml:space="preserve"> opplæring</w:t>
      </w:r>
      <w:r w:rsidRPr="00603D43">
        <w:t xml:space="preserve">. </w:t>
      </w:r>
      <w:proofErr w:type="spellStart"/>
      <w:r w:rsidRPr="00603D43">
        <w:t>Tilskotet</w:t>
      </w:r>
      <w:proofErr w:type="spellEnd"/>
      <w:r w:rsidRPr="00603D43">
        <w:t xml:space="preserve"> blir </w:t>
      </w:r>
      <w:proofErr w:type="spellStart"/>
      <w:r w:rsidRPr="00603D43">
        <w:t>rekna</w:t>
      </w:r>
      <w:proofErr w:type="spellEnd"/>
      <w:r w:rsidRPr="00603D43">
        <w:t xml:space="preserve"> ut </w:t>
      </w:r>
      <w:proofErr w:type="spellStart"/>
      <w:r w:rsidRPr="00603D43">
        <w:t>frå</w:t>
      </w:r>
      <w:proofErr w:type="spellEnd"/>
      <w:r w:rsidRPr="00603D43">
        <w:t xml:space="preserve"> </w:t>
      </w:r>
      <w:proofErr w:type="spellStart"/>
      <w:r w:rsidRPr="00603D43">
        <w:t>ein</w:t>
      </w:r>
      <w:proofErr w:type="spellEnd"/>
      <w:r w:rsidRPr="00603D43">
        <w:t xml:space="preserve"> normalsats. </w:t>
      </w:r>
      <w:proofErr w:type="spellStart"/>
      <w:r w:rsidRPr="00603D43">
        <w:t>Føresetnaden</w:t>
      </w:r>
      <w:proofErr w:type="spellEnd"/>
      <w:r w:rsidRPr="00603D43">
        <w:t xml:space="preserve"> er at </w:t>
      </w:r>
      <w:proofErr w:type="spellStart"/>
      <w:r w:rsidRPr="00603D43">
        <w:t>elevane</w:t>
      </w:r>
      <w:proofErr w:type="spellEnd"/>
      <w:r w:rsidRPr="00603D43">
        <w:t xml:space="preserve"> får undervisning som minst </w:t>
      </w:r>
      <w:proofErr w:type="spellStart"/>
      <w:r w:rsidRPr="00603D43">
        <w:t>tilsvarar</w:t>
      </w:r>
      <w:proofErr w:type="spellEnd"/>
      <w:r w:rsidRPr="00603D43">
        <w:t xml:space="preserve"> </w:t>
      </w:r>
      <w:proofErr w:type="spellStart"/>
      <w:r w:rsidRPr="00603D43">
        <w:t>eit</w:t>
      </w:r>
      <w:proofErr w:type="spellEnd"/>
      <w:r w:rsidRPr="00603D43">
        <w:t xml:space="preserve"> halvt skoleår. Departementet kan gi forskrift om dokumentasjon for og rapportering av </w:t>
      </w:r>
      <w:proofErr w:type="spellStart"/>
      <w:r w:rsidRPr="00603D43">
        <w:t>elevtal</w:t>
      </w:r>
      <w:proofErr w:type="spellEnd"/>
      <w:r w:rsidRPr="00603D43">
        <w:t xml:space="preserve">. Departementet kan gi forskrift om korleis </w:t>
      </w:r>
      <w:proofErr w:type="spellStart"/>
      <w:r w:rsidRPr="00603D43">
        <w:t>skolane</w:t>
      </w:r>
      <w:proofErr w:type="spellEnd"/>
      <w:r w:rsidRPr="00603D43">
        <w:t xml:space="preserve"> skal dokumentere at krava i første ledd er oppfylte, og om </w:t>
      </w:r>
      <w:proofErr w:type="spellStart"/>
      <w:r w:rsidRPr="00603D43">
        <w:t>skolane</w:t>
      </w:r>
      <w:proofErr w:type="spellEnd"/>
      <w:r w:rsidRPr="00603D43">
        <w:t xml:space="preserve"> si plikt til å </w:t>
      </w:r>
      <w:proofErr w:type="spellStart"/>
      <w:r w:rsidRPr="00603D43">
        <w:t>godtgjere</w:t>
      </w:r>
      <w:proofErr w:type="spellEnd"/>
      <w:r w:rsidRPr="00603D43">
        <w:t xml:space="preserve"> at innkjøp og </w:t>
      </w:r>
      <w:proofErr w:type="spellStart"/>
      <w:r w:rsidRPr="00603D43">
        <w:t>leige</w:t>
      </w:r>
      <w:proofErr w:type="spellEnd"/>
      <w:r w:rsidRPr="00603D43">
        <w:t xml:space="preserve"> er gjort på grunnlag av </w:t>
      </w:r>
      <w:proofErr w:type="spellStart"/>
      <w:r w:rsidRPr="00603D43">
        <w:t>marknadsvilkår</w:t>
      </w:r>
      <w:proofErr w:type="spellEnd"/>
      <w:r w:rsidRPr="00603D43">
        <w:t>.</w:t>
      </w:r>
    </w:p>
    <w:p w14:paraId="2A211AC4" w14:textId="77777777" w:rsidR="00000000" w:rsidRPr="00603D43" w:rsidRDefault="00BD460C" w:rsidP="00603D43">
      <w:pPr>
        <w:pStyle w:val="l-ledd"/>
      </w:pPr>
      <w:proofErr w:type="spellStart"/>
      <w:r w:rsidRPr="00603D43">
        <w:t>Skolane</w:t>
      </w:r>
      <w:proofErr w:type="spellEnd"/>
      <w:r w:rsidRPr="00603D43">
        <w:t xml:space="preserve"> kan </w:t>
      </w:r>
      <w:proofErr w:type="spellStart"/>
      <w:r w:rsidRPr="00603D43">
        <w:t>krevje</w:t>
      </w:r>
      <w:proofErr w:type="spellEnd"/>
      <w:r w:rsidRPr="00603D43">
        <w:t xml:space="preserve"> </w:t>
      </w:r>
      <w:proofErr w:type="spellStart"/>
      <w:r w:rsidRPr="00603D43">
        <w:t>skolepengar</w:t>
      </w:r>
      <w:proofErr w:type="spellEnd"/>
      <w:r w:rsidRPr="00603D43">
        <w:t xml:space="preserve">. Styret </w:t>
      </w:r>
      <w:proofErr w:type="spellStart"/>
      <w:r w:rsidRPr="00603D43">
        <w:t>fastse</w:t>
      </w:r>
      <w:r w:rsidRPr="00603D43">
        <w:t>t</w:t>
      </w:r>
      <w:proofErr w:type="spellEnd"/>
      <w:r w:rsidRPr="00603D43">
        <w:t xml:space="preserve"> storleiken på </w:t>
      </w:r>
      <w:proofErr w:type="spellStart"/>
      <w:r w:rsidRPr="00603D43">
        <w:t>skolepengane</w:t>
      </w:r>
      <w:proofErr w:type="spellEnd"/>
      <w:r w:rsidRPr="00603D43">
        <w:t xml:space="preserve">. </w:t>
      </w:r>
      <w:r w:rsidRPr="00603D43">
        <w:rPr>
          <w:rStyle w:val="l-endring"/>
        </w:rPr>
        <w:t xml:space="preserve">Departementet </w:t>
      </w:r>
      <w:proofErr w:type="spellStart"/>
      <w:r w:rsidRPr="00603D43">
        <w:rPr>
          <w:rStyle w:val="l-endring"/>
        </w:rPr>
        <w:t>fastset</w:t>
      </w:r>
      <w:proofErr w:type="spellEnd"/>
      <w:r w:rsidRPr="00603D43">
        <w:rPr>
          <w:rStyle w:val="l-endring"/>
        </w:rPr>
        <w:t xml:space="preserve"> i forskrift kor stor del av </w:t>
      </w:r>
      <w:proofErr w:type="spellStart"/>
      <w:r w:rsidRPr="00603D43">
        <w:rPr>
          <w:rStyle w:val="l-endring"/>
        </w:rPr>
        <w:t>tilskotsgrunnlaget</w:t>
      </w:r>
      <w:proofErr w:type="spellEnd"/>
      <w:r w:rsidRPr="00603D43">
        <w:rPr>
          <w:rStyle w:val="l-endring"/>
        </w:rPr>
        <w:t xml:space="preserve"> etter tredje ledd som </w:t>
      </w:r>
      <w:proofErr w:type="spellStart"/>
      <w:r w:rsidRPr="00603D43">
        <w:rPr>
          <w:rStyle w:val="l-endring"/>
        </w:rPr>
        <w:t>skolepengane</w:t>
      </w:r>
      <w:proofErr w:type="spellEnd"/>
      <w:r w:rsidRPr="00603D43">
        <w:rPr>
          <w:rStyle w:val="l-endring"/>
        </w:rPr>
        <w:t xml:space="preserve"> maksimalt kan </w:t>
      </w:r>
      <w:proofErr w:type="spellStart"/>
      <w:r w:rsidRPr="00603D43">
        <w:rPr>
          <w:rStyle w:val="l-endring"/>
        </w:rPr>
        <w:t>utgjere</w:t>
      </w:r>
      <w:proofErr w:type="spellEnd"/>
      <w:r w:rsidRPr="00603D43">
        <w:t xml:space="preserve">. </w:t>
      </w:r>
      <w:r w:rsidRPr="00603D43">
        <w:rPr>
          <w:rStyle w:val="l-endring"/>
        </w:rPr>
        <w:t xml:space="preserve">I tillegg til </w:t>
      </w:r>
      <w:proofErr w:type="spellStart"/>
      <w:r w:rsidRPr="00603D43">
        <w:rPr>
          <w:rStyle w:val="l-endring"/>
        </w:rPr>
        <w:t>dei</w:t>
      </w:r>
      <w:proofErr w:type="spellEnd"/>
      <w:r w:rsidRPr="00603D43">
        <w:rPr>
          <w:rStyle w:val="l-endring"/>
        </w:rPr>
        <w:t xml:space="preserve"> ordinære </w:t>
      </w:r>
      <w:proofErr w:type="spellStart"/>
      <w:r w:rsidRPr="00603D43">
        <w:rPr>
          <w:rStyle w:val="l-endring"/>
        </w:rPr>
        <w:t>skolepengane</w:t>
      </w:r>
      <w:proofErr w:type="spellEnd"/>
      <w:r w:rsidRPr="00603D43">
        <w:rPr>
          <w:rStyle w:val="l-endring"/>
        </w:rPr>
        <w:t xml:space="preserve"> kan </w:t>
      </w:r>
      <w:proofErr w:type="spellStart"/>
      <w:r w:rsidRPr="00603D43">
        <w:rPr>
          <w:rStyle w:val="l-endring"/>
        </w:rPr>
        <w:t>skolane</w:t>
      </w:r>
      <w:proofErr w:type="spellEnd"/>
      <w:r w:rsidRPr="00603D43">
        <w:rPr>
          <w:rStyle w:val="l-endring"/>
        </w:rPr>
        <w:t xml:space="preserve"> </w:t>
      </w:r>
      <w:proofErr w:type="spellStart"/>
      <w:r w:rsidRPr="00603D43">
        <w:rPr>
          <w:rStyle w:val="l-endring"/>
        </w:rPr>
        <w:t>krevja</w:t>
      </w:r>
      <w:proofErr w:type="spellEnd"/>
      <w:r w:rsidRPr="00603D43">
        <w:t xml:space="preserve"> </w:t>
      </w:r>
      <w:proofErr w:type="spellStart"/>
      <w:r w:rsidRPr="00603D43">
        <w:t>eit</w:t>
      </w:r>
      <w:proofErr w:type="spellEnd"/>
      <w:r w:rsidRPr="00603D43">
        <w:t xml:space="preserve"> beløp fastsett av </w:t>
      </w:r>
      <w:r w:rsidRPr="00603D43">
        <w:rPr>
          <w:rStyle w:val="l-endring"/>
        </w:rPr>
        <w:t>departementet for</w:t>
      </w:r>
      <w:r w:rsidRPr="00603D43">
        <w:t xml:space="preserve"> </w:t>
      </w:r>
      <w:r w:rsidRPr="00603D43">
        <w:t xml:space="preserve">dekning av utgifter til </w:t>
      </w:r>
      <w:proofErr w:type="spellStart"/>
      <w:r w:rsidRPr="00603D43">
        <w:t>husleige</w:t>
      </w:r>
      <w:proofErr w:type="spellEnd"/>
      <w:r w:rsidRPr="00603D43">
        <w:t xml:space="preserve"> eller kapitalkostnader. Departementet kan i </w:t>
      </w:r>
      <w:proofErr w:type="spellStart"/>
      <w:r w:rsidRPr="00603D43">
        <w:t>særskilde</w:t>
      </w:r>
      <w:proofErr w:type="spellEnd"/>
      <w:r w:rsidRPr="00603D43">
        <w:t xml:space="preserve"> tilfelle </w:t>
      </w:r>
      <w:proofErr w:type="spellStart"/>
      <w:r w:rsidRPr="00603D43">
        <w:t>fastsetje</w:t>
      </w:r>
      <w:proofErr w:type="spellEnd"/>
      <w:r w:rsidRPr="00603D43">
        <w:t xml:space="preserve"> tidsavgrensa unntak </w:t>
      </w:r>
      <w:proofErr w:type="spellStart"/>
      <w:r w:rsidRPr="00603D43">
        <w:t>frå</w:t>
      </w:r>
      <w:proofErr w:type="spellEnd"/>
      <w:r w:rsidRPr="00603D43">
        <w:t xml:space="preserve"> kravet.</w:t>
      </w:r>
    </w:p>
    <w:p w14:paraId="530C9EC1" w14:textId="77777777" w:rsidR="00000000" w:rsidRPr="00603D43" w:rsidRDefault="00BD460C" w:rsidP="00603D43">
      <w:pPr>
        <w:pStyle w:val="l-tit-endr-ledd"/>
      </w:pPr>
      <w:r w:rsidRPr="00603D43">
        <w:t>§ 7-2 tredje og fjerde ledd skal lyde:</w:t>
      </w:r>
    </w:p>
    <w:p w14:paraId="26332BE1" w14:textId="77777777" w:rsidR="00000000" w:rsidRPr="00603D43" w:rsidRDefault="00BD460C" w:rsidP="00603D43">
      <w:pPr>
        <w:pStyle w:val="l-ledd"/>
      </w:pPr>
      <w:r w:rsidRPr="00603D43">
        <w:t>Departementet kan gi forskrift om meldeplikt ved sal, fusjon, fisjon og nedlegg</w:t>
      </w:r>
      <w:r w:rsidRPr="00603D43">
        <w:t xml:space="preserve">ing av </w:t>
      </w:r>
      <w:r w:rsidRPr="00603D43">
        <w:rPr>
          <w:rStyle w:val="l-endring"/>
        </w:rPr>
        <w:t xml:space="preserve">private </w:t>
      </w:r>
      <w:proofErr w:type="spellStart"/>
      <w:r w:rsidRPr="00603D43">
        <w:rPr>
          <w:rStyle w:val="l-endring"/>
        </w:rPr>
        <w:t>skolar</w:t>
      </w:r>
      <w:proofErr w:type="spellEnd"/>
      <w:r w:rsidRPr="00603D43">
        <w:rPr>
          <w:rStyle w:val="l-endring"/>
        </w:rPr>
        <w:t>.</w:t>
      </w:r>
    </w:p>
    <w:p w14:paraId="14272172" w14:textId="681CE63C" w:rsidR="00000000" w:rsidRPr="00603D43" w:rsidRDefault="00BD460C" w:rsidP="00603D43">
      <w:pPr>
        <w:pStyle w:val="l-ledd"/>
      </w:pPr>
      <w:proofErr w:type="spellStart"/>
      <w:r w:rsidRPr="00603D43">
        <w:rPr>
          <w:rStyle w:val="l-endring"/>
        </w:rPr>
        <w:t>Statsforvaltaren</w:t>
      </w:r>
      <w:proofErr w:type="spellEnd"/>
      <w:r w:rsidRPr="00603D43">
        <w:rPr>
          <w:rStyle w:val="l-endring"/>
        </w:rPr>
        <w:t xml:space="preserve"> fører tilsyn med at </w:t>
      </w:r>
      <w:proofErr w:type="spellStart"/>
      <w:r w:rsidRPr="00603D43">
        <w:rPr>
          <w:rStyle w:val="l-endring"/>
        </w:rPr>
        <w:t>kommunane</w:t>
      </w:r>
      <w:proofErr w:type="spellEnd"/>
      <w:r w:rsidRPr="00603D43">
        <w:rPr>
          <w:rStyle w:val="l-endring"/>
        </w:rPr>
        <w:t xml:space="preserve"> og </w:t>
      </w:r>
      <w:proofErr w:type="spellStart"/>
      <w:r w:rsidRPr="00603D43">
        <w:rPr>
          <w:rStyle w:val="l-endring"/>
        </w:rPr>
        <w:t>fylkeskommunane</w:t>
      </w:r>
      <w:proofErr w:type="spellEnd"/>
      <w:r w:rsidRPr="00603D43">
        <w:rPr>
          <w:rStyle w:val="l-endring"/>
        </w:rPr>
        <w:t xml:space="preserve"> oppfyller </w:t>
      </w:r>
      <w:proofErr w:type="spellStart"/>
      <w:r w:rsidRPr="00603D43">
        <w:rPr>
          <w:rStyle w:val="l-endring"/>
        </w:rPr>
        <w:t>dei</w:t>
      </w:r>
      <w:proofErr w:type="spellEnd"/>
      <w:r w:rsidRPr="00603D43">
        <w:rPr>
          <w:rStyle w:val="l-endring"/>
        </w:rPr>
        <w:t xml:space="preserve"> pliktene </w:t>
      </w:r>
      <w:proofErr w:type="spellStart"/>
      <w:r w:rsidRPr="00603D43">
        <w:rPr>
          <w:rStyle w:val="l-endring"/>
        </w:rPr>
        <w:t>dei</w:t>
      </w:r>
      <w:proofErr w:type="spellEnd"/>
      <w:r w:rsidRPr="00603D43">
        <w:rPr>
          <w:rStyle w:val="l-endring"/>
        </w:rPr>
        <w:t xml:space="preserve"> er pålagde i eller i </w:t>
      </w:r>
      <w:proofErr w:type="spellStart"/>
      <w:r w:rsidRPr="00603D43">
        <w:rPr>
          <w:rStyle w:val="l-endring"/>
        </w:rPr>
        <w:t>medhald</w:t>
      </w:r>
      <w:proofErr w:type="spellEnd"/>
      <w:r w:rsidRPr="00603D43">
        <w:rPr>
          <w:rStyle w:val="l-endring"/>
        </w:rPr>
        <w:t xml:space="preserve"> av §§ 3-3, 3-5, 3-6, 3-7, 3</w:t>
      </w:r>
      <w:r w:rsidR="00603D43">
        <w:rPr>
          <w:rStyle w:val="l-endring"/>
        </w:rPr>
        <w:t>-</w:t>
      </w:r>
      <w:r w:rsidRPr="00603D43">
        <w:rPr>
          <w:rStyle w:val="l-endring"/>
        </w:rPr>
        <w:t xml:space="preserve">8 og 3-10. </w:t>
      </w:r>
      <w:proofErr w:type="spellStart"/>
      <w:r w:rsidRPr="00603D43">
        <w:rPr>
          <w:rStyle w:val="l-endring"/>
        </w:rPr>
        <w:t>Reglane</w:t>
      </w:r>
      <w:proofErr w:type="spellEnd"/>
      <w:r w:rsidRPr="00603D43">
        <w:rPr>
          <w:rStyle w:val="l-endring"/>
        </w:rPr>
        <w:t xml:space="preserve"> i kommuneloven kapittel 30 gjeld for denne </w:t>
      </w:r>
      <w:proofErr w:type="spellStart"/>
      <w:r w:rsidRPr="00603D43">
        <w:rPr>
          <w:rStyle w:val="l-endring"/>
        </w:rPr>
        <w:t>tilsynsverksemda</w:t>
      </w:r>
      <w:proofErr w:type="spellEnd"/>
      <w:r w:rsidRPr="00603D43">
        <w:rPr>
          <w:rStyle w:val="l-endring"/>
        </w:rPr>
        <w:t>.</w:t>
      </w:r>
    </w:p>
    <w:p w14:paraId="3C3AC990" w14:textId="77777777" w:rsidR="00000000" w:rsidRPr="00603D43" w:rsidRDefault="00BD460C" w:rsidP="00603D43">
      <w:pPr>
        <w:pStyle w:val="a-vedtak-del"/>
      </w:pPr>
      <w:r w:rsidRPr="00603D43">
        <w:t>II</w:t>
      </w:r>
    </w:p>
    <w:p w14:paraId="38A98588" w14:textId="15D6A021" w:rsidR="00000000" w:rsidRPr="00603D43" w:rsidRDefault="00BD460C" w:rsidP="00603D43">
      <w:r w:rsidRPr="00603D43">
        <w:t>Loven gjelder fra den tiden Kongen bestemmer.</w:t>
      </w:r>
    </w:p>
    <w:sectPr w:rsidR="00000000" w:rsidRPr="00603D43">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E784D" w14:textId="77777777" w:rsidR="00000000" w:rsidRDefault="00BD460C">
      <w:pPr>
        <w:spacing w:after="0" w:line="240" w:lineRule="auto"/>
      </w:pPr>
      <w:r>
        <w:separator/>
      </w:r>
    </w:p>
  </w:endnote>
  <w:endnote w:type="continuationSeparator" w:id="0">
    <w:p w14:paraId="1B3EC9B9" w14:textId="77777777" w:rsidR="00000000" w:rsidRDefault="00BD4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2BAF" w14:textId="77777777" w:rsidR="00603D43" w:rsidRPr="00603D43" w:rsidRDefault="00603D43" w:rsidP="00603D4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FEF0" w14:textId="77777777" w:rsidR="00603D43" w:rsidRPr="00603D43" w:rsidRDefault="00603D43" w:rsidP="00603D4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C664" w14:textId="77777777" w:rsidR="00603D43" w:rsidRPr="00603D43" w:rsidRDefault="00603D43" w:rsidP="00603D4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36781" w14:textId="77777777" w:rsidR="00000000" w:rsidRDefault="00BD460C">
      <w:pPr>
        <w:spacing w:after="0" w:line="240" w:lineRule="auto"/>
      </w:pPr>
      <w:r>
        <w:separator/>
      </w:r>
    </w:p>
  </w:footnote>
  <w:footnote w:type="continuationSeparator" w:id="0">
    <w:p w14:paraId="41D3DE57" w14:textId="77777777" w:rsidR="00000000" w:rsidRDefault="00BD4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661D" w14:textId="77777777" w:rsidR="00603D43" w:rsidRPr="00603D43" w:rsidRDefault="00603D43" w:rsidP="00603D4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C147" w14:textId="77777777" w:rsidR="00603D43" w:rsidRPr="00603D43" w:rsidRDefault="00603D43" w:rsidP="00603D4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1BAD3" w14:textId="77777777" w:rsidR="00603D43" w:rsidRPr="00603D43" w:rsidRDefault="00603D43" w:rsidP="00603D4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044BB0"/>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448C16B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6548FDD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3836EDC4"/>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C978A844"/>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E720624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811631891">
    <w:abstractNumId w:val="4"/>
  </w:num>
  <w:num w:numId="2" w16cid:durableId="1484616345">
    <w:abstractNumId w:val="3"/>
  </w:num>
  <w:num w:numId="3" w16cid:durableId="869680500">
    <w:abstractNumId w:val="2"/>
  </w:num>
  <w:num w:numId="4" w16cid:durableId="570887913">
    <w:abstractNumId w:val="1"/>
  </w:num>
  <w:num w:numId="5" w16cid:durableId="1071468282">
    <w:abstractNumId w:val="0"/>
  </w:num>
  <w:num w:numId="6" w16cid:durableId="1941403679">
    <w:abstractNumId w:val="5"/>
    <w:lvlOverride w:ilvl="0">
      <w:lvl w:ilvl="0">
        <w:start w:val="1"/>
        <w:numFmt w:val="bullet"/>
        <w:lvlText w:val="1   "/>
        <w:legacy w:legacy="1" w:legacySpace="0" w:legacyIndent="0"/>
        <w:lvlJc w:val="center"/>
        <w:pPr>
          <w:ind w:left="0" w:firstLine="0"/>
        </w:pPr>
        <w:rPr>
          <w:rFonts w:ascii="Myriad Pro" w:hAnsi="Myriad Pro" w:hint="default"/>
          <w:b/>
          <w:i w:val="0"/>
          <w:strike w:val="0"/>
          <w:color w:val="000000"/>
          <w:sz w:val="34"/>
          <w:u w:val="none"/>
        </w:rPr>
      </w:lvl>
    </w:lvlOverride>
  </w:num>
  <w:num w:numId="7" w16cid:durableId="4325469">
    <w:abstractNumId w:val="5"/>
    <w:lvlOverride w:ilvl="0">
      <w:lvl w:ilvl="0">
        <w:start w:val="1"/>
        <w:numFmt w:val="bullet"/>
        <w:lvlText w:val="2   "/>
        <w:legacy w:legacy="1" w:legacySpace="0" w:legacyIndent="0"/>
        <w:lvlJc w:val="center"/>
        <w:pPr>
          <w:ind w:left="0" w:firstLine="0"/>
        </w:pPr>
        <w:rPr>
          <w:rFonts w:ascii="Myriad Pro" w:hAnsi="Myriad Pro" w:hint="default"/>
          <w:b/>
          <w:i w:val="0"/>
          <w:strike w:val="0"/>
          <w:color w:val="000000"/>
          <w:sz w:val="34"/>
          <w:u w:val="none"/>
        </w:rPr>
      </w:lvl>
    </w:lvlOverride>
  </w:num>
  <w:num w:numId="8" w16cid:durableId="451244149">
    <w:abstractNumId w:val="5"/>
    <w:lvlOverride w:ilvl="0">
      <w:lvl w:ilvl="0">
        <w:start w:val="1"/>
        <w:numFmt w:val="bullet"/>
        <w:lvlText w:val="3   "/>
        <w:legacy w:legacy="1" w:legacySpace="0" w:legacyIndent="0"/>
        <w:lvlJc w:val="center"/>
        <w:pPr>
          <w:ind w:left="0" w:firstLine="0"/>
        </w:pPr>
        <w:rPr>
          <w:rFonts w:ascii="Myriad Pro" w:hAnsi="Myriad Pro" w:hint="default"/>
          <w:b/>
          <w:i w:val="0"/>
          <w:strike w:val="0"/>
          <w:color w:val="000000"/>
          <w:sz w:val="34"/>
          <w:u w:val="none"/>
        </w:rPr>
      </w:lvl>
    </w:lvlOverride>
  </w:num>
  <w:num w:numId="9" w16cid:durableId="79833750">
    <w:abstractNumId w:val="5"/>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129446812">
    <w:abstractNumId w:val="5"/>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544676774">
    <w:abstractNumId w:val="5"/>
    <w:lvlOverride w:ilvl="0">
      <w:lvl w:ilvl="0">
        <w:start w:val="1"/>
        <w:numFmt w:val="bullet"/>
        <w:lvlText w:val="3.3 "/>
        <w:legacy w:legacy="1" w:legacySpace="0" w:legacyIndent="0"/>
        <w:lvlJc w:val="left"/>
        <w:pPr>
          <w:ind w:left="0" w:firstLine="0"/>
        </w:pPr>
        <w:rPr>
          <w:rFonts w:ascii="Myriad Pro" w:hAnsi="Myriad Pro" w:hint="default"/>
          <w:b/>
          <w:i w:val="0"/>
          <w:strike w:val="0"/>
          <w:color w:val="000000"/>
          <w:sz w:val="24"/>
          <w:u w:val="none"/>
        </w:rPr>
      </w:lvl>
    </w:lvlOverride>
  </w:num>
  <w:num w:numId="12" w16cid:durableId="1728872320">
    <w:abstractNumId w:val="5"/>
    <w:lvlOverride w:ilvl="0">
      <w:lvl w:ilvl="0">
        <w:start w:val="1"/>
        <w:numFmt w:val="bullet"/>
        <w:lvlText w:val="3.4 "/>
        <w:legacy w:legacy="1" w:legacySpace="0" w:legacyIndent="0"/>
        <w:lvlJc w:val="left"/>
        <w:pPr>
          <w:ind w:left="0" w:firstLine="0"/>
        </w:pPr>
        <w:rPr>
          <w:rFonts w:ascii="Myriad Pro" w:hAnsi="Myriad Pro" w:hint="default"/>
          <w:b/>
          <w:i w:val="0"/>
          <w:strike w:val="0"/>
          <w:color w:val="000000"/>
          <w:sz w:val="24"/>
          <w:u w:val="none"/>
        </w:rPr>
      </w:lvl>
    </w:lvlOverride>
  </w:num>
  <w:num w:numId="13" w16cid:durableId="493299376">
    <w:abstractNumId w:val="5"/>
    <w:lvlOverride w:ilvl="0">
      <w:lvl w:ilvl="0">
        <w:start w:val="1"/>
        <w:numFmt w:val="bullet"/>
        <w:lvlText w:val="3.5 "/>
        <w:legacy w:legacy="1" w:legacySpace="0" w:legacyIndent="0"/>
        <w:lvlJc w:val="left"/>
        <w:pPr>
          <w:ind w:left="0" w:firstLine="0"/>
        </w:pPr>
        <w:rPr>
          <w:rFonts w:ascii="Myriad Pro" w:hAnsi="Myriad Pro" w:hint="default"/>
          <w:b/>
          <w:i w:val="0"/>
          <w:strike w:val="0"/>
          <w:color w:val="000000"/>
          <w:sz w:val="24"/>
          <w:u w:val="none"/>
        </w:rPr>
      </w:lvl>
    </w:lvlOverride>
  </w:num>
  <w:num w:numId="14" w16cid:durableId="1434130174">
    <w:abstractNumId w:val="5"/>
    <w:lvlOverride w:ilvl="0">
      <w:lvl w:ilvl="0">
        <w:start w:val="1"/>
        <w:numFmt w:val="bullet"/>
        <w:lvlText w:val="3.5.1 "/>
        <w:legacy w:legacy="1" w:legacySpace="0" w:legacyIndent="0"/>
        <w:lvlJc w:val="left"/>
        <w:pPr>
          <w:ind w:left="0" w:firstLine="0"/>
        </w:pPr>
        <w:rPr>
          <w:rFonts w:ascii="Myriad Pro" w:hAnsi="Myriad Pro" w:hint="default"/>
          <w:b/>
          <w:i w:val="0"/>
          <w:strike w:val="0"/>
          <w:color w:val="000000"/>
          <w:sz w:val="22"/>
          <w:u w:val="none"/>
        </w:rPr>
      </w:lvl>
    </w:lvlOverride>
  </w:num>
  <w:num w:numId="15" w16cid:durableId="1023823527">
    <w:abstractNumId w:val="5"/>
    <w:lvlOverride w:ilvl="0">
      <w:lvl w:ilvl="0">
        <w:start w:val="1"/>
        <w:numFmt w:val="bullet"/>
        <w:lvlText w:val="3.5.2 "/>
        <w:legacy w:legacy="1" w:legacySpace="0" w:legacyIndent="0"/>
        <w:lvlJc w:val="left"/>
        <w:pPr>
          <w:ind w:left="0" w:firstLine="0"/>
        </w:pPr>
        <w:rPr>
          <w:rFonts w:ascii="Myriad Pro" w:hAnsi="Myriad Pro" w:hint="default"/>
          <w:b/>
          <w:i w:val="0"/>
          <w:strike w:val="0"/>
          <w:color w:val="000000"/>
          <w:sz w:val="22"/>
          <w:u w:val="none"/>
        </w:rPr>
      </w:lvl>
    </w:lvlOverride>
  </w:num>
  <w:num w:numId="16" w16cid:durableId="604194351">
    <w:abstractNumId w:val="5"/>
    <w:lvlOverride w:ilvl="0">
      <w:lvl w:ilvl="0">
        <w:start w:val="1"/>
        <w:numFmt w:val="bullet"/>
        <w:lvlText w:val="4   "/>
        <w:legacy w:legacy="1" w:legacySpace="0" w:legacyIndent="0"/>
        <w:lvlJc w:val="center"/>
        <w:pPr>
          <w:ind w:left="0" w:firstLine="0"/>
        </w:pPr>
        <w:rPr>
          <w:rFonts w:ascii="Myriad Pro" w:hAnsi="Myriad Pro" w:hint="default"/>
          <w:b/>
          <w:i w:val="0"/>
          <w:strike w:val="0"/>
          <w:color w:val="000000"/>
          <w:sz w:val="34"/>
          <w:u w:val="none"/>
        </w:rPr>
      </w:lvl>
    </w:lvlOverride>
  </w:num>
  <w:num w:numId="17" w16cid:durableId="1016736821">
    <w:abstractNumId w:val="5"/>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4"/>
          <w:u w:val="none"/>
        </w:rPr>
      </w:lvl>
    </w:lvlOverride>
  </w:num>
  <w:num w:numId="18" w16cid:durableId="467745397">
    <w:abstractNumId w:val="5"/>
    <w:lvlOverride w:ilvl="0">
      <w:lvl w:ilvl="0">
        <w:start w:val="1"/>
        <w:numFmt w:val="bullet"/>
        <w:lvlText w:val="4.2 "/>
        <w:legacy w:legacy="1" w:legacySpace="0" w:legacyIndent="0"/>
        <w:lvlJc w:val="left"/>
        <w:pPr>
          <w:ind w:left="0" w:firstLine="0"/>
        </w:pPr>
        <w:rPr>
          <w:rFonts w:ascii="Myriad Pro" w:hAnsi="Myriad Pro" w:hint="default"/>
          <w:b/>
          <w:i w:val="0"/>
          <w:strike w:val="0"/>
          <w:color w:val="000000"/>
          <w:sz w:val="24"/>
          <w:u w:val="none"/>
        </w:rPr>
      </w:lvl>
    </w:lvlOverride>
  </w:num>
  <w:num w:numId="19" w16cid:durableId="1648440202">
    <w:abstractNumId w:val="5"/>
    <w:lvlOverride w:ilvl="0">
      <w:lvl w:ilvl="0">
        <w:start w:val="1"/>
        <w:numFmt w:val="bullet"/>
        <w:lvlText w:val="4.3 "/>
        <w:legacy w:legacy="1" w:legacySpace="0" w:legacyIndent="0"/>
        <w:lvlJc w:val="left"/>
        <w:pPr>
          <w:ind w:left="0" w:firstLine="0"/>
        </w:pPr>
        <w:rPr>
          <w:rFonts w:ascii="Myriad Pro" w:hAnsi="Myriad Pro" w:hint="default"/>
          <w:b/>
          <w:i w:val="0"/>
          <w:strike w:val="0"/>
          <w:color w:val="000000"/>
          <w:sz w:val="24"/>
          <w:u w:val="none"/>
        </w:rPr>
      </w:lvl>
    </w:lvlOverride>
  </w:num>
  <w:num w:numId="20" w16cid:durableId="1670013736">
    <w:abstractNumId w:val="5"/>
    <w:lvlOverride w:ilvl="0">
      <w:lvl w:ilvl="0">
        <w:start w:val="1"/>
        <w:numFmt w:val="bullet"/>
        <w:lvlText w:val="4.4 "/>
        <w:legacy w:legacy="1" w:legacySpace="0" w:legacyIndent="0"/>
        <w:lvlJc w:val="left"/>
        <w:pPr>
          <w:ind w:left="0" w:firstLine="0"/>
        </w:pPr>
        <w:rPr>
          <w:rFonts w:ascii="Myriad Pro" w:hAnsi="Myriad Pro" w:hint="default"/>
          <w:b/>
          <w:i w:val="0"/>
          <w:strike w:val="0"/>
          <w:color w:val="000000"/>
          <w:sz w:val="24"/>
          <w:u w:val="none"/>
        </w:rPr>
      </w:lvl>
    </w:lvlOverride>
  </w:num>
  <w:num w:numId="21" w16cid:durableId="830096728">
    <w:abstractNumId w:val="5"/>
    <w:lvlOverride w:ilvl="0">
      <w:lvl w:ilvl="0">
        <w:start w:val="1"/>
        <w:numFmt w:val="bullet"/>
        <w:lvlText w:val="4.5 "/>
        <w:legacy w:legacy="1" w:legacySpace="0" w:legacyIndent="0"/>
        <w:lvlJc w:val="left"/>
        <w:pPr>
          <w:ind w:left="0" w:firstLine="0"/>
        </w:pPr>
        <w:rPr>
          <w:rFonts w:ascii="Myriad Pro" w:hAnsi="Myriad Pro" w:hint="default"/>
          <w:b/>
          <w:i w:val="0"/>
          <w:strike w:val="0"/>
          <w:color w:val="000000"/>
          <w:sz w:val="24"/>
          <w:u w:val="none"/>
        </w:rPr>
      </w:lvl>
    </w:lvlOverride>
  </w:num>
  <w:num w:numId="22" w16cid:durableId="2147232968">
    <w:abstractNumId w:val="5"/>
    <w:lvlOverride w:ilvl="0">
      <w:lvl w:ilvl="0">
        <w:start w:val="1"/>
        <w:numFmt w:val="bullet"/>
        <w:lvlText w:val="5   "/>
        <w:legacy w:legacy="1" w:legacySpace="0" w:legacyIndent="0"/>
        <w:lvlJc w:val="center"/>
        <w:pPr>
          <w:ind w:left="0" w:firstLine="0"/>
        </w:pPr>
        <w:rPr>
          <w:rFonts w:ascii="Myriad Pro" w:hAnsi="Myriad Pro" w:hint="default"/>
          <w:b/>
          <w:i w:val="0"/>
          <w:strike w:val="0"/>
          <w:color w:val="000000"/>
          <w:sz w:val="34"/>
          <w:u w:val="none"/>
        </w:rPr>
      </w:lvl>
    </w:lvlOverride>
  </w:num>
  <w:num w:numId="23" w16cid:durableId="943147632">
    <w:abstractNumId w:val="5"/>
    <w:lvlOverride w:ilvl="0">
      <w:lvl w:ilvl="0">
        <w:start w:val="1"/>
        <w:numFmt w:val="bullet"/>
        <w:lvlText w:val="6   "/>
        <w:legacy w:legacy="1" w:legacySpace="0" w:legacyIndent="0"/>
        <w:lvlJc w:val="center"/>
        <w:pPr>
          <w:ind w:left="0" w:firstLine="0"/>
        </w:pPr>
        <w:rPr>
          <w:rFonts w:ascii="Myriad Pro" w:hAnsi="Myriad Pro" w:hint="default"/>
          <w:b/>
          <w:i w:val="0"/>
          <w:strike w:val="0"/>
          <w:color w:val="000000"/>
          <w:sz w:val="34"/>
          <w:u w:val="none"/>
        </w:rPr>
      </w:lvl>
    </w:lvlOverride>
  </w:num>
  <w:num w:numId="24" w16cid:durableId="180356808">
    <w:abstractNumId w:val="22"/>
  </w:num>
  <w:num w:numId="25" w16cid:durableId="1684747957">
    <w:abstractNumId w:val="6"/>
  </w:num>
  <w:num w:numId="26" w16cid:durableId="46228672">
    <w:abstractNumId w:val="20"/>
  </w:num>
  <w:num w:numId="27" w16cid:durableId="1399402446">
    <w:abstractNumId w:val="13"/>
  </w:num>
  <w:num w:numId="28" w16cid:durableId="583954463">
    <w:abstractNumId w:val="18"/>
  </w:num>
  <w:num w:numId="29" w16cid:durableId="803624410">
    <w:abstractNumId w:val="23"/>
  </w:num>
  <w:num w:numId="30" w16cid:durableId="1505317488">
    <w:abstractNumId w:val="8"/>
  </w:num>
  <w:num w:numId="31" w16cid:durableId="1779988264">
    <w:abstractNumId w:val="7"/>
  </w:num>
  <w:num w:numId="32" w16cid:durableId="38937452">
    <w:abstractNumId w:val="19"/>
  </w:num>
  <w:num w:numId="33" w16cid:durableId="248781059">
    <w:abstractNumId w:val="9"/>
  </w:num>
  <w:num w:numId="34" w16cid:durableId="737367968">
    <w:abstractNumId w:val="17"/>
  </w:num>
  <w:num w:numId="35" w16cid:durableId="1571116165">
    <w:abstractNumId w:val="14"/>
  </w:num>
  <w:num w:numId="36" w16cid:durableId="1076391441">
    <w:abstractNumId w:val="24"/>
  </w:num>
  <w:num w:numId="37" w16cid:durableId="1648707101">
    <w:abstractNumId w:val="11"/>
  </w:num>
  <w:num w:numId="38" w16cid:durableId="317728604">
    <w:abstractNumId w:val="21"/>
  </w:num>
  <w:num w:numId="39" w16cid:durableId="1072120651">
    <w:abstractNumId w:val="25"/>
  </w:num>
  <w:num w:numId="40" w16cid:durableId="1487628576">
    <w:abstractNumId w:val="15"/>
  </w:num>
  <w:num w:numId="41" w16cid:durableId="867723573">
    <w:abstractNumId w:val="16"/>
  </w:num>
  <w:num w:numId="42" w16cid:durableId="1925147879">
    <w:abstractNumId w:val="10"/>
  </w:num>
  <w:num w:numId="43" w16cid:durableId="540829677">
    <w:abstractNumId w:val="12"/>
  </w:num>
  <w:num w:numId="44" w16cid:durableId="10524629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603D43"/>
    <w:rsid w:val="00603D43"/>
    <w:rsid w:val="00BD46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A63C4"/>
  <w14:defaultImageDpi w14:val="0"/>
  <w15:docId w15:val="{16870D45-0F17-4A5D-BC3C-524A4E1B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D43"/>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603D43"/>
    <w:pPr>
      <w:keepNext/>
      <w:keepLines/>
      <w:numPr>
        <w:numId w:val="44"/>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03D43"/>
    <w:pPr>
      <w:keepNext/>
      <w:keepLines/>
      <w:numPr>
        <w:ilvl w:val="1"/>
        <w:numId w:val="44"/>
      </w:numPr>
      <w:spacing w:before="360" w:after="80"/>
      <w:outlineLvl w:val="1"/>
    </w:pPr>
    <w:rPr>
      <w:rFonts w:ascii="Arial" w:hAnsi="Arial"/>
      <w:b/>
      <w:sz w:val="28"/>
    </w:rPr>
  </w:style>
  <w:style w:type="paragraph" w:styleId="Overskrift3">
    <w:name w:val="heading 3"/>
    <w:basedOn w:val="Normal"/>
    <w:next w:val="Normal"/>
    <w:link w:val="Overskrift3Tegn"/>
    <w:qFormat/>
    <w:rsid w:val="00603D43"/>
    <w:pPr>
      <w:keepNext/>
      <w:keepLines/>
      <w:numPr>
        <w:ilvl w:val="2"/>
        <w:numId w:val="44"/>
      </w:numPr>
      <w:spacing w:before="360" w:after="80"/>
      <w:outlineLvl w:val="2"/>
    </w:pPr>
    <w:rPr>
      <w:rFonts w:ascii="Arial" w:hAnsi="Arial"/>
      <w:b/>
      <w:spacing w:val="0"/>
    </w:rPr>
  </w:style>
  <w:style w:type="paragraph" w:styleId="Overskrift4">
    <w:name w:val="heading 4"/>
    <w:basedOn w:val="Normal"/>
    <w:next w:val="Normal"/>
    <w:link w:val="Overskrift4Tegn"/>
    <w:qFormat/>
    <w:rsid w:val="00603D43"/>
    <w:pPr>
      <w:keepNext/>
      <w:keepLines/>
      <w:numPr>
        <w:ilvl w:val="3"/>
        <w:numId w:val="44"/>
      </w:numPr>
      <w:spacing w:before="120" w:after="0"/>
      <w:outlineLvl w:val="3"/>
    </w:pPr>
    <w:rPr>
      <w:rFonts w:ascii="Arial" w:hAnsi="Arial"/>
      <w:i/>
    </w:rPr>
  </w:style>
  <w:style w:type="paragraph" w:styleId="Overskrift5">
    <w:name w:val="heading 5"/>
    <w:basedOn w:val="Normal"/>
    <w:next w:val="Normal"/>
    <w:link w:val="Overskrift5Tegn"/>
    <w:qFormat/>
    <w:rsid w:val="00603D43"/>
    <w:pPr>
      <w:keepNext/>
      <w:numPr>
        <w:ilvl w:val="4"/>
        <w:numId w:val="44"/>
      </w:numPr>
      <w:spacing w:before="120" w:after="0"/>
      <w:outlineLvl w:val="4"/>
    </w:pPr>
    <w:rPr>
      <w:rFonts w:ascii="Arial" w:hAnsi="Arial"/>
      <w:i/>
      <w:spacing w:val="0"/>
    </w:rPr>
  </w:style>
  <w:style w:type="paragraph" w:styleId="Overskrift6">
    <w:name w:val="heading 6"/>
    <w:basedOn w:val="Normal"/>
    <w:next w:val="Normal"/>
    <w:link w:val="Overskrift6Tegn"/>
    <w:qFormat/>
    <w:rsid w:val="00603D43"/>
    <w:pPr>
      <w:numPr>
        <w:ilvl w:val="5"/>
        <w:numId w:val="24"/>
      </w:numPr>
      <w:spacing w:before="240" w:after="60"/>
      <w:outlineLvl w:val="5"/>
    </w:pPr>
    <w:rPr>
      <w:rFonts w:ascii="Arial" w:hAnsi="Arial"/>
      <w:i/>
      <w:sz w:val="22"/>
    </w:rPr>
  </w:style>
  <w:style w:type="paragraph" w:styleId="Overskrift7">
    <w:name w:val="heading 7"/>
    <w:basedOn w:val="Normal"/>
    <w:next w:val="Normal"/>
    <w:link w:val="Overskrift7Tegn"/>
    <w:qFormat/>
    <w:rsid w:val="00603D43"/>
    <w:pPr>
      <w:numPr>
        <w:ilvl w:val="6"/>
        <w:numId w:val="24"/>
      </w:numPr>
      <w:spacing w:before="240" w:after="60"/>
      <w:outlineLvl w:val="6"/>
    </w:pPr>
    <w:rPr>
      <w:rFonts w:ascii="Arial" w:hAnsi="Arial"/>
    </w:rPr>
  </w:style>
  <w:style w:type="paragraph" w:styleId="Overskrift8">
    <w:name w:val="heading 8"/>
    <w:basedOn w:val="Normal"/>
    <w:next w:val="Normal"/>
    <w:link w:val="Overskrift8Tegn"/>
    <w:qFormat/>
    <w:rsid w:val="00603D43"/>
    <w:pPr>
      <w:numPr>
        <w:ilvl w:val="7"/>
        <w:numId w:val="24"/>
      </w:numPr>
      <w:spacing w:before="240" w:after="60"/>
      <w:outlineLvl w:val="7"/>
    </w:pPr>
    <w:rPr>
      <w:rFonts w:ascii="Arial" w:hAnsi="Arial"/>
      <w:i/>
    </w:rPr>
  </w:style>
  <w:style w:type="paragraph" w:styleId="Overskrift9">
    <w:name w:val="heading 9"/>
    <w:basedOn w:val="Normal"/>
    <w:next w:val="Normal"/>
    <w:link w:val="Overskrift9Tegn"/>
    <w:qFormat/>
    <w:rsid w:val="00603D43"/>
    <w:pPr>
      <w:numPr>
        <w:ilvl w:val="8"/>
        <w:numId w:val="24"/>
      </w:numPr>
      <w:spacing w:before="240" w:after="60"/>
      <w:outlineLvl w:val="8"/>
    </w:pPr>
    <w:rPr>
      <w:rFonts w:ascii="Arial" w:hAnsi="Arial"/>
      <w:i/>
      <w:sz w:val="18"/>
    </w:rPr>
  </w:style>
  <w:style w:type="character" w:default="1" w:styleId="Standardskriftforavsnitt">
    <w:name w:val="Default Paragraph Font"/>
    <w:uiPriority w:val="1"/>
    <w:unhideWhenUsed/>
    <w:rsid w:val="00603D4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03D4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03D43"/>
    <w:pPr>
      <w:keepNext/>
      <w:keepLines/>
      <w:spacing w:before="240" w:after="240"/>
    </w:pPr>
  </w:style>
  <w:style w:type="paragraph" w:customStyle="1" w:styleId="a-konge-tit">
    <w:name w:val="a-konge-tit"/>
    <w:basedOn w:val="Normal"/>
    <w:next w:val="Normal"/>
    <w:rsid w:val="00603D43"/>
    <w:pPr>
      <w:keepNext/>
      <w:keepLines/>
      <w:spacing w:before="240"/>
      <w:jc w:val="center"/>
    </w:pPr>
    <w:rPr>
      <w:spacing w:val="30"/>
    </w:rPr>
  </w:style>
  <w:style w:type="paragraph" w:customStyle="1" w:styleId="a-tilraar-dep">
    <w:name w:val="a-tilraar-dep"/>
    <w:basedOn w:val="Normal"/>
    <w:next w:val="Normal"/>
    <w:rsid w:val="00603D4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03D4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03D4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03D4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603D43"/>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603D43"/>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603D43"/>
    <w:pPr>
      <w:numPr>
        <w:numId w:val="26"/>
      </w:numPr>
      <w:spacing w:after="0"/>
    </w:pPr>
  </w:style>
  <w:style w:type="paragraph" w:customStyle="1" w:styleId="alfaliste2">
    <w:name w:val="alfaliste 2"/>
    <w:basedOn w:val="Liste2"/>
    <w:rsid w:val="00603D43"/>
    <w:pPr>
      <w:numPr>
        <w:numId w:val="26"/>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03D43"/>
    <w:pPr>
      <w:numPr>
        <w:ilvl w:val="2"/>
        <w:numId w:val="26"/>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03D43"/>
    <w:pPr>
      <w:numPr>
        <w:ilvl w:val="3"/>
        <w:numId w:val="26"/>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03D43"/>
    <w:pPr>
      <w:numPr>
        <w:ilvl w:val="4"/>
        <w:numId w:val="26"/>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603D43"/>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603D43"/>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603D43"/>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603D43"/>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link w:val="Overskrift2"/>
    <w:rsid w:val="00603D43"/>
    <w:rPr>
      <w:rFonts w:ascii="Arial" w:eastAsia="Times New Roman" w:hAnsi="Arial"/>
      <w:b/>
      <w:spacing w:val="4"/>
      <w:sz w:val="28"/>
    </w:rPr>
  </w:style>
  <w:style w:type="paragraph" w:customStyle="1" w:styleId="b-post">
    <w:name w:val="b-post"/>
    <w:basedOn w:val="Normal"/>
    <w:next w:val="Normal"/>
    <w:rsid w:val="00603D43"/>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603D43"/>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603D43"/>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603D43"/>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03D43"/>
  </w:style>
  <w:style w:type="paragraph" w:customStyle="1" w:styleId="Def">
    <w:name w:val="Def"/>
    <w:basedOn w:val="hengende-innrykk"/>
    <w:rsid w:val="00603D43"/>
    <w:pPr>
      <w:spacing w:line="240" w:lineRule="auto"/>
      <w:ind w:left="0" w:firstLine="0"/>
    </w:pPr>
    <w:rPr>
      <w:rFonts w:ascii="Times" w:eastAsia="Batang" w:hAnsi="Times"/>
      <w:spacing w:val="0"/>
      <w:szCs w:val="20"/>
    </w:rPr>
  </w:style>
  <w:style w:type="paragraph" w:customStyle="1" w:styleId="del-nr">
    <w:name w:val="del-nr"/>
    <w:basedOn w:val="Normal"/>
    <w:qFormat/>
    <w:rsid w:val="00603D43"/>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603D4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603D43"/>
  </w:style>
  <w:style w:type="paragraph" w:customStyle="1" w:styleId="figur-noter">
    <w:name w:val="figur-noter"/>
    <w:basedOn w:val="Normal"/>
    <w:next w:val="Normal"/>
    <w:rsid w:val="00603D4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03D4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03D43"/>
    <w:rPr>
      <w:sz w:val="20"/>
    </w:rPr>
  </w:style>
  <w:style w:type="character" w:customStyle="1" w:styleId="FotnotetekstTegn">
    <w:name w:val="Fotnotetekst Tegn"/>
    <w:link w:val="Fotnotetekst"/>
    <w:rsid w:val="00603D43"/>
    <w:rPr>
      <w:rFonts w:ascii="Times New Roman" w:eastAsia="Times New Roman" w:hAnsi="Times New Roman"/>
      <w:spacing w:val="4"/>
      <w:sz w:val="20"/>
    </w:rPr>
  </w:style>
  <w:style w:type="paragraph" w:customStyle="1" w:styleId="friliste">
    <w:name w:val="friliste"/>
    <w:basedOn w:val="Normal"/>
    <w:qFormat/>
    <w:rsid w:val="00603D43"/>
    <w:pPr>
      <w:tabs>
        <w:tab w:val="left" w:pos="397"/>
      </w:tabs>
      <w:spacing w:after="0"/>
      <w:ind w:left="397" w:hanging="397"/>
    </w:pPr>
    <w:rPr>
      <w:spacing w:val="0"/>
    </w:rPr>
  </w:style>
  <w:style w:type="paragraph" w:customStyle="1" w:styleId="friliste2">
    <w:name w:val="friliste 2"/>
    <w:basedOn w:val="Normal"/>
    <w:qFormat/>
    <w:rsid w:val="00603D43"/>
    <w:pPr>
      <w:tabs>
        <w:tab w:val="left" w:pos="794"/>
      </w:tabs>
      <w:spacing w:after="0"/>
      <w:ind w:left="794" w:hanging="397"/>
    </w:pPr>
    <w:rPr>
      <w:spacing w:val="0"/>
    </w:rPr>
  </w:style>
  <w:style w:type="paragraph" w:customStyle="1" w:styleId="friliste3">
    <w:name w:val="friliste 3"/>
    <w:basedOn w:val="Normal"/>
    <w:qFormat/>
    <w:rsid w:val="00603D43"/>
    <w:pPr>
      <w:tabs>
        <w:tab w:val="left" w:pos="1191"/>
      </w:tabs>
      <w:spacing w:after="0"/>
      <w:ind w:left="1191" w:hanging="397"/>
    </w:pPr>
    <w:rPr>
      <w:spacing w:val="0"/>
    </w:rPr>
  </w:style>
  <w:style w:type="paragraph" w:customStyle="1" w:styleId="friliste4">
    <w:name w:val="friliste 4"/>
    <w:basedOn w:val="Normal"/>
    <w:qFormat/>
    <w:rsid w:val="00603D43"/>
    <w:pPr>
      <w:tabs>
        <w:tab w:val="left" w:pos="1588"/>
      </w:tabs>
      <w:spacing w:after="0"/>
      <w:ind w:left="1588" w:hanging="397"/>
    </w:pPr>
    <w:rPr>
      <w:spacing w:val="0"/>
    </w:rPr>
  </w:style>
  <w:style w:type="paragraph" w:customStyle="1" w:styleId="friliste5">
    <w:name w:val="friliste 5"/>
    <w:basedOn w:val="Normal"/>
    <w:qFormat/>
    <w:rsid w:val="00603D43"/>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03D43"/>
    <w:pPr>
      <w:ind w:left="1418" w:hanging="1418"/>
    </w:pPr>
  </w:style>
  <w:style w:type="paragraph" w:customStyle="1" w:styleId="i-budkap-over">
    <w:name w:val="i-budkap-over"/>
    <w:basedOn w:val="Normal"/>
    <w:next w:val="Normal"/>
    <w:rsid w:val="00603D43"/>
    <w:pPr>
      <w:jc w:val="right"/>
    </w:pPr>
    <w:rPr>
      <w:rFonts w:ascii="Times" w:hAnsi="Times"/>
      <w:b/>
      <w:noProof/>
    </w:rPr>
  </w:style>
  <w:style w:type="paragraph" w:customStyle="1" w:styleId="i-dep">
    <w:name w:val="i-dep"/>
    <w:basedOn w:val="Normal"/>
    <w:next w:val="Normal"/>
    <w:rsid w:val="00603D43"/>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603D43"/>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603D43"/>
    <w:pPr>
      <w:keepNext/>
      <w:keepLines/>
      <w:jc w:val="center"/>
    </w:pPr>
    <w:rPr>
      <w:rFonts w:eastAsia="Batang"/>
      <w:b/>
      <w:sz w:val="28"/>
    </w:rPr>
  </w:style>
  <w:style w:type="paragraph" w:customStyle="1" w:styleId="i-mtit">
    <w:name w:val="i-mtit"/>
    <w:basedOn w:val="Normal"/>
    <w:next w:val="Normal"/>
    <w:rsid w:val="00603D43"/>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603D43"/>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603D43"/>
    <w:pPr>
      <w:spacing w:after="0"/>
      <w:jc w:val="center"/>
    </w:pPr>
    <w:rPr>
      <w:rFonts w:ascii="Times" w:hAnsi="Times"/>
      <w:i/>
      <w:noProof/>
    </w:rPr>
  </w:style>
  <w:style w:type="paragraph" w:customStyle="1" w:styleId="i-termin">
    <w:name w:val="i-termin"/>
    <w:basedOn w:val="Normal"/>
    <w:next w:val="Normal"/>
    <w:rsid w:val="00603D43"/>
    <w:pPr>
      <w:spacing w:before="360"/>
      <w:jc w:val="center"/>
    </w:pPr>
    <w:rPr>
      <w:b/>
      <w:noProof/>
      <w:sz w:val="28"/>
    </w:rPr>
  </w:style>
  <w:style w:type="paragraph" w:customStyle="1" w:styleId="i-tit">
    <w:name w:val="i-tit"/>
    <w:basedOn w:val="Normal"/>
    <w:next w:val="i-statsrdato"/>
    <w:rsid w:val="00603D4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603D43"/>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603D43"/>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603D43"/>
    <w:pPr>
      <w:numPr>
        <w:numId w:val="35"/>
      </w:numPr>
    </w:pPr>
  </w:style>
  <w:style w:type="paragraph" w:customStyle="1" w:styleId="l-alfaliste2">
    <w:name w:val="l-alfaliste 2"/>
    <w:basedOn w:val="alfaliste2"/>
    <w:qFormat/>
    <w:rsid w:val="00603D43"/>
    <w:pPr>
      <w:numPr>
        <w:numId w:val="35"/>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03D43"/>
    <w:pPr>
      <w:numPr>
        <w:numId w:val="35"/>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03D43"/>
    <w:pPr>
      <w:numPr>
        <w:numId w:val="35"/>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03D43"/>
    <w:pPr>
      <w:numPr>
        <w:numId w:val="35"/>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603D43"/>
    <w:rPr>
      <w:lang w:val="nn-NO"/>
    </w:rPr>
  </w:style>
  <w:style w:type="paragraph" w:customStyle="1" w:styleId="l-ledd">
    <w:name w:val="l-ledd"/>
    <w:basedOn w:val="Normal"/>
    <w:qFormat/>
    <w:rsid w:val="00603D43"/>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03D4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03D4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03D4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603D43"/>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603D43"/>
    <w:pPr>
      <w:spacing w:after="0"/>
    </w:pPr>
  </w:style>
  <w:style w:type="paragraph" w:customStyle="1" w:styleId="l-tit-endr-avsnitt">
    <w:name w:val="l-tit-endr-avsnitt"/>
    <w:basedOn w:val="l-tit-endr-lovkap"/>
    <w:qFormat/>
    <w:rsid w:val="00603D43"/>
  </w:style>
  <w:style w:type="paragraph" w:customStyle="1" w:styleId="l-tit-endr-ledd">
    <w:name w:val="l-tit-endr-ledd"/>
    <w:basedOn w:val="Normal"/>
    <w:qFormat/>
    <w:rsid w:val="00603D43"/>
    <w:pPr>
      <w:keepNext/>
      <w:spacing w:before="240" w:after="0" w:line="240" w:lineRule="auto"/>
    </w:pPr>
    <w:rPr>
      <w:rFonts w:ascii="Times" w:hAnsi="Times"/>
      <w:noProof/>
      <w:lang w:val="nn-NO"/>
    </w:rPr>
  </w:style>
  <w:style w:type="paragraph" w:customStyle="1" w:styleId="l-tit-endr-lov">
    <w:name w:val="l-tit-endr-lov"/>
    <w:basedOn w:val="Normal"/>
    <w:qFormat/>
    <w:rsid w:val="00603D4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03D43"/>
    <w:pPr>
      <w:keepNext/>
      <w:spacing w:before="240" w:after="0" w:line="240" w:lineRule="auto"/>
    </w:pPr>
    <w:rPr>
      <w:rFonts w:ascii="Times" w:hAnsi="Times"/>
      <w:noProof/>
      <w:lang w:val="nn-NO"/>
    </w:rPr>
  </w:style>
  <w:style w:type="paragraph" w:customStyle="1" w:styleId="l-tit-endr-lovkap">
    <w:name w:val="l-tit-endr-lovkap"/>
    <w:basedOn w:val="Normal"/>
    <w:qFormat/>
    <w:rsid w:val="00603D43"/>
    <w:pPr>
      <w:keepNext/>
      <w:spacing w:before="240" w:after="0" w:line="240" w:lineRule="auto"/>
    </w:pPr>
    <w:rPr>
      <w:rFonts w:ascii="Times" w:hAnsi="Times"/>
      <w:noProof/>
      <w:lang w:val="nn-NO"/>
    </w:rPr>
  </w:style>
  <w:style w:type="paragraph" w:customStyle="1" w:styleId="l-tit-endr-paragraf">
    <w:name w:val="l-tit-endr-paragraf"/>
    <w:basedOn w:val="Normal"/>
    <w:qFormat/>
    <w:rsid w:val="00603D43"/>
    <w:pPr>
      <w:keepNext/>
      <w:spacing w:before="240" w:after="0" w:line="240" w:lineRule="auto"/>
    </w:pPr>
    <w:rPr>
      <w:rFonts w:ascii="Times" w:hAnsi="Times"/>
      <w:noProof/>
      <w:lang w:val="nn-NO"/>
    </w:rPr>
  </w:style>
  <w:style w:type="paragraph" w:customStyle="1" w:styleId="l-tit-endr-punktum">
    <w:name w:val="l-tit-endr-punktum"/>
    <w:basedOn w:val="l-tit-endr-ledd"/>
    <w:qFormat/>
    <w:rsid w:val="00603D4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603D43"/>
    <w:pPr>
      <w:numPr>
        <w:numId w:val="29"/>
      </w:numPr>
      <w:spacing w:line="240" w:lineRule="auto"/>
      <w:contextualSpacing/>
    </w:pPr>
  </w:style>
  <w:style w:type="paragraph" w:styleId="Liste2">
    <w:name w:val="List 2"/>
    <w:basedOn w:val="Normal"/>
    <w:rsid w:val="00603D43"/>
    <w:pPr>
      <w:numPr>
        <w:ilvl w:val="1"/>
        <w:numId w:val="29"/>
      </w:numPr>
      <w:spacing w:after="0"/>
    </w:pPr>
  </w:style>
  <w:style w:type="paragraph" w:styleId="Liste3">
    <w:name w:val="List 3"/>
    <w:basedOn w:val="Normal"/>
    <w:rsid w:val="00603D43"/>
    <w:pPr>
      <w:numPr>
        <w:ilvl w:val="2"/>
        <w:numId w:val="29"/>
      </w:numPr>
      <w:spacing w:after="0"/>
    </w:pPr>
    <w:rPr>
      <w:spacing w:val="0"/>
    </w:rPr>
  </w:style>
  <w:style w:type="paragraph" w:styleId="Liste4">
    <w:name w:val="List 4"/>
    <w:basedOn w:val="Normal"/>
    <w:rsid w:val="00603D43"/>
    <w:pPr>
      <w:numPr>
        <w:ilvl w:val="3"/>
        <w:numId w:val="29"/>
      </w:numPr>
      <w:spacing w:after="0"/>
    </w:pPr>
    <w:rPr>
      <w:spacing w:val="0"/>
    </w:rPr>
  </w:style>
  <w:style w:type="paragraph" w:styleId="Liste5">
    <w:name w:val="List 5"/>
    <w:basedOn w:val="Normal"/>
    <w:rsid w:val="00603D43"/>
    <w:pPr>
      <w:numPr>
        <w:ilvl w:val="4"/>
        <w:numId w:val="29"/>
      </w:numPr>
      <w:spacing w:after="0"/>
    </w:pPr>
    <w:rPr>
      <w:spacing w:val="0"/>
    </w:rPr>
  </w:style>
  <w:style w:type="paragraph" w:customStyle="1" w:styleId="Listebombe">
    <w:name w:val="Liste bombe"/>
    <w:basedOn w:val="Liste"/>
    <w:qFormat/>
    <w:rsid w:val="00603D43"/>
    <w:pPr>
      <w:numPr>
        <w:numId w:val="37"/>
      </w:numPr>
      <w:tabs>
        <w:tab w:val="left" w:pos="397"/>
      </w:tabs>
      <w:ind w:left="397" w:hanging="397"/>
    </w:pPr>
  </w:style>
  <w:style w:type="paragraph" w:customStyle="1" w:styleId="Listebombe2">
    <w:name w:val="Liste bombe 2"/>
    <w:basedOn w:val="Liste2"/>
    <w:qFormat/>
    <w:rsid w:val="00603D43"/>
    <w:pPr>
      <w:numPr>
        <w:ilvl w:val="0"/>
        <w:numId w:val="38"/>
      </w:numPr>
      <w:ind w:left="794" w:hanging="397"/>
    </w:pPr>
  </w:style>
  <w:style w:type="paragraph" w:customStyle="1" w:styleId="Listebombe3">
    <w:name w:val="Liste bombe 3"/>
    <w:basedOn w:val="Liste3"/>
    <w:qFormat/>
    <w:rsid w:val="00603D43"/>
    <w:pPr>
      <w:numPr>
        <w:ilvl w:val="0"/>
        <w:numId w:val="39"/>
      </w:numPr>
      <w:ind w:left="1191" w:hanging="397"/>
    </w:pPr>
  </w:style>
  <w:style w:type="paragraph" w:customStyle="1" w:styleId="Listebombe4">
    <w:name w:val="Liste bombe 4"/>
    <w:basedOn w:val="Liste4"/>
    <w:qFormat/>
    <w:rsid w:val="00603D43"/>
    <w:pPr>
      <w:numPr>
        <w:ilvl w:val="0"/>
        <w:numId w:val="40"/>
      </w:numPr>
      <w:ind w:left="1588" w:hanging="397"/>
    </w:pPr>
  </w:style>
  <w:style w:type="paragraph" w:customStyle="1" w:styleId="Listebombe5">
    <w:name w:val="Liste bombe 5"/>
    <w:basedOn w:val="Liste5"/>
    <w:qFormat/>
    <w:rsid w:val="00603D43"/>
    <w:pPr>
      <w:numPr>
        <w:ilvl w:val="0"/>
        <w:numId w:val="41"/>
      </w:numPr>
      <w:ind w:left="1985" w:hanging="397"/>
    </w:pPr>
  </w:style>
  <w:style w:type="paragraph" w:styleId="Listeavsnitt">
    <w:name w:val="List Paragraph"/>
    <w:basedOn w:val="Normal"/>
    <w:uiPriority w:val="34"/>
    <w:qFormat/>
    <w:rsid w:val="00603D43"/>
    <w:pPr>
      <w:spacing w:before="60" w:after="0"/>
      <w:ind w:left="397"/>
    </w:pPr>
    <w:rPr>
      <w:spacing w:val="0"/>
    </w:rPr>
  </w:style>
  <w:style w:type="paragraph" w:customStyle="1" w:styleId="Listeavsnitt2">
    <w:name w:val="Listeavsnitt 2"/>
    <w:basedOn w:val="Normal"/>
    <w:qFormat/>
    <w:rsid w:val="00603D43"/>
    <w:pPr>
      <w:spacing w:before="60" w:after="0"/>
      <w:ind w:left="794"/>
    </w:pPr>
    <w:rPr>
      <w:spacing w:val="0"/>
    </w:rPr>
  </w:style>
  <w:style w:type="paragraph" w:customStyle="1" w:styleId="Listeavsnitt3">
    <w:name w:val="Listeavsnitt 3"/>
    <w:basedOn w:val="Normal"/>
    <w:qFormat/>
    <w:rsid w:val="00603D43"/>
    <w:pPr>
      <w:spacing w:before="60" w:after="0"/>
      <w:ind w:left="1191"/>
    </w:pPr>
    <w:rPr>
      <w:spacing w:val="0"/>
    </w:rPr>
  </w:style>
  <w:style w:type="paragraph" w:customStyle="1" w:styleId="Listeavsnitt4">
    <w:name w:val="Listeavsnitt 4"/>
    <w:basedOn w:val="Normal"/>
    <w:qFormat/>
    <w:rsid w:val="00603D43"/>
    <w:pPr>
      <w:spacing w:before="60" w:after="0"/>
      <w:ind w:left="1588"/>
    </w:pPr>
    <w:rPr>
      <w:spacing w:val="0"/>
    </w:rPr>
  </w:style>
  <w:style w:type="paragraph" w:customStyle="1" w:styleId="Listeavsnitt5">
    <w:name w:val="Listeavsnitt 5"/>
    <w:basedOn w:val="Normal"/>
    <w:qFormat/>
    <w:rsid w:val="00603D4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03D4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603D43"/>
    <w:pPr>
      <w:numPr>
        <w:numId w:val="27"/>
      </w:numPr>
      <w:spacing w:after="0"/>
    </w:pPr>
    <w:rPr>
      <w:rFonts w:ascii="Times" w:eastAsia="Batang" w:hAnsi="Times"/>
      <w:spacing w:val="0"/>
      <w:szCs w:val="20"/>
    </w:rPr>
  </w:style>
  <w:style w:type="paragraph" w:styleId="Nummerertliste2">
    <w:name w:val="List Number 2"/>
    <w:basedOn w:val="Normal"/>
    <w:rsid w:val="00603D43"/>
    <w:pPr>
      <w:numPr>
        <w:ilvl w:val="1"/>
        <w:numId w:val="27"/>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03D43"/>
    <w:pPr>
      <w:numPr>
        <w:ilvl w:val="2"/>
        <w:numId w:val="27"/>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03D43"/>
    <w:pPr>
      <w:numPr>
        <w:ilvl w:val="3"/>
        <w:numId w:val="27"/>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03D43"/>
    <w:pPr>
      <w:numPr>
        <w:ilvl w:val="4"/>
        <w:numId w:val="27"/>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603D43"/>
    <w:pPr>
      <w:spacing w:after="0"/>
      <w:ind w:left="397"/>
    </w:pPr>
    <w:rPr>
      <w:spacing w:val="0"/>
      <w:lang w:val="en-US"/>
    </w:rPr>
  </w:style>
  <w:style w:type="paragraph" w:customStyle="1" w:styleId="opplisting3">
    <w:name w:val="opplisting 3"/>
    <w:basedOn w:val="Normal"/>
    <w:qFormat/>
    <w:rsid w:val="00603D43"/>
    <w:pPr>
      <w:spacing w:after="0"/>
      <w:ind w:left="794"/>
    </w:pPr>
    <w:rPr>
      <w:spacing w:val="0"/>
    </w:rPr>
  </w:style>
  <w:style w:type="paragraph" w:customStyle="1" w:styleId="opplisting4">
    <w:name w:val="opplisting 4"/>
    <w:basedOn w:val="Normal"/>
    <w:qFormat/>
    <w:rsid w:val="00603D43"/>
    <w:pPr>
      <w:spacing w:after="0"/>
      <w:ind w:left="1191"/>
    </w:pPr>
    <w:rPr>
      <w:spacing w:val="0"/>
    </w:rPr>
  </w:style>
  <w:style w:type="paragraph" w:customStyle="1" w:styleId="opplisting5">
    <w:name w:val="opplisting 5"/>
    <w:basedOn w:val="Normal"/>
    <w:qFormat/>
    <w:rsid w:val="00603D43"/>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link w:val="Overskrift1"/>
    <w:rsid w:val="00603D43"/>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link w:val="Overskrift3"/>
    <w:rsid w:val="00603D43"/>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603D43"/>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link w:val="Overskrift5"/>
    <w:rsid w:val="00603D43"/>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603D43"/>
    <w:rPr>
      <w:spacing w:val="6"/>
      <w:sz w:val="19"/>
    </w:rPr>
  </w:style>
  <w:style w:type="paragraph" w:customStyle="1" w:styleId="ramme-noter">
    <w:name w:val="ramme-noter"/>
    <w:basedOn w:val="Normal"/>
    <w:next w:val="Normal"/>
    <w:rsid w:val="00603D43"/>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03D4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603D43"/>
    <w:pPr>
      <w:numPr>
        <w:numId w:val="36"/>
      </w:numPr>
      <w:spacing w:after="0" w:line="240" w:lineRule="auto"/>
    </w:pPr>
    <w:rPr>
      <w:rFonts w:ascii="Times" w:eastAsia="Batang" w:hAnsi="Times"/>
      <w:spacing w:val="0"/>
      <w:szCs w:val="20"/>
    </w:rPr>
  </w:style>
  <w:style w:type="paragraph" w:customStyle="1" w:styleId="romertallliste2">
    <w:name w:val="romertall liste 2"/>
    <w:basedOn w:val="Normal"/>
    <w:rsid w:val="00603D43"/>
    <w:pPr>
      <w:numPr>
        <w:ilvl w:val="1"/>
        <w:numId w:val="36"/>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03D43"/>
    <w:pPr>
      <w:numPr>
        <w:ilvl w:val="2"/>
        <w:numId w:val="36"/>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03D43"/>
    <w:pPr>
      <w:numPr>
        <w:ilvl w:val="3"/>
        <w:numId w:val="36"/>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03D43"/>
    <w:pPr>
      <w:numPr>
        <w:ilvl w:val="4"/>
        <w:numId w:val="36"/>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603D4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03D4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603D43"/>
    <w:pPr>
      <w:keepNext/>
      <w:keepLines/>
      <w:numPr>
        <w:ilvl w:val="6"/>
        <w:numId w:val="44"/>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03D4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603D4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603D4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03D43"/>
    <w:pPr>
      <w:keepNext/>
      <w:keepLines/>
      <w:spacing w:before="360" w:after="240"/>
      <w:jc w:val="center"/>
    </w:pPr>
    <w:rPr>
      <w:rFonts w:ascii="Arial" w:hAnsi="Arial"/>
      <w:b/>
      <w:sz w:val="28"/>
    </w:rPr>
  </w:style>
  <w:style w:type="paragraph" w:customStyle="1" w:styleId="tittel-ordforkl">
    <w:name w:val="tittel-ordforkl"/>
    <w:basedOn w:val="Normal"/>
    <w:next w:val="Normal"/>
    <w:rsid w:val="00603D43"/>
    <w:pPr>
      <w:keepNext/>
      <w:keepLines/>
      <w:spacing w:before="360" w:after="240"/>
      <w:jc w:val="center"/>
    </w:pPr>
    <w:rPr>
      <w:rFonts w:ascii="Arial" w:hAnsi="Arial"/>
      <w:b/>
      <w:sz w:val="28"/>
    </w:rPr>
  </w:style>
  <w:style w:type="paragraph" w:customStyle="1" w:styleId="tittel-ramme">
    <w:name w:val="tittel-ramme"/>
    <w:basedOn w:val="Normal"/>
    <w:next w:val="Normal"/>
    <w:rsid w:val="00603D43"/>
    <w:pPr>
      <w:keepNext/>
      <w:keepLines/>
      <w:numPr>
        <w:ilvl w:val="7"/>
        <w:numId w:val="44"/>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603D43"/>
    <w:pPr>
      <w:keepNext/>
      <w:keepLines/>
      <w:spacing w:before="360"/>
    </w:pPr>
    <w:rPr>
      <w:rFonts w:ascii="Arial" w:hAnsi="Arial"/>
      <w:b/>
      <w:sz w:val="28"/>
    </w:rPr>
  </w:style>
  <w:style w:type="character" w:customStyle="1" w:styleId="UndertittelTegn">
    <w:name w:val="Undertittel Tegn"/>
    <w:link w:val="Undertittel"/>
    <w:rsid w:val="00603D43"/>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603D43"/>
    <w:pPr>
      <w:numPr>
        <w:numId w:val="0"/>
      </w:numPr>
    </w:pPr>
    <w:rPr>
      <w:b w:val="0"/>
      <w:i/>
    </w:rPr>
  </w:style>
  <w:style w:type="paragraph" w:customStyle="1" w:styleId="Undervedl-tittel">
    <w:name w:val="Undervedl-tittel"/>
    <w:basedOn w:val="Normal"/>
    <w:next w:val="Normal"/>
    <w:rsid w:val="00603D4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03D43"/>
    <w:pPr>
      <w:numPr>
        <w:numId w:val="0"/>
      </w:numPr>
      <w:outlineLvl w:val="9"/>
    </w:pPr>
  </w:style>
  <w:style w:type="paragraph" w:customStyle="1" w:styleId="v-Overskrift2">
    <w:name w:val="v-Overskrift 2"/>
    <w:basedOn w:val="Overskrift2"/>
    <w:next w:val="Normal"/>
    <w:rsid w:val="00603D4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603D4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03D4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603D43"/>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603D43"/>
    <w:pPr>
      <w:numPr>
        <w:ilvl w:val="5"/>
        <w:numId w:val="44"/>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603D43"/>
    <w:pPr>
      <w:keepNext/>
      <w:keepLines/>
      <w:numPr>
        <w:numId w:val="25"/>
      </w:numPr>
      <w:ind w:left="357" w:hanging="357"/>
    </w:pPr>
    <w:rPr>
      <w:rFonts w:ascii="Arial" w:hAnsi="Arial"/>
      <w:b/>
      <w:u w:val="single"/>
    </w:rPr>
  </w:style>
  <w:style w:type="paragraph" w:customStyle="1" w:styleId="Kilde">
    <w:name w:val="Kilde"/>
    <w:basedOn w:val="Normal"/>
    <w:next w:val="Normal"/>
    <w:rsid w:val="00603D43"/>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link w:val="Bunntekst"/>
    <w:rsid w:val="00603D43"/>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603D43"/>
    <w:rPr>
      <w:rFonts w:ascii="Times New Roman" w:eastAsia="Times New Roman" w:hAnsi="Times New Roman"/>
      <w:spacing w:val="4"/>
      <w:sz w:val="24"/>
    </w:rPr>
  </w:style>
  <w:style w:type="character" w:styleId="Fotnotereferanse">
    <w:name w:val="footnote reference"/>
    <w:rsid w:val="00603D43"/>
    <w:rPr>
      <w:vertAlign w:val="superscript"/>
    </w:rPr>
  </w:style>
  <w:style w:type="character" w:customStyle="1" w:styleId="gjennomstreket">
    <w:name w:val="gjennomstreket"/>
    <w:uiPriority w:val="1"/>
    <w:rsid w:val="00603D43"/>
    <w:rPr>
      <w:strike/>
      <w:dstrike w:val="0"/>
    </w:rPr>
  </w:style>
  <w:style w:type="character" w:customStyle="1" w:styleId="halvfet0">
    <w:name w:val="halvfet"/>
    <w:rsid w:val="00603D43"/>
    <w:rPr>
      <w:b/>
    </w:rPr>
  </w:style>
  <w:style w:type="character" w:styleId="Hyperkobling">
    <w:name w:val="Hyperlink"/>
    <w:uiPriority w:val="99"/>
    <w:unhideWhenUsed/>
    <w:rsid w:val="00603D43"/>
    <w:rPr>
      <w:color w:val="0000FF"/>
      <w:u w:val="single"/>
    </w:rPr>
  </w:style>
  <w:style w:type="character" w:customStyle="1" w:styleId="kursiv">
    <w:name w:val="kursiv"/>
    <w:rsid w:val="00603D43"/>
    <w:rPr>
      <w:i/>
    </w:rPr>
  </w:style>
  <w:style w:type="character" w:customStyle="1" w:styleId="l-endring">
    <w:name w:val="l-endring"/>
    <w:rsid w:val="00603D4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603D43"/>
  </w:style>
  <w:style w:type="character" w:styleId="Plassholdertekst">
    <w:name w:val="Placeholder Text"/>
    <w:uiPriority w:val="99"/>
    <w:rsid w:val="00603D43"/>
    <w:rPr>
      <w:color w:val="808080"/>
    </w:rPr>
  </w:style>
  <w:style w:type="character" w:customStyle="1" w:styleId="regular">
    <w:name w:val="regular"/>
    <w:uiPriority w:val="1"/>
    <w:qFormat/>
    <w:rsid w:val="00603D43"/>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603D43"/>
    <w:rPr>
      <w:vertAlign w:val="superscript"/>
    </w:rPr>
  </w:style>
  <w:style w:type="character" w:customStyle="1" w:styleId="skrift-senket">
    <w:name w:val="skrift-senket"/>
    <w:rsid w:val="00603D43"/>
    <w:rPr>
      <w:vertAlign w:val="subscript"/>
    </w:rPr>
  </w:style>
  <w:style w:type="character" w:customStyle="1" w:styleId="SluttnotetekstTegn">
    <w:name w:val="Sluttnotetekst Tegn"/>
    <w:link w:val="Sluttnotetekst"/>
    <w:uiPriority w:val="99"/>
    <w:semiHidden/>
    <w:rsid w:val="00603D43"/>
    <w:rPr>
      <w:rFonts w:ascii="Times New Roman" w:eastAsia="Times New Roman" w:hAnsi="Times New Roman"/>
      <w:spacing w:val="4"/>
      <w:sz w:val="20"/>
      <w:szCs w:val="20"/>
    </w:rPr>
  </w:style>
  <w:style w:type="character" w:customStyle="1" w:styleId="sperret0">
    <w:name w:val="sperret"/>
    <w:rsid w:val="00603D43"/>
    <w:rPr>
      <w:spacing w:val="30"/>
    </w:rPr>
  </w:style>
  <w:style w:type="character" w:customStyle="1" w:styleId="SterktsitatTegn">
    <w:name w:val="Sterkt sitat Tegn"/>
    <w:link w:val="Sterktsitat"/>
    <w:uiPriority w:val="30"/>
    <w:rsid w:val="00603D43"/>
    <w:rPr>
      <w:rFonts w:ascii="Times New Roman" w:eastAsia="Times New Roman" w:hAnsi="Times New Roman"/>
      <w:b/>
      <w:bCs/>
      <w:i/>
      <w:iCs/>
      <w:color w:val="4F81BD"/>
      <w:spacing w:val="4"/>
      <w:sz w:val="24"/>
    </w:rPr>
  </w:style>
  <w:style w:type="character" w:customStyle="1" w:styleId="Stikkord">
    <w:name w:val="Stikkord"/>
    <w:rsid w:val="00603D43"/>
    <w:rPr>
      <w:color w:val="0000FF"/>
    </w:rPr>
  </w:style>
  <w:style w:type="character" w:customStyle="1" w:styleId="stikkord0">
    <w:name w:val="stikkord"/>
    <w:uiPriority w:val="99"/>
  </w:style>
  <w:style w:type="character" w:styleId="Sterk">
    <w:name w:val="Strong"/>
    <w:uiPriority w:val="22"/>
    <w:qFormat/>
    <w:rsid w:val="00603D43"/>
    <w:rPr>
      <w:b/>
      <w:bCs/>
    </w:rPr>
  </w:style>
  <w:style w:type="character" w:customStyle="1" w:styleId="TopptekstTegn">
    <w:name w:val="Topptekst Tegn"/>
    <w:link w:val="Topptekst"/>
    <w:rsid w:val="00603D43"/>
    <w:rPr>
      <w:rFonts w:ascii="Times New Roman" w:eastAsia="Times New Roman" w:hAnsi="Times New Roman"/>
      <w:sz w:val="20"/>
    </w:rPr>
  </w:style>
  <w:style w:type="character" w:customStyle="1" w:styleId="UnderskriftTegn">
    <w:name w:val="Underskrift Tegn"/>
    <w:link w:val="Underskrift"/>
    <w:uiPriority w:val="99"/>
    <w:rsid w:val="00603D43"/>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603D43"/>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03D43"/>
    <w:rPr>
      <w:rFonts w:ascii="UniCentury Old Style" w:hAnsi="UniCentury Old Style" w:cs="UniCentury Old Style"/>
      <w:color w:val="000000"/>
      <w:w w:val="0"/>
      <w:sz w:val="20"/>
      <w:szCs w:val="20"/>
    </w:rPr>
  </w:style>
  <w:style w:type="paragraph" w:styleId="Bunntekst">
    <w:name w:val="footer"/>
    <w:basedOn w:val="Normal"/>
    <w:link w:val="BunntekstTegn"/>
    <w:rsid w:val="00603D43"/>
    <w:pPr>
      <w:tabs>
        <w:tab w:val="center" w:pos="4153"/>
        <w:tab w:val="right" w:pos="8306"/>
      </w:tabs>
    </w:pPr>
    <w:rPr>
      <w:sz w:val="20"/>
    </w:rPr>
  </w:style>
  <w:style w:type="character" w:customStyle="1" w:styleId="BunntekstTegn1">
    <w:name w:val="Bunntekst Tegn1"/>
    <w:basedOn w:val="Standardskriftforavsnitt"/>
    <w:uiPriority w:val="99"/>
    <w:semiHidden/>
    <w:rsid w:val="00603D43"/>
    <w:rPr>
      <w:rFonts w:ascii="UniCentury Old Style" w:hAnsi="UniCentury Old Style" w:cs="UniCentury Old Style"/>
      <w:color w:val="000000"/>
      <w:w w:val="0"/>
      <w:sz w:val="20"/>
      <w:szCs w:val="20"/>
    </w:rPr>
  </w:style>
  <w:style w:type="character" w:customStyle="1" w:styleId="Overskrift6Tegn">
    <w:name w:val="Overskrift 6 Tegn"/>
    <w:link w:val="Overskrift6"/>
    <w:rsid w:val="00603D43"/>
    <w:rPr>
      <w:rFonts w:ascii="Arial" w:eastAsia="Times New Roman" w:hAnsi="Arial"/>
      <w:i/>
      <w:spacing w:val="4"/>
    </w:rPr>
  </w:style>
  <w:style w:type="character" w:customStyle="1" w:styleId="Overskrift7Tegn">
    <w:name w:val="Overskrift 7 Tegn"/>
    <w:link w:val="Overskrift7"/>
    <w:rsid w:val="00603D43"/>
    <w:rPr>
      <w:rFonts w:ascii="Arial" w:eastAsia="Times New Roman" w:hAnsi="Arial"/>
      <w:spacing w:val="4"/>
      <w:sz w:val="24"/>
    </w:rPr>
  </w:style>
  <w:style w:type="character" w:customStyle="1" w:styleId="Overskrift8Tegn">
    <w:name w:val="Overskrift 8 Tegn"/>
    <w:link w:val="Overskrift8"/>
    <w:rsid w:val="00603D43"/>
    <w:rPr>
      <w:rFonts w:ascii="Arial" w:eastAsia="Times New Roman" w:hAnsi="Arial"/>
      <w:i/>
      <w:spacing w:val="4"/>
      <w:sz w:val="24"/>
    </w:rPr>
  </w:style>
  <w:style w:type="character" w:customStyle="1" w:styleId="Overskrift9Tegn">
    <w:name w:val="Overskrift 9 Tegn"/>
    <w:link w:val="Overskrift9"/>
    <w:rsid w:val="00603D43"/>
    <w:rPr>
      <w:rFonts w:ascii="Arial" w:eastAsia="Times New Roman" w:hAnsi="Arial"/>
      <w:i/>
      <w:spacing w:val="4"/>
      <w:sz w:val="18"/>
    </w:rPr>
  </w:style>
  <w:style w:type="table" w:customStyle="1" w:styleId="Tabell-VM">
    <w:name w:val="Tabell-VM"/>
    <w:basedOn w:val="Tabelltemaer"/>
    <w:uiPriority w:val="99"/>
    <w:qFormat/>
    <w:rsid w:val="00603D43"/>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603D4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03D43"/>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603D4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03D43"/>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603D43"/>
    <w:pPr>
      <w:tabs>
        <w:tab w:val="right" w:leader="dot" w:pos="8306"/>
      </w:tabs>
    </w:pPr>
    <w:rPr>
      <w:spacing w:val="0"/>
    </w:rPr>
  </w:style>
  <w:style w:type="paragraph" w:styleId="INNH2">
    <w:name w:val="toc 2"/>
    <w:basedOn w:val="Normal"/>
    <w:next w:val="Normal"/>
    <w:rsid w:val="00603D43"/>
    <w:pPr>
      <w:tabs>
        <w:tab w:val="right" w:leader="dot" w:pos="8306"/>
      </w:tabs>
      <w:ind w:left="200"/>
    </w:pPr>
    <w:rPr>
      <w:spacing w:val="0"/>
    </w:rPr>
  </w:style>
  <w:style w:type="paragraph" w:styleId="INNH3">
    <w:name w:val="toc 3"/>
    <w:basedOn w:val="Normal"/>
    <w:next w:val="Normal"/>
    <w:rsid w:val="00603D43"/>
    <w:pPr>
      <w:tabs>
        <w:tab w:val="right" w:leader="dot" w:pos="8306"/>
      </w:tabs>
      <w:ind w:left="400"/>
    </w:pPr>
    <w:rPr>
      <w:spacing w:val="0"/>
    </w:rPr>
  </w:style>
  <w:style w:type="paragraph" w:styleId="INNH4">
    <w:name w:val="toc 4"/>
    <w:basedOn w:val="Normal"/>
    <w:next w:val="Normal"/>
    <w:rsid w:val="00603D43"/>
    <w:pPr>
      <w:tabs>
        <w:tab w:val="right" w:leader="dot" w:pos="8306"/>
      </w:tabs>
      <w:ind w:left="600"/>
    </w:pPr>
    <w:rPr>
      <w:spacing w:val="0"/>
    </w:rPr>
  </w:style>
  <w:style w:type="paragraph" w:styleId="INNH5">
    <w:name w:val="toc 5"/>
    <w:basedOn w:val="Normal"/>
    <w:next w:val="Normal"/>
    <w:rsid w:val="00603D43"/>
    <w:pPr>
      <w:tabs>
        <w:tab w:val="right" w:leader="dot" w:pos="8306"/>
      </w:tabs>
      <w:ind w:left="800"/>
    </w:pPr>
    <w:rPr>
      <w:spacing w:val="0"/>
    </w:rPr>
  </w:style>
  <w:style w:type="character" w:styleId="Merknadsreferanse">
    <w:name w:val="annotation reference"/>
    <w:rsid w:val="00603D43"/>
    <w:rPr>
      <w:sz w:val="16"/>
    </w:rPr>
  </w:style>
  <w:style w:type="paragraph" w:styleId="Merknadstekst">
    <w:name w:val="annotation text"/>
    <w:basedOn w:val="Normal"/>
    <w:link w:val="MerknadstekstTegn"/>
    <w:rsid w:val="00603D43"/>
    <w:rPr>
      <w:spacing w:val="0"/>
      <w:sz w:val="20"/>
    </w:rPr>
  </w:style>
  <w:style w:type="character" w:customStyle="1" w:styleId="MerknadstekstTegn">
    <w:name w:val="Merknadstekst Tegn"/>
    <w:link w:val="Merknadstekst"/>
    <w:rsid w:val="00603D43"/>
    <w:rPr>
      <w:rFonts w:ascii="Times New Roman" w:eastAsia="Times New Roman" w:hAnsi="Times New Roman"/>
      <w:sz w:val="20"/>
    </w:rPr>
  </w:style>
  <w:style w:type="paragraph" w:styleId="Punktliste">
    <w:name w:val="List Bullet"/>
    <w:basedOn w:val="Normal"/>
    <w:rsid w:val="00603D43"/>
    <w:pPr>
      <w:spacing w:after="0"/>
      <w:ind w:left="284" w:hanging="284"/>
    </w:pPr>
  </w:style>
  <w:style w:type="paragraph" w:styleId="Punktliste2">
    <w:name w:val="List Bullet 2"/>
    <w:basedOn w:val="Normal"/>
    <w:rsid w:val="00603D43"/>
    <w:pPr>
      <w:spacing w:after="0"/>
      <w:ind w:left="568" w:hanging="284"/>
    </w:pPr>
  </w:style>
  <w:style w:type="paragraph" w:styleId="Punktliste3">
    <w:name w:val="List Bullet 3"/>
    <w:basedOn w:val="Normal"/>
    <w:rsid w:val="00603D43"/>
    <w:pPr>
      <w:spacing w:after="0"/>
      <w:ind w:left="851" w:hanging="284"/>
    </w:pPr>
  </w:style>
  <w:style w:type="paragraph" w:styleId="Punktliste4">
    <w:name w:val="List Bullet 4"/>
    <w:basedOn w:val="Normal"/>
    <w:rsid w:val="00603D43"/>
    <w:pPr>
      <w:spacing w:after="0"/>
      <w:ind w:left="1135" w:hanging="284"/>
    </w:pPr>
    <w:rPr>
      <w:spacing w:val="0"/>
    </w:rPr>
  </w:style>
  <w:style w:type="paragraph" w:styleId="Punktliste5">
    <w:name w:val="List Bullet 5"/>
    <w:basedOn w:val="Normal"/>
    <w:rsid w:val="00603D43"/>
    <w:pPr>
      <w:spacing w:after="0"/>
      <w:ind w:left="1418" w:hanging="284"/>
    </w:pPr>
    <w:rPr>
      <w:spacing w:val="0"/>
    </w:rPr>
  </w:style>
  <w:style w:type="table" w:customStyle="1" w:styleId="StandardTabell">
    <w:name w:val="StandardTabell"/>
    <w:basedOn w:val="Vanligtabell"/>
    <w:uiPriority w:val="99"/>
    <w:qFormat/>
    <w:rsid w:val="00603D43"/>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603D43"/>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03D43"/>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603D43"/>
    <w:pPr>
      <w:spacing w:after="0" w:line="240" w:lineRule="auto"/>
      <w:ind w:left="240" w:hanging="240"/>
    </w:pPr>
  </w:style>
  <w:style w:type="paragraph" w:styleId="Indeks2">
    <w:name w:val="index 2"/>
    <w:basedOn w:val="Normal"/>
    <w:next w:val="Normal"/>
    <w:autoRedefine/>
    <w:uiPriority w:val="99"/>
    <w:semiHidden/>
    <w:unhideWhenUsed/>
    <w:rsid w:val="00603D43"/>
    <w:pPr>
      <w:spacing w:after="0" w:line="240" w:lineRule="auto"/>
      <w:ind w:left="480" w:hanging="240"/>
    </w:pPr>
  </w:style>
  <w:style w:type="paragraph" w:styleId="Indeks3">
    <w:name w:val="index 3"/>
    <w:basedOn w:val="Normal"/>
    <w:next w:val="Normal"/>
    <w:autoRedefine/>
    <w:uiPriority w:val="99"/>
    <w:semiHidden/>
    <w:unhideWhenUsed/>
    <w:rsid w:val="00603D43"/>
    <w:pPr>
      <w:spacing w:after="0" w:line="240" w:lineRule="auto"/>
      <w:ind w:left="720" w:hanging="240"/>
    </w:pPr>
  </w:style>
  <w:style w:type="paragraph" w:styleId="Indeks4">
    <w:name w:val="index 4"/>
    <w:basedOn w:val="Normal"/>
    <w:next w:val="Normal"/>
    <w:autoRedefine/>
    <w:uiPriority w:val="99"/>
    <w:semiHidden/>
    <w:unhideWhenUsed/>
    <w:rsid w:val="00603D43"/>
    <w:pPr>
      <w:spacing w:after="0" w:line="240" w:lineRule="auto"/>
      <w:ind w:left="960" w:hanging="240"/>
    </w:pPr>
  </w:style>
  <w:style w:type="paragraph" w:styleId="Indeks5">
    <w:name w:val="index 5"/>
    <w:basedOn w:val="Normal"/>
    <w:next w:val="Normal"/>
    <w:autoRedefine/>
    <w:uiPriority w:val="99"/>
    <w:semiHidden/>
    <w:unhideWhenUsed/>
    <w:rsid w:val="00603D43"/>
    <w:pPr>
      <w:spacing w:after="0" w:line="240" w:lineRule="auto"/>
      <w:ind w:left="1200" w:hanging="240"/>
    </w:pPr>
  </w:style>
  <w:style w:type="paragraph" w:styleId="Indeks6">
    <w:name w:val="index 6"/>
    <w:basedOn w:val="Normal"/>
    <w:next w:val="Normal"/>
    <w:autoRedefine/>
    <w:uiPriority w:val="99"/>
    <w:semiHidden/>
    <w:unhideWhenUsed/>
    <w:rsid w:val="00603D43"/>
    <w:pPr>
      <w:spacing w:after="0" w:line="240" w:lineRule="auto"/>
      <w:ind w:left="1440" w:hanging="240"/>
    </w:pPr>
  </w:style>
  <w:style w:type="paragraph" w:styleId="Indeks7">
    <w:name w:val="index 7"/>
    <w:basedOn w:val="Normal"/>
    <w:next w:val="Normal"/>
    <w:autoRedefine/>
    <w:uiPriority w:val="99"/>
    <w:semiHidden/>
    <w:unhideWhenUsed/>
    <w:rsid w:val="00603D43"/>
    <w:pPr>
      <w:spacing w:after="0" w:line="240" w:lineRule="auto"/>
      <w:ind w:left="1680" w:hanging="240"/>
    </w:pPr>
  </w:style>
  <w:style w:type="paragraph" w:styleId="Indeks8">
    <w:name w:val="index 8"/>
    <w:basedOn w:val="Normal"/>
    <w:next w:val="Normal"/>
    <w:autoRedefine/>
    <w:uiPriority w:val="99"/>
    <w:semiHidden/>
    <w:unhideWhenUsed/>
    <w:rsid w:val="00603D43"/>
    <w:pPr>
      <w:spacing w:after="0" w:line="240" w:lineRule="auto"/>
      <w:ind w:left="1920" w:hanging="240"/>
    </w:pPr>
  </w:style>
  <w:style w:type="paragraph" w:styleId="Indeks9">
    <w:name w:val="index 9"/>
    <w:basedOn w:val="Normal"/>
    <w:next w:val="Normal"/>
    <w:autoRedefine/>
    <w:uiPriority w:val="99"/>
    <w:semiHidden/>
    <w:unhideWhenUsed/>
    <w:rsid w:val="00603D43"/>
    <w:pPr>
      <w:spacing w:after="0" w:line="240" w:lineRule="auto"/>
      <w:ind w:left="2160" w:hanging="240"/>
    </w:pPr>
  </w:style>
  <w:style w:type="paragraph" w:styleId="INNH6">
    <w:name w:val="toc 6"/>
    <w:basedOn w:val="Normal"/>
    <w:next w:val="Normal"/>
    <w:autoRedefine/>
    <w:uiPriority w:val="39"/>
    <w:semiHidden/>
    <w:unhideWhenUsed/>
    <w:rsid w:val="00603D43"/>
    <w:pPr>
      <w:spacing w:after="100"/>
      <w:ind w:left="1200"/>
    </w:pPr>
  </w:style>
  <w:style w:type="paragraph" w:styleId="INNH7">
    <w:name w:val="toc 7"/>
    <w:basedOn w:val="Normal"/>
    <w:next w:val="Normal"/>
    <w:autoRedefine/>
    <w:uiPriority w:val="39"/>
    <w:semiHidden/>
    <w:unhideWhenUsed/>
    <w:rsid w:val="00603D43"/>
    <w:pPr>
      <w:spacing w:after="100"/>
      <w:ind w:left="1440"/>
    </w:pPr>
  </w:style>
  <w:style w:type="paragraph" w:styleId="INNH8">
    <w:name w:val="toc 8"/>
    <w:basedOn w:val="Normal"/>
    <w:next w:val="Normal"/>
    <w:autoRedefine/>
    <w:uiPriority w:val="39"/>
    <w:semiHidden/>
    <w:unhideWhenUsed/>
    <w:rsid w:val="00603D43"/>
    <w:pPr>
      <w:spacing w:after="100"/>
      <w:ind w:left="1680"/>
    </w:pPr>
  </w:style>
  <w:style w:type="paragraph" w:styleId="INNH9">
    <w:name w:val="toc 9"/>
    <w:basedOn w:val="Normal"/>
    <w:next w:val="Normal"/>
    <w:autoRedefine/>
    <w:uiPriority w:val="39"/>
    <w:semiHidden/>
    <w:unhideWhenUsed/>
    <w:rsid w:val="00603D43"/>
    <w:pPr>
      <w:spacing w:after="100"/>
      <w:ind w:left="1920"/>
    </w:pPr>
  </w:style>
  <w:style w:type="paragraph" w:styleId="Vanliginnrykk">
    <w:name w:val="Normal Indent"/>
    <w:basedOn w:val="Normal"/>
    <w:uiPriority w:val="99"/>
    <w:semiHidden/>
    <w:unhideWhenUsed/>
    <w:rsid w:val="00603D43"/>
    <w:pPr>
      <w:ind w:left="708"/>
    </w:pPr>
  </w:style>
  <w:style w:type="paragraph" w:styleId="Stikkordregisteroverskrift">
    <w:name w:val="index heading"/>
    <w:basedOn w:val="Normal"/>
    <w:next w:val="Indeks1"/>
    <w:uiPriority w:val="99"/>
    <w:semiHidden/>
    <w:unhideWhenUsed/>
    <w:rsid w:val="00603D43"/>
    <w:rPr>
      <w:rFonts w:ascii="Cambria" w:hAnsi="Cambria" w:cs="Times New Roman"/>
      <w:b/>
      <w:bCs/>
    </w:rPr>
  </w:style>
  <w:style w:type="paragraph" w:styleId="Bildetekst">
    <w:name w:val="caption"/>
    <w:basedOn w:val="Normal"/>
    <w:next w:val="Normal"/>
    <w:uiPriority w:val="35"/>
    <w:semiHidden/>
    <w:unhideWhenUsed/>
    <w:qFormat/>
    <w:rsid w:val="00603D43"/>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603D43"/>
    <w:pPr>
      <w:spacing w:after="0"/>
    </w:pPr>
  </w:style>
  <w:style w:type="paragraph" w:styleId="Konvoluttadresse">
    <w:name w:val="envelope address"/>
    <w:basedOn w:val="Normal"/>
    <w:uiPriority w:val="99"/>
    <w:semiHidden/>
    <w:unhideWhenUsed/>
    <w:rsid w:val="00603D43"/>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603D43"/>
  </w:style>
  <w:style w:type="character" w:styleId="Sluttnotereferanse">
    <w:name w:val="endnote reference"/>
    <w:uiPriority w:val="99"/>
    <w:semiHidden/>
    <w:unhideWhenUsed/>
    <w:rsid w:val="00603D43"/>
    <w:rPr>
      <w:vertAlign w:val="superscript"/>
    </w:rPr>
  </w:style>
  <w:style w:type="paragraph" w:styleId="Sluttnotetekst">
    <w:name w:val="endnote text"/>
    <w:basedOn w:val="Normal"/>
    <w:link w:val="SluttnotetekstTegn"/>
    <w:uiPriority w:val="99"/>
    <w:semiHidden/>
    <w:unhideWhenUsed/>
    <w:rsid w:val="00603D43"/>
    <w:pPr>
      <w:spacing w:after="0" w:line="240" w:lineRule="auto"/>
    </w:pPr>
    <w:rPr>
      <w:sz w:val="20"/>
      <w:szCs w:val="20"/>
    </w:rPr>
  </w:style>
  <w:style w:type="character" w:customStyle="1" w:styleId="SluttnotetekstTegn1">
    <w:name w:val="Sluttnotetekst Tegn1"/>
    <w:basedOn w:val="Standardskriftforavsnitt"/>
    <w:uiPriority w:val="99"/>
    <w:semiHidden/>
    <w:rsid w:val="00603D43"/>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603D43"/>
    <w:pPr>
      <w:spacing w:after="0"/>
      <w:ind w:left="240" w:hanging="240"/>
    </w:pPr>
  </w:style>
  <w:style w:type="paragraph" w:styleId="Makrotekst">
    <w:name w:val="macro"/>
    <w:link w:val="MakrotekstTegn"/>
    <w:uiPriority w:val="99"/>
    <w:semiHidden/>
    <w:unhideWhenUsed/>
    <w:rsid w:val="00603D4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603D43"/>
    <w:rPr>
      <w:rFonts w:ascii="Consolas" w:eastAsia="Times New Roman" w:hAnsi="Consolas"/>
      <w:spacing w:val="4"/>
    </w:rPr>
  </w:style>
  <w:style w:type="paragraph" w:styleId="Kildelisteoverskrift">
    <w:name w:val="toa heading"/>
    <w:basedOn w:val="Normal"/>
    <w:next w:val="Normal"/>
    <w:uiPriority w:val="99"/>
    <w:semiHidden/>
    <w:unhideWhenUsed/>
    <w:rsid w:val="00603D43"/>
    <w:pPr>
      <w:spacing w:before="120"/>
    </w:pPr>
    <w:rPr>
      <w:rFonts w:ascii="Cambria" w:hAnsi="Cambria" w:cs="Times New Roman"/>
      <w:b/>
      <w:bCs/>
      <w:szCs w:val="24"/>
    </w:rPr>
  </w:style>
  <w:style w:type="paragraph" w:styleId="Tittel">
    <w:name w:val="Title"/>
    <w:basedOn w:val="Normal"/>
    <w:next w:val="Normal"/>
    <w:link w:val="TittelTegn"/>
    <w:uiPriority w:val="10"/>
    <w:qFormat/>
    <w:rsid w:val="00603D43"/>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603D43"/>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603D43"/>
    <w:pPr>
      <w:spacing w:after="0" w:line="240" w:lineRule="auto"/>
      <w:ind w:left="4252"/>
    </w:pPr>
  </w:style>
  <w:style w:type="character" w:customStyle="1" w:styleId="HilsenTegn">
    <w:name w:val="Hilsen Tegn"/>
    <w:link w:val="Hilsen"/>
    <w:uiPriority w:val="99"/>
    <w:semiHidden/>
    <w:rsid w:val="00603D43"/>
    <w:rPr>
      <w:rFonts w:ascii="Times New Roman" w:eastAsia="Times New Roman" w:hAnsi="Times New Roman"/>
      <w:spacing w:val="4"/>
      <w:sz w:val="24"/>
    </w:rPr>
  </w:style>
  <w:style w:type="paragraph" w:styleId="Underskrift">
    <w:name w:val="Signature"/>
    <w:basedOn w:val="Normal"/>
    <w:link w:val="UnderskriftTegn"/>
    <w:uiPriority w:val="99"/>
    <w:unhideWhenUsed/>
    <w:rsid w:val="00603D43"/>
    <w:pPr>
      <w:spacing w:after="0" w:line="240" w:lineRule="auto"/>
      <w:ind w:left="4252"/>
    </w:pPr>
  </w:style>
  <w:style w:type="character" w:customStyle="1" w:styleId="UnderskriftTegn1">
    <w:name w:val="Underskrift Tegn1"/>
    <w:basedOn w:val="Standardskriftforavsnitt"/>
    <w:uiPriority w:val="99"/>
    <w:semiHidden/>
    <w:rsid w:val="00603D43"/>
    <w:rPr>
      <w:rFonts w:ascii="Times New Roman" w:eastAsia="Times New Roman" w:hAnsi="Times New Roman"/>
      <w:spacing w:val="4"/>
      <w:sz w:val="24"/>
    </w:rPr>
  </w:style>
  <w:style w:type="paragraph" w:styleId="Liste-forts">
    <w:name w:val="List Continue"/>
    <w:basedOn w:val="Normal"/>
    <w:uiPriority w:val="99"/>
    <w:semiHidden/>
    <w:unhideWhenUsed/>
    <w:rsid w:val="00603D43"/>
    <w:pPr>
      <w:ind w:left="283"/>
      <w:contextualSpacing/>
    </w:pPr>
  </w:style>
  <w:style w:type="paragraph" w:styleId="Liste-forts2">
    <w:name w:val="List Continue 2"/>
    <w:basedOn w:val="Normal"/>
    <w:uiPriority w:val="99"/>
    <w:semiHidden/>
    <w:unhideWhenUsed/>
    <w:rsid w:val="00603D43"/>
    <w:pPr>
      <w:ind w:left="566"/>
      <w:contextualSpacing/>
    </w:pPr>
  </w:style>
  <w:style w:type="paragraph" w:styleId="Liste-forts3">
    <w:name w:val="List Continue 3"/>
    <w:basedOn w:val="Normal"/>
    <w:uiPriority w:val="99"/>
    <w:semiHidden/>
    <w:unhideWhenUsed/>
    <w:rsid w:val="00603D43"/>
    <w:pPr>
      <w:ind w:left="849"/>
      <w:contextualSpacing/>
    </w:pPr>
  </w:style>
  <w:style w:type="paragraph" w:styleId="Liste-forts4">
    <w:name w:val="List Continue 4"/>
    <w:basedOn w:val="Normal"/>
    <w:uiPriority w:val="99"/>
    <w:semiHidden/>
    <w:unhideWhenUsed/>
    <w:rsid w:val="00603D43"/>
    <w:pPr>
      <w:ind w:left="1132"/>
      <w:contextualSpacing/>
    </w:pPr>
  </w:style>
  <w:style w:type="paragraph" w:styleId="Liste-forts5">
    <w:name w:val="List Continue 5"/>
    <w:basedOn w:val="Normal"/>
    <w:uiPriority w:val="99"/>
    <w:semiHidden/>
    <w:unhideWhenUsed/>
    <w:rsid w:val="00603D43"/>
    <w:pPr>
      <w:ind w:left="1415"/>
      <w:contextualSpacing/>
    </w:pPr>
  </w:style>
  <w:style w:type="paragraph" w:styleId="Meldingshode">
    <w:name w:val="Message Header"/>
    <w:basedOn w:val="Normal"/>
    <w:link w:val="MeldingshodeTegn"/>
    <w:uiPriority w:val="99"/>
    <w:semiHidden/>
    <w:unhideWhenUsed/>
    <w:rsid w:val="00603D4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603D43"/>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603D43"/>
  </w:style>
  <w:style w:type="character" w:customStyle="1" w:styleId="InnledendehilsenTegn">
    <w:name w:val="Innledende hilsen Tegn"/>
    <w:link w:val="Innledendehilsen"/>
    <w:uiPriority w:val="99"/>
    <w:semiHidden/>
    <w:rsid w:val="00603D43"/>
    <w:rPr>
      <w:rFonts w:ascii="Times New Roman" w:eastAsia="Times New Roman" w:hAnsi="Times New Roman"/>
      <w:spacing w:val="4"/>
      <w:sz w:val="24"/>
    </w:rPr>
  </w:style>
  <w:style w:type="paragraph" w:styleId="Dato0">
    <w:name w:val="Date"/>
    <w:basedOn w:val="Normal"/>
    <w:next w:val="Normal"/>
    <w:link w:val="DatoTegn"/>
    <w:rsid w:val="00603D43"/>
  </w:style>
  <w:style w:type="character" w:customStyle="1" w:styleId="DatoTegn1">
    <w:name w:val="Dato Tegn1"/>
    <w:basedOn w:val="Standardskriftforavsnitt"/>
    <w:uiPriority w:val="99"/>
    <w:semiHidden/>
    <w:rsid w:val="00603D43"/>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603D43"/>
    <w:pPr>
      <w:spacing w:after="0" w:line="240" w:lineRule="auto"/>
    </w:pPr>
  </w:style>
  <w:style w:type="character" w:customStyle="1" w:styleId="NotatoverskriftTegn">
    <w:name w:val="Notatoverskrift Tegn"/>
    <w:link w:val="Notatoverskrift"/>
    <w:uiPriority w:val="99"/>
    <w:semiHidden/>
    <w:rsid w:val="00603D43"/>
    <w:rPr>
      <w:rFonts w:ascii="Times New Roman" w:eastAsia="Times New Roman" w:hAnsi="Times New Roman"/>
      <w:spacing w:val="4"/>
      <w:sz w:val="24"/>
    </w:rPr>
  </w:style>
  <w:style w:type="paragraph" w:styleId="Blokktekst">
    <w:name w:val="Block Text"/>
    <w:basedOn w:val="Normal"/>
    <w:uiPriority w:val="99"/>
    <w:semiHidden/>
    <w:unhideWhenUsed/>
    <w:rsid w:val="00603D43"/>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603D43"/>
    <w:rPr>
      <w:color w:val="800080"/>
      <w:u w:val="single"/>
    </w:rPr>
  </w:style>
  <w:style w:type="character" w:styleId="Utheving">
    <w:name w:val="Emphasis"/>
    <w:uiPriority w:val="20"/>
    <w:qFormat/>
    <w:rsid w:val="00603D43"/>
    <w:rPr>
      <w:i/>
      <w:iCs/>
    </w:rPr>
  </w:style>
  <w:style w:type="paragraph" w:styleId="Dokumentkart">
    <w:name w:val="Document Map"/>
    <w:basedOn w:val="Normal"/>
    <w:link w:val="DokumentkartTegn"/>
    <w:uiPriority w:val="99"/>
    <w:semiHidden/>
    <w:rsid w:val="00603D43"/>
    <w:pPr>
      <w:shd w:val="clear" w:color="auto" w:fill="000080"/>
    </w:pPr>
    <w:rPr>
      <w:rFonts w:ascii="Tahoma" w:hAnsi="Tahoma" w:cs="Tahoma"/>
    </w:rPr>
  </w:style>
  <w:style w:type="character" w:customStyle="1" w:styleId="DokumentkartTegn">
    <w:name w:val="Dokumentkart Tegn"/>
    <w:link w:val="Dokumentkart"/>
    <w:uiPriority w:val="99"/>
    <w:semiHidden/>
    <w:rsid w:val="00603D43"/>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603D43"/>
    <w:rPr>
      <w:rFonts w:ascii="Courier New" w:hAnsi="Courier New" w:cs="Courier New"/>
      <w:sz w:val="20"/>
    </w:rPr>
  </w:style>
  <w:style w:type="character" w:customStyle="1" w:styleId="RentekstTegn">
    <w:name w:val="Ren tekst Tegn"/>
    <w:link w:val="Rentekst"/>
    <w:uiPriority w:val="99"/>
    <w:semiHidden/>
    <w:rsid w:val="00603D43"/>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603D43"/>
    <w:pPr>
      <w:spacing w:after="0" w:line="240" w:lineRule="auto"/>
    </w:pPr>
  </w:style>
  <w:style w:type="character" w:customStyle="1" w:styleId="E-postsignaturTegn">
    <w:name w:val="E-postsignatur Tegn"/>
    <w:link w:val="E-postsignatur"/>
    <w:uiPriority w:val="99"/>
    <w:semiHidden/>
    <w:rsid w:val="00603D43"/>
    <w:rPr>
      <w:rFonts w:ascii="Times New Roman" w:eastAsia="Times New Roman" w:hAnsi="Times New Roman"/>
      <w:spacing w:val="4"/>
      <w:sz w:val="24"/>
    </w:rPr>
  </w:style>
  <w:style w:type="paragraph" w:styleId="NormalWeb">
    <w:name w:val="Normal (Web)"/>
    <w:basedOn w:val="Normal"/>
    <w:uiPriority w:val="99"/>
    <w:semiHidden/>
    <w:unhideWhenUsed/>
    <w:rsid w:val="00603D43"/>
    <w:rPr>
      <w:szCs w:val="24"/>
    </w:rPr>
  </w:style>
  <w:style w:type="character" w:styleId="HTML-akronym">
    <w:name w:val="HTML Acronym"/>
    <w:basedOn w:val="Standardskriftforavsnitt"/>
    <w:uiPriority w:val="99"/>
    <w:semiHidden/>
    <w:unhideWhenUsed/>
    <w:rsid w:val="00603D43"/>
  </w:style>
  <w:style w:type="paragraph" w:styleId="HTML-adresse">
    <w:name w:val="HTML Address"/>
    <w:basedOn w:val="Normal"/>
    <w:link w:val="HTML-adresseTegn"/>
    <w:uiPriority w:val="99"/>
    <w:semiHidden/>
    <w:unhideWhenUsed/>
    <w:rsid w:val="00603D43"/>
    <w:pPr>
      <w:spacing w:after="0" w:line="240" w:lineRule="auto"/>
    </w:pPr>
    <w:rPr>
      <w:i/>
      <w:iCs/>
    </w:rPr>
  </w:style>
  <w:style w:type="character" w:customStyle="1" w:styleId="HTML-adresseTegn">
    <w:name w:val="HTML-adresse Tegn"/>
    <w:link w:val="HTML-adresse"/>
    <w:uiPriority w:val="99"/>
    <w:semiHidden/>
    <w:rsid w:val="00603D43"/>
    <w:rPr>
      <w:rFonts w:ascii="Times New Roman" w:eastAsia="Times New Roman" w:hAnsi="Times New Roman"/>
      <w:i/>
      <w:iCs/>
      <w:spacing w:val="4"/>
      <w:sz w:val="24"/>
    </w:rPr>
  </w:style>
  <w:style w:type="character" w:styleId="HTML-sitat">
    <w:name w:val="HTML Cite"/>
    <w:uiPriority w:val="99"/>
    <w:semiHidden/>
    <w:unhideWhenUsed/>
    <w:rsid w:val="00603D43"/>
    <w:rPr>
      <w:i/>
      <w:iCs/>
    </w:rPr>
  </w:style>
  <w:style w:type="character" w:styleId="HTML-kode">
    <w:name w:val="HTML Code"/>
    <w:uiPriority w:val="99"/>
    <w:semiHidden/>
    <w:unhideWhenUsed/>
    <w:rsid w:val="00603D43"/>
    <w:rPr>
      <w:rFonts w:ascii="Consolas" w:hAnsi="Consolas"/>
      <w:sz w:val="20"/>
      <w:szCs w:val="20"/>
    </w:rPr>
  </w:style>
  <w:style w:type="character" w:styleId="HTML-definisjon">
    <w:name w:val="HTML Definition"/>
    <w:uiPriority w:val="99"/>
    <w:semiHidden/>
    <w:unhideWhenUsed/>
    <w:rsid w:val="00603D43"/>
    <w:rPr>
      <w:i/>
      <w:iCs/>
    </w:rPr>
  </w:style>
  <w:style w:type="character" w:styleId="HTML-tastatur">
    <w:name w:val="HTML Keyboard"/>
    <w:uiPriority w:val="99"/>
    <w:semiHidden/>
    <w:unhideWhenUsed/>
    <w:rsid w:val="00603D43"/>
    <w:rPr>
      <w:rFonts w:ascii="Consolas" w:hAnsi="Consolas"/>
      <w:sz w:val="20"/>
      <w:szCs w:val="20"/>
    </w:rPr>
  </w:style>
  <w:style w:type="paragraph" w:styleId="HTML-forhndsformatert">
    <w:name w:val="HTML Preformatted"/>
    <w:basedOn w:val="Normal"/>
    <w:link w:val="HTML-forhndsformatertTegn"/>
    <w:uiPriority w:val="99"/>
    <w:semiHidden/>
    <w:unhideWhenUsed/>
    <w:rsid w:val="00603D43"/>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603D43"/>
    <w:rPr>
      <w:rFonts w:ascii="Consolas" w:eastAsia="Times New Roman" w:hAnsi="Consolas"/>
      <w:spacing w:val="4"/>
      <w:sz w:val="20"/>
      <w:szCs w:val="20"/>
    </w:rPr>
  </w:style>
  <w:style w:type="character" w:styleId="HTML-eksempel">
    <w:name w:val="HTML Sample"/>
    <w:uiPriority w:val="99"/>
    <w:semiHidden/>
    <w:unhideWhenUsed/>
    <w:rsid w:val="00603D43"/>
    <w:rPr>
      <w:rFonts w:ascii="Consolas" w:hAnsi="Consolas"/>
      <w:sz w:val="24"/>
      <w:szCs w:val="24"/>
    </w:rPr>
  </w:style>
  <w:style w:type="character" w:styleId="HTML-skrivemaskin">
    <w:name w:val="HTML Typewriter"/>
    <w:uiPriority w:val="99"/>
    <w:semiHidden/>
    <w:unhideWhenUsed/>
    <w:rsid w:val="00603D43"/>
    <w:rPr>
      <w:rFonts w:ascii="Consolas" w:hAnsi="Consolas"/>
      <w:sz w:val="20"/>
      <w:szCs w:val="20"/>
    </w:rPr>
  </w:style>
  <w:style w:type="character" w:styleId="HTML-variabel">
    <w:name w:val="HTML Variable"/>
    <w:uiPriority w:val="99"/>
    <w:semiHidden/>
    <w:unhideWhenUsed/>
    <w:rsid w:val="00603D43"/>
    <w:rPr>
      <w:i/>
      <w:iCs/>
    </w:rPr>
  </w:style>
  <w:style w:type="paragraph" w:styleId="Kommentaremne">
    <w:name w:val="annotation subject"/>
    <w:basedOn w:val="Merknadstekst"/>
    <w:next w:val="Merknadstekst"/>
    <w:link w:val="KommentaremneTegn"/>
    <w:uiPriority w:val="99"/>
    <w:semiHidden/>
    <w:unhideWhenUsed/>
    <w:rsid w:val="00603D43"/>
    <w:pPr>
      <w:spacing w:line="240" w:lineRule="auto"/>
    </w:pPr>
    <w:rPr>
      <w:b/>
      <w:bCs/>
      <w:spacing w:val="4"/>
      <w:szCs w:val="20"/>
    </w:rPr>
  </w:style>
  <w:style w:type="character" w:customStyle="1" w:styleId="KommentaremneTegn">
    <w:name w:val="Kommentaremne Tegn"/>
    <w:link w:val="Kommentaremne"/>
    <w:uiPriority w:val="99"/>
    <w:semiHidden/>
    <w:rsid w:val="00603D43"/>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603D43"/>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603D43"/>
    <w:rPr>
      <w:rFonts w:ascii="Tahoma" w:eastAsia="Times New Roman" w:hAnsi="Tahoma" w:cs="Tahoma"/>
      <w:spacing w:val="4"/>
      <w:sz w:val="16"/>
      <w:szCs w:val="16"/>
    </w:rPr>
  </w:style>
  <w:style w:type="table" w:styleId="Tabellrutenett">
    <w:name w:val="Table Grid"/>
    <w:aliases w:val="MetadataTabellss"/>
    <w:basedOn w:val="Vanligtabell"/>
    <w:uiPriority w:val="59"/>
    <w:rsid w:val="00603D4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03D43"/>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603D43"/>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603D43"/>
    <w:rPr>
      <w:rFonts w:ascii="Times New Roman" w:eastAsia="Times New Roman" w:hAnsi="Times New Roman"/>
      <w:i/>
      <w:iCs/>
      <w:color w:val="4472C4" w:themeColor="accent1"/>
      <w:spacing w:val="4"/>
      <w:sz w:val="24"/>
    </w:rPr>
  </w:style>
  <w:style w:type="character" w:styleId="Svakutheving">
    <w:name w:val="Subtle Emphasis"/>
    <w:uiPriority w:val="19"/>
    <w:qFormat/>
    <w:rsid w:val="00603D43"/>
    <w:rPr>
      <w:i/>
      <w:iCs/>
      <w:color w:val="808080"/>
    </w:rPr>
  </w:style>
  <w:style w:type="character" w:styleId="Sterkutheving">
    <w:name w:val="Intense Emphasis"/>
    <w:uiPriority w:val="21"/>
    <w:qFormat/>
    <w:rsid w:val="00603D43"/>
    <w:rPr>
      <w:b/>
      <w:bCs/>
      <w:i/>
      <w:iCs/>
      <w:color w:val="4F81BD"/>
    </w:rPr>
  </w:style>
  <w:style w:type="character" w:styleId="Svakreferanse">
    <w:name w:val="Subtle Reference"/>
    <w:uiPriority w:val="31"/>
    <w:qFormat/>
    <w:rsid w:val="00603D43"/>
    <w:rPr>
      <w:smallCaps/>
      <w:color w:val="C0504D"/>
      <w:u w:val="single"/>
    </w:rPr>
  </w:style>
  <w:style w:type="character" w:styleId="Sterkreferanse">
    <w:name w:val="Intense Reference"/>
    <w:uiPriority w:val="32"/>
    <w:qFormat/>
    <w:rsid w:val="00603D43"/>
    <w:rPr>
      <w:b/>
      <w:bCs/>
      <w:smallCaps/>
      <w:color w:val="C0504D"/>
      <w:spacing w:val="5"/>
      <w:u w:val="single"/>
    </w:rPr>
  </w:style>
  <w:style w:type="character" w:styleId="Boktittel">
    <w:name w:val="Book Title"/>
    <w:uiPriority w:val="33"/>
    <w:qFormat/>
    <w:rsid w:val="00603D43"/>
    <w:rPr>
      <w:b/>
      <w:bCs/>
      <w:smallCaps/>
      <w:spacing w:val="5"/>
    </w:rPr>
  </w:style>
  <w:style w:type="paragraph" w:styleId="Bibliografi">
    <w:name w:val="Bibliography"/>
    <w:basedOn w:val="Normal"/>
    <w:next w:val="Normal"/>
    <w:uiPriority w:val="37"/>
    <w:semiHidden/>
    <w:unhideWhenUsed/>
    <w:rsid w:val="00603D43"/>
  </w:style>
  <w:style w:type="paragraph" w:styleId="Overskriftforinnholdsfortegnelse">
    <w:name w:val="TOC Heading"/>
    <w:basedOn w:val="Overskrift1"/>
    <w:next w:val="Normal"/>
    <w:uiPriority w:val="39"/>
    <w:semiHidden/>
    <w:unhideWhenUsed/>
    <w:qFormat/>
    <w:rsid w:val="00603D43"/>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603D43"/>
    <w:pPr>
      <w:numPr>
        <w:numId w:val="26"/>
      </w:numPr>
    </w:pPr>
  </w:style>
  <w:style w:type="numbering" w:customStyle="1" w:styleId="NrListeStil">
    <w:name w:val="NrListeStil"/>
    <w:uiPriority w:val="99"/>
    <w:rsid w:val="00603D43"/>
    <w:pPr>
      <w:numPr>
        <w:numId w:val="27"/>
      </w:numPr>
    </w:pPr>
  </w:style>
  <w:style w:type="numbering" w:customStyle="1" w:styleId="RomListeStil">
    <w:name w:val="RomListeStil"/>
    <w:uiPriority w:val="99"/>
    <w:rsid w:val="00603D43"/>
    <w:pPr>
      <w:numPr>
        <w:numId w:val="28"/>
      </w:numPr>
    </w:pPr>
  </w:style>
  <w:style w:type="numbering" w:customStyle="1" w:styleId="StrekListeStil">
    <w:name w:val="StrekListeStil"/>
    <w:uiPriority w:val="99"/>
    <w:rsid w:val="00603D43"/>
    <w:pPr>
      <w:numPr>
        <w:numId w:val="29"/>
      </w:numPr>
    </w:pPr>
  </w:style>
  <w:style w:type="numbering" w:customStyle="1" w:styleId="OpplistingListeStil">
    <w:name w:val="OpplistingListeStil"/>
    <w:uiPriority w:val="99"/>
    <w:rsid w:val="00603D43"/>
    <w:pPr>
      <w:numPr>
        <w:numId w:val="30"/>
      </w:numPr>
    </w:pPr>
  </w:style>
  <w:style w:type="numbering" w:customStyle="1" w:styleId="l-NummerertListeStil">
    <w:name w:val="l-NummerertListeStil"/>
    <w:uiPriority w:val="99"/>
    <w:rsid w:val="00603D43"/>
    <w:pPr>
      <w:numPr>
        <w:numId w:val="31"/>
      </w:numPr>
    </w:pPr>
  </w:style>
  <w:style w:type="numbering" w:customStyle="1" w:styleId="l-AlfaListeStil">
    <w:name w:val="l-AlfaListeStil"/>
    <w:uiPriority w:val="99"/>
    <w:rsid w:val="00603D43"/>
    <w:pPr>
      <w:numPr>
        <w:numId w:val="32"/>
      </w:numPr>
    </w:pPr>
  </w:style>
  <w:style w:type="numbering" w:customStyle="1" w:styleId="OverskrifterListeStil">
    <w:name w:val="OverskrifterListeStil"/>
    <w:uiPriority w:val="99"/>
    <w:rsid w:val="00603D43"/>
    <w:pPr>
      <w:numPr>
        <w:numId w:val="33"/>
      </w:numPr>
    </w:pPr>
  </w:style>
  <w:style w:type="numbering" w:customStyle="1" w:styleId="l-ListeStilMal">
    <w:name w:val="l-ListeStilMal"/>
    <w:uiPriority w:val="99"/>
    <w:rsid w:val="00603D43"/>
    <w:pPr>
      <w:numPr>
        <w:numId w:val="34"/>
      </w:numPr>
    </w:pPr>
  </w:style>
  <w:style w:type="paragraph" w:styleId="Avsenderadresse">
    <w:name w:val="envelope return"/>
    <w:basedOn w:val="Normal"/>
    <w:uiPriority w:val="99"/>
    <w:semiHidden/>
    <w:unhideWhenUsed/>
    <w:rsid w:val="00603D43"/>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603D43"/>
  </w:style>
  <w:style w:type="character" w:customStyle="1" w:styleId="BrdtekstTegn">
    <w:name w:val="Brødtekst Tegn"/>
    <w:link w:val="Brdtekst"/>
    <w:semiHidden/>
    <w:rsid w:val="00603D43"/>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603D43"/>
    <w:pPr>
      <w:ind w:firstLine="360"/>
    </w:pPr>
  </w:style>
  <w:style w:type="character" w:customStyle="1" w:styleId="Brdtekst-frsteinnrykkTegn">
    <w:name w:val="Brødtekst - første innrykk Tegn"/>
    <w:link w:val="Brdtekst-frsteinnrykk"/>
    <w:uiPriority w:val="99"/>
    <w:semiHidden/>
    <w:rsid w:val="00603D43"/>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603D43"/>
    <w:pPr>
      <w:ind w:left="283"/>
    </w:pPr>
  </w:style>
  <w:style w:type="character" w:customStyle="1" w:styleId="BrdtekstinnrykkTegn">
    <w:name w:val="Brødtekstinnrykk Tegn"/>
    <w:link w:val="Brdtekstinnrykk"/>
    <w:uiPriority w:val="99"/>
    <w:semiHidden/>
    <w:rsid w:val="00603D4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603D43"/>
    <w:pPr>
      <w:ind w:left="360" w:firstLine="360"/>
    </w:pPr>
  </w:style>
  <w:style w:type="character" w:customStyle="1" w:styleId="Brdtekst-frsteinnrykk2Tegn">
    <w:name w:val="Brødtekst - første innrykk 2 Tegn"/>
    <w:link w:val="Brdtekst-frsteinnrykk2"/>
    <w:uiPriority w:val="99"/>
    <w:semiHidden/>
    <w:rsid w:val="00603D43"/>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603D43"/>
    <w:pPr>
      <w:spacing w:line="480" w:lineRule="auto"/>
    </w:pPr>
  </w:style>
  <w:style w:type="character" w:customStyle="1" w:styleId="Brdtekst2Tegn">
    <w:name w:val="Brødtekst 2 Tegn"/>
    <w:link w:val="Brdtekst2"/>
    <w:uiPriority w:val="99"/>
    <w:semiHidden/>
    <w:rsid w:val="00603D43"/>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603D43"/>
    <w:rPr>
      <w:sz w:val="16"/>
      <w:szCs w:val="16"/>
    </w:rPr>
  </w:style>
  <w:style w:type="character" w:customStyle="1" w:styleId="Brdtekst3Tegn">
    <w:name w:val="Brødtekst 3 Tegn"/>
    <w:link w:val="Brdtekst3"/>
    <w:uiPriority w:val="99"/>
    <w:semiHidden/>
    <w:rsid w:val="00603D4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603D43"/>
    <w:pPr>
      <w:spacing w:line="480" w:lineRule="auto"/>
      <w:ind w:left="283"/>
    </w:pPr>
  </w:style>
  <w:style w:type="character" w:customStyle="1" w:styleId="Brdtekstinnrykk2Tegn">
    <w:name w:val="Brødtekstinnrykk 2 Tegn"/>
    <w:link w:val="Brdtekstinnrykk2"/>
    <w:uiPriority w:val="99"/>
    <w:semiHidden/>
    <w:rsid w:val="00603D43"/>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603D43"/>
    <w:pPr>
      <w:ind w:left="283"/>
    </w:pPr>
    <w:rPr>
      <w:sz w:val="16"/>
      <w:szCs w:val="16"/>
    </w:rPr>
  </w:style>
  <w:style w:type="character" w:customStyle="1" w:styleId="Brdtekstinnrykk3Tegn">
    <w:name w:val="Brødtekstinnrykk 3 Tegn"/>
    <w:link w:val="Brdtekstinnrykk3"/>
    <w:uiPriority w:val="99"/>
    <w:semiHidden/>
    <w:rsid w:val="00603D43"/>
    <w:rPr>
      <w:rFonts w:ascii="Times New Roman" w:eastAsia="Times New Roman" w:hAnsi="Times New Roman"/>
      <w:spacing w:val="4"/>
      <w:sz w:val="16"/>
      <w:szCs w:val="16"/>
    </w:rPr>
  </w:style>
  <w:style w:type="paragraph" w:customStyle="1" w:styleId="Sammendrag">
    <w:name w:val="Sammendrag"/>
    <w:basedOn w:val="Overskrift1"/>
    <w:qFormat/>
    <w:rsid w:val="00603D43"/>
    <w:pPr>
      <w:numPr>
        <w:numId w:val="0"/>
      </w:numPr>
    </w:pPr>
  </w:style>
  <w:style w:type="paragraph" w:customStyle="1" w:styleId="TrykkeriMerknad">
    <w:name w:val="TrykkeriMerknad"/>
    <w:basedOn w:val="Normal"/>
    <w:qFormat/>
    <w:rsid w:val="00603D43"/>
    <w:pPr>
      <w:spacing w:before="60"/>
    </w:pPr>
    <w:rPr>
      <w:rFonts w:ascii="Arial" w:hAnsi="Arial"/>
      <w:color w:val="943634"/>
      <w:sz w:val="26"/>
    </w:rPr>
  </w:style>
  <w:style w:type="paragraph" w:customStyle="1" w:styleId="ForfatterMerknad">
    <w:name w:val="ForfatterMerknad"/>
    <w:basedOn w:val="TrykkeriMerknad"/>
    <w:qFormat/>
    <w:rsid w:val="00603D43"/>
    <w:pPr>
      <w:shd w:val="clear" w:color="auto" w:fill="FFFF99"/>
      <w:spacing w:line="240" w:lineRule="auto"/>
    </w:pPr>
    <w:rPr>
      <w:color w:val="632423"/>
    </w:rPr>
  </w:style>
  <w:style w:type="paragraph" w:customStyle="1" w:styleId="tblRad">
    <w:name w:val="tblRad"/>
    <w:rsid w:val="00603D4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03D43"/>
  </w:style>
  <w:style w:type="paragraph" w:customStyle="1" w:styleId="tbl2LinjeSumBold">
    <w:name w:val="tbl2LinjeSumBold"/>
    <w:basedOn w:val="tblRad"/>
    <w:rsid w:val="00603D43"/>
  </w:style>
  <w:style w:type="paragraph" w:customStyle="1" w:styleId="tblDelsum1">
    <w:name w:val="tblDelsum1"/>
    <w:basedOn w:val="tblRad"/>
    <w:rsid w:val="00603D43"/>
  </w:style>
  <w:style w:type="paragraph" w:customStyle="1" w:styleId="tblDelsum1-Kapittel">
    <w:name w:val="tblDelsum1 - Kapittel"/>
    <w:basedOn w:val="tblDelsum1"/>
    <w:rsid w:val="00603D43"/>
    <w:pPr>
      <w:keepNext w:val="0"/>
    </w:pPr>
  </w:style>
  <w:style w:type="paragraph" w:customStyle="1" w:styleId="tblDelsum2">
    <w:name w:val="tblDelsum2"/>
    <w:basedOn w:val="tblRad"/>
    <w:rsid w:val="00603D43"/>
  </w:style>
  <w:style w:type="paragraph" w:customStyle="1" w:styleId="tblDelsum2-Kapittel">
    <w:name w:val="tblDelsum2 - Kapittel"/>
    <w:basedOn w:val="tblDelsum2"/>
    <w:rsid w:val="00603D43"/>
    <w:pPr>
      <w:keepNext w:val="0"/>
    </w:pPr>
  </w:style>
  <w:style w:type="paragraph" w:customStyle="1" w:styleId="tblTabelloverskrift">
    <w:name w:val="tblTabelloverskrift"/>
    <w:rsid w:val="00603D4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03D43"/>
    <w:pPr>
      <w:spacing w:after="0"/>
      <w:jc w:val="right"/>
    </w:pPr>
    <w:rPr>
      <w:b w:val="0"/>
      <w:caps w:val="0"/>
      <w:sz w:val="16"/>
    </w:rPr>
  </w:style>
  <w:style w:type="paragraph" w:customStyle="1" w:styleId="tblKategoriOverskrift">
    <w:name w:val="tblKategoriOverskrift"/>
    <w:basedOn w:val="tblRad"/>
    <w:rsid w:val="00603D43"/>
    <w:pPr>
      <w:spacing w:before="120"/>
    </w:pPr>
  </w:style>
  <w:style w:type="paragraph" w:customStyle="1" w:styleId="tblKolonneoverskrift">
    <w:name w:val="tblKolonneoverskrift"/>
    <w:basedOn w:val="Normal"/>
    <w:rsid w:val="00603D4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03D43"/>
    <w:pPr>
      <w:spacing w:after="360"/>
      <w:jc w:val="center"/>
    </w:pPr>
    <w:rPr>
      <w:b w:val="0"/>
      <w:caps w:val="0"/>
    </w:rPr>
  </w:style>
  <w:style w:type="paragraph" w:customStyle="1" w:styleId="tblKolonneoverskrift-Vedtak">
    <w:name w:val="tblKolonneoverskrift - Vedtak"/>
    <w:basedOn w:val="tblTabelloverskrift-Vedtak"/>
    <w:rsid w:val="00603D43"/>
    <w:pPr>
      <w:spacing w:after="0"/>
    </w:pPr>
  </w:style>
  <w:style w:type="paragraph" w:customStyle="1" w:styleId="tblOverskrift-Vedtak">
    <w:name w:val="tblOverskrift - Vedtak"/>
    <w:basedOn w:val="tblRad"/>
    <w:rsid w:val="00603D43"/>
    <w:pPr>
      <w:spacing w:before="360"/>
      <w:jc w:val="center"/>
    </w:pPr>
  </w:style>
  <w:style w:type="paragraph" w:customStyle="1" w:styleId="tblRadBold">
    <w:name w:val="tblRadBold"/>
    <w:basedOn w:val="tblRad"/>
    <w:rsid w:val="00603D43"/>
  </w:style>
  <w:style w:type="paragraph" w:customStyle="1" w:styleId="tblRadItalic">
    <w:name w:val="tblRadItalic"/>
    <w:basedOn w:val="tblRad"/>
    <w:rsid w:val="00603D43"/>
  </w:style>
  <w:style w:type="paragraph" w:customStyle="1" w:styleId="tblRadItalicSiste">
    <w:name w:val="tblRadItalicSiste"/>
    <w:basedOn w:val="tblRadItalic"/>
    <w:rsid w:val="00603D43"/>
  </w:style>
  <w:style w:type="paragraph" w:customStyle="1" w:styleId="tblRadMedLuft">
    <w:name w:val="tblRadMedLuft"/>
    <w:basedOn w:val="tblRad"/>
    <w:rsid w:val="00603D43"/>
    <w:pPr>
      <w:spacing w:before="120"/>
    </w:pPr>
  </w:style>
  <w:style w:type="paragraph" w:customStyle="1" w:styleId="tblRadMedLuftSiste">
    <w:name w:val="tblRadMedLuftSiste"/>
    <w:basedOn w:val="tblRadMedLuft"/>
    <w:rsid w:val="00603D43"/>
    <w:pPr>
      <w:spacing w:after="120"/>
    </w:pPr>
  </w:style>
  <w:style w:type="paragraph" w:customStyle="1" w:styleId="tblRadMedLuftSiste-Vedtak">
    <w:name w:val="tblRadMedLuftSiste - Vedtak"/>
    <w:basedOn w:val="tblRadMedLuftSiste"/>
    <w:rsid w:val="00603D43"/>
    <w:pPr>
      <w:keepNext w:val="0"/>
    </w:pPr>
  </w:style>
  <w:style w:type="paragraph" w:customStyle="1" w:styleId="tblRadSiste">
    <w:name w:val="tblRadSiste"/>
    <w:basedOn w:val="tblRad"/>
    <w:rsid w:val="00603D43"/>
  </w:style>
  <w:style w:type="paragraph" w:customStyle="1" w:styleId="tblSluttsum">
    <w:name w:val="tblSluttsum"/>
    <w:basedOn w:val="tblRad"/>
    <w:rsid w:val="00603D43"/>
    <w:pPr>
      <w:spacing w:before="120"/>
    </w:pPr>
  </w:style>
  <w:style w:type="table" w:customStyle="1" w:styleId="MetadataTabell">
    <w:name w:val="MetadataTabell"/>
    <w:basedOn w:val="Rutenettabelllys"/>
    <w:uiPriority w:val="99"/>
    <w:rsid w:val="00603D43"/>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603D43"/>
    <w:pPr>
      <w:spacing w:before="60" w:after="60"/>
    </w:pPr>
    <w:rPr>
      <w:rFonts w:ascii="Consolas" w:hAnsi="Consolas"/>
      <w:color w:val="C0504D"/>
      <w:sz w:val="26"/>
    </w:rPr>
  </w:style>
  <w:style w:type="table" w:styleId="Rutenettabelllys">
    <w:name w:val="Grid Table Light"/>
    <w:basedOn w:val="Vanligtabell"/>
    <w:uiPriority w:val="40"/>
    <w:rsid w:val="00603D43"/>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603D43"/>
    <w:pPr>
      <w:spacing w:before="60" w:after="60"/>
    </w:pPr>
    <w:rPr>
      <w:rFonts w:ascii="Consolas" w:hAnsi="Consolas"/>
      <w:color w:val="365F91"/>
      <w:sz w:val="26"/>
    </w:rPr>
  </w:style>
  <w:style w:type="table" w:customStyle="1" w:styleId="Standardtabell-02">
    <w:name w:val="Standardtabell-02"/>
    <w:basedOn w:val="StandardTabell"/>
    <w:uiPriority w:val="99"/>
    <w:rsid w:val="00603D43"/>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603D43"/>
    <w:rPr>
      <w:sz w:val="24"/>
    </w:rPr>
  </w:style>
  <w:style w:type="character" w:styleId="Emneknagg">
    <w:name w:val="Hashtag"/>
    <w:basedOn w:val="Standardskriftforavsnitt"/>
    <w:uiPriority w:val="99"/>
    <w:semiHidden/>
    <w:unhideWhenUsed/>
    <w:rsid w:val="00603D43"/>
    <w:rPr>
      <w:color w:val="2B579A"/>
      <w:shd w:val="clear" w:color="auto" w:fill="E1DFDD"/>
    </w:rPr>
  </w:style>
  <w:style w:type="character" w:styleId="Omtale">
    <w:name w:val="Mention"/>
    <w:basedOn w:val="Standardskriftforavsnitt"/>
    <w:uiPriority w:val="99"/>
    <w:semiHidden/>
    <w:unhideWhenUsed/>
    <w:rsid w:val="00603D43"/>
    <w:rPr>
      <w:color w:val="2B579A"/>
      <w:shd w:val="clear" w:color="auto" w:fill="E1DFDD"/>
    </w:rPr>
  </w:style>
  <w:style w:type="paragraph" w:styleId="Sitat0">
    <w:name w:val="Quote"/>
    <w:basedOn w:val="Normal"/>
    <w:next w:val="Normal"/>
    <w:link w:val="SitatTegn1"/>
    <w:uiPriority w:val="29"/>
    <w:qFormat/>
    <w:rsid w:val="00603D4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03D43"/>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603D43"/>
    <w:rPr>
      <w:u w:val="dotted"/>
    </w:rPr>
  </w:style>
  <w:style w:type="character" w:styleId="Smartkobling">
    <w:name w:val="Smart Link"/>
    <w:basedOn w:val="Standardskriftforavsnitt"/>
    <w:uiPriority w:val="99"/>
    <w:semiHidden/>
    <w:unhideWhenUsed/>
    <w:rsid w:val="00603D43"/>
    <w:rPr>
      <w:color w:val="0000FF"/>
      <w:u w:val="single"/>
      <w:shd w:val="clear" w:color="auto" w:fill="F3F2F1"/>
    </w:rPr>
  </w:style>
  <w:style w:type="character" w:styleId="Ulstomtale">
    <w:name w:val="Unresolved Mention"/>
    <w:basedOn w:val="Standardskriftforavsnitt"/>
    <w:uiPriority w:val="99"/>
    <w:semiHidden/>
    <w:unhideWhenUsed/>
    <w:rsid w:val="00603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27</Pages>
  <Words>11646</Words>
  <Characters>61724</Characters>
  <Application>Microsoft Office Word</Application>
  <DocSecurity>0</DocSecurity>
  <Lines>514</Lines>
  <Paragraphs>146</Paragraphs>
  <ScaleCrop>false</ScaleCrop>
  <Company/>
  <LinksUpToDate>false</LinksUpToDate>
  <CharactersWithSpaces>73224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2023-03-27T19:47:00Z</dcterms:created>
  <dcterms:modified xsi:type="dcterms:W3CDTF">2023-03-27T19:47:00Z</dcterms:modified>
</cp:coreProperties>
</file>